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494CB">
      <w:pPr>
        <w:spacing w:line="560" w:lineRule="exact"/>
        <w:rPr>
          <w:rFonts w:hint="eastAsia" w:ascii="黑体" w:hAnsi="黑体" w:eastAsia="黑体"/>
          <w:color w:val="auto"/>
          <w:sz w:val="32"/>
          <w:szCs w:val="32"/>
          <w:highlight w:val="none"/>
        </w:rPr>
      </w:pPr>
      <w:bookmarkStart w:id="0" w:name="_GoBack"/>
      <w:bookmarkEnd w:id="0"/>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2</w:t>
      </w:r>
      <w:r>
        <w:rPr>
          <w:rFonts w:hint="eastAsia" w:ascii="黑体" w:hAnsi="黑体" w:eastAsia="黑体"/>
          <w:color w:val="auto"/>
          <w:sz w:val="32"/>
          <w:szCs w:val="32"/>
          <w:highlight w:val="none"/>
        </w:rPr>
        <w:t>：</w:t>
      </w:r>
    </w:p>
    <w:p w14:paraId="65C11F58">
      <w:pPr>
        <w:spacing w:line="560" w:lineRule="exact"/>
        <w:rPr>
          <w:rFonts w:hint="default" w:ascii="黑体" w:hAnsi="黑体" w:eastAsia="黑体"/>
          <w:color w:val="auto"/>
          <w:sz w:val="32"/>
          <w:szCs w:val="32"/>
          <w:highlight w:val="none"/>
          <w:lang w:val="en-US" w:eastAsia="zh-CN"/>
        </w:rPr>
      </w:pPr>
    </w:p>
    <w:p w14:paraId="62523FDD">
      <w:pPr>
        <w:pStyle w:val="7"/>
        <w:rPr>
          <w:rFonts w:hint="default"/>
          <w:lang w:val="en-US" w:eastAsia="zh-CN"/>
        </w:rPr>
      </w:pPr>
    </w:p>
    <w:p w14:paraId="6E3B73BC">
      <w:pPr>
        <w:widowControl/>
        <w:spacing w:before="100" w:beforeAutospacing="1" w:after="100" w:afterAutospacing="1"/>
        <w:jc w:val="center"/>
        <w:outlineLvl w:val="1"/>
        <w:rPr>
          <w:rFonts w:hint="default" w:ascii="Times New Roman" w:hAnsi="Times New Roman" w:eastAsia="方正小标宋_GBK" w:cs="Times New Roman"/>
          <w:kern w:val="0"/>
          <w:sz w:val="44"/>
          <w:szCs w:val="44"/>
          <w:lang w:val="en-US" w:eastAsia="zh-CN"/>
        </w:rPr>
      </w:pPr>
    </w:p>
    <w:p w14:paraId="4D8E1851">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r>
        <w:rPr>
          <w:rFonts w:hint="eastAsia" w:eastAsia="方正小标宋_GBK" w:cs="Times New Roman"/>
          <w:kern w:val="0"/>
          <w:sz w:val="44"/>
          <w:szCs w:val="44"/>
          <w:lang w:val="en-US" w:eastAsia="zh-CN"/>
        </w:rPr>
        <w:t>昌吉高新技术产业开发区2024年度</w:t>
      </w:r>
      <w:r>
        <w:rPr>
          <w:rFonts w:hint="default" w:ascii="Times New Roman" w:hAnsi="Times New Roman" w:eastAsia="方正小标宋_GBK" w:cs="Times New Roman"/>
          <w:kern w:val="0"/>
          <w:sz w:val="44"/>
          <w:szCs w:val="44"/>
        </w:rPr>
        <w:t>政府预算公开</w:t>
      </w:r>
    </w:p>
    <w:p w14:paraId="28D884A7">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77A76F2A">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0D7E913C">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6DFF6300">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39583B60">
      <w:pPr>
        <w:rPr>
          <w:rFonts w:hint="default" w:ascii="Times New Roman" w:hAnsi="Times New Roman" w:cs="Times New Roman"/>
        </w:rPr>
      </w:pPr>
    </w:p>
    <w:p w14:paraId="1675F503">
      <w:pPr>
        <w:rPr>
          <w:rFonts w:hint="default" w:ascii="Times New Roman" w:hAnsi="Times New Roman" w:cs="Times New Roman"/>
        </w:rPr>
      </w:pPr>
    </w:p>
    <w:p w14:paraId="69172383">
      <w:pPr>
        <w:rPr>
          <w:rFonts w:hint="default" w:ascii="Times New Roman" w:hAnsi="Times New Roman" w:cs="Times New Roman"/>
        </w:rPr>
      </w:pPr>
    </w:p>
    <w:p w14:paraId="4B71EBEC">
      <w:pPr>
        <w:rPr>
          <w:rFonts w:hint="default" w:ascii="Times New Roman" w:hAnsi="Times New Roman" w:cs="Times New Roman"/>
        </w:rPr>
      </w:pPr>
    </w:p>
    <w:p w14:paraId="3A273A14">
      <w:pPr>
        <w:rPr>
          <w:rFonts w:hint="default" w:ascii="Times New Roman" w:hAnsi="Times New Roman" w:cs="Times New Roman"/>
        </w:rPr>
      </w:pPr>
    </w:p>
    <w:p w14:paraId="475F39EB">
      <w:pPr>
        <w:rPr>
          <w:rFonts w:hint="default" w:ascii="Times New Roman" w:hAnsi="Times New Roman" w:cs="Times New Roman"/>
        </w:rPr>
      </w:pPr>
    </w:p>
    <w:p w14:paraId="24C54ED4">
      <w:pPr>
        <w:rPr>
          <w:rFonts w:hint="default" w:ascii="Times New Roman" w:hAnsi="Times New Roman" w:cs="Times New Roman"/>
        </w:rPr>
      </w:pPr>
    </w:p>
    <w:p w14:paraId="26CA62D7">
      <w:pPr>
        <w:rPr>
          <w:rFonts w:hint="default" w:ascii="Times New Roman" w:hAnsi="Times New Roman" w:cs="Times New Roman"/>
        </w:rPr>
      </w:pPr>
    </w:p>
    <w:p w14:paraId="6CB1FB7F">
      <w:pPr>
        <w:rPr>
          <w:rFonts w:hint="default" w:ascii="Times New Roman" w:hAnsi="Times New Roman" w:cs="Times New Roman"/>
        </w:rPr>
      </w:pPr>
    </w:p>
    <w:p w14:paraId="6D253155">
      <w:pPr>
        <w:rPr>
          <w:rFonts w:hint="default" w:ascii="Times New Roman" w:hAnsi="Times New Roman" w:cs="Times New Roman"/>
        </w:rPr>
      </w:pPr>
    </w:p>
    <w:p w14:paraId="78AEEE37">
      <w:pPr>
        <w:rPr>
          <w:rFonts w:hint="default" w:ascii="Times New Roman" w:hAnsi="Times New Roman" w:cs="Times New Roman"/>
        </w:rPr>
      </w:pPr>
    </w:p>
    <w:p w14:paraId="0CFE886B">
      <w:pPr>
        <w:rPr>
          <w:rFonts w:hint="default" w:ascii="Times New Roman" w:hAnsi="Times New Roman" w:cs="Times New Roman"/>
        </w:rPr>
      </w:pPr>
    </w:p>
    <w:p w14:paraId="2E481F28">
      <w:pPr>
        <w:rPr>
          <w:rFonts w:hint="default" w:ascii="Times New Roman" w:hAnsi="Times New Roman" w:cs="Times New Roman"/>
        </w:rPr>
      </w:pPr>
    </w:p>
    <w:p w14:paraId="4546ED32">
      <w:pPr>
        <w:rPr>
          <w:rFonts w:hint="default" w:ascii="Times New Roman" w:hAnsi="Times New Roman" w:cs="Times New Roman"/>
        </w:rPr>
      </w:pPr>
    </w:p>
    <w:p w14:paraId="2B63619D">
      <w:pPr>
        <w:rPr>
          <w:rFonts w:hint="default" w:ascii="Times New Roman" w:hAnsi="Times New Roman" w:cs="Times New Roman"/>
        </w:rPr>
      </w:pPr>
    </w:p>
    <w:p w14:paraId="2DF3AA5C">
      <w:pPr>
        <w:rPr>
          <w:rFonts w:hint="default" w:ascii="Times New Roman" w:hAnsi="Times New Roman" w:cs="Times New Roman"/>
        </w:rPr>
      </w:pPr>
    </w:p>
    <w:p w14:paraId="53BC3DD6">
      <w:pPr>
        <w:widowControl/>
        <w:spacing w:line="440" w:lineRule="exact"/>
        <w:jc w:val="both"/>
        <w:outlineLvl w:val="1"/>
        <w:rPr>
          <w:rFonts w:hint="default" w:ascii="Times New Roman" w:hAnsi="Times New Roman" w:eastAsia="黑体" w:cs="Times New Roman"/>
          <w:kern w:val="0"/>
          <w:sz w:val="36"/>
          <w:szCs w:val="32"/>
          <w:lang w:val="en-US" w:eastAsia="zh-Hans"/>
        </w:rPr>
        <w:sectPr>
          <w:footerReference r:id="rId3" w:type="default"/>
          <w:pgSz w:w="11906" w:h="16838"/>
          <w:pgMar w:top="2098" w:right="1531" w:bottom="1984" w:left="1531" w:header="851" w:footer="992" w:gutter="0"/>
          <w:pgNumType w:fmt="numberInDash"/>
          <w:cols w:space="720" w:num="1"/>
          <w:docGrid w:linePitch="312" w:charSpace="0"/>
        </w:sectPr>
      </w:pPr>
    </w:p>
    <w:p w14:paraId="4D47B99E">
      <w:pPr>
        <w:widowControl/>
        <w:spacing w:line="600" w:lineRule="exact"/>
        <w:jc w:val="center"/>
        <w:outlineLvl w:val="1"/>
        <w:rPr>
          <w:rFonts w:hint="default" w:ascii="Times New Roman" w:hAnsi="Times New Roman" w:eastAsia="黑体" w:cs="Times New Roman"/>
          <w:kern w:val="0"/>
          <w:sz w:val="36"/>
          <w:szCs w:val="32"/>
        </w:rPr>
      </w:pPr>
      <w:r>
        <w:rPr>
          <w:rFonts w:hint="default" w:ascii="Times New Roman" w:hAnsi="Times New Roman" w:eastAsia="黑体" w:cs="Times New Roman"/>
          <w:kern w:val="0"/>
          <w:sz w:val="36"/>
          <w:szCs w:val="32"/>
          <w:lang w:val="en-US" w:eastAsia="zh-Hans"/>
        </w:rPr>
        <w:t>目</w:t>
      </w:r>
      <w:r>
        <w:rPr>
          <w:rFonts w:hint="default" w:ascii="Times New Roman" w:hAnsi="Times New Roman" w:eastAsia="黑体" w:cs="Times New Roman"/>
          <w:kern w:val="0"/>
          <w:sz w:val="36"/>
          <w:szCs w:val="32"/>
          <w:lang w:val="en-US" w:eastAsia="zh-CN"/>
        </w:rPr>
        <w:t xml:space="preserve"> </w:t>
      </w:r>
      <w:r>
        <w:rPr>
          <w:rFonts w:hint="default" w:ascii="Times New Roman" w:hAnsi="Times New Roman" w:eastAsia="黑体" w:cs="Times New Roman"/>
          <w:kern w:val="0"/>
          <w:sz w:val="36"/>
          <w:szCs w:val="32"/>
        </w:rPr>
        <w:t>录</w:t>
      </w:r>
    </w:p>
    <w:p w14:paraId="5FD14DB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p>
    <w:p w14:paraId="23BAA9C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第一部分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预算草案报告</w:t>
      </w:r>
    </w:p>
    <w:p w14:paraId="14BD529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第二部分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四本</w:t>
      </w:r>
      <w:r>
        <w:rPr>
          <w:rFonts w:hint="default" w:ascii="Times New Roman" w:hAnsi="Times New Roman" w:eastAsia="仿宋_GB2312" w:cs="Times New Roman"/>
          <w:b/>
          <w:kern w:val="0"/>
          <w:sz w:val="32"/>
          <w:szCs w:val="32"/>
          <w:lang w:eastAsia="zh-Hans"/>
        </w:rPr>
        <w:t>”</w:t>
      </w:r>
      <w:r>
        <w:rPr>
          <w:rFonts w:hint="default" w:ascii="Times New Roman" w:hAnsi="Times New Roman" w:eastAsia="仿宋_GB2312" w:cs="Times New Roman"/>
          <w:b/>
          <w:kern w:val="0"/>
          <w:sz w:val="32"/>
          <w:szCs w:val="32"/>
          <w:lang w:val="en-US" w:eastAsia="zh-Hans"/>
        </w:rPr>
        <w:t>预算公开表</w:t>
      </w:r>
    </w:p>
    <w:p w14:paraId="4CAE804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b w:val="0"/>
          <w:bCs/>
          <w:sz w:val="32"/>
          <w:lang w:val="en-US" w:eastAsia="zh-Hans"/>
        </w:rPr>
        <w:t>一</w:t>
      </w:r>
      <w:r>
        <w:rPr>
          <w:rFonts w:hint="default" w:ascii="Times New Roman" w:hAnsi="Times New Roman" w:eastAsia="仿宋_GB2312" w:cs="Times New Roman"/>
          <w:kern w:val="0"/>
          <w:sz w:val="32"/>
          <w:szCs w:val="32"/>
          <w:lang w:val="en-US" w:eastAsia="zh-Hans"/>
        </w:rPr>
        <w:t>、一般公共预算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750E589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42BA1DB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150FBDA2">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四、社会保险基金预算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0B0AD13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第三部分</w:t>
      </w:r>
      <w:r>
        <w:rPr>
          <w:rFonts w:hint="default" w:ascii="Times New Roman" w:hAnsi="Times New Roman" w:eastAsia="仿宋_GB2312" w:cs="Times New Roman"/>
          <w:b/>
          <w:kern w:val="0"/>
          <w:sz w:val="32"/>
          <w:szCs w:val="32"/>
          <w:lang w:eastAsia="zh-Hans"/>
        </w:rPr>
        <w:t xml:space="preserve"> </w:t>
      </w:r>
      <w:r>
        <w:rPr>
          <w:rFonts w:hint="eastAsia" w:eastAsia="仿宋_GB2312" w:cs="Times New Roman"/>
          <w:b/>
          <w:kern w:val="0"/>
          <w:sz w:val="32"/>
          <w:szCs w:val="32"/>
          <w:lang w:val="en-US" w:eastAsia="zh-CN"/>
        </w:rPr>
        <w:t>财政拨款</w:t>
      </w:r>
      <w:r>
        <w:rPr>
          <w:rFonts w:hint="default" w:ascii="Times New Roman" w:hAnsi="Times New Roman" w:eastAsia="仿宋_GB2312" w:cs="Times New Roman"/>
          <w:b/>
          <w:kern w:val="0"/>
          <w:sz w:val="32"/>
          <w:szCs w:val="32"/>
          <w:lang w:val="en-US" w:eastAsia="zh-Hans"/>
        </w:rPr>
        <w:t>“三公”经费预算情况说明</w:t>
      </w:r>
    </w:p>
    <w:p w14:paraId="721264F2">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第四部分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转移支付安排情况说明</w:t>
      </w:r>
    </w:p>
    <w:p w14:paraId="0626EE5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一、一般公共预算对下转移支付情况说明</w:t>
      </w:r>
    </w:p>
    <w:p w14:paraId="4C95AD9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二、政府性基金预算对下转移支付情况</w:t>
      </w:r>
    </w:p>
    <w:p w14:paraId="06D40B7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三、国有资本经营预算对下转移支付情况</w:t>
      </w:r>
    </w:p>
    <w:p w14:paraId="1F4282F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第五部分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地方政府债务公开情况说明</w:t>
      </w:r>
    </w:p>
    <w:p w14:paraId="46BB5EA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第六部分</w:t>
      </w:r>
      <w:r>
        <w:rPr>
          <w:rFonts w:hint="default" w:ascii="Times New Roman" w:hAnsi="Times New Roman" w:eastAsia="仿宋_GB2312" w:cs="Times New Roman"/>
          <w:b/>
          <w:kern w:val="0"/>
          <w:sz w:val="32"/>
          <w:szCs w:val="32"/>
          <w:lang w:eastAsia="zh-Hans"/>
        </w:rPr>
        <w:t xml:space="preserve"> 财政衔接推进乡村振兴补助资金公开情况说明</w:t>
      </w:r>
    </w:p>
    <w:p w14:paraId="332BC73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第七部分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本级汇总的预算绩效情况说明</w:t>
      </w:r>
      <w:r>
        <w:rPr>
          <w:rFonts w:hint="default" w:ascii="Times New Roman" w:hAnsi="Times New Roman" w:eastAsia="仿宋_GB2312" w:cs="Times New Roman"/>
          <w:b/>
          <w:kern w:val="0"/>
          <w:sz w:val="32"/>
          <w:szCs w:val="32"/>
          <w:lang w:eastAsia="zh-Hans"/>
        </w:rPr>
        <w:t xml:space="preserve"> </w:t>
      </w:r>
    </w:p>
    <w:p w14:paraId="34B86DF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第八部分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其他情况说明</w:t>
      </w:r>
    </w:p>
    <w:p w14:paraId="4BD67E53">
      <w:pPr>
        <w:keepNext w:val="0"/>
        <w:keepLines w:val="0"/>
        <w:pageBreakBefore w:val="0"/>
        <w:kinsoku/>
        <w:wordWrap/>
        <w:overflowPunct/>
        <w:topLinePunct w:val="0"/>
        <w:autoSpaceDE w:val="0"/>
        <w:autoSpaceDN w:val="0"/>
        <w:bidi w:val="0"/>
        <w:adjustRightInd/>
        <w:snapToGrid/>
        <w:spacing w:before="0" w:after="0" w:line="266" w:lineRule="auto"/>
        <w:ind w:right="0" w:rightChars="0" w:firstLine="643" w:firstLineChars="200"/>
        <w:jc w:val="center"/>
        <w:textAlignment w:val="auto"/>
        <w:rPr>
          <w:rFonts w:hint="default" w:ascii="Times New Roman" w:hAnsi="Times New Roman" w:eastAsia="方正小标宋_GBK" w:cs="Times New Roman"/>
          <w:b/>
          <w:sz w:val="32"/>
        </w:rPr>
      </w:pPr>
    </w:p>
    <w:p w14:paraId="26D3B2DF">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14:paraId="732A8D21">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14:paraId="0A328AF8">
      <w:pPr>
        <w:widowControl/>
        <w:jc w:val="center"/>
        <w:outlineLvl w:val="1"/>
        <w:rPr>
          <w:rFonts w:hint="default" w:ascii="Times New Roman" w:hAnsi="Times New Roman" w:eastAsia="黑体" w:cs="Times New Roman"/>
          <w:kern w:val="0"/>
          <w:sz w:val="32"/>
          <w:szCs w:val="32"/>
        </w:rPr>
        <w:sectPr>
          <w:footerReference r:id="rId4" w:type="default"/>
          <w:pgSz w:w="11906" w:h="16838"/>
          <w:pgMar w:top="2098" w:right="1531" w:bottom="1984" w:left="1531" w:header="851" w:footer="992" w:gutter="0"/>
          <w:pgNumType w:fmt="numberInDash" w:start="2"/>
          <w:cols w:space="720" w:num="1"/>
          <w:docGrid w:linePitch="312" w:charSpace="0"/>
        </w:sectPr>
      </w:pPr>
    </w:p>
    <w:p w14:paraId="26C09DCD">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第一部分</w:t>
      </w:r>
      <w:r>
        <w:rPr>
          <w:rFonts w:hint="default" w:ascii="Times New Roman" w:hAnsi="Times New Roman" w:eastAsia="黑体" w:cs="Times New Roman"/>
          <w:kern w:val="0"/>
          <w:sz w:val="32"/>
          <w:szCs w:val="32"/>
          <w:lang w:val="en-US" w:eastAsia="zh-Hans"/>
        </w:rPr>
        <w:tab/>
      </w:r>
      <w:r>
        <w:rPr>
          <w:rFonts w:hint="default" w:ascii="Times New Roman" w:hAnsi="Times New Roman" w:eastAsia="黑体" w:cs="Times New Roman"/>
          <w:kern w:val="0"/>
          <w:sz w:val="32"/>
          <w:szCs w:val="32"/>
          <w:lang w:val="en-US" w:eastAsia="zh-Hans"/>
        </w:rPr>
        <w:t>预算草案报告</w:t>
      </w:r>
    </w:p>
    <w:p w14:paraId="53EFC088">
      <w:pPr>
        <w:adjustRightInd w:val="0"/>
        <w:snapToGrid w:val="0"/>
        <w:spacing w:line="560" w:lineRule="exact"/>
        <w:jc w:val="center"/>
        <w:rPr>
          <w:rFonts w:hint="eastAsia" w:ascii="宋体" w:hAnsi="宋体" w:eastAsia="宋体" w:cs="宋体"/>
          <w:color w:val="auto"/>
          <w:kern w:val="1"/>
          <w:sz w:val="44"/>
          <w:szCs w:val="44"/>
        </w:rPr>
      </w:pPr>
    </w:p>
    <w:p w14:paraId="236DFBC4">
      <w:pPr>
        <w:adjustRightInd w:val="0"/>
        <w:snapToGrid w:val="0"/>
        <w:spacing w:line="560" w:lineRule="exact"/>
        <w:jc w:val="center"/>
        <w:rPr>
          <w:rFonts w:hint="eastAsia" w:ascii="宋体" w:hAnsi="宋体" w:eastAsia="宋体" w:cs="宋体"/>
          <w:color w:val="auto"/>
          <w:kern w:val="1"/>
          <w:sz w:val="44"/>
          <w:szCs w:val="44"/>
        </w:rPr>
      </w:pPr>
    </w:p>
    <w:p w14:paraId="53F044BE">
      <w:pPr>
        <w:adjustRightInd w:val="0"/>
        <w:snapToGrid w:val="0"/>
        <w:spacing w:line="560" w:lineRule="exact"/>
        <w:jc w:val="center"/>
        <w:rPr>
          <w:rFonts w:hint="eastAsia" w:ascii="宋体" w:hAnsi="宋体" w:eastAsia="宋体" w:cs="宋体"/>
          <w:b/>
          <w:color w:val="auto"/>
          <w:kern w:val="1"/>
          <w:sz w:val="44"/>
          <w:szCs w:val="44"/>
        </w:rPr>
      </w:pPr>
      <w:r>
        <w:rPr>
          <w:rFonts w:hint="eastAsia" w:ascii="宋体" w:hAnsi="宋体" w:eastAsia="宋体" w:cs="宋体"/>
          <w:color w:val="auto"/>
          <w:kern w:val="1"/>
          <w:sz w:val="44"/>
          <w:szCs w:val="44"/>
        </w:rPr>
        <w:t>关于</w:t>
      </w:r>
      <w:r>
        <w:rPr>
          <w:rFonts w:hint="eastAsia" w:ascii="宋体" w:hAnsi="宋体" w:eastAsia="宋体" w:cs="宋体"/>
          <w:color w:val="auto"/>
          <w:kern w:val="1"/>
          <w:sz w:val="44"/>
          <w:szCs w:val="44"/>
          <w:lang w:val="zh-CN"/>
        </w:rPr>
        <w:t>202</w:t>
      </w:r>
      <w:r>
        <w:rPr>
          <w:rFonts w:hint="eastAsia" w:ascii="宋体" w:hAnsi="宋体" w:eastAsia="宋体" w:cs="宋体"/>
          <w:color w:val="auto"/>
          <w:kern w:val="1"/>
          <w:sz w:val="44"/>
          <w:szCs w:val="44"/>
          <w:lang w:val="en-US" w:eastAsia="zh-CN"/>
        </w:rPr>
        <w:t>3</w:t>
      </w:r>
      <w:r>
        <w:rPr>
          <w:rFonts w:hint="eastAsia" w:ascii="宋体" w:hAnsi="宋体" w:eastAsia="宋体" w:cs="宋体"/>
          <w:color w:val="auto"/>
          <w:kern w:val="1"/>
          <w:sz w:val="44"/>
          <w:szCs w:val="44"/>
          <w:lang w:val="zh-CN"/>
        </w:rPr>
        <w:t>年昌吉高新区财政预算执行情况及202</w:t>
      </w:r>
      <w:r>
        <w:rPr>
          <w:rFonts w:hint="eastAsia" w:ascii="宋体" w:hAnsi="宋体" w:eastAsia="宋体" w:cs="宋体"/>
          <w:color w:val="auto"/>
          <w:kern w:val="1"/>
          <w:sz w:val="44"/>
          <w:szCs w:val="44"/>
          <w:lang w:val="en-US" w:eastAsia="zh-CN"/>
        </w:rPr>
        <w:t>4</w:t>
      </w:r>
      <w:r>
        <w:rPr>
          <w:rFonts w:hint="eastAsia" w:ascii="宋体" w:hAnsi="宋体" w:eastAsia="宋体" w:cs="宋体"/>
          <w:color w:val="auto"/>
          <w:kern w:val="1"/>
          <w:sz w:val="44"/>
          <w:szCs w:val="44"/>
          <w:lang w:val="zh-CN"/>
        </w:rPr>
        <w:t>年财政预算（草案）的报告</w:t>
      </w:r>
    </w:p>
    <w:p w14:paraId="44C27E4E">
      <w:pPr>
        <w:adjustRightInd w:val="0"/>
        <w:snapToGrid w:val="0"/>
        <w:spacing w:line="560" w:lineRule="exact"/>
        <w:ind w:firstLine="640"/>
        <w:rPr>
          <w:rFonts w:ascii="黑体" w:hAnsi="黑体" w:eastAsia="黑体" w:cs="黑体"/>
          <w:color w:val="auto"/>
          <w:sz w:val="32"/>
          <w:szCs w:val="32"/>
        </w:rPr>
      </w:pPr>
    </w:p>
    <w:p w14:paraId="516CEBBC">
      <w:pPr>
        <w:spacing w:line="540" w:lineRule="exact"/>
        <w:ind w:firstLine="640"/>
        <w:rPr>
          <w:rFonts w:ascii="黑体" w:hAnsi="黑体" w:eastAsia="黑体" w:cs="黑体"/>
          <w:color w:val="auto"/>
          <w:sz w:val="32"/>
          <w:szCs w:val="32"/>
        </w:rPr>
      </w:pPr>
      <w:r>
        <w:rPr>
          <w:rFonts w:ascii="黑体" w:hAnsi="黑体" w:eastAsia="黑体" w:cs="黑体"/>
          <w:color w:val="auto"/>
          <w:sz w:val="32"/>
          <w:szCs w:val="32"/>
        </w:rPr>
        <w:t>一、20</w:t>
      </w:r>
      <w:r>
        <w:rPr>
          <w:rFonts w:hint="eastAsia" w:ascii="黑体" w:hAnsi="黑体" w:eastAsia="黑体" w:cs="黑体"/>
          <w:color w:val="auto"/>
          <w:sz w:val="32"/>
          <w:szCs w:val="32"/>
        </w:rPr>
        <w:t>2</w:t>
      </w:r>
      <w:r>
        <w:rPr>
          <w:rFonts w:hint="eastAsia" w:ascii="黑体" w:hAnsi="黑体" w:eastAsia="黑体" w:cs="黑体"/>
          <w:color w:val="auto"/>
          <w:sz w:val="32"/>
          <w:szCs w:val="32"/>
          <w:lang w:val="en-US" w:eastAsia="zh-CN"/>
        </w:rPr>
        <w:t>3</w:t>
      </w:r>
      <w:r>
        <w:rPr>
          <w:rFonts w:ascii="黑体" w:hAnsi="黑体" w:eastAsia="黑体" w:cs="黑体"/>
          <w:color w:val="auto"/>
          <w:sz w:val="32"/>
          <w:szCs w:val="32"/>
        </w:rPr>
        <w:t>年财政收入预算执行情况</w:t>
      </w:r>
    </w:p>
    <w:p w14:paraId="6FF20544">
      <w:pPr>
        <w:spacing w:line="540" w:lineRule="exact"/>
        <w:ind w:firstLine="643"/>
        <w:rPr>
          <w:rFonts w:ascii="楷体_GB2312" w:hAnsi="仿宋" w:eastAsia="楷体_GB2312" w:cs="仿宋"/>
          <w:b/>
          <w:color w:val="auto"/>
          <w:sz w:val="32"/>
          <w:szCs w:val="32"/>
        </w:rPr>
      </w:pPr>
      <w:r>
        <w:rPr>
          <w:rFonts w:hint="eastAsia" w:ascii="楷体_GB2312" w:hAnsi="仿宋" w:eastAsia="楷体_GB2312" w:cs="仿宋"/>
          <w:b/>
          <w:color w:val="auto"/>
          <w:sz w:val="32"/>
          <w:szCs w:val="32"/>
        </w:rPr>
        <w:t>（一）年初预算安排情况</w:t>
      </w:r>
      <w:r>
        <w:rPr>
          <w:rFonts w:ascii="楷体_GB2312" w:hAnsi="仿宋" w:eastAsia="楷体_GB2312" w:cs="仿宋"/>
          <w:b/>
          <w:color w:val="auto"/>
          <w:sz w:val="32"/>
          <w:szCs w:val="32"/>
        </w:rPr>
        <w:t>。</w:t>
      </w:r>
    </w:p>
    <w:p w14:paraId="703FE56D">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z w:val="32"/>
          <w:szCs w:val="32"/>
        </w:rPr>
        <w:t>2023年安排地方财政预算收入80150万元，其中：</w:t>
      </w:r>
    </w:p>
    <w:p w14:paraId="0ECDD107">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1.一般公共预算收入总计49266万元,其中：一般公共预算收入39182万元，增长10%（税收收入29000万元，政府非税收入10182万元）；上级补助收入2585万元（一般性转移支付收入2585万元）；上年结余收入7499万元。</w:t>
      </w:r>
    </w:p>
    <w:p w14:paraId="15900D95">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2.政府性基金预算收入总计30841万元，其中：国有土地使用权出让收入12800万元；城市基础设施配套费收入700万元；排污费收入500万元；新增地方政府专项债务转贷收入12000万元；上年结余收入4841万元。</w:t>
      </w:r>
    </w:p>
    <w:p w14:paraId="44D48576">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pacing w:val="-12"/>
          <w:sz w:val="32"/>
          <w:szCs w:val="32"/>
        </w:rPr>
        <w:t>3.国有资本经营预算收入43万元。其中：利润收入43万元。</w:t>
      </w:r>
    </w:p>
    <w:p w14:paraId="7DEF0581">
      <w:pPr>
        <w:spacing w:line="540" w:lineRule="exact"/>
        <w:ind w:firstLine="643"/>
        <w:rPr>
          <w:rFonts w:ascii="楷体_GB2312" w:hAnsi="仿宋" w:eastAsia="楷体_GB2312" w:cs="仿宋"/>
          <w:b/>
          <w:color w:val="auto"/>
          <w:sz w:val="32"/>
          <w:szCs w:val="32"/>
        </w:rPr>
      </w:pPr>
      <w:r>
        <w:rPr>
          <w:rFonts w:ascii="楷体_GB2312" w:hAnsi="仿宋" w:eastAsia="楷体_GB2312" w:cs="仿宋"/>
          <w:b/>
          <w:color w:val="auto"/>
          <w:sz w:val="32"/>
          <w:szCs w:val="32"/>
        </w:rPr>
        <w:t>（二）收入预算执行情况。</w:t>
      </w:r>
    </w:p>
    <w:p w14:paraId="2B6F6BBA">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年全年实现地方财政收入</w:t>
      </w:r>
      <w:r>
        <w:rPr>
          <w:rFonts w:hint="eastAsia" w:ascii="仿宋_GB2312" w:hAnsi="仿宋" w:eastAsia="仿宋_GB2312" w:cs="仿宋"/>
          <w:color w:val="auto"/>
          <w:sz w:val="32"/>
          <w:szCs w:val="32"/>
          <w:lang w:val="en-US" w:eastAsia="zh-CN"/>
        </w:rPr>
        <w:t>86921</w:t>
      </w:r>
      <w:r>
        <w:rPr>
          <w:rFonts w:hint="eastAsia" w:ascii="仿宋_GB2312" w:hAnsi="仿宋" w:eastAsia="仿宋_GB2312" w:cs="仿宋"/>
          <w:color w:val="auto"/>
          <w:sz w:val="32"/>
          <w:szCs w:val="32"/>
        </w:rPr>
        <w:t>万元，其中：</w:t>
      </w:r>
    </w:p>
    <w:p w14:paraId="7DC7BC7E">
      <w:pPr>
        <w:spacing w:line="540" w:lineRule="exact"/>
        <w:ind w:firstLine="643"/>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1.一般公共预算收入完成</w:t>
      </w:r>
      <w:r>
        <w:rPr>
          <w:rFonts w:hint="eastAsia" w:ascii="仿宋_GB2312" w:hAnsi="仿宋" w:eastAsia="仿宋_GB2312" w:cs="仿宋"/>
          <w:color w:val="auto"/>
          <w:sz w:val="32"/>
          <w:szCs w:val="32"/>
          <w:lang w:val="en-US" w:eastAsia="zh-CN"/>
        </w:rPr>
        <w:t>54235</w:t>
      </w:r>
      <w:r>
        <w:rPr>
          <w:rFonts w:hint="eastAsia" w:ascii="仿宋_GB2312" w:hAnsi="仿宋" w:eastAsia="仿宋_GB2312" w:cs="仿宋"/>
          <w:color w:val="auto"/>
          <w:sz w:val="32"/>
          <w:szCs w:val="32"/>
        </w:rPr>
        <w:t>万元,其中:（1）税收收入完成</w:t>
      </w:r>
      <w:r>
        <w:rPr>
          <w:rFonts w:hint="eastAsia" w:ascii="仿宋_GB2312" w:hAnsi="仿宋" w:eastAsia="仿宋_GB2312" w:cs="仿宋"/>
          <w:color w:val="auto"/>
          <w:sz w:val="32"/>
          <w:szCs w:val="32"/>
          <w:lang w:val="en-US" w:eastAsia="zh-CN"/>
        </w:rPr>
        <w:t>33199</w:t>
      </w:r>
      <w:r>
        <w:rPr>
          <w:rFonts w:hint="eastAsia" w:ascii="仿宋_GB2312" w:hAnsi="仿宋" w:eastAsia="仿宋_GB2312" w:cs="仿宋"/>
          <w:color w:val="auto"/>
          <w:sz w:val="32"/>
          <w:szCs w:val="32"/>
        </w:rPr>
        <w:t>万元；（2）政府非税收入完成</w:t>
      </w:r>
      <w:r>
        <w:rPr>
          <w:rFonts w:hint="eastAsia" w:ascii="仿宋_GB2312" w:hAnsi="仿宋" w:eastAsia="仿宋_GB2312" w:cs="仿宋"/>
          <w:color w:val="auto"/>
          <w:sz w:val="32"/>
          <w:szCs w:val="32"/>
          <w:lang w:val="en-US" w:eastAsia="zh-CN"/>
        </w:rPr>
        <w:t>7429</w:t>
      </w:r>
      <w:r>
        <w:rPr>
          <w:rFonts w:hint="eastAsia" w:ascii="仿宋_GB2312" w:hAnsi="仿宋" w:eastAsia="仿宋_GB2312" w:cs="仿宋"/>
          <w:color w:val="auto"/>
          <w:sz w:val="32"/>
          <w:szCs w:val="32"/>
        </w:rPr>
        <w:t>万元；（3）上级补助收入完成</w:t>
      </w:r>
      <w:r>
        <w:rPr>
          <w:rFonts w:hint="eastAsia" w:ascii="仿宋_GB2312" w:hAnsi="仿宋" w:eastAsia="仿宋_GB2312" w:cs="仿宋"/>
          <w:color w:val="auto"/>
          <w:sz w:val="32"/>
          <w:szCs w:val="32"/>
          <w:lang w:val="en-US" w:eastAsia="zh-CN"/>
        </w:rPr>
        <w:t>2891</w:t>
      </w:r>
      <w:r>
        <w:rPr>
          <w:rFonts w:hint="eastAsia" w:ascii="仿宋_GB2312" w:hAnsi="仿宋" w:eastAsia="仿宋_GB2312" w:cs="仿宋"/>
          <w:color w:val="auto"/>
          <w:sz w:val="32"/>
          <w:szCs w:val="32"/>
        </w:rPr>
        <w:t>万元（一般性转移支付收入</w:t>
      </w:r>
      <w:r>
        <w:rPr>
          <w:rFonts w:hint="eastAsia" w:ascii="仿宋_GB2312" w:hAnsi="仿宋" w:eastAsia="仿宋_GB2312" w:cs="仿宋"/>
          <w:color w:val="auto"/>
          <w:sz w:val="32"/>
          <w:szCs w:val="32"/>
          <w:lang w:val="en-US" w:eastAsia="zh-CN"/>
        </w:rPr>
        <w:t>2612.82</w:t>
      </w:r>
      <w:r>
        <w:rPr>
          <w:rFonts w:hint="eastAsia" w:ascii="仿宋_GB2312" w:hAnsi="仿宋" w:eastAsia="仿宋_GB2312" w:cs="仿宋"/>
          <w:color w:val="auto"/>
          <w:sz w:val="32"/>
          <w:szCs w:val="32"/>
        </w:rPr>
        <w:t>万元、专项转移支付收入</w:t>
      </w:r>
      <w:r>
        <w:rPr>
          <w:rFonts w:hint="eastAsia" w:ascii="仿宋_GB2312" w:hAnsi="仿宋" w:eastAsia="仿宋_GB2312" w:cs="仿宋"/>
          <w:color w:val="auto"/>
          <w:sz w:val="32"/>
          <w:szCs w:val="32"/>
          <w:lang w:val="en-US" w:eastAsia="zh-CN"/>
        </w:rPr>
        <w:t>277.71</w:t>
      </w:r>
      <w:r>
        <w:rPr>
          <w:rFonts w:hint="eastAsia" w:ascii="仿宋_GB2312" w:hAnsi="仿宋" w:eastAsia="仿宋_GB2312" w:cs="仿宋"/>
          <w:color w:val="auto"/>
          <w:sz w:val="32"/>
          <w:szCs w:val="32"/>
        </w:rPr>
        <w:t>万元）；（4）新增一般债务转贷收入</w:t>
      </w:r>
      <w:r>
        <w:rPr>
          <w:rFonts w:hint="eastAsia" w:ascii="仿宋_GB2312" w:hAnsi="仿宋" w:eastAsia="仿宋_GB2312" w:cs="仿宋"/>
          <w:color w:val="auto"/>
          <w:sz w:val="32"/>
          <w:szCs w:val="32"/>
          <w:lang w:val="en-US" w:eastAsia="zh-CN"/>
        </w:rPr>
        <w:t>2100</w:t>
      </w:r>
      <w:r>
        <w:rPr>
          <w:rFonts w:hint="eastAsia" w:ascii="仿宋_GB2312" w:hAnsi="仿宋" w:eastAsia="仿宋_GB2312" w:cs="仿宋"/>
          <w:color w:val="auto"/>
          <w:sz w:val="32"/>
          <w:szCs w:val="32"/>
        </w:rPr>
        <w:t>万元；（5）上年结余收入</w:t>
      </w:r>
      <w:r>
        <w:rPr>
          <w:rFonts w:hint="eastAsia" w:ascii="仿宋_GB2312" w:hAnsi="仿宋" w:eastAsia="仿宋_GB2312" w:cs="仿宋"/>
          <w:color w:val="auto"/>
          <w:sz w:val="32"/>
          <w:szCs w:val="32"/>
          <w:lang w:val="en-US" w:eastAsia="zh-CN"/>
        </w:rPr>
        <w:t>7499</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调入资金1090万元；（7）国有资本经营预算调入一般公共预算27万元。</w:t>
      </w:r>
    </w:p>
    <w:p w14:paraId="0E3F784C">
      <w:pPr>
        <w:spacing w:line="540" w:lineRule="exact"/>
        <w:ind w:firstLine="643"/>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2.政府性基金预算收入完成</w:t>
      </w:r>
      <w:r>
        <w:rPr>
          <w:rFonts w:hint="eastAsia" w:ascii="仿宋_GB2312" w:hAnsi="仿宋" w:eastAsia="仿宋_GB2312" w:cs="仿宋"/>
          <w:color w:val="auto"/>
          <w:sz w:val="32"/>
          <w:szCs w:val="32"/>
          <w:lang w:val="en-US" w:eastAsia="zh-CN"/>
        </w:rPr>
        <w:t>32595</w:t>
      </w:r>
      <w:r>
        <w:rPr>
          <w:rFonts w:hint="eastAsia" w:ascii="仿宋_GB2312" w:hAnsi="仿宋" w:eastAsia="仿宋_GB2312" w:cs="仿宋"/>
          <w:color w:val="auto"/>
          <w:sz w:val="32"/>
          <w:szCs w:val="32"/>
        </w:rPr>
        <w:t>万元,其中：(1)政府性基金收入完成</w:t>
      </w:r>
      <w:r>
        <w:rPr>
          <w:rFonts w:hint="eastAsia" w:ascii="仿宋_GB2312" w:hAnsi="仿宋" w:eastAsia="仿宋_GB2312" w:cs="仿宋"/>
          <w:color w:val="auto"/>
          <w:sz w:val="32"/>
          <w:szCs w:val="32"/>
          <w:lang w:val="en-US" w:eastAsia="zh-CN"/>
        </w:rPr>
        <w:t>14772</w:t>
      </w:r>
      <w:r>
        <w:rPr>
          <w:rFonts w:hint="eastAsia" w:ascii="仿宋_GB2312" w:hAnsi="仿宋" w:eastAsia="仿宋_GB2312" w:cs="仿宋"/>
          <w:color w:val="auto"/>
          <w:sz w:val="32"/>
          <w:szCs w:val="32"/>
        </w:rPr>
        <w:t>万元；（2）新增专项债务转贷收入</w:t>
      </w:r>
      <w:r>
        <w:rPr>
          <w:rFonts w:hint="eastAsia" w:ascii="仿宋_GB2312" w:hAnsi="仿宋" w:eastAsia="仿宋_GB2312" w:cs="仿宋"/>
          <w:color w:val="auto"/>
          <w:sz w:val="32"/>
          <w:szCs w:val="32"/>
          <w:lang w:val="en-US" w:eastAsia="zh-CN"/>
        </w:rPr>
        <w:t>13000</w:t>
      </w:r>
      <w:r>
        <w:rPr>
          <w:rFonts w:hint="eastAsia" w:ascii="仿宋_GB2312" w:hAnsi="仿宋" w:eastAsia="仿宋_GB2312" w:cs="仿宋"/>
          <w:color w:val="auto"/>
          <w:sz w:val="32"/>
          <w:szCs w:val="32"/>
        </w:rPr>
        <w:t>万元；（3）上年结余收入</w:t>
      </w:r>
      <w:r>
        <w:rPr>
          <w:rFonts w:hint="eastAsia" w:ascii="仿宋_GB2312" w:hAnsi="仿宋" w:eastAsia="仿宋_GB2312" w:cs="仿宋"/>
          <w:color w:val="auto"/>
          <w:sz w:val="32"/>
          <w:szCs w:val="32"/>
          <w:lang w:val="en-US" w:eastAsia="zh-CN"/>
        </w:rPr>
        <w:t>4823</w:t>
      </w:r>
      <w:r>
        <w:rPr>
          <w:rFonts w:hint="eastAsia" w:ascii="仿宋_GB2312" w:hAnsi="仿宋" w:eastAsia="仿宋_GB2312" w:cs="仿宋"/>
          <w:color w:val="auto"/>
          <w:sz w:val="32"/>
          <w:szCs w:val="32"/>
        </w:rPr>
        <w:t>万元。</w:t>
      </w:r>
    </w:p>
    <w:p w14:paraId="520FCBAC">
      <w:pPr>
        <w:numPr>
          <w:ilvl w:val="0"/>
          <w:numId w:val="0"/>
        </w:numPr>
        <w:spacing w:line="540" w:lineRule="exact"/>
        <w:ind w:firstLine="640" w:firstLineChars="200"/>
        <w:rPr>
          <w:rFonts w:hint="eastAsia" w:eastAsia="仿宋_GB2312"/>
          <w:lang w:val="en-US" w:eastAsia="zh-CN"/>
        </w:rPr>
      </w:pPr>
      <w:r>
        <w:rPr>
          <w:rFonts w:hint="eastAsia" w:ascii="仿宋_GB2312" w:hAnsi="仿宋" w:eastAsia="仿宋_GB2312" w:cs="仿宋"/>
          <w:b w:val="0"/>
          <w:color w:val="auto"/>
          <w:kern w:val="0"/>
          <w:sz w:val="32"/>
          <w:szCs w:val="32"/>
          <w:lang w:val="en-US" w:eastAsia="zh-CN" w:bidi="ar-SA"/>
        </w:rPr>
        <w:t>3.国有资本经营预算收入91万元,其中：用于国有企业资本金注入的支出64万元，按政策规定调出资金27万元</w:t>
      </w:r>
    </w:p>
    <w:p w14:paraId="333CBB17">
      <w:pPr>
        <w:spacing w:line="540" w:lineRule="exact"/>
        <w:ind w:firstLine="640"/>
        <w:rPr>
          <w:rFonts w:ascii="黑体" w:hAnsi="黑体" w:eastAsia="黑体" w:cs="黑体"/>
          <w:color w:val="auto"/>
          <w:sz w:val="32"/>
          <w:szCs w:val="32"/>
        </w:rPr>
      </w:pPr>
      <w:r>
        <w:rPr>
          <w:rFonts w:ascii="黑体" w:hAnsi="黑体" w:eastAsia="黑体" w:cs="黑体"/>
          <w:color w:val="auto"/>
          <w:sz w:val="32"/>
          <w:szCs w:val="32"/>
        </w:rPr>
        <w:t>二、20</w:t>
      </w:r>
      <w:r>
        <w:rPr>
          <w:rFonts w:hint="eastAsia" w:ascii="黑体" w:hAnsi="黑体" w:eastAsia="黑体" w:cs="黑体"/>
          <w:color w:val="auto"/>
          <w:sz w:val="32"/>
          <w:szCs w:val="32"/>
        </w:rPr>
        <w:t>2</w:t>
      </w:r>
      <w:r>
        <w:rPr>
          <w:rFonts w:hint="eastAsia" w:ascii="黑体" w:hAnsi="黑体" w:eastAsia="黑体" w:cs="黑体"/>
          <w:color w:val="auto"/>
          <w:sz w:val="32"/>
          <w:szCs w:val="32"/>
          <w:lang w:val="en-US" w:eastAsia="zh-CN"/>
        </w:rPr>
        <w:t>3</w:t>
      </w:r>
      <w:r>
        <w:rPr>
          <w:rFonts w:ascii="黑体" w:hAnsi="黑体" w:eastAsia="黑体" w:cs="黑体"/>
          <w:color w:val="auto"/>
          <w:sz w:val="32"/>
          <w:szCs w:val="32"/>
        </w:rPr>
        <w:t>年财政支出预算执行情况</w:t>
      </w:r>
    </w:p>
    <w:p w14:paraId="6C8DCA4D">
      <w:pPr>
        <w:spacing w:line="540" w:lineRule="exact"/>
        <w:ind w:firstLine="643"/>
        <w:rPr>
          <w:rFonts w:ascii="楷体_GB2312" w:hAnsi="仿宋" w:eastAsia="楷体_GB2312" w:cs="仿宋"/>
          <w:b/>
          <w:color w:val="auto"/>
          <w:sz w:val="32"/>
          <w:szCs w:val="32"/>
        </w:rPr>
      </w:pPr>
      <w:r>
        <w:rPr>
          <w:rFonts w:ascii="楷体_GB2312" w:hAnsi="仿宋" w:eastAsia="楷体_GB2312" w:cs="仿宋"/>
          <w:b/>
          <w:color w:val="auto"/>
          <w:sz w:val="32"/>
          <w:szCs w:val="32"/>
        </w:rPr>
        <w:t>（一）年初预算安排情况。</w:t>
      </w:r>
    </w:p>
    <w:p w14:paraId="5D94EAF2">
      <w:pPr>
        <w:spacing w:line="540" w:lineRule="exact"/>
        <w:ind w:firstLine="643"/>
        <w:rPr>
          <w:rFonts w:hint="eastAsia" w:ascii="仿宋_GB2312" w:hAnsi="仿宋" w:eastAsia="仿宋_GB2312" w:cs="仿宋"/>
          <w:color w:val="auto"/>
          <w:spacing w:val="-6"/>
          <w:sz w:val="32"/>
          <w:szCs w:val="32"/>
          <w:lang w:val="en-US" w:eastAsia="zh-CN"/>
        </w:rPr>
      </w:pPr>
      <w:r>
        <w:rPr>
          <w:rFonts w:hint="eastAsia" w:ascii="仿宋_GB2312" w:hAnsi="仿宋" w:eastAsia="仿宋_GB2312" w:cs="仿宋"/>
          <w:color w:val="auto"/>
          <w:sz w:val="32"/>
          <w:szCs w:val="32"/>
        </w:rPr>
        <w:t>2023年安排地方财政预算支出80150万元，其中：1.一般公共预算支出49266万元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政府性基金预算支出30841万元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国有资本经营预算支出43万元</w:t>
      </w:r>
      <w:r>
        <w:rPr>
          <w:rFonts w:hint="eastAsia" w:ascii="仿宋_GB2312" w:hAnsi="仿宋" w:eastAsia="仿宋_GB2312" w:cs="仿宋"/>
          <w:color w:val="auto"/>
          <w:sz w:val="32"/>
          <w:szCs w:val="32"/>
          <w:lang w:eastAsia="zh-CN"/>
        </w:rPr>
        <w:t>。</w:t>
      </w:r>
    </w:p>
    <w:p w14:paraId="0F574EDC">
      <w:pPr>
        <w:spacing w:line="540" w:lineRule="exact"/>
        <w:ind w:firstLine="643"/>
        <w:rPr>
          <w:rFonts w:ascii="楷体_GB2312" w:hAnsi="仿宋" w:eastAsia="楷体_GB2312" w:cs="仿宋"/>
          <w:b/>
          <w:color w:val="auto"/>
          <w:sz w:val="32"/>
          <w:szCs w:val="32"/>
        </w:rPr>
      </w:pPr>
      <w:r>
        <w:rPr>
          <w:rFonts w:ascii="楷体_GB2312" w:hAnsi="仿宋" w:eastAsia="楷体_GB2312" w:cs="仿宋"/>
          <w:b/>
          <w:color w:val="auto"/>
          <w:sz w:val="32"/>
          <w:szCs w:val="32"/>
        </w:rPr>
        <w:t>（二）支出预算执行情况。</w:t>
      </w:r>
    </w:p>
    <w:p w14:paraId="6FC2384D">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年完成地方财政预算支出</w:t>
      </w:r>
      <w:r>
        <w:rPr>
          <w:rFonts w:hint="eastAsia" w:ascii="仿宋_GB2312" w:hAnsi="仿宋" w:eastAsia="仿宋_GB2312" w:cs="仿宋"/>
          <w:color w:val="auto"/>
          <w:sz w:val="32"/>
          <w:szCs w:val="32"/>
          <w:lang w:val="en-US" w:eastAsia="zh-CN"/>
        </w:rPr>
        <w:t>81926</w:t>
      </w:r>
      <w:r>
        <w:rPr>
          <w:rFonts w:hint="eastAsia" w:ascii="仿宋_GB2312" w:hAnsi="仿宋" w:eastAsia="仿宋_GB2312" w:cs="仿宋"/>
          <w:color w:val="auto"/>
          <w:sz w:val="32"/>
          <w:szCs w:val="32"/>
        </w:rPr>
        <w:t>万元，其中：</w:t>
      </w:r>
    </w:p>
    <w:p w14:paraId="2A638CCA">
      <w:pPr>
        <w:spacing w:line="540" w:lineRule="exact"/>
        <w:ind w:left="643"/>
        <w:rPr>
          <w:rFonts w:hint="eastAsia" w:ascii="仿宋_GB2312" w:hAnsi="仿宋" w:eastAsia="仿宋_GB2312" w:cs="仿宋"/>
          <w:color w:val="auto"/>
          <w:sz w:val="32"/>
          <w:szCs w:val="32"/>
        </w:rPr>
      </w:pPr>
      <w:r>
        <w:rPr>
          <w:rFonts w:ascii="仿宋_GB2312" w:hAnsi="仿宋" w:eastAsia="仿宋_GB2312" w:cs="仿宋"/>
          <w:color w:val="auto"/>
          <w:sz w:val="32"/>
          <w:szCs w:val="32"/>
        </w:rPr>
        <w:t>1</w:t>
      </w:r>
      <w:r>
        <w:rPr>
          <w:rFonts w:hint="eastAsia" w:ascii="仿宋_GB2312" w:hAnsi="仿宋" w:eastAsia="仿宋_GB2312" w:cs="仿宋"/>
          <w:sz w:val="32"/>
          <w:szCs w:val="32"/>
        </w:rPr>
        <w:t>.</w:t>
      </w:r>
      <w:r>
        <w:rPr>
          <w:rFonts w:hint="eastAsia" w:ascii="仿宋_GB2312" w:hAnsi="仿宋" w:eastAsia="仿宋_GB2312" w:cs="仿宋"/>
          <w:color w:val="auto"/>
          <w:sz w:val="32"/>
          <w:szCs w:val="32"/>
        </w:rPr>
        <w:t>一般公共预算支出完成</w:t>
      </w:r>
      <w:r>
        <w:rPr>
          <w:rFonts w:hint="eastAsia" w:ascii="仿宋_GB2312" w:hAnsi="仿宋" w:eastAsia="仿宋_GB2312" w:cs="仿宋"/>
          <w:color w:val="auto"/>
          <w:sz w:val="32"/>
          <w:szCs w:val="32"/>
          <w:lang w:val="en-US" w:eastAsia="zh-CN"/>
        </w:rPr>
        <w:t>50870</w:t>
      </w:r>
      <w:r>
        <w:rPr>
          <w:rFonts w:hint="eastAsia" w:ascii="仿宋_GB2312" w:hAnsi="仿宋" w:eastAsia="仿宋_GB2312" w:cs="仿宋"/>
          <w:color w:val="auto"/>
          <w:sz w:val="32"/>
          <w:szCs w:val="32"/>
        </w:rPr>
        <w:t>万元；</w:t>
      </w:r>
    </w:p>
    <w:p w14:paraId="5BF554EA">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按经济分类科目划分为：工资和福利支出</w:t>
      </w:r>
      <w:r>
        <w:rPr>
          <w:rFonts w:hint="eastAsia" w:ascii="仿宋_GB2312" w:hAnsi="仿宋" w:eastAsia="仿宋_GB2312" w:cs="仿宋"/>
          <w:color w:val="auto"/>
          <w:sz w:val="32"/>
          <w:szCs w:val="32"/>
          <w:lang w:val="en-US" w:eastAsia="zh-CN"/>
        </w:rPr>
        <w:t>4139</w:t>
      </w:r>
      <w:r>
        <w:rPr>
          <w:rFonts w:hint="eastAsia" w:ascii="仿宋_GB2312" w:hAnsi="仿宋" w:eastAsia="仿宋_GB2312" w:cs="仿宋"/>
          <w:color w:val="auto"/>
          <w:sz w:val="32"/>
          <w:szCs w:val="32"/>
        </w:rPr>
        <w:t>万元；对个人家庭补助支出</w:t>
      </w:r>
      <w:r>
        <w:rPr>
          <w:rFonts w:hint="eastAsia" w:ascii="仿宋_GB2312" w:hAnsi="仿宋" w:eastAsia="仿宋_GB2312" w:cs="仿宋"/>
          <w:color w:val="auto"/>
          <w:sz w:val="32"/>
          <w:szCs w:val="32"/>
          <w:lang w:val="en-US" w:eastAsia="zh-CN"/>
        </w:rPr>
        <w:t>29</w:t>
      </w:r>
      <w:r>
        <w:rPr>
          <w:rFonts w:hint="eastAsia" w:ascii="仿宋_GB2312" w:hAnsi="仿宋" w:eastAsia="仿宋_GB2312" w:cs="仿宋"/>
          <w:color w:val="auto"/>
          <w:sz w:val="32"/>
          <w:szCs w:val="32"/>
        </w:rPr>
        <w:t>万元；商品和服务支出</w:t>
      </w:r>
      <w:r>
        <w:rPr>
          <w:rFonts w:hint="eastAsia" w:ascii="仿宋_GB2312" w:hAnsi="仿宋" w:eastAsia="仿宋_GB2312" w:cs="仿宋"/>
          <w:color w:val="auto"/>
          <w:sz w:val="32"/>
          <w:szCs w:val="32"/>
          <w:lang w:val="en-US" w:eastAsia="zh-CN"/>
        </w:rPr>
        <w:t>101</w:t>
      </w:r>
      <w:r>
        <w:rPr>
          <w:rFonts w:hint="eastAsia" w:ascii="仿宋_GB2312" w:hAnsi="仿宋" w:eastAsia="仿宋_GB2312" w:cs="仿宋"/>
          <w:color w:val="auto"/>
          <w:sz w:val="32"/>
          <w:szCs w:val="32"/>
        </w:rPr>
        <w:t>万元；民生项目保障支出</w:t>
      </w:r>
      <w:r>
        <w:rPr>
          <w:rFonts w:hint="eastAsia" w:ascii="仿宋_GB2312" w:hAnsi="仿宋" w:eastAsia="仿宋_GB2312" w:cs="仿宋"/>
          <w:color w:val="auto"/>
          <w:sz w:val="32"/>
          <w:szCs w:val="32"/>
          <w:lang w:val="en-US" w:eastAsia="zh-CN"/>
        </w:rPr>
        <w:t>38935</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债务付息及还本支出2100万元；调出资金2536万元；上解支出3030万元</w:t>
      </w:r>
      <w:r>
        <w:rPr>
          <w:rFonts w:hint="eastAsia" w:ascii="仿宋_GB2312" w:hAnsi="仿宋" w:eastAsia="仿宋_GB2312" w:cs="仿宋"/>
          <w:color w:val="auto"/>
          <w:sz w:val="32"/>
          <w:szCs w:val="32"/>
        </w:rPr>
        <w:t>。</w:t>
      </w:r>
    </w:p>
    <w:p w14:paraId="61F594C9">
      <w:pPr>
        <w:spacing w:line="540" w:lineRule="exact"/>
        <w:ind w:firstLine="643"/>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按功能分类科目划分为：一般公共服务支出</w:t>
      </w:r>
      <w:r>
        <w:rPr>
          <w:rFonts w:hint="eastAsia" w:ascii="仿宋_GB2312" w:hAnsi="仿宋" w:eastAsia="仿宋_GB2312" w:cs="仿宋"/>
          <w:color w:val="auto"/>
          <w:sz w:val="32"/>
          <w:szCs w:val="32"/>
          <w:lang w:val="en-US" w:eastAsia="zh-CN"/>
        </w:rPr>
        <w:t>2623</w:t>
      </w:r>
      <w:r>
        <w:rPr>
          <w:rFonts w:hint="eastAsia" w:ascii="仿宋_GB2312" w:hAnsi="仿宋" w:eastAsia="仿宋_GB2312" w:cs="仿宋"/>
          <w:color w:val="auto"/>
          <w:sz w:val="32"/>
          <w:szCs w:val="32"/>
        </w:rPr>
        <w:t>万元；公共安全支出</w:t>
      </w:r>
      <w:r>
        <w:rPr>
          <w:rFonts w:hint="eastAsia" w:ascii="仿宋_GB2312" w:hAnsi="仿宋" w:eastAsia="仿宋_GB2312" w:cs="仿宋"/>
          <w:color w:val="auto"/>
          <w:sz w:val="32"/>
          <w:szCs w:val="32"/>
          <w:lang w:val="en-US" w:eastAsia="zh-CN"/>
        </w:rPr>
        <w:t>613</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教育支出74万元；</w:t>
      </w:r>
      <w:r>
        <w:rPr>
          <w:rFonts w:hint="eastAsia" w:ascii="仿宋_GB2312" w:hAnsi="仿宋" w:eastAsia="仿宋_GB2312" w:cs="仿宋"/>
          <w:color w:val="auto"/>
          <w:sz w:val="32"/>
          <w:szCs w:val="32"/>
        </w:rPr>
        <w:t>科学技术支出</w:t>
      </w:r>
      <w:r>
        <w:rPr>
          <w:rFonts w:hint="eastAsia" w:ascii="仿宋_GB2312" w:hAnsi="仿宋" w:eastAsia="仿宋_GB2312" w:cs="仿宋"/>
          <w:color w:val="auto"/>
          <w:sz w:val="32"/>
          <w:szCs w:val="32"/>
          <w:lang w:val="en-US" w:eastAsia="zh-CN"/>
        </w:rPr>
        <w:t>2318</w:t>
      </w:r>
      <w:r>
        <w:rPr>
          <w:rFonts w:hint="eastAsia" w:ascii="仿宋_GB2312" w:hAnsi="仿宋" w:eastAsia="仿宋_GB2312" w:cs="仿宋"/>
          <w:color w:val="auto"/>
          <w:sz w:val="32"/>
          <w:szCs w:val="32"/>
        </w:rPr>
        <w:t>万元;社会保障和就业支出</w:t>
      </w:r>
      <w:r>
        <w:rPr>
          <w:rFonts w:hint="eastAsia" w:ascii="仿宋_GB2312" w:hAnsi="仿宋" w:eastAsia="仿宋_GB2312" w:cs="仿宋"/>
          <w:color w:val="auto"/>
          <w:sz w:val="32"/>
          <w:szCs w:val="32"/>
          <w:lang w:val="en-US" w:eastAsia="zh-CN"/>
        </w:rPr>
        <w:t>417</w:t>
      </w:r>
      <w:r>
        <w:rPr>
          <w:rFonts w:hint="eastAsia" w:ascii="仿宋_GB2312" w:hAnsi="仿宋" w:eastAsia="仿宋_GB2312" w:cs="仿宋"/>
          <w:color w:val="auto"/>
          <w:sz w:val="32"/>
          <w:szCs w:val="32"/>
        </w:rPr>
        <w:t>万元；卫生健康支出</w:t>
      </w:r>
      <w:r>
        <w:rPr>
          <w:rFonts w:hint="eastAsia" w:ascii="仿宋_GB2312" w:hAnsi="仿宋" w:eastAsia="仿宋_GB2312" w:cs="仿宋"/>
          <w:color w:val="auto"/>
          <w:sz w:val="32"/>
          <w:szCs w:val="32"/>
          <w:lang w:val="en-US" w:eastAsia="zh-CN"/>
        </w:rPr>
        <w:t>4774</w:t>
      </w:r>
      <w:r>
        <w:rPr>
          <w:rFonts w:hint="eastAsia" w:ascii="仿宋_GB2312" w:hAnsi="仿宋" w:eastAsia="仿宋_GB2312" w:cs="仿宋"/>
          <w:color w:val="auto"/>
          <w:sz w:val="32"/>
          <w:szCs w:val="32"/>
        </w:rPr>
        <w:t>万元；节能环保支出</w:t>
      </w:r>
      <w:r>
        <w:rPr>
          <w:rFonts w:hint="eastAsia" w:ascii="仿宋_GB2312" w:hAnsi="仿宋" w:eastAsia="仿宋_GB2312" w:cs="仿宋"/>
          <w:color w:val="auto"/>
          <w:sz w:val="32"/>
          <w:szCs w:val="32"/>
          <w:lang w:val="en-US" w:eastAsia="zh-CN"/>
        </w:rPr>
        <w:t>1367</w:t>
      </w:r>
      <w:r>
        <w:rPr>
          <w:rFonts w:hint="eastAsia" w:ascii="仿宋_GB2312" w:hAnsi="仿宋" w:eastAsia="仿宋_GB2312" w:cs="仿宋"/>
          <w:color w:val="auto"/>
          <w:sz w:val="32"/>
          <w:szCs w:val="32"/>
        </w:rPr>
        <w:t>万元；城乡社区支出</w:t>
      </w:r>
      <w:r>
        <w:rPr>
          <w:rFonts w:hint="eastAsia" w:ascii="仿宋_GB2312" w:hAnsi="仿宋" w:eastAsia="仿宋_GB2312" w:cs="仿宋"/>
          <w:color w:val="auto"/>
          <w:sz w:val="32"/>
          <w:szCs w:val="32"/>
          <w:lang w:val="en-US" w:eastAsia="zh-CN"/>
        </w:rPr>
        <w:t>26610</w:t>
      </w:r>
      <w:r>
        <w:rPr>
          <w:rFonts w:hint="eastAsia" w:ascii="仿宋_GB2312" w:hAnsi="仿宋" w:eastAsia="仿宋_GB2312" w:cs="仿宋"/>
          <w:color w:val="auto"/>
          <w:sz w:val="32"/>
          <w:szCs w:val="32"/>
        </w:rPr>
        <w:t>万元；资源勘探工业信息支出</w:t>
      </w:r>
      <w:r>
        <w:rPr>
          <w:rFonts w:hint="eastAsia" w:ascii="仿宋_GB2312" w:hAnsi="仿宋" w:eastAsia="仿宋_GB2312" w:cs="仿宋"/>
          <w:color w:val="auto"/>
          <w:sz w:val="32"/>
          <w:szCs w:val="32"/>
          <w:lang w:val="en-US" w:eastAsia="zh-CN"/>
        </w:rPr>
        <w:t>1648</w:t>
      </w:r>
      <w:r>
        <w:rPr>
          <w:rFonts w:hint="eastAsia" w:ascii="仿宋_GB2312" w:hAnsi="仿宋" w:eastAsia="仿宋_GB2312" w:cs="仿宋"/>
          <w:color w:val="auto"/>
          <w:sz w:val="32"/>
          <w:szCs w:val="32"/>
        </w:rPr>
        <w:t>万元；商业服务业等支出</w:t>
      </w:r>
      <w:r>
        <w:rPr>
          <w:rFonts w:hint="eastAsia" w:ascii="仿宋_GB2312" w:hAnsi="仿宋" w:eastAsia="仿宋_GB2312" w:cs="仿宋"/>
          <w:color w:val="auto"/>
          <w:sz w:val="32"/>
          <w:szCs w:val="32"/>
          <w:lang w:val="en-US" w:eastAsia="zh-CN"/>
        </w:rPr>
        <w:t>288</w:t>
      </w:r>
      <w:r>
        <w:rPr>
          <w:rFonts w:hint="eastAsia" w:ascii="仿宋_GB2312" w:hAnsi="仿宋" w:eastAsia="仿宋_GB2312" w:cs="仿宋"/>
          <w:color w:val="auto"/>
          <w:sz w:val="32"/>
          <w:szCs w:val="32"/>
        </w:rPr>
        <w:t>万元；自然资源海洋气象服务支出</w:t>
      </w:r>
      <w:r>
        <w:rPr>
          <w:rFonts w:hint="eastAsia" w:ascii="仿宋_GB2312" w:hAnsi="仿宋" w:eastAsia="仿宋_GB2312" w:cs="仿宋"/>
          <w:color w:val="auto"/>
          <w:sz w:val="32"/>
          <w:szCs w:val="32"/>
          <w:lang w:val="en-US" w:eastAsia="zh-CN"/>
        </w:rPr>
        <w:t>370</w:t>
      </w:r>
      <w:r>
        <w:rPr>
          <w:rFonts w:hint="eastAsia" w:ascii="仿宋_GB2312" w:hAnsi="仿宋" w:eastAsia="仿宋_GB2312" w:cs="仿宋"/>
          <w:color w:val="auto"/>
          <w:sz w:val="32"/>
          <w:szCs w:val="32"/>
        </w:rPr>
        <w:t>万元；住房保障支出</w:t>
      </w:r>
      <w:r>
        <w:rPr>
          <w:rFonts w:hint="eastAsia" w:ascii="仿宋_GB2312" w:hAnsi="仿宋" w:eastAsia="仿宋_GB2312" w:cs="仿宋"/>
          <w:color w:val="auto"/>
          <w:sz w:val="32"/>
          <w:szCs w:val="32"/>
          <w:lang w:val="en-US" w:eastAsia="zh-CN"/>
        </w:rPr>
        <w:t>124</w:t>
      </w:r>
      <w:r>
        <w:rPr>
          <w:rFonts w:hint="eastAsia" w:ascii="仿宋_GB2312" w:hAnsi="仿宋" w:eastAsia="仿宋_GB2312" w:cs="仿宋"/>
          <w:color w:val="auto"/>
          <w:sz w:val="32"/>
          <w:szCs w:val="32"/>
        </w:rPr>
        <w:t>万元；灾害防治及应急管理支出</w:t>
      </w:r>
      <w:r>
        <w:rPr>
          <w:rFonts w:hint="eastAsia" w:ascii="仿宋_GB2312" w:hAnsi="仿宋" w:eastAsia="仿宋_GB2312" w:cs="仿宋"/>
          <w:color w:val="auto"/>
          <w:sz w:val="32"/>
          <w:szCs w:val="32"/>
          <w:lang w:val="en-US" w:eastAsia="zh-CN"/>
        </w:rPr>
        <w:t>1312</w:t>
      </w:r>
      <w:r>
        <w:rPr>
          <w:rFonts w:hint="eastAsia" w:ascii="仿宋_GB2312" w:hAnsi="仿宋" w:eastAsia="仿宋_GB2312" w:cs="仿宋"/>
          <w:color w:val="auto"/>
          <w:sz w:val="32"/>
          <w:szCs w:val="32"/>
        </w:rPr>
        <w:t>万元；债务付息支出</w:t>
      </w:r>
      <w:r>
        <w:rPr>
          <w:rFonts w:hint="eastAsia" w:ascii="仿宋_GB2312" w:hAnsi="仿宋" w:eastAsia="仿宋_GB2312" w:cs="仿宋"/>
          <w:color w:val="auto"/>
          <w:sz w:val="32"/>
          <w:szCs w:val="32"/>
          <w:lang w:val="en-US" w:eastAsia="zh-CN"/>
        </w:rPr>
        <w:t>386</w:t>
      </w:r>
      <w:r>
        <w:rPr>
          <w:rFonts w:hint="eastAsia" w:ascii="仿宋_GB2312" w:hAnsi="仿宋" w:eastAsia="仿宋_GB2312" w:cs="仿宋"/>
          <w:color w:val="auto"/>
          <w:sz w:val="32"/>
          <w:szCs w:val="32"/>
        </w:rPr>
        <w:t>万元；债务发行费用支出</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地方政府一般债务还本支出2100万元；安排预算稳定调节基金2536万元；上解上级支出3030万元。</w:t>
      </w:r>
    </w:p>
    <w:p w14:paraId="7672D2E5">
      <w:pPr>
        <w:numPr>
          <w:ilvl w:val="0"/>
          <w:numId w:val="1"/>
        </w:numPr>
        <w:spacing w:line="540" w:lineRule="exact"/>
        <w:ind w:firstLine="643"/>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政府性基金预算支出完成</w:t>
      </w:r>
      <w:r>
        <w:rPr>
          <w:rFonts w:hint="eastAsia" w:ascii="仿宋_GB2312" w:hAnsi="仿宋" w:eastAsia="仿宋_GB2312" w:cs="仿宋"/>
          <w:color w:val="auto"/>
          <w:sz w:val="32"/>
          <w:szCs w:val="32"/>
          <w:lang w:val="en-US" w:eastAsia="zh-CN"/>
        </w:rPr>
        <w:t>30965</w:t>
      </w:r>
      <w:r>
        <w:rPr>
          <w:rFonts w:hint="eastAsia" w:ascii="仿宋_GB2312" w:hAnsi="仿宋" w:eastAsia="仿宋_GB2312" w:cs="仿宋"/>
          <w:color w:val="auto"/>
          <w:sz w:val="32"/>
          <w:szCs w:val="32"/>
        </w:rPr>
        <w:t>万元，主要用于:城乡社区支出</w:t>
      </w:r>
      <w:r>
        <w:rPr>
          <w:rFonts w:hint="eastAsia" w:ascii="仿宋_GB2312" w:hAnsi="仿宋" w:eastAsia="仿宋_GB2312" w:cs="仿宋"/>
          <w:color w:val="auto"/>
          <w:sz w:val="32"/>
          <w:szCs w:val="32"/>
          <w:lang w:val="en-US" w:eastAsia="zh-CN"/>
        </w:rPr>
        <w:t>4151</w:t>
      </w:r>
      <w:r>
        <w:rPr>
          <w:rFonts w:hint="eastAsia" w:ascii="仿宋_GB2312" w:hAnsi="仿宋" w:eastAsia="仿宋_GB2312" w:cs="仿宋"/>
          <w:color w:val="auto"/>
          <w:sz w:val="32"/>
          <w:szCs w:val="32"/>
        </w:rPr>
        <w:t>万元；其他支出</w:t>
      </w:r>
      <w:r>
        <w:rPr>
          <w:rFonts w:hint="eastAsia" w:ascii="仿宋_GB2312" w:hAnsi="仿宋" w:eastAsia="仿宋_GB2312" w:cs="仿宋"/>
          <w:color w:val="auto"/>
          <w:sz w:val="32"/>
          <w:szCs w:val="32"/>
          <w:lang w:val="en-US" w:eastAsia="zh-CN"/>
        </w:rPr>
        <w:t>13000</w:t>
      </w:r>
      <w:r>
        <w:rPr>
          <w:rFonts w:hint="eastAsia" w:ascii="仿宋_GB2312" w:hAnsi="仿宋" w:eastAsia="仿宋_GB2312" w:cs="仿宋"/>
          <w:color w:val="auto"/>
          <w:sz w:val="32"/>
          <w:szCs w:val="32"/>
        </w:rPr>
        <w:t>万元；债务付息支出</w:t>
      </w:r>
      <w:r>
        <w:rPr>
          <w:rFonts w:hint="eastAsia" w:ascii="仿宋_GB2312" w:hAnsi="仿宋" w:eastAsia="仿宋_GB2312" w:cs="仿宋"/>
          <w:color w:val="auto"/>
          <w:sz w:val="32"/>
          <w:szCs w:val="32"/>
          <w:lang w:val="en-US" w:eastAsia="zh-CN"/>
        </w:rPr>
        <w:t>1156</w:t>
      </w:r>
      <w:r>
        <w:rPr>
          <w:rFonts w:hint="eastAsia" w:ascii="仿宋_GB2312" w:hAnsi="仿宋" w:eastAsia="仿宋_GB2312" w:cs="仿宋"/>
          <w:color w:val="auto"/>
          <w:sz w:val="32"/>
          <w:szCs w:val="32"/>
        </w:rPr>
        <w:t>万元；债务发行费用支出</w:t>
      </w:r>
      <w:r>
        <w:rPr>
          <w:rFonts w:hint="eastAsia" w:ascii="仿宋_GB2312" w:hAnsi="仿宋" w:eastAsia="仿宋_GB2312" w:cs="仿宋"/>
          <w:color w:val="auto"/>
          <w:sz w:val="32"/>
          <w:szCs w:val="32"/>
          <w:lang w:val="en-US" w:eastAsia="zh-CN"/>
        </w:rPr>
        <w:t>14</w:t>
      </w:r>
      <w:r>
        <w:rPr>
          <w:rFonts w:hint="eastAsia" w:ascii="仿宋_GB2312" w:hAnsi="仿宋" w:eastAsia="仿宋_GB2312" w:cs="仿宋"/>
          <w:color w:val="auto"/>
          <w:sz w:val="32"/>
          <w:szCs w:val="32"/>
        </w:rPr>
        <w:t>万元；债务还本支出</w:t>
      </w:r>
      <w:r>
        <w:rPr>
          <w:rFonts w:hint="eastAsia" w:ascii="仿宋_GB2312" w:hAnsi="仿宋" w:eastAsia="仿宋_GB2312" w:cs="仿宋"/>
          <w:color w:val="auto"/>
          <w:sz w:val="32"/>
          <w:szCs w:val="32"/>
          <w:lang w:val="en-US" w:eastAsia="zh-CN"/>
        </w:rPr>
        <w:t>11554</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调出资金1090万元</w:t>
      </w:r>
      <w:r>
        <w:rPr>
          <w:rFonts w:hint="eastAsia" w:ascii="仿宋_GB2312" w:hAnsi="仿宋" w:eastAsia="仿宋_GB2312" w:cs="仿宋"/>
          <w:color w:val="auto"/>
          <w:sz w:val="32"/>
          <w:szCs w:val="32"/>
        </w:rPr>
        <w:t>。</w:t>
      </w:r>
    </w:p>
    <w:p w14:paraId="428887B3">
      <w:pPr>
        <w:numPr>
          <w:ilvl w:val="0"/>
          <w:numId w:val="1"/>
        </w:numPr>
        <w:spacing w:line="540" w:lineRule="exact"/>
        <w:ind w:firstLine="643"/>
        <w:rPr>
          <w:rFonts w:hint="eastAsia" w:ascii="仿宋_GB2312" w:hAnsi="仿宋" w:eastAsia="仿宋_GB2312" w:cs="仿宋"/>
          <w:b w:val="0"/>
          <w:color w:val="auto"/>
          <w:kern w:val="0"/>
          <w:sz w:val="32"/>
          <w:szCs w:val="32"/>
          <w:lang w:val="en-US" w:eastAsia="zh-CN" w:bidi="ar-SA"/>
        </w:rPr>
      </w:pPr>
      <w:r>
        <w:rPr>
          <w:rFonts w:hint="eastAsia" w:ascii="仿宋_GB2312" w:hAnsi="仿宋" w:eastAsia="仿宋_GB2312" w:cs="仿宋"/>
          <w:color w:val="auto"/>
          <w:sz w:val="32"/>
          <w:szCs w:val="32"/>
          <w:lang w:val="en-US" w:eastAsia="zh-CN"/>
        </w:rPr>
        <w:t>国有资本经营预算支出91万元,其中：用于国有企业资本金注入的支出64</w:t>
      </w:r>
      <w:r>
        <w:rPr>
          <w:rFonts w:hint="eastAsia" w:ascii="仿宋_GB2312" w:hAnsi="仿宋" w:eastAsia="仿宋_GB2312" w:cs="仿宋"/>
          <w:b w:val="0"/>
          <w:color w:val="auto"/>
          <w:kern w:val="0"/>
          <w:sz w:val="32"/>
          <w:szCs w:val="32"/>
          <w:lang w:val="en-US" w:eastAsia="zh-CN" w:bidi="ar-SA"/>
        </w:rPr>
        <w:t>万元，按政策规定调出资金27万元。</w:t>
      </w:r>
    </w:p>
    <w:p w14:paraId="32188578">
      <w:pPr>
        <w:spacing w:line="540" w:lineRule="exact"/>
        <w:ind w:firstLine="640"/>
        <w:rPr>
          <w:rFonts w:ascii="黑体" w:hAnsi="黑体" w:eastAsia="黑体" w:cs="黑体"/>
          <w:color w:val="auto"/>
          <w:sz w:val="32"/>
          <w:szCs w:val="32"/>
        </w:rPr>
      </w:pPr>
      <w:r>
        <w:rPr>
          <w:rFonts w:ascii="黑体" w:hAnsi="黑体" w:eastAsia="黑体" w:cs="黑体"/>
          <w:color w:val="auto"/>
          <w:sz w:val="32"/>
          <w:szCs w:val="32"/>
        </w:rPr>
        <w:t>三、</w:t>
      </w:r>
      <w:r>
        <w:rPr>
          <w:rFonts w:hint="eastAsia" w:ascii="黑体" w:hAnsi="黑体" w:eastAsia="黑体" w:cs="黑体"/>
          <w:color w:val="auto"/>
          <w:sz w:val="32"/>
          <w:szCs w:val="32"/>
          <w:lang w:val="en-US" w:eastAsia="zh-CN"/>
        </w:rPr>
        <w:t>2023年</w:t>
      </w:r>
      <w:r>
        <w:rPr>
          <w:rFonts w:ascii="黑体" w:hAnsi="黑体" w:eastAsia="黑体" w:cs="黑体"/>
          <w:color w:val="auto"/>
          <w:sz w:val="32"/>
          <w:szCs w:val="32"/>
        </w:rPr>
        <w:t>收支预算平衡情况</w:t>
      </w:r>
    </w:p>
    <w:p w14:paraId="27377786">
      <w:pPr>
        <w:spacing w:line="540" w:lineRule="exact"/>
        <w:ind w:firstLine="640"/>
        <w:rPr>
          <w:rFonts w:ascii="仿宋_GB2312" w:hAnsi="仿宋" w:eastAsia="仿宋_GB2312" w:cs="仿宋"/>
          <w:color w:val="auto"/>
          <w:spacing w:val="-8"/>
          <w:sz w:val="32"/>
          <w:szCs w:val="32"/>
        </w:rPr>
      </w:pPr>
      <w:r>
        <w:rPr>
          <w:rFonts w:hint="eastAsia" w:ascii="仿宋_GB2312" w:hAnsi="仿宋" w:eastAsia="仿宋_GB2312" w:cs="仿宋"/>
          <w:color w:val="auto"/>
          <w:spacing w:val="-8"/>
          <w:sz w:val="32"/>
          <w:szCs w:val="32"/>
        </w:rPr>
        <w:t>202</w:t>
      </w:r>
      <w:r>
        <w:rPr>
          <w:rFonts w:hint="eastAsia" w:ascii="仿宋_GB2312" w:hAnsi="仿宋" w:eastAsia="仿宋_GB2312" w:cs="仿宋"/>
          <w:color w:val="auto"/>
          <w:spacing w:val="-8"/>
          <w:sz w:val="32"/>
          <w:szCs w:val="32"/>
          <w:lang w:val="en-US" w:eastAsia="zh-CN"/>
        </w:rPr>
        <w:t>3</w:t>
      </w:r>
      <w:r>
        <w:rPr>
          <w:rFonts w:hint="eastAsia" w:ascii="仿宋_GB2312" w:hAnsi="仿宋" w:eastAsia="仿宋_GB2312" w:cs="仿宋"/>
          <w:color w:val="auto"/>
          <w:spacing w:val="-8"/>
          <w:sz w:val="32"/>
          <w:szCs w:val="32"/>
        </w:rPr>
        <w:t>年财政收入总额完成</w:t>
      </w:r>
      <w:r>
        <w:rPr>
          <w:rFonts w:hint="eastAsia" w:ascii="仿宋_GB2312" w:hAnsi="仿宋" w:eastAsia="仿宋_GB2312" w:cs="仿宋"/>
          <w:color w:val="auto"/>
          <w:spacing w:val="-8"/>
          <w:sz w:val="32"/>
          <w:szCs w:val="32"/>
          <w:lang w:val="en-US" w:eastAsia="zh-CN"/>
        </w:rPr>
        <w:t>86921</w:t>
      </w:r>
      <w:r>
        <w:rPr>
          <w:rFonts w:hint="eastAsia" w:ascii="仿宋_GB2312" w:hAnsi="仿宋" w:eastAsia="仿宋_GB2312" w:cs="仿宋"/>
          <w:color w:val="auto"/>
          <w:spacing w:val="-8"/>
          <w:sz w:val="32"/>
          <w:szCs w:val="32"/>
        </w:rPr>
        <w:t>万元；202</w:t>
      </w:r>
      <w:r>
        <w:rPr>
          <w:rFonts w:hint="eastAsia" w:ascii="仿宋_GB2312" w:hAnsi="仿宋" w:eastAsia="仿宋_GB2312" w:cs="仿宋"/>
          <w:color w:val="auto"/>
          <w:spacing w:val="-8"/>
          <w:sz w:val="32"/>
          <w:szCs w:val="32"/>
          <w:lang w:val="en-US" w:eastAsia="zh-CN"/>
        </w:rPr>
        <w:t>3</w:t>
      </w:r>
      <w:r>
        <w:rPr>
          <w:rFonts w:hint="eastAsia" w:ascii="仿宋_GB2312" w:hAnsi="仿宋" w:eastAsia="仿宋_GB2312" w:cs="仿宋"/>
          <w:color w:val="auto"/>
          <w:spacing w:val="-8"/>
          <w:sz w:val="32"/>
          <w:szCs w:val="32"/>
        </w:rPr>
        <w:t>年财政支出总额完成</w:t>
      </w:r>
      <w:r>
        <w:rPr>
          <w:rFonts w:hint="eastAsia" w:ascii="仿宋_GB2312" w:hAnsi="仿宋" w:eastAsia="仿宋_GB2312" w:cs="仿宋"/>
          <w:color w:val="auto"/>
          <w:spacing w:val="-8"/>
          <w:sz w:val="32"/>
          <w:szCs w:val="32"/>
          <w:lang w:val="en-US" w:eastAsia="zh-CN"/>
        </w:rPr>
        <w:t>81926</w:t>
      </w:r>
      <w:r>
        <w:rPr>
          <w:rFonts w:hint="eastAsia" w:ascii="仿宋_GB2312" w:hAnsi="仿宋" w:eastAsia="仿宋_GB2312" w:cs="仿宋"/>
          <w:color w:val="auto"/>
          <w:spacing w:val="-8"/>
          <w:sz w:val="32"/>
          <w:szCs w:val="32"/>
        </w:rPr>
        <w:t>万元；收支相抵，当年滚存结余</w:t>
      </w:r>
      <w:r>
        <w:rPr>
          <w:rFonts w:hint="eastAsia" w:ascii="仿宋_GB2312" w:hAnsi="仿宋" w:eastAsia="仿宋_GB2312" w:cs="仿宋"/>
          <w:color w:val="auto"/>
          <w:spacing w:val="-8"/>
          <w:sz w:val="32"/>
          <w:szCs w:val="32"/>
          <w:lang w:val="en-US" w:eastAsia="zh-CN"/>
        </w:rPr>
        <w:t>4995</w:t>
      </w:r>
      <w:r>
        <w:rPr>
          <w:rFonts w:hint="eastAsia" w:ascii="仿宋_GB2312" w:hAnsi="仿宋" w:eastAsia="仿宋_GB2312" w:cs="仿宋"/>
          <w:color w:val="auto"/>
          <w:spacing w:val="-8"/>
          <w:sz w:val="32"/>
          <w:szCs w:val="32"/>
        </w:rPr>
        <w:t>万元，其中：</w:t>
      </w:r>
    </w:p>
    <w:p w14:paraId="19D51783">
      <w:pPr>
        <w:spacing w:line="540" w:lineRule="exact"/>
        <w:ind w:firstLine="643"/>
        <w:rPr>
          <w:rFonts w:ascii="仿宋_GB2312" w:hAnsi="仿宋" w:eastAsia="仿宋_GB2312" w:cs="仿宋"/>
          <w:color w:val="auto"/>
          <w:spacing w:val="-8"/>
          <w:sz w:val="32"/>
          <w:szCs w:val="32"/>
        </w:rPr>
      </w:pPr>
      <w:r>
        <w:rPr>
          <w:rFonts w:hint="eastAsia" w:ascii="仿宋_GB2312" w:hAnsi="仿宋" w:eastAsia="仿宋_GB2312" w:cs="仿宋"/>
          <w:color w:val="auto"/>
          <w:spacing w:val="-8"/>
          <w:sz w:val="32"/>
          <w:szCs w:val="32"/>
          <w:lang w:val="en-US" w:eastAsia="zh-CN"/>
        </w:rPr>
        <w:t>1.</w:t>
      </w:r>
      <w:r>
        <w:rPr>
          <w:rFonts w:hint="eastAsia" w:ascii="仿宋_GB2312" w:hAnsi="仿宋" w:eastAsia="仿宋_GB2312" w:cs="仿宋"/>
          <w:color w:val="auto"/>
          <w:spacing w:val="-8"/>
          <w:sz w:val="32"/>
          <w:szCs w:val="32"/>
        </w:rPr>
        <w:t>一般预算收入合计</w:t>
      </w:r>
      <w:r>
        <w:rPr>
          <w:rFonts w:hint="eastAsia" w:ascii="仿宋_GB2312" w:hAnsi="仿宋" w:eastAsia="仿宋_GB2312" w:cs="仿宋"/>
          <w:color w:val="auto"/>
          <w:spacing w:val="-8"/>
          <w:sz w:val="32"/>
          <w:szCs w:val="32"/>
          <w:lang w:val="en-US" w:eastAsia="zh-CN"/>
        </w:rPr>
        <w:t>54235</w:t>
      </w:r>
      <w:r>
        <w:rPr>
          <w:rFonts w:hint="eastAsia" w:ascii="仿宋_GB2312" w:hAnsi="仿宋" w:eastAsia="仿宋_GB2312" w:cs="仿宋"/>
          <w:color w:val="auto"/>
          <w:spacing w:val="-8"/>
          <w:sz w:val="32"/>
          <w:szCs w:val="32"/>
        </w:rPr>
        <w:t>万元；一般公共预算支出合计</w:t>
      </w:r>
      <w:r>
        <w:rPr>
          <w:rFonts w:hint="eastAsia" w:ascii="仿宋_GB2312" w:hAnsi="仿宋" w:eastAsia="仿宋_GB2312" w:cs="仿宋"/>
          <w:color w:val="auto"/>
          <w:spacing w:val="-8"/>
          <w:sz w:val="32"/>
          <w:szCs w:val="32"/>
          <w:lang w:val="en-US" w:eastAsia="zh-CN"/>
        </w:rPr>
        <w:t>50870</w:t>
      </w:r>
      <w:r>
        <w:rPr>
          <w:rFonts w:hint="eastAsia" w:ascii="仿宋_GB2312" w:hAnsi="仿宋" w:eastAsia="仿宋_GB2312" w:cs="仿宋"/>
          <w:color w:val="auto"/>
          <w:spacing w:val="-8"/>
          <w:sz w:val="32"/>
          <w:szCs w:val="32"/>
        </w:rPr>
        <w:t>万元；收支相抵，滚存结余</w:t>
      </w:r>
      <w:r>
        <w:rPr>
          <w:rFonts w:hint="eastAsia" w:ascii="仿宋_GB2312" w:hAnsi="仿宋" w:eastAsia="仿宋_GB2312" w:cs="仿宋"/>
          <w:color w:val="auto"/>
          <w:spacing w:val="-8"/>
          <w:sz w:val="32"/>
          <w:szCs w:val="32"/>
          <w:lang w:val="en-US" w:eastAsia="zh-CN"/>
        </w:rPr>
        <w:t>3365</w:t>
      </w:r>
      <w:r>
        <w:rPr>
          <w:rFonts w:hint="eastAsia" w:ascii="仿宋_GB2312" w:hAnsi="仿宋" w:eastAsia="仿宋_GB2312" w:cs="仿宋"/>
          <w:color w:val="auto"/>
          <w:spacing w:val="-8"/>
          <w:sz w:val="32"/>
          <w:szCs w:val="32"/>
        </w:rPr>
        <w:t>万元。</w:t>
      </w:r>
    </w:p>
    <w:p w14:paraId="6F6F5057">
      <w:pPr>
        <w:spacing w:line="540" w:lineRule="exact"/>
        <w:ind w:firstLine="643"/>
        <w:rPr>
          <w:rFonts w:hint="eastAsia" w:ascii="仿宋_GB2312" w:hAnsi="仿宋" w:eastAsia="仿宋_GB2312" w:cs="仿宋"/>
          <w:color w:val="auto"/>
          <w:spacing w:val="-8"/>
          <w:sz w:val="32"/>
          <w:szCs w:val="32"/>
        </w:rPr>
      </w:pPr>
      <w:r>
        <w:rPr>
          <w:rFonts w:hint="eastAsia" w:ascii="仿宋_GB2312" w:hAnsi="仿宋" w:eastAsia="仿宋_GB2312" w:cs="仿宋"/>
          <w:color w:val="auto"/>
          <w:spacing w:val="-8"/>
          <w:sz w:val="32"/>
          <w:szCs w:val="32"/>
          <w:lang w:val="en-US" w:eastAsia="zh-CN"/>
        </w:rPr>
        <w:t>2.</w:t>
      </w:r>
      <w:r>
        <w:rPr>
          <w:rFonts w:hint="eastAsia" w:ascii="仿宋_GB2312" w:hAnsi="仿宋" w:eastAsia="仿宋_GB2312" w:cs="仿宋"/>
          <w:color w:val="auto"/>
          <w:spacing w:val="-8"/>
          <w:sz w:val="32"/>
          <w:szCs w:val="32"/>
        </w:rPr>
        <w:t>政府性基金预算收入完成</w:t>
      </w:r>
      <w:r>
        <w:rPr>
          <w:rFonts w:hint="eastAsia" w:ascii="仿宋_GB2312" w:hAnsi="仿宋" w:eastAsia="仿宋_GB2312" w:cs="仿宋"/>
          <w:color w:val="auto"/>
          <w:spacing w:val="-8"/>
          <w:sz w:val="32"/>
          <w:szCs w:val="32"/>
          <w:lang w:val="en-US" w:eastAsia="zh-CN"/>
        </w:rPr>
        <w:t>32595</w:t>
      </w:r>
      <w:r>
        <w:rPr>
          <w:rFonts w:hint="eastAsia" w:ascii="仿宋_GB2312" w:hAnsi="仿宋" w:eastAsia="仿宋_GB2312" w:cs="仿宋"/>
          <w:color w:val="auto"/>
          <w:spacing w:val="-8"/>
          <w:sz w:val="32"/>
          <w:szCs w:val="32"/>
        </w:rPr>
        <w:t>万元;政府性基金预算支出完成</w:t>
      </w:r>
      <w:r>
        <w:rPr>
          <w:rFonts w:hint="eastAsia" w:ascii="仿宋_GB2312" w:hAnsi="仿宋" w:eastAsia="仿宋_GB2312" w:cs="仿宋"/>
          <w:color w:val="auto"/>
          <w:spacing w:val="-8"/>
          <w:sz w:val="32"/>
          <w:szCs w:val="32"/>
          <w:lang w:val="en-US" w:eastAsia="zh-CN"/>
        </w:rPr>
        <w:t>30965</w:t>
      </w:r>
      <w:r>
        <w:rPr>
          <w:rFonts w:hint="eastAsia" w:ascii="仿宋_GB2312" w:hAnsi="仿宋" w:eastAsia="仿宋_GB2312" w:cs="仿宋"/>
          <w:color w:val="auto"/>
          <w:spacing w:val="-8"/>
          <w:sz w:val="32"/>
          <w:szCs w:val="32"/>
        </w:rPr>
        <w:t>万元；收支相抵，滚存结余</w:t>
      </w:r>
      <w:r>
        <w:rPr>
          <w:rFonts w:hint="eastAsia" w:ascii="仿宋_GB2312" w:hAnsi="仿宋" w:eastAsia="仿宋_GB2312" w:cs="仿宋"/>
          <w:color w:val="auto"/>
          <w:spacing w:val="-8"/>
          <w:sz w:val="32"/>
          <w:szCs w:val="32"/>
          <w:lang w:val="en-US" w:eastAsia="zh-CN"/>
        </w:rPr>
        <w:t>1630</w:t>
      </w:r>
      <w:r>
        <w:rPr>
          <w:rFonts w:hint="eastAsia" w:ascii="仿宋_GB2312" w:hAnsi="仿宋" w:eastAsia="仿宋_GB2312" w:cs="仿宋"/>
          <w:color w:val="auto"/>
          <w:spacing w:val="-8"/>
          <w:sz w:val="32"/>
          <w:szCs w:val="32"/>
        </w:rPr>
        <w:t>万元。</w:t>
      </w:r>
    </w:p>
    <w:p w14:paraId="018B24DF">
      <w:pPr>
        <w:pStyle w:val="3"/>
        <w:keepNext w:val="0"/>
        <w:keepLines w:val="0"/>
        <w:pageBreakBefore w:val="0"/>
        <w:widowControl w:val="0"/>
        <w:kinsoku/>
        <w:wordWrap/>
        <w:overflowPunct/>
        <w:topLinePunct w:val="0"/>
        <w:autoSpaceDE/>
        <w:autoSpaceDN/>
        <w:bidi w:val="0"/>
        <w:adjustRightInd/>
        <w:snapToGrid/>
        <w:ind w:left="0" w:leftChars="0" w:firstLine="608" w:firstLineChars="200"/>
        <w:textAlignment w:val="auto"/>
        <w:rPr>
          <w:rFonts w:hint="eastAsia" w:ascii="仿宋_GB2312" w:hAnsi="仿宋" w:eastAsia="仿宋_GB2312" w:cs="仿宋"/>
          <w:b w:val="0"/>
          <w:color w:val="auto"/>
          <w:spacing w:val="-8"/>
          <w:kern w:val="0"/>
          <w:sz w:val="32"/>
          <w:szCs w:val="32"/>
          <w:lang w:val="en-US" w:eastAsia="zh-CN" w:bidi="ar-SA"/>
        </w:rPr>
      </w:pPr>
      <w:r>
        <w:rPr>
          <w:rFonts w:hint="eastAsia" w:ascii="仿宋_GB2312" w:hAnsi="仿宋" w:eastAsia="仿宋_GB2312" w:cs="仿宋"/>
          <w:b w:val="0"/>
          <w:color w:val="auto"/>
          <w:spacing w:val="-8"/>
          <w:kern w:val="0"/>
          <w:sz w:val="32"/>
          <w:szCs w:val="32"/>
          <w:lang w:val="en-US" w:eastAsia="zh-CN" w:bidi="ar-SA"/>
        </w:rPr>
        <w:t>3. 国有资本经营预算收入完成91万元；国有资本经营预算支出完成91万元；收支相抵，滚存结余0万元。</w:t>
      </w:r>
    </w:p>
    <w:p w14:paraId="67877395">
      <w:pPr>
        <w:spacing w:line="540" w:lineRule="exact"/>
        <w:ind w:firstLine="640"/>
        <w:rPr>
          <w:rFonts w:ascii="黑体" w:hAnsi="黑体" w:eastAsia="黑体" w:cs="黑体"/>
          <w:color w:val="auto"/>
          <w:sz w:val="32"/>
          <w:szCs w:val="32"/>
        </w:rPr>
      </w:pPr>
      <w:r>
        <w:rPr>
          <w:rFonts w:ascii="黑体" w:hAnsi="黑体" w:eastAsia="黑体" w:cs="黑体"/>
          <w:color w:val="auto"/>
          <w:sz w:val="32"/>
          <w:szCs w:val="32"/>
        </w:rPr>
        <w:t>四、202</w:t>
      </w:r>
      <w:r>
        <w:rPr>
          <w:rFonts w:hint="eastAsia" w:ascii="黑体" w:hAnsi="黑体" w:eastAsia="黑体" w:cs="黑体"/>
          <w:color w:val="auto"/>
          <w:sz w:val="32"/>
          <w:szCs w:val="32"/>
          <w:lang w:val="en-US" w:eastAsia="zh-CN"/>
        </w:rPr>
        <w:t>4</w:t>
      </w:r>
      <w:r>
        <w:rPr>
          <w:rFonts w:ascii="黑体" w:hAnsi="黑体" w:eastAsia="黑体" w:cs="黑体"/>
          <w:color w:val="auto"/>
          <w:sz w:val="32"/>
          <w:szCs w:val="32"/>
        </w:rPr>
        <w:t>年财政预算（草案）</w:t>
      </w:r>
    </w:p>
    <w:p w14:paraId="537AB0D3">
      <w:pPr>
        <w:spacing w:line="540" w:lineRule="exact"/>
        <w:ind w:firstLine="643"/>
        <w:rPr>
          <w:rFonts w:ascii="楷体_GB2312" w:hAnsi="黑体" w:eastAsia="楷体_GB2312" w:cs="黑体"/>
          <w:b/>
          <w:color w:val="auto"/>
          <w:sz w:val="32"/>
          <w:szCs w:val="32"/>
        </w:rPr>
      </w:pPr>
      <w:r>
        <w:rPr>
          <w:rFonts w:hint="eastAsia" w:ascii="楷体_GB2312" w:hAnsi="黑体" w:eastAsia="楷体_GB2312" w:cs="黑体"/>
          <w:b/>
          <w:color w:val="auto"/>
          <w:sz w:val="32"/>
          <w:szCs w:val="32"/>
        </w:rPr>
        <w:t>（一）202</w:t>
      </w:r>
      <w:r>
        <w:rPr>
          <w:rFonts w:hint="eastAsia" w:ascii="楷体_GB2312" w:hAnsi="黑体" w:eastAsia="楷体_GB2312" w:cs="黑体"/>
          <w:b/>
          <w:color w:val="auto"/>
          <w:sz w:val="32"/>
          <w:szCs w:val="32"/>
          <w:lang w:val="en-US" w:eastAsia="zh-CN"/>
        </w:rPr>
        <w:t>4</w:t>
      </w:r>
      <w:r>
        <w:rPr>
          <w:rFonts w:hint="eastAsia" w:ascii="楷体_GB2312" w:hAnsi="黑体" w:eastAsia="楷体_GB2312" w:cs="黑体"/>
          <w:b/>
          <w:color w:val="auto"/>
          <w:sz w:val="32"/>
          <w:szCs w:val="32"/>
        </w:rPr>
        <w:t>年财政预算收入安排情况</w:t>
      </w:r>
      <w:r>
        <w:rPr>
          <w:rFonts w:ascii="楷体_GB2312" w:hAnsi="黑体" w:eastAsia="楷体_GB2312" w:cs="黑体"/>
          <w:b/>
          <w:color w:val="auto"/>
          <w:sz w:val="32"/>
          <w:szCs w:val="32"/>
        </w:rPr>
        <w:t>。</w:t>
      </w:r>
    </w:p>
    <w:p w14:paraId="66D656D7">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年安排地方财政预算收入</w:t>
      </w:r>
      <w:r>
        <w:rPr>
          <w:rFonts w:hint="eastAsia" w:ascii="仿宋_GB2312" w:hAnsi="仿宋" w:eastAsia="仿宋_GB2312" w:cs="仿宋"/>
          <w:color w:val="auto"/>
          <w:sz w:val="32"/>
          <w:szCs w:val="32"/>
          <w:lang w:val="en-US" w:eastAsia="zh-CN"/>
        </w:rPr>
        <w:t>61796</w:t>
      </w:r>
      <w:r>
        <w:rPr>
          <w:rFonts w:hint="eastAsia" w:ascii="仿宋_GB2312" w:hAnsi="仿宋" w:eastAsia="仿宋_GB2312" w:cs="仿宋"/>
          <w:color w:val="auto"/>
          <w:sz w:val="32"/>
          <w:szCs w:val="32"/>
        </w:rPr>
        <w:t>万元，其中：</w:t>
      </w:r>
    </w:p>
    <w:p w14:paraId="1182D024">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1.一般公共预算收入总计</w:t>
      </w:r>
      <w:r>
        <w:rPr>
          <w:rFonts w:hint="eastAsia" w:ascii="仿宋_GB2312" w:hAnsi="仿宋" w:eastAsia="仿宋_GB2312" w:cs="仿宋"/>
          <w:color w:val="auto"/>
          <w:sz w:val="32"/>
          <w:szCs w:val="32"/>
          <w:lang w:val="en-US" w:eastAsia="zh-CN"/>
        </w:rPr>
        <w:t>48573</w:t>
      </w:r>
      <w:r>
        <w:rPr>
          <w:rFonts w:hint="eastAsia" w:ascii="仿宋_GB2312" w:hAnsi="仿宋" w:eastAsia="仿宋_GB2312" w:cs="仿宋"/>
          <w:color w:val="auto"/>
          <w:sz w:val="32"/>
          <w:szCs w:val="32"/>
        </w:rPr>
        <w:t>万元,其中：一般公共预算收入</w:t>
      </w:r>
      <w:r>
        <w:rPr>
          <w:rFonts w:hint="eastAsia" w:ascii="仿宋_GB2312" w:hAnsi="仿宋" w:eastAsia="仿宋_GB2312" w:cs="仿宋"/>
          <w:color w:val="auto"/>
          <w:sz w:val="32"/>
          <w:szCs w:val="32"/>
          <w:lang w:val="en-US" w:eastAsia="zh-CN"/>
        </w:rPr>
        <w:t>44680</w:t>
      </w:r>
      <w:r>
        <w:rPr>
          <w:rFonts w:hint="eastAsia" w:ascii="仿宋_GB2312" w:hAnsi="仿宋" w:eastAsia="仿宋_GB2312" w:cs="仿宋"/>
          <w:color w:val="auto"/>
          <w:sz w:val="32"/>
          <w:szCs w:val="32"/>
        </w:rPr>
        <w:t>万元，增长10%（税收收入</w:t>
      </w:r>
      <w:r>
        <w:rPr>
          <w:rFonts w:hint="eastAsia" w:ascii="仿宋_GB2312" w:hAnsi="仿宋" w:eastAsia="仿宋_GB2312" w:cs="仿宋"/>
          <w:color w:val="auto"/>
          <w:sz w:val="32"/>
          <w:szCs w:val="32"/>
          <w:lang w:val="en-US" w:eastAsia="zh-CN"/>
        </w:rPr>
        <w:t>38480</w:t>
      </w:r>
      <w:r>
        <w:rPr>
          <w:rFonts w:hint="eastAsia" w:ascii="仿宋_GB2312" w:hAnsi="仿宋" w:eastAsia="仿宋_GB2312" w:cs="仿宋"/>
          <w:color w:val="auto"/>
          <w:sz w:val="32"/>
          <w:szCs w:val="32"/>
        </w:rPr>
        <w:t>万元，政府非税收入</w:t>
      </w:r>
      <w:r>
        <w:rPr>
          <w:rFonts w:hint="eastAsia" w:ascii="仿宋_GB2312" w:hAnsi="仿宋" w:eastAsia="仿宋_GB2312" w:cs="仿宋"/>
          <w:color w:val="auto"/>
          <w:sz w:val="32"/>
          <w:szCs w:val="32"/>
          <w:lang w:val="en-US" w:eastAsia="zh-CN"/>
        </w:rPr>
        <w:t>6200</w:t>
      </w:r>
      <w:r>
        <w:rPr>
          <w:rFonts w:hint="eastAsia" w:ascii="仿宋_GB2312" w:hAnsi="仿宋" w:eastAsia="仿宋_GB2312" w:cs="仿宋"/>
          <w:color w:val="auto"/>
          <w:sz w:val="32"/>
          <w:szCs w:val="32"/>
        </w:rPr>
        <w:t>万元）；上级补助收入</w:t>
      </w:r>
      <w:r>
        <w:rPr>
          <w:rFonts w:hint="eastAsia" w:ascii="仿宋_GB2312" w:hAnsi="仿宋" w:eastAsia="仿宋_GB2312" w:cs="仿宋"/>
          <w:color w:val="auto"/>
          <w:sz w:val="32"/>
          <w:szCs w:val="32"/>
          <w:lang w:val="en-US" w:eastAsia="zh-CN"/>
        </w:rPr>
        <w:t>500</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专项</w:t>
      </w:r>
      <w:r>
        <w:rPr>
          <w:rFonts w:hint="eastAsia" w:ascii="仿宋_GB2312" w:hAnsi="仿宋" w:eastAsia="仿宋_GB2312" w:cs="仿宋"/>
          <w:color w:val="auto"/>
          <w:sz w:val="32"/>
          <w:szCs w:val="32"/>
        </w:rPr>
        <w:t>转移支付收入</w:t>
      </w:r>
      <w:r>
        <w:rPr>
          <w:rFonts w:hint="eastAsia" w:ascii="仿宋_GB2312" w:hAnsi="仿宋" w:eastAsia="仿宋_GB2312" w:cs="仿宋"/>
          <w:color w:val="auto"/>
          <w:sz w:val="32"/>
          <w:szCs w:val="32"/>
          <w:lang w:val="en-US" w:eastAsia="zh-CN"/>
        </w:rPr>
        <w:t>500</w:t>
      </w:r>
      <w:r>
        <w:rPr>
          <w:rFonts w:hint="eastAsia" w:ascii="仿宋_GB2312" w:hAnsi="仿宋" w:eastAsia="仿宋_GB2312" w:cs="仿宋"/>
          <w:color w:val="auto"/>
          <w:sz w:val="32"/>
          <w:szCs w:val="32"/>
        </w:rPr>
        <w:t>万元）；上年结余收入</w:t>
      </w:r>
      <w:r>
        <w:rPr>
          <w:rFonts w:hint="eastAsia" w:ascii="仿宋_GB2312" w:hAnsi="仿宋" w:eastAsia="仿宋_GB2312" w:cs="仿宋"/>
          <w:color w:val="auto"/>
          <w:sz w:val="32"/>
          <w:szCs w:val="32"/>
          <w:lang w:val="en-US" w:eastAsia="zh-CN"/>
        </w:rPr>
        <w:t>3365</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调入资金28万元</w:t>
      </w:r>
      <w:r>
        <w:rPr>
          <w:rFonts w:hint="eastAsia" w:ascii="仿宋_GB2312" w:hAnsi="仿宋" w:eastAsia="仿宋_GB2312" w:cs="仿宋"/>
          <w:color w:val="auto"/>
          <w:sz w:val="32"/>
          <w:szCs w:val="32"/>
        </w:rPr>
        <w:t>。</w:t>
      </w:r>
    </w:p>
    <w:p w14:paraId="438A8DB8">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2.政府性基金预算收入总计</w:t>
      </w:r>
      <w:r>
        <w:rPr>
          <w:rFonts w:hint="eastAsia" w:ascii="仿宋_GB2312" w:hAnsi="仿宋" w:eastAsia="仿宋_GB2312" w:cs="仿宋"/>
          <w:color w:val="auto"/>
          <w:sz w:val="32"/>
          <w:szCs w:val="32"/>
          <w:lang w:val="en-US" w:eastAsia="zh-CN"/>
        </w:rPr>
        <w:t>13130</w:t>
      </w:r>
      <w:r>
        <w:rPr>
          <w:rFonts w:hint="eastAsia" w:ascii="仿宋_GB2312" w:hAnsi="仿宋" w:eastAsia="仿宋_GB2312" w:cs="仿宋"/>
          <w:color w:val="auto"/>
          <w:sz w:val="32"/>
          <w:szCs w:val="32"/>
        </w:rPr>
        <w:t>万元，其中：国有土地使用权出让收入</w:t>
      </w:r>
      <w:r>
        <w:rPr>
          <w:rFonts w:hint="eastAsia" w:ascii="仿宋_GB2312" w:hAnsi="仿宋" w:eastAsia="仿宋_GB2312" w:cs="仿宋"/>
          <w:color w:val="auto"/>
          <w:sz w:val="32"/>
          <w:szCs w:val="32"/>
          <w:lang w:val="en-US" w:eastAsia="zh-CN"/>
        </w:rPr>
        <w:t>10000</w:t>
      </w:r>
      <w:r>
        <w:rPr>
          <w:rFonts w:hint="eastAsia" w:ascii="仿宋_GB2312" w:hAnsi="仿宋" w:eastAsia="仿宋_GB2312" w:cs="仿宋"/>
          <w:color w:val="auto"/>
          <w:sz w:val="32"/>
          <w:szCs w:val="32"/>
        </w:rPr>
        <w:t>万元；城市基础设施配套费收入</w:t>
      </w:r>
      <w:r>
        <w:rPr>
          <w:rFonts w:hint="eastAsia" w:ascii="仿宋_GB2312" w:hAnsi="仿宋" w:eastAsia="仿宋_GB2312" w:cs="仿宋"/>
          <w:color w:val="auto"/>
          <w:sz w:val="32"/>
          <w:szCs w:val="32"/>
          <w:lang w:val="en-US" w:eastAsia="zh-CN"/>
        </w:rPr>
        <w:t>1000</w:t>
      </w:r>
      <w:r>
        <w:rPr>
          <w:rFonts w:hint="eastAsia" w:ascii="仿宋_GB2312" w:hAnsi="仿宋" w:eastAsia="仿宋_GB2312" w:cs="仿宋"/>
          <w:color w:val="auto"/>
          <w:sz w:val="32"/>
          <w:szCs w:val="32"/>
        </w:rPr>
        <w:t>万元；排污费收入500万元；上年结余收入</w:t>
      </w:r>
      <w:r>
        <w:rPr>
          <w:rFonts w:hint="eastAsia" w:ascii="仿宋_GB2312" w:hAnsi="仿宋" w:eastAsia="仿宋_GB2312" w:cs="仿宋"/>
          <w:color w:val="auto"/>
          <w:sz w:val="32"/>
          <w:szCs w:val="32"/>
          <w:lang w:val="en-US" w:eastAsia="zh-CN"/>
        </w:rPr>
        <w:t>1630</w:t>
      </w:r>
      <w:r>
        <w:rPr>
          <w:rFonts w:hint="eastAsia" w:ascii="仿宋_GB2312" w:hAnsi="仿宋" w:eastAsia="仿宋_GB2312" w:cs="仿宋"/>
          <w:color w:val="auto"/>
          <w:sz w:val="32"/>
          <w:szCs w:val="32"/>
        </w:rPr>
        <w:t>万元。</w:t>
      </w:r>
    </w:p>
    <w:p w14:paraId="7BA6B5F4">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3.国有资本经营预算收入</w:t>
      </w:r>
      <w:r>
        <w:rPr>
          <w:rFonts w:hint="eastAsia" w:ascii="仿宋_GB2312" w:hAnsi="仿宋" w:eastAsia="仿宋_GB2312" w:cs="仿宋"/>
          <w:color w:val="auto"/>
          <w:sz w:val="32"/>
          <w:szCs w:val="32"/>
          <w:lang w:val="en-US" w:eastAsia="zh-CN"/>
        </w:rPr>
        <w:t>93</w:t>
      </w:r>
      <w:r>
        <w:rPr>
          <w:rFonts w:hint="eastAsia" w:ascii="仿宋_GB2312" w:hAnsi="仿宋" w:eastAsia="仿宋_GB2312" w:cs="仿宋"/>
          <w:color w:val="auto"/>
          <w:sz w:val="32"/>
          <w:szCs w:val="32"/>
        </w:rPr>
        <w:t>万元。其中：利润收入</w:t>
      </w:r>
      <w:r>
        <w:rPr>
          <w:rFonts w:hint="eastAsia" w:ascii="仿宋_GB2312" w:hAnsi="仿宋" w:eastAsia="仿宋_GB2312" w:cs="仿宋"/>
          <w:color w:val="auto"/>
          <w:sz w:val="32"/>
          <w:szCs w:val="32"/>
          <w:lang w:val="en-US" w:eastAsia="zh-CN"/>
        </w:rPr>
        <w:t>93</w:t>
      </w:r>
      <w:r>
        <w:rPr>
          <w:rFonts w:hint="eastAsia" w:ascii="仿宋_GB2312" w:hAnsi="仿宋" w:eastAsia="仿宋_GB2312" w:cs="仿宋"/>
          <w:color w:val="auto"/>
          <w:sz w:val="32"/>
          <w:szCs w:val="32"/>
        </w:rPr>
        <w:t>万元。</w:t>
      </w:r>
    </w:p>
    <w:p w14:paraId="51FBE0CD">
      <w:pPr>
        <w:spacing w:line="540" w:lineRule="exact"/>
        <w:ind w:firstLine="643"/>
        <w:rPr>
          <w:rFonts w:ascii="楷体_GB2312" w:hAnsi="黑体" w:eastAsia="楷体_GB2312" w:cs="黑体"/>
          <w:b/>
          <w:color w:val="auto"/>
          <w:sz w:val="32"/>
          <w:szCs w:val="32"/>
        </w:rPr>
      </w:pPr>
      <w:r>
        <w:rPr>
          <w:rFonts w:ascii="楷体_GB2312" w:hAnsi="黑体" w:eastAsia="楷体_GB2312" w:cs="黑体"/>
          <w:b/>
          <w:color w:val="auto"/>
          <w:sz w:val="32"/>
          <w:szCs w:val="32"/>
        </w:rPr>
        <w:t>（</w:t>
      </w:r>
      <w:r>
        <w:rPr>
          <w:rFonts w:hint="eastAsia" w:ascii="楷体_GB2312" w:hAnsi="黑体" w:eastAsia="楷体_GB2312" w:cs="黑体"/>
          <w:b/>
          <w:color w:val="auto"/>
          <w:sz w:val="32"/>
          <w:szCs w:val="32"/>
        </w:rPr>
        <w:t>二</w:t>
      </w:r>
      <w:r>
        <w:rPr>
          <w:rFonts w:ascii="楷体_GB2312" w:hAnsi="黑体" w:eastAsia="楷体_GB2312" w:cs="黑体"/>
          <w:b/>
          <w:color w:val="auto"/>
          <w:sz w:val="32"/>
          <w:szCs w:val="32"/>
        </w:rPr>
        <w:t>）202</w:t>
      </w:r>
      <w:r>
        <w:rPr>
          <w:rFonts w:hint="eastAsia" w:ascii="楷体_GB2312" w:hAnsi="黑体" w:eastAsia="楷体_GB2312" w:cs="黑体"/>
          <w:b/>
          <w:color w:val="auto"/>
          <w:sz w:val="32"/>
          <w:szCs w:val="32"/>
          <w:lang w:val="en-US" w:eastAsia="zh-CN"/>
        </w:rPr>
        <w:t>4</w:t>
      </w:r>
      <w:r>
        <w:rPr>
          <w:rFonts w:ascii="楷体_GB2312" w:hAnsi="黑体" w:eastAsia="楷体_GB2312" w:cs="黑体"/>
          <w:b/>
          <w:color w:val="auto"/>
          <w:sz w:val="32"/>
          <w:szCs w:val="32"/>
        </w:rPr>
        <w:t>年财政预算支出安排情况。</w:t>
      </w:r>
    </w:p>
    <w:p w14:paraId="41C13B58">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年安排地方财政预算支出</w:t>
      </w:r>
      <w:r>
        <w:rPr>
          <w:rFonts w:hint="eastAsia" w:ascii="仿宋_GB2312" w:hAnsi="仿宋" w:eastAsia="仿宋_GB2312" w:cs="仿宋"/>
          <w:color w:val="auto"/>
          <w:sz w:val="32"/>
          <w:szCs w:val="32"/>
          <w:lang w:val="en-US" w:eastAsia="zh-CN"/>
        </w:rPr>
        <w:t>61796</w:t>
      </w:r>
      <w:r>
        <w:rPr>
          <w:rFonts w:hint="eastAsia" w:ascii="仿宋_GB2312" w:hAnsi="仿宋" w:eastAsia="仿宋_GB2312" w:cs="仿宋"/>
          <w:color w:val="auto"/>
          <w:sz w:val="32"/>
          <w:szCs w:val="32"/>
        </w:rPr>
        <w:t>万元，其中：</w:t>
      </w:r>
    </w:p>
    <w:p w14:paraId="37D0F3FD">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z w:val="32"/>
          <w:szCs w:val="32"/>
        </w:rPr>
        <w:t>1.一般公共预算支出</w:t>
      </w:r>
      <w:r>
        <w:rPr>
          <w:rFonts w:hint="eastAsia" w:ascii="仿宋_GB2312" w:hAnsi="仿宋" w:eastAsia="仿宋_GB2312" w:cs="仿宋"/>
          <w:color w:val="auto"/>
          <w:sz w:val="32"/>
          <w:szCs w:val="32"/>
          <w:lang w:val="en-US" w:eastAsia="zh-CN"/>
        </w:rPr>
        <w:t>48573</w:t>
      </w:r>
      <w:r>
        <w:rPr>
          <w:rFonts w:hint="eastAsia" w:ascii="仿宋_GB2312" w:hAnsi="仿宋" w:eastAsia="仿宋_GB2312" w:cs="仿宋"/>
          <w:color w:val="auto"/>
          <w:sz w:val="32"/>
          <w:szCs w:val="32"/>
        </w:rPr>
        <w:t>万元:</w:t>
      </w:r>
    </w:p>
    <w:p w14:paraId="1778C1E0">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z w:val="32"/>
          <w:szCs w:val="32"/>
        </w:rPr>
        <w:t>按经济分类科目划分为：工资和福利支出</w:t>
      </w:r>
      <w:r>
        <w:rPr>
          <w:rFonts w:hint="eastAsia" w:ascii="仿宋_GB2312" w:hAnsi="仿宋" w:eastAsia="仿宋_GB2312" w:cs="仿宋"/>
          <w:color w:val="auto"/>
          <w:sz w:val="32"/>
          <w:szCs w:val="32"/>
          <w:lang w:val="en-US" w:eastAsia="zh-CN"/>
        </w:rPr>
        <w:t>3693</w:t>
      </w:r>
      <w:r>
        <w:rPr>
          <w:rFonts w:hint="eastAsia" w:ascii="仿宋_GB2312" w:hAnsi="仿宋" w:eastAsia="仿宋_GB2312" w:cs="仿宋"/>
          <w:color w:val="auto"/>
          <w:sz w:val="32"/>
          <w:szCs w:val="32"/>
        </w:rPr>
        <w:t>万元；对个人家庭补助支出</w:t>
      </w:r>
      <w:r>
        <w:rPr>
          <w:rFonts w:hint="eastAsia" w:ascii="仿宋_GB2312" w:hAnsi="仿宋" w:eastAsia="仿宋_GB2312" w:cs="仿宋"/>
          <w:color w:val="auto"/>
          <w:sz w:val="32"/>
          <w:szCs w:val="32"/>
          <w:lang w:val="en-US" w:eastAsia="zh-CN"/>
        </w:rPr>
        <w:t>16</w:t>
      </w:r>
      <w:r>
        <w:rPr>
          <w:rFonts w:hint="eastAsia" w:ascii="仿宋_GB2312" w:hAnsi="仿宋" w:eastAsia="仿宋_GB2312" w:cs="仿宋"/>
          <w:color w:val="auto"/>
          <w:sz w:val="32"/>
          <w:szCs w:val="32"/>
        </w:rPr>
        <w:t>万元；商品和服务支出</w:t>
      </w:r>
      <w:r>
        <w:rPr>
          <w:rFonts w:hint="eastAsia" w:ascii="仿宋_GB2312" w:hAnsi="仿宋" w:eastAsia="仿宋_GB2312" w:cs="仿宋"/>
          <w:color w:val="auto"/>
          <w:sz w:val="32"/>
          <w:szCs w:val="32"/>
          <w:lang w:val="en-US" w:eastAsia="zh-CN"/>
        </w:rPr>
        <w:t>4041</w:t>
      </w:r>
      <w:r>
        <w:rPr>
          <w:rFonts w:hint="eastAsia" w:ascii="仿宋_GB2312" w:hAnsi="仿宋" w:eastAsia="仿宋_GB2312" w:cs="仿宋"/>
          <w:color w:val="auto"/>
          <w:sz w:val="32"/>
          <w:szCs w:val="32"/>
        </w:rPr>
        <w:t>元；民生项目保障支出</w:t>
      </w:r>
      <w:r>
        <w:rPr>
          <w:rFonts w:hint="eastAsia" w:ascii="仿宋_GB2312" w:hAnsi="仿宋" w:eastAsia="仿宋_GB2312" w:cs="仿宋"/>
          <w:color w:val="auto"/>
          <w:sz w:val="32"/>
          <w:szCs w:val="32"/>
          <w:lang w:val="en-US" w:eastAsia="zh-CN"/>
        </w:rPr>
        <w:t>38823</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上解支出2000万元</w:t>
      </w:r>
      <w:r>
        <w:rPr>
          <w:rFonts w:hint="eastAsia" w:ascii="仿宋_GB2312" w:hAnsi="仿宋" w:eastAsia="仿宋_GB2312" w:cs="仿宋"/>
          <w:color w:val="auto"/>
          <w:sz w:val="32"/>
          <w:szCs w:val="32"/>
        </w:rPr>
        <w:t>。</w:t>
      </w:r>
    </w:p>
    <w:p w14:paraId="0817199E">
      <w:pPr>
        <w:spacing w:line="540" w:lineRule="exact"/>
        <w:ind w:firstLine="643"/>
        <w:rPr>
          <w:rFonts w:ascii="仿宋_GB2312" w:hAnsi="仿宋" w:eastAsia="仿宋_GB2312" w:cs="仿宋"/>
          <w:color w:val="FF0000"/>
          <w:sz w:val="32"/>
          <w:szCs w:val="32"/>
        </w:rPr>
      </w:pPr>
      <w:r>
        <w:rPr>
          <w:rFonts w:hint="eastAsia" w:ascii="仿宋_GB2312" w:hAnsi="仿宋" w:eastAsia="仿宋_GB2312" w:cs="仿宋"/>
          <w:color w:val="auto"/>
          <w:sz w:val="32"/>
          <w:szCs w:val="32"/>
        </w:rPr>
        <w:t>按功能分类科目划分为:一般公共服务支出</w:t>
      </w:r>
      <w:r>
        <w:rPr>
          <w:rFonts w:hint="eastAsia" w:ascii="仿宋_GB2312" w:hAnsi="仿宋" w:eastAsia="仿宋_GB2312" w:cs="仿宋"/>
          <w:color w:val="auto"/>
          <w:sz w:val="32"/>
          <w:szCs w:val="32"/>
          <w:lang w:val="en-US" w:eastAsia="zh-CN"/>
        </w:rPr>
        <w:t>3744</w:t>
      </w:r>
      <w:r>
        <w:rPr>
          <w:rFonts w:hint="eastAsia" w:ascii="仿宋_GB2312" w:hAnsi="仿宋" w:eastAsia="仿宋_GB2312" w:cs="仿宋"/>
          <w:color w:val="auto"/>
          <w:sz w:val="32"/>
          <w:szCs w:val="32"/>
        </w:rPr>
        <w:t>万元；公共安全支出</w:t>
      </w:r>
      <w:r>
        <w:rPr>
          <w:rFonts w:hint="eastAsia" w:ascii="仿宋_GB2312" w:hAnsi="仿宋" w:eastAsia="仿宋_GB2312" w:cs="仿宋"/>
          <w:color w:val="auto"/>
          <w:sz w:val="32"/>
          <w:szCs w:val="32"/>
          <w:lang w:val="en-US" w:eastAsia="zh-CN"/>
        </w:rPr>
        <w:t>1078</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教育支出1800万元；</w:t>
      </w:r>
      <w:r>
        <w:rPr>
          <w:rFonts w:hint="eastAsia" w:ascii="仿宋_GB2312" w:hAnsi="仿宋" w:eastAsia="仿宋_GB2312" w:cs="仿宋"/>
          <w:color w:val="auto"/>
          <w:sz w:val="32"/>
          <w:szCs w:val="32"/>
        </w:rPr>
        <w:t>科学技术支出</w:t>
      </w:r>
      <w:r>
        <w:rPr>
          <w:rFonts w:hint="eastAsia" w:ascii="仿宋_GB2312" w:hAnsi="仿宋" w:eastAsia="仿宋_GB2312" w:cs="仿宋"/>
          <w:color w:val="auto"/>
          <w:sz w:val="32"/>
          <w:szCs w:val="32"/>
          <w:lang w:val="en-US" w:eastAsia="zh-CN"/>
        </w:rPr>
        <w:t>3809</w:t>
      </w:r>
      <w:r>
        <w:rPr>
          <w:rFonts w:hint="eastAsia" w:ascii="仿宋_GB2312" w:hAnsi="仿宋" w:eastAsia="仿宋_GB2312" w:cs="仿宋"/>
          <w:color w:val="auto"/>
          <w:sz w:val="32"/>
          <w:szCs w:val="32"/>
        </w:rPr>
        <w:t>万元；社会保障和就业支出</w:t>
      </w:r>
      <w:r>
        <w:rPr>
          <w:rFonts w:hint="eastAsia" w:ascii="仿宋_GB2312" w:hAnsi="仿宋" w:eastAsia="仿宋_GB2312" w:cs="仿宋"/>
          <w:color w:val="auto"/>
          <w:sz w:val="32"/>
          <w:szCs w:val="32"/>
          <w:lang w:val="en-US" w:eastAsia="zh-CN"/>
        </w:rPr>
        <w:t>476</w:t>
      </w:r>
      <w:r>
        <w:rPr>
          <w:rFonts w:hint="eastAsia" w:ascii="仿宋_GB2312" w:hAnsi="仿宋" w:eastAsia="仿宋_GB2312" w:cs="仿宋"/>
          <w:color w:val="auto"/>
          <w:sz w:val="32"/>
          <w:szCs w:val="32"/>
        </w:rPr>
        <w:t>万元；卫生健康支出</w:t>
      </w:r>
      <w:r>
        <w:rPr>
          <w:rFonts w:hint="eastAsia" w:ascii="仿宋_GB2312" w:hAnsi="仿宋" w:eastAsia="仿宋_GB2312" w:cs="仿宋"/>
          <w:color w:val="auto"/>
          <w:sz w:val="32"/>
          <w:szCs w:val="32"/>
          <w:lang w:val="en-US" w:eastAsia="zh-CN"/>
        </w:rPr>
        <w:t>189</w:t>
      </w:r>
      <w:r>
        <w:rPr>
          <w:rFonts w:hint="eastAsia" w:ascii="仿宋_GB2312" w:hAnsi="仿宋" w:eastAsia="仿宋_GB2312" w:cs="仿宋"/>
          <w:color w:val="auto"/>
          <w:sz w:val="32"/>
          <w:szCs w:val="32"/>
        </w:rPr>
        <w:t>万元；节能环保支出</w:t>
      </w:r>
      <w:r>
        <w:rPr>
          <w:rFonts w:hint="eastAsia" w:ascii="仿宋_GB2312" w:hAnsi="仿宋" w:eastAsia="仿宋_GB2312" w:cs="仿宋"/>
          <w:color w:val="auto"/>
          <w:sz w:val="32"/>
          <w:szCs w:val="32"/>
          <w:lang w:val="en-US" w:eastAsia="zh-CN"/>
        </w:rPr>
        <w:t>310</w:t>
      </w:r>
      <w:r>
        <w:rPr>
          <w:rFonts w:hint="eastAsia" w:ascii="仿宋_GB2312" w:hAnsi="仿宋" w:eastAsia="仿宋_GB2312" w:cs="仿宋"/>
          <w:color w:val="auto"/>
          <w:sz w:val="32"/>
          <w:szCs w:val="32"/>
        </w:rPr>
        <w:t>万元；城乡社区支出</w:t>
      </w:r>
      <w:r>
        <w:rPr>
          <w:rFonts w:hint="eastAsia" w:ascii="仿宋_GB2312" w:hAnsi="仿宋" w:eastAsia="仿宋_GB2312" w:cs="仿宋"/>
          <w:color w:val="auto"/>
          <w:sz w:val="32"/>
          <w:szCs w:val="32"/>
          <w:lang w:val="en-US" w:eastAsia="zh-CN"/>
        </w:rPr>
        <w:t>25766</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农林水支出40万元；资源勘探工业信息等支出4050万元；商业服务业等支出500万元；</w:t>
      </w:r>
      <w:r>
        <w:rPr>
          <w:rFonts w:hint="eastAsia" w:ascii="仿宋_GB2312" w:hAnsi="仿宋" w:eastAsia="仿宋_GB2312" w:cs="仿宋"/>
          <w:color w:val="auto"/>
          <w:sz w:val="32"/>
          <w:szCs w:val="32"/>
        </w:rPr>
        <w:t>自然资源海洋气象支出</w:t>
      </w:r>
      <w:r>
        <w:rPr>
          <w:rFonts w:hint="eastAsia" w:ascii="仿宋_GB2312" w:hAnsi="仿宋" w:eastAsia="仿宋_GB2312" w:cs="仿宋"/>
          <w:color w:val="auto"/>
          <w:sz w:val="32"/>
          <w:szCs w:val="32"/>
          <w:lang w:val="en-US" w:eastAsia="zh-CN"/>
        </w:rPr>
        <w:t>628</w:t>
      </w:r>
      <w:r>
        <w:rPr>
          <w:rFonts w:hint="eastAsia" w:ascii="仿宋_GB2312" w:hAnsi="仿宋" w:eastAsia="仿宋_GB2312" w:cs="仿宋"/>
          <w:color w:val="auto"/>
          <w:sz w:val="32"/>
          <w:szCs w:val="32"/>
        </w:rPr>
        <w:t>万元;住房保障支出</w:t>
      </w:r>
      <w:r>
        <w:rPr>
          <w:rFonts w:hint="eastAsia" w:ascii="仿宋_GB2312" w:hAnsi="仿宋" w:eastAsia="仿宋_GB2312" w:cs="仿宋"/>
          <w:color w:val="auto"/>
          <w:sz w:val="32"/>
          <w:szCs w:val="32"/>
          <w:lang w:val="en-US" w:eastAsia="zh-CN"/>
        </w:rPr>
        <w:t>133</w:t>
      </w:r>
      <w:r>
        <w:rPr>
          <w:rFonts w:hint="eastAsia" w:ascii="仿宋_GB2312" w:hAnsi="仿宋" w:eastAsia="仿宋_GB2312" w:cs="仿宋"/>
          <w:color w:val="auto"/>
          <w:sz w:val="32"/>
          <w:szCs w:val="32"/>
        </w:rPr>
        <w:t>万元；灾害防治及应急管理支出</w:t>
      </w:r>
      <w:r>
        <w:rPr>
          <w:rFonts w:hint="eastAsia" w:ascii="仿宋_GB2312" w:hAnsi="仿宋" w:eastAsia="仿宋_GB2312" w:cs="仿宋"/>
          <w:color w:val="auto"/>
          <w:sz w:val="32"/>
          <w:szCs w:val="32"/>
          <w:lang w:val="en-US" w:eastAsia="zh-CN"/>
        </w:rPr>
        <w:t>3049</w:t>
      </w:r>
      <w:r>
        <w:rPr>
          <w:rFonts w:hint="eastAsia" w:ascii="仿宋_GB2312" w:hAnsi="仿宋" w:eastAsia="仿宋_GB2312" w:cs="仿宋"/>
          <w:color w:val="auto"/>
          <w:sz w:val="32"/>
          <w:szCs w:val="32"/>
        </w:rPr>
        <w:t>万元；预备费500万元；</w:t>
      </w:r>
      <w:r>
        <w:rPr>
          <w:rFonts w:hint="eastAsia" w:ascii="仿宋_GB2312" w:hAnsi="仿宋" w:eastAsia="仿宋_GB2312" w:cs="仿宋"/>
          <w:color w:val="auto"/>
          <w:sz w:val="32"/>
          <w:szCs w:val="32"/>
          <w:lang w:val="en-US" w:eastAsia="zh-CN"/>
        </w:rPr>
        <w:t>其他支出142万元；上解支出2000万元；</w:t>
      </w:r>
      <w:r>
        <w:rPr>
          <w:rFonts w:hint="eastAsia" w:ascii="仿宋_GB2312" w:hAnsi="仿宋" w:eastAsia="仿宋_GB2312" w:cs="仿宋"/>
          <w:color w:val="auto"/>
          <w:sz w:val="32"/>
          <w:szCs w:val="32"/>
        </w:rPr>
        <w:t>债务付息支出355万元；债务发行费支出4万元。</w:t>
      </w:r>
    </w:p>
    <w:p w14:paraId="6A739A64">
      <w:pPr>
        <w:spacing w:line="540" w:lineRule="exact"/>
        <w:ind w:firstLine="643"/>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2.政府性基金预算支出</w:t>
      </w:r>
      <w:r>
        <w:rPr>
          <w:rFonts w:hint="eastAsia" w:ascii="仿宋_GB2312" w:hAnsi="仿宋" w:eastAsia="仿宋_GB2312" w:cs="仿宋"/>
          <w:color w:val="auto"/>
          <w:sz w:val="32"/>
          <w:szCs w:val="32"/>
          <w:lang w:val="en-US" w:eastAsia="zh-CN"/>
        </w:rPr>
        <w:t>13130</w:t>
      </w:r>
      <w:r>
        <w:rPr>
          <w:rFonts w:hint="eastAsia" w:ascii="仿宋_GB2312" w:hAnsi="仿宋" w:eastAsia="仿宋_GB2312" w:cs="仿宋"/>
          <w:color w:val="auto"/>
          <w:sz w:val="32"/>
          <w:szCs w:val="32"/>
        </w:rPr>
        <w:t>万元，主要用于：征地和拆迁补偿支出</w:t>
      </w:r>
      <w:r>
        <w:rPr>
          <w:rFonts w:hint="eastAsia" w:ascii="仿宋_GB2312" w:hAnsi="仿宋" w:eastAsia="仿宋_GB2312" w:cs="仿宋"/>
          <w:color w:val="auto"/>
          <w:sz w:val="32"/>
          <w:szCs w:val="32"/>
          <w:lang w:val="en-US" w:eastAsia="zh-CN"/>
        </w:rPr>
        <w:t>8500</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土地开发支出126万元；</w:t>
      </w:r>
      <w:r>
        <w:rPr>
          <w:rFonts w:hint="eastAsia" w:ascii="仿宋_GB2312" w:hAnsi="仿宋" w:eastAsia="仿宋_GB2312" w:cs="仿宋"/>
          <w:color w:val="auto"/>
          <w:sz w:val="32"/>
          <w:szCs w:val="32"/>
        </w:rPr>
        <w:t>城市</w:t>
      </w:r>
      <w:r>
        <w:rPr>
          <w:rFonts w:hint="eastAsia" w:ascii="仿宋_GB2312" w:hAnsi="仿宋" w:eastAsia="仿宋_GB2312" w:cs="仿宋"/>
          <w:color w:val="auto"/>
          <w:sz w:val="32"/>
          <w:szCs w:val="32"/>
          <w:lang w:val="en-US" w:eastAsia="zh-CN"/>
        </w:rPr>
        <w:t>公共设施</w:t>
      </w:r>
      <w:r>
        <w:rPr>
          <w:rFonts w:hint="eastAsia" w:ascii="仿宋_GB2312" w:hAnsi="仿宋" w:eastAsia="仿宋_GB2312" w:cs="仿宋"/>
          <w:color w:val="auto"/>
          <w:sz w:val="32"/>
          <w:szCs w:val="32"/>
        </w:rPr>
        <w:t>支出</w:t>
      </w:r>
      <w:r>
        <w:rPr>
          <w:rFonts w:hint="eastAsia" w:ascii="仿宋_GB2312" w:hAnsi="仿宋" w:eastAsia="仿宋_GB2312" w:cs="仿宋"/>
          <w:color w:val="auto"/>
          <w:sz w:val="32"/>
          <w:szCs w:val="32"/>
          <w:lang w:val="en-US" w:eastAsia="zh-CN"/>
        </w:rPr>
        <w:t>1050</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污水处理费安排支出652万元；</w:t>
      </w:r>
      <w:r>
        <w:rPr>
          <w:rFonts w:hint="eastAsia" w:ascii="仿宋_GB2312" w:hAnsi="仿宋" w:eastAsia="仿宋_GB2312" w:cs="仿宋"/>
          <w:color w:val="auto"/>
          <w:sz w:val="32"/>
          <w:szCs w:val="32"/>
        </w:rPr>
        <w:t>债务付息支出</w:t>
      </w:r>
      <w:r>
        <w:rPr>
          <w:rFonts w:hint="eastAsia" w:ascii="仿宋_GB2312" w:hAnsi="仿宋" w:eastAsia="仿宋_GB2312" w:cs="仿宋"/>
          <w:color w:val="auto"/>
          <w:sz w:val="32"/>
          <w:szCs w:val="32"/>
          <w:lang w:val="en-US" w:eastAsia="zh-CN"/>
        </w:rPr>
        <w:t>1303</w:t>
      </w:r>
      <w:r>
        <w:rPr>
          <w:rFonts w:hint="eastAsia" w:ascii="仿宋_GB2312" w:hAnsi="仿宋" w:eastAsia="仿宋_GB2312" w:cs="仿宋"/>
          <w:color w:val="auto"/>
          <w:sz w:val="32"/>
          <w:szCs w:val="32"/>
        </w:rPr>
        <w:t>万元；债券发行费支出</w:t>
      </w:r>
      <w:r>
        <w:rPr>
          <w:rFonts w:hint="eastAsia" w:ascii="仿宋_GB2312" w:hAnsi="仿宋" w:eastAsia="仿宋_GB2312" w:cs="仿宋"/>
          <w:color w:val="auto"/>
          <w:sz w:val="32"/>
          <w:szCs w:val="32"/>
          <w:lang w:val="en-US" w:eastAsia="zh-CN"/>
        </w:rPr>
        <w:t>40</w:t>
      </w:r>
      <w:r>
        <w:rPr>
          <w:rFonts w:hint="eastAsia" w:ascii="仿宋_GB2312" w:hAnsi="仿宋" w:eastAsia="仿宋_GB2312" w:cs="仿宋"/>
          <w:color w:val="auto"/>
          <w:sz w:val="32"/>
          <w:szCs w:val="32"/>
        </w:rPr>
        <w:t>万元；债务还本支出</w:t>
      </w:r>
      <w:r>
        <w:rPr>
          <w:rFonts w:hint="eastAsia" w:ascii="仿宋_GB2312" w:hAnsi="仿宋" w:eastAsia="仿宋_GB2312" w:cs="仿宋"/>
          <w:color w:val="auto"/>
          <w:sz w:val="32"/>
          <w:szCs w:val="32"/>
          <w:lang w:val="en-US" w:eastAsia="zh-CN"/>
        </w:rPr>
        <w:t>1459</w:t>
      </w:r>
      <w:r>
        <w:rPr>
          <w:rFonts w:hint="eastAsia" w:ascii="仿宋_GB2312" w:hAnsi="仿宋" w:eastAsia="仿宋_GB2312" w:cs="仿宋"/>
          <w:color w:val="auto"/>
          <w:sz w:val="32"/>
          <w:szCs w:val="32"/>
        </w:rPr>
        <w:t>万元。</w:t>
      </w:r>
    </w:p>
    <w:p w14:paraId="3877C7DA">
      <w:pPr>
        <w:spacing w:line="540" w:lineRule="exact"/>
        <w:ind w:firstLine="643"/>
        <w:rPr>
          <w:rFonts w:ascii="仿宋_GB2312" w:hAnsi="仿宋" w:eastAsia="仿宋_GB2312" w:cs="仿宋"/>
          <w:color w:val="auto"/>
          <w:sz w:val="32"/>
          <w:szCs w:val="32"/>
        </w:rPr>
      </w:pPr>
      <w:r>
        <w:rPr>
          <w:rFonts w:hint="eastAsia" w:ascii="仿宋_GB2312" w:hAnsi="仿宋" w:eastAsia="仿宋_GB2312" w:cs="仿宋"/>
          <w:color w:val="auto"/>
          <w:sz w:val="32"/>
          <w:szCs w:val="32"/>
        </w:rPr>
        <w:t>3.国有资本经营预算支出</w:t>
      </w:r>
      <w:r>
        <w:rPr>
          <w:rFonts w:hint="eastAsia" w:ascii="仿宋_GB2312" w:hAnsi="仿宋" w:eastAsia="仿宋_GB2312" w:cs="仿宋"/>
          <w:color w:val="auto"/>
          <w:sz w:val="32"/>
          <w:szCs w:val="32"/>
          <w:lang w:val="en-US" w:eastAsia="zh-CN"/>
        </w:rPr>
        <w:t>93</w:t>
      </w:r>
      <w:r>
        <w:rPr>
          <w:rFonts w:hint="eastAsia" w:ascii="仿宋_GB2312" w:hAnsi="仿宋" w:eastAsia="仿宋_GB2312" w:cs="仿宋"/>
          <w:color w:val="auto"/>
          <w:sz w:val="32"/>
          <w:szCs w:val="32"/>
        </w:rPr>
        <w:t>万元,其中：用于国有企业资本金注入的支出</w:t>
      </w:r>
      <w:r>
        <w:rPr>
          <w:rFonts w:hint="eastAsia" w:ascii="仿宋_GB2312" w:hAnsi="仿宋" w:eastAsia="仿宋_GB2312" w:cs="仿宋"/>
          <w:color w:val="auto"/>
          <w:sz w:val="32"/>
          <w:szCs w:val="32"/>
          <w:lang w:val="en-US" w:eastAsia="zh-CN"/>
        </w:rPr>
        <w:t>65</w:t>
      </w:r>
      <w:r>
        <w:rPr>
          <w:rFonts w:hint="eastAsia" w:ascii="仿宋_GB2312" w:hAnsi="仿宋" w:eastAsia="仿宋_GB2312" w:cs="仿宋"/>
          <w:color w:val="auto"/>
          <w:sz w:val="32"/>
          <w:szCs w:val="32"/>
        </w:rPr>
        <w:t>万元，按政策规定调出资金</w:t>
      </w:r>
      <w:r>
        <w:rPr>
          <w:rFonts w:hint="eastAsia" w:ascii="仿宋_GB2312" w:hAnsi="仿宋" w:eastAsia="仿宋_GB2312" w:cs="仿宋"/>
          <w:color w:val="auto"/>
          <w:sz w:val="32"/>
          <w:szCs w:val="32"/>
          <w:lang w:val="en-US" w:eastAsia="zh-CN"/>
        </w:rPr>
        <w:t>28</w:t>
      </w:r>
      <w:r>
        <w:rPr>
          <w:rFonts w:hint="eastAsia" w:ascii="仿宋_GB2312" w:hAnsi="仿宋" w:eastAsia="仿宋_GB2312" w:cs="仿宋"/>
          <w:color w:val="auto"/>
          <w:sz w:val="32"/>
          <w:szCs w:val="32"/>
        </w:rPr>
        <w:t>万元。</w:t>
      </w:r>
    </w:p>
    <w:p w14:paraId="7A517F56">
      <w:pPr>
        <w:spacing w:line="540" w:lineRule="exact"/>
        <w:ind w:firstLine="643"/>
        <w:rPr>
          <w:rFonts w:ascii="楷体_GB2312" w:hAnsi="黑体" w:eastAsia="楷体_GB2312" w:cs="黑体"/>
          <w:b/>
          <w:color w:val="auto"/>
          <w:sz w:val="32"/>
          <w:szCs w:val="32"/>
        </w:rPr>
      </w:pPr>
      <w:r>
        <w:rPr>
          <w:rFonts w:ascii="楷体_GB2312" w:hAnsi="黑体" w:eastAsia="楷体_GB2312" w:cs="黑体"/>
          <w:b/>
          <w:color w:val="auto"/>
          <w:sz w:val="32"/>
          <w:szCs w:val="32"/>
        </w:rPr>
        <w:t>（</w:t>
      </w:r>
      <w:r>
        <w:rPr>
          <w:rFonts w:hint="eastAsia" w:ascii="楷体_GB2312" w:hAnsi="黑体" w:eastAsia="楷体_GB2312" w:cs="黑体"/>
          <w:b/>
          <w:color w:val="auto"/>
          <w:sz w:val="32"/>
          <w:szCs w:val="32"/>
        </w:rPr>
        <w:t>三</w:t>
      </w:r>
      <w:r>
        <w:rPr>
          <w:rFonts w:ascii="楷体_GB2312" w:hAnsi="黑体" w:eastAsia="楷体_GB2312" w:cs="黑体"/>
          <w:b/>
          <w:color w:val="auto"/>
          <w:sz w:val="32"/>
          <w:szCs w:val="32"/>
        </w:rPr>
        <w:t>）收支预算平衡情况。</w:t>
      </w:r>
    </w:p>
    <w:p w14:paraId="7DF0053D">
      <w:pPr>
        <w:widowControl/>
        <w:jc w:val="center"/>
        <w:outlineLvl w:val="1"/>
        <w:rPr>
          <w:rFonts w:hint="eastAsia" w:ascii="仿宋_GB2312" w:hAnsi="仿宋" w:eastAsia="仿宋_GB2312" w:cs="仿宋"/>
          <w:color w:val="auto"/>
          <w:spacing w:val="-6"/>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年安排地方财政预算总收入</w:t>
      </w:r>
      <w:r>
        <w:rPr>
          <w:rFonts w:hint="eastAsia" w:ascii="仿宋_GB2312" w:hAnsi="仿宋" w:eastAsia="仿宋_GB2312" w:cs="仿宋"/>
          <w:color w:val="auto"/>
          <w:sz w:val="32"/>
          <w:szCs w:val="32"/>
          <w:lang w:val="en-US" w:eastAsia="zh-CN"/>
        </w:rPr>
        <w:t>61796</w:t>
      </w:r>
      <w:r>
        <w:rPr>
          <w:rFonts w:hint="eastAsia" w:ascii="仿宋_GB2312" w:hAnsi="仿宋" w:eastAsia="仿宋_GB2312" w:cs="仿宋"/>
          <w:color w:val="auto"/>
          <w:sz w:val="32"/>
          <w:szCs w:val="32"/>
        </w:rPr>
        <w:t>万元；202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年安排地</w:t>
      </w:r>
      <w:r>
        <w:rPr>
          <w:rFonts w:hint="eastAsia" w:ascii="仿宋_GB2312" w:hAnsi="仿宋" w:eastAsia="仿宋_GB2312" w:cs="仿宋"/>
          <w:color w:val="auto"/>
          <w:spacing w:val="-6"/>
          <w:sz w:val="32"/>
          <w:szCs w:val="32"/>
        </w:rPr>
        <w:t>方财政预算总支出</w:t>
      </w:r>
      <w:r>
        <w:rPr>
          <w:rFonts w:hint="eastAsia" w:ascii="仿宋_GB2312" w:hAnsi="仿宋" w:eastAsia="仿宋_GB2312" w:cs="仿宋"/>
          <w:color w:val="auto"/>
          <w:spacing w:val="-6"/>
          <w:sz w:val="32"/>
          <w:szCs w:val="32"/>
          <w:lang w:val="en-US" w:eastAsia="zh-CN"/>
        </w:rPr>
        <w:t>61796</w:t>
      </w:r>
      <w:r>
        <w:rPr>
          <w:rFonts w:hint="eastAsia" w:ascii="仿宋_GB2312" w:hAnsi="仿宋" w:eastAsia="仿宋_GB2312" w:cs="仿宋"/>
          <w:color w:val="auto"/>
          <w:spacing w:val="-6"/>
          <w:sz w:val="32"/>
          <w:szCs w:val="32"/>
        </w:rPr>
        <w:t>万元；收支相抵，</w:t>
      </w:r>
      <w:r>
        <w:rPr>
          <w:rFonts w:hint="eastAsia" w:ascii="仿宋_GB2312" w:hAnsi="仿宋" w:eastAsia="仿宋_GB2312" w:cs="仿宋"/>
          <w:color w:val="auto"/>
          <w:spacing w:val="-6"/>
          <w:sz w:val="32"/>
          <w:szCs w:val="32"/>
          <w:lang w:val="en-US" w:eastAsia="zh-CN"/>
        </w:rPr>
        <w:t>当年为平衡预算</w:t>
      </w:r>
      <w:r>
        <w:rPr>
          <w:rFonts w:hint="eastAsia" w:ascii="仿宋_GB2312" w:hAnsi="仿宋" w:eastAsia="仿宋_GB2312" w:cs="仿宋"/>
          <w:color w:val="auto"/>
          <w:spacing w:val="-6"/>
          <w:sz w:val="32"/>
          <w:szCs w:val="32"/>
        </w:rPr>
        <w:t>。</w:t>
      </w:r>
    </w:p>
    <w:p w14:paraId="4569EAB9">
      <w:pPr>
        <w:widowControl/>
        <w:jc w:val="center"/>
        <w:outlineLvl w:val="1"/>
        <w:rPr>
          <w:rFonts w:hint="eastAsia" w:ascii="仿宋_GB2312" w:hAnsi="仿宋" w:eastAsia="仿宋_GB2312" w:cs="仿宋"/>
          <w:color w:val="auto"/>
          <w:spacing w:val="-6"/>
          <w:sz w:val="32"/>
          <w:szCs w:val="32"/>
        </w:rPr>
      </w:pPr>
    </w:p>
    <w:p w14:paraId="49C6753A">
      <w:pPr>
        <w:widowControl/>
        <w:jc w:val="center"/>
        <w:outlineLvl w:val="1"/>
        <w:rPr>
          <w:rFonts w:hint="eastAsia" w:ascii="仿宋_GB2312" w:hAnsi="仿宋" w:eastAsia="仿宋_GB2312" w:cs="仿宋"/>
          <w:color w:val="auto"/>
          <w:spacing w:val="-6"/>
          <w:sz w:val="32"/>
          <w:szCs w:val="32"/>
        </w:rPr>
      </w:pPr>
    </w:p>
    <w:p w14:paraId="7DD6D75E">
      <w:pPr>
        <w:widowControl/>
        <w:jc w:val="center"/>
        <w:outlineLvl w:val="1"/>
        <w:rPr>
          <w:rFonts w:hint="eastAsia" w:ascii="仿宋_GB2312" w:hAnsi="仿宋" w:eastAsia="仿宋_GB2312" w:cs="仿宋"/>
          <w:color w:val="auto"/>
          <w:spacing w:val="-6"/>
          <w:sz w:val="32"/>
          <w:szCs w:val="32"/>
        </w:rPr>
      </w:pPr>
    </w:p>
    <w:p w14:paraId="1DB3CE6E">
      <w:pPr>
        <w:widowControl/>
        <w:jc w:val="center"/>
        <w:outlineLvl w:val="1"/>
        <w:rPr>
          <w:rFonts w:hint="eastAsia" w:ascii="仿宋_GB2312" w:hAnsi="仿宋" w:eastAsia="仿宋_GB2312" w:cs="仿宋"/>
          <w:color w:val="auto"/>
          <w:spacing w:val="-6"/>
          <w:sz w:val="32"/>
          <w:szCs w:val="32"/>
        </w:rPr>
      </w:pPr>
    </w:p>
    <w:p w14:paraId="242D0436">
      <w:pPr>
        <w:widowControl/>
        <w:jc w:val="center"/>
        <w:outlineLvl w:val="1"/>
        <w:rPr>
          <w:rFonts w:hint="eastAsia" w:ascii="仿宋_GB2312" w:hAnsi="仿宋" w:eastAsia="仿宋_GB2312" w:cs="仿宋"/>
          <w:color w:val="auto"/>
          <w:spacing w:val="-6"/>
          <w:sz w:val="32"/>
          <w:szCs w:val="32"/>
        </w:rPr>
      </w:pPr>
    </w:p>
    <w:p w14:paraId="0BE34097">
      <w:pPr>
        <w:widowControl/>
        <w:jc w:val="center"/>
        <w:outlineLvl w:val="1"/>
        <w:rPr>
          <w:rFonts w:hint="eastAsia" w:ascii="仿宋_GB2312" w:hAnsi="仿宋" w:eastAsia="仿宋_GB2312" w:cs="仿宋"/>
          <w:color w:val="auto"/>
          <w:spacing w:val="-6"/>
          <w:sz w:val="32"/>
          <w:szCs w:val="32"/>
        </w:rPr>
      </w:pPr>
    </w:p>
    <w:p w14:paraId="3716D1E9">
      <w:pPr>
        <w:widowControl/>
        <w:jc w:val="center"/>
        <w:outlineLvl w:val="1"/>
        <w:rPr>
          <w:rFonts w:hint="eastAsia" w:ascii="仿宋_GB2312" w:hAnsi="仿宋" w:eastAsia="仿宋_GB2312" w:cs="仿宋"/>
          <w:color w:val="auto"/>
          <w:spacing w:val="-6"/>
          <w:sz w:val="32"/>
          <w:szCs w:val="32"/>
        </w:rPr>
      </w:pPr>
    </w:p>
    <w:p w14:paraId="3787DB9C">
      <w:pPr>
        <w:widowControl/>
        <w:jc w:val="center"/>
        <w:outlineLvl w:val="1"/>
        <w:rPr>
          <w:rFonts w:hint="eastAsia" w:ascii="仿宋_GB2312" w:hAnsi="仿宋" w:eastAsia="仿宋_GB2312" w:cs="仿宋"/>
          <w:color w:val="auto"/>
          <w:spacing w:val="-6"/>
          <w:sz w:val="32"/>
          <w:szCs w:val="32"/>
        </w:rPr>
      </w:pPr>
    </w:p>
    <w:p w14:paraId="18E8D42D">
      <w:pPr>
        <w:pStyle w:val="3"/>
        <w:rPr>
          <w:rFonts w:hint="eastAsia" w:ascii="仿宋_GB2312" w:hAnsi="仿宋" w:eastAsia="仿宋_GB2312" w:cs="仿宋"/>
          <w:color w:val="auto"/>
          <w:spacing w:val="-6"/>
          <w:sz w:val="32"/>
          <w:szCs w:val="32"/>
        </w:rPr>
      </w:pPr>
    </w:p>
    <w:p w14:paraId="74DF0391">
      <w:pPr>
        <w:rPr>
          <w:rFonts w:hint="eastAsia" w:ascii="仿宋_GB2312" w:hAnsi="仿宋" w:eastAsia="仿宋_GB2312" w:cs="仿宋"/>
          <w:color w:val="auto"/>
          <w:spacing w:val="-6"/>
          <w:sz w:val="32"/>
          <w:szCs w:val="32"/>
        </w:rPr>
      </w:pPr>
    </w:p>
    <w:p w14:paraId="67ABD473">
      <w:pPr>
        <w:pStyle w:val="3"/>
        <w:rPr>
          <w:rFonts w:hint="eastAsia" w:ascii="仿宋_GB2312" w:hAnsi="仿宋" w:eastAsia="仿宋_GB2312" w:cs="仿宋"/>
          <w:color w:val="auto"/>
          <w:spacing w:val="-6"/>
          <w:sz w:val="32"/>
          <w:szCs w:val="32"/>
        </w:rPr>
      </w:pPr>
    </w:p>
    <w:p w14:paraId="1C5B0DD4">
      <w:pPr>
        <w:rPr>
          <w:rFonts w:hint="eastAsia"/>
        </w:rPr>
      </w:pPr>
    </w:p>
    <w:p w14:paraId="608B4B9C">
      <w:pPr>
        <w:pStyle w:val="3"/>
        <w:rPr>
          <w:rFonts w:hint="eastAsia"/>
        </w:rPr>
      </w:pPr>
    </w:p>
    <w:p w14:paraId="22A41BE2">
      <w:pPr>
        <w:widowControl/>
        <w:jc w:val="both"/>
        <w:outlineLvl w:val="1"/>
        <w:rPr>
          <w:rFonts w:hint="default" w:ascii="Times New Roman" w:hAnsi="Times New Roman" w:eastAsia="黑体" w:cs="Times New Roman"/>
          <w:kern w:val="0"/>
          <w:sz w:val="32"/>
          <w:szCs w:val="32"/>
          <w:lang w:val="en-US" w:eastAsia="zh-Hans"/>
        </w:rPr>
      </w:pPr>
    </w:p>
    <w:p w14:paraId="20A29B52">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第二部分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“四本”预算公开表</w:t>
      </w:r>
    </w:p>
    <w:p w14:paraId="1354139E">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一、一般公共预算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8"/>
        <w:tblW w:w="8923" w:type="dxa"/>
        <w:tblInd w:w="0" w:type="dxa"/>
        <w:tblLayout w:type="fixed"/>
        <w:tblCellMar>
          <w:top w:w="15" w:type="dxa"/>
          <w:left w:w="15" w:type="dxa"/>
          <w:bottom w:w="15" w:type="dxa"/>
          <w:right w:w="15" w:type="dxa"/>
        </w:tblCellMar>
      </w:tblPr>
      <w:tblGrid>
        <w:gridCol w:w="959"/>
        <w:gridCol w:w="76"/>
        <w:gridCol w:w="2951"/>
        <w:gridCol w:w="514"/>
        <w:gridCol w:w="1200"/>
        <w:gridCol w:w="135"/>
        <w:gridCol w:w="1542"/>
        <w:gridCol w:w="213"/>
        <w:gridCol w:w="1320"/>
        <w:gridCol w:w="13"/>
      </w:tblGrid>
      <w:tr w14:paraId="0A1834C6">
        <w:tblPrEx>
          <w:tblCellMar>
            <w:top w:w="15" w:type="dxa"/>
            <w:left w:w="15" w:type="dxa"/>
            <w:bottom w:w="15" w:type="dxa"/>
            <w:right w:w="15" w:type="dxa"/>
          </w:tblCellMar>
        </w:tblPrEx>
        <w:trPr>
          <w:trHeight w:val="380" w:hRule="atLeast"/>
        </w:trPr>
        <w:tc>
          <w:tcPr>
            <w:tcW w:w="959" w:type="dxa"/>
            <w:noWrap w:val="0"/>
            <w:vAlign w:val="center"/>
          </w:tcPr>
          <w:p w14:paraId="465B0298">
            <w:pPr>
              <w:widowControl/>
              <w:jc w:val="left"/>
              <w:textAlignment w:val="center"/>
              <w:rPr>
                <w:color w:val="000000"/>
                <w:sz w:val="24"/>
              </w:rPr>
            </w:pPr>
            <w:r>
              <w:rPr>
                <w:color w:val="000000"/>
                <w:kern w:val="0"/>
                <w:sz w:val="20"/>
                <w:szCs w:val="20"/>
                <w:lang w:bidi="ar"/>
              </w:rPr>
              <w:t>表1</w:t>
            </w:r>
          </w:p>
        </w:tc>
        <w:tc>
          <w:tcPr>
            <w:tcW w:w="3027" w:type="dxa"/>
            <w:gridSpan w:val="2"/>
            <w:noWrap w:val="0"/>
            <w:vAlign w:val="center"/>
          </w:tcPr>
          <w:p w14:paraId="19E87A09">
            <w:pPr>
              <w:rPr>
                <w:color w:val="000000"/>
                <w:sz w:val="24"/>
              </w:rPr>
            </w:pPr>
          </w:p>
        </w:tc>
        <w:tc>
          <w:tcPr>
            <w:tcW w:w="1714" w:type="dxa"/>
            <w:gridSpan w:val="2"/>
            <w:noWrap w:val="0"/>
            <w:vAlign w:val="center"/>
          </w:tcPr>
          <w:p w14:paraId="70348C0B">
            <w:pPr>
              <w:rPr>
                <w:color w:val="000000"/>
                <w:sz w:val="24"/>
              </w:rPr>
            </w:pPr>
          </w:p>
        </w:tc>
        <w:tc>
          <w:tcPr>
            <w:tcW w:w="1677" w:type="dxa"/>
            <w:gridSpan w:val="2"/>
            <w:noWrap w:val="0"/>
            <w:vAlign w:val="center"/>
          </w:tcPr>
          <w:p w14:paraId="46A298B2">
            <w:pPr>
              <w:rPr>
                <w:color w:val="000000"/>
                <w:sz w:val="24"/>
              </w:rPr>
            </w:pPr>
          </w:p>
        </w:tc>
        <w:tc>
          <w:tcPr>
            <w:tcW w:w="1546" w:type="dxa"/>
            <w:gridSpan w:val="3"/>
            <w:noWrap w:val="0"/>
            <w:vAlign w:val="center"/>
          </w:tcPr>
          <w:p w14:paraId="50F213C7">
            <w:pPr>
              <w:rPr>
                <w:color w:val="000000"/>
                <w:sz w:val="24"/>
              </w:rPr>
            </w:pPr>
          </w:p>
        </w:tc>
      </w:tr>
      <w:tr w14:paraId="603AF936">
        <w:tblPrEx>
          <w:tblCellMar>
            <w:top w:w="15" w:type="dxa"/>
            <w:left w:w="15" w:type="dxa"/>
            <w:bottom w:w="15" w:type="dxa"/>
            <w:right w:w="15" w:type="dxa"/>
          </w:tblCellMar>
        </w:tblPrEx>
        <w:trPr>
          <w:trHeight w:val="630" w:hRule="atLeast"/>
        </w:trPr>
        <w:tc>
          <w:tcPr>
            <w:tcW w:w="8923" w:type="dxa"/>
            <w:gridSpan w:val="10"/>
            <w:tcBorders>
              <w:bottom w:val="nil"/>
            </w:tcBorders>
            <w:noWrap w:val="0"/>
            <w:vAlign w:val="center"/>
          </w:tcPr>
          <w:p w14:paraId="3FA8216A">
            <w:pPr>
              <w:widowControl/>
              <w:jc w:val="center"/>
              <w:textAlignment w:val="center"/>
              <w:rPr>
                <w:color w:val="000000"/>
                <w:sz w:val="24"/>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w:t>
            </w:r>
            <w:r>
              <w:rPr>
                <w:rFonts w:hint="eastAsia"/>
                <w:b/>
                <w:bCs/>
                <w:color w:val="000000"/>
                <w:kern w:val="0"/>
                <w:sz w:val="20"/>
                <w:szCs w:val="20"/>
                <w:lang w:val="en-US" w:eastAsia="zh-CN" w:bidi="ar"/>
              </w:rPr>
              <w:t>昌吉高新区本级</w:t>
            </w:r>
            <w:r>
              <w:rPr>
                <w:b/>
                <w:bCs/>
                <w:color w:val="000000"/>
                <w:kern w:val="0"/>
                <w:sz w:val="20"/>
                <w:szCs w:val="20"/>
                <w:lang w:bidi="ar"/>
              </w:rPr>
              <w:t>一般公共预算收入表</w:t>
            </w:r>
          </w:p>
        </w:tc>
      </w:tr>
      <w:tr w14:paraId="0CFB6137">
        <w:tblPrEx>
          <w:tblCellMar>
            <w:top w:w="15" w:type="dxa"/>
            <w:left w:w="15" w:type="dxa"/>
            <w:bottom w:w="15" w:type="dxa"/>
            <w:right w:w="15" w:type="dxa"/>
          </w:tblCellMar>
        </w:tblPrEx>
        <w:trPr>
          <w:trHeight w:val="280" w:hRule="atLeast"/>
        </w:trPr>
        <w:tc>
          <w:tcPr>
            <w:tcW w:w="959" w:type="dxa"/>
            <w:vMerge w:val="restart"/>
            <w:tcBorders>
              <w:top w:val="nil"/>
              <w:left w:val="nil"/>
              <w:bottom w:val="nil"/>
              <w:right w:val="nil"/>
            </w:tcBorders>
            <w:shd w:val="clear" w:color="auto" w:fill="auto"/>
            <w:noWrap w:val="0"/>
            <w:vAlign w:val="center"/>
          </w:tcPr>
          <w:p w14:paraId="5DAF235E">
            <w:pPr>
              <w:jc w:val="center"/>
              <w:rPr>
                <w:color w:val="000000"/>
                <w:sz w:val="11"/>
                <w:szCs w:val="11"/>
              </w:rPr>
            </w:pPr>
          </w:p>
        </w:tc>
        <w:tc>
          <w:tcPr>
            <w:tcW w:w="3027" w:type="dxa"/>
            <w:gridSpan w:val="2"/>
            <w:vMerge w:val="restart"/>
            <w:tcBorders>
              <w:top w:val="nil"/>
              <w:left w:val="nil"/>
              <w:bottom w:val="nil"/>
              <w:right w:val="nil"/>
            </w:tcBorders>
            <w:shd w:val="clear" w:color="auto" w:fill="FFFFFF"/>
            <w:noWrap w:val="0"/>
            <w:vAlign w:val="center"/>
          </w:tcPr>
          <w:p w14:paraId="25076D48">
            <w:pPr>
              <w:jc w:val="center"/>
              <w:rPr>
                <w:color w:val="000000"/>
                <w:sz w:val="11"/>
                <w:szCs w:val="11"/>
              </w:rPr>
            </w:pPr>
          </w:p>
        </w:tc>
        <w:tc>
          <w:tcPr>
            <w:tcW w:w="1714" w:type="dxa"/>
            <w:gridSpan w:val="2"/>
            <w:vMerge w:val="restart"/>
            <w:tcBorders>
              <w:top w:val="nil"/>
              <w:left w:val="nil"/>
              <w:bottom w:val="nil"/>
              <w:right w:val="nil"/>
            </w:tcBorders>
            <w:shd w:val="clear" w:color="auto" w:fill="FFFFFF"/>
            <w:noWrap w:val="0"/>
            <w:vAlign w:val="center"/>
          </w:tcPr>
          <w:p w14:paraId="3F655F53">
            <w:pPr>
              <w:jc w:val="center"/>
              <w:rPr>
                <w:color w:val="000000"/>
                <w:sz w:val="11"/>
                <w:szCs w:val="11"/>
              </w:rPr>
            </w:pPr>
          </w:p>
        </w:tc>
        <w:tc>
          <w:tcPr>
            <w:tcW w:w="1677" w:type="dxa"/>
            <w:gridSpan w:val="2"/>
            <w:vMerge w:val="restart"/>
            <w:tcBorders>
              <w:top w:val="nil"/>
              <w:left w:val="nil"/>
              <w:bottom w:val="nil"/>
              <w:right w:val="nil"/>
            </w:tcBorders>
            <w:shd w:val="clear" w:color="auto" w:fill="FFFFFF"/>
            <w:noWrap w:val="0"/>
            <w:vAlign w:val="center"/>
          </w:tcPr>
          <w:p w14:paraId="1FFA60FF">
            <w:pPr>
              <w:jc w:val="center"/>
              <w:rPr>
                <w:color w:val="000000"/>
                <w:sz w:val="11"/>
                <w:szCs w:val="11"/>
              </w:rPr>
            </w:pPr>
          </w:p>
        </w:tc>
        <w:tc>
          <w:tcPr>
            <w:tcW w:w="1546" w:type="dxa"/>
            <w:gridSpan w:val="3"/>
            <w:vMerge w:val="restart"/>
            <w:tcBorders>
              <w:top w:val="nil"/>
              <w:left w:val="nil"/>
              <w:bottom w:val="nil"/>
              <w:right w:val="nil"/>
            </w:tcBorders>
            <w:noWrap w:val="0"/>
            <w:vAlign w:val="center"/>
          </w:tcPr>
          <w:p w14:paraId="50BB6567">
            <w:pPr>
              <w:widowControl/>
              <w:jc w:val="right"/>
              <w:textAlignment w:val="center"/>
              <w:rPr>
                <w:color w:val="000000"/>
                <w:sz w:val="24"/>
              </w:rPr>
            </w:pPr>
            <w:r>
              <w:rPr>
                <w:color w:val="000000"/>
                <w:kern w:val="0"/>
                <w:sz w:val="20"/>
                <w:szCs w:val="20"/>
                <w:lang w:bidi="ar"/>
              </w:rPr>
              <w:t>单位：万元</w:t>
            </w:r>
          </w:p>
        </w:tc>
      </w:tr>
      <w:tr w14:paraId="324B517A">
        <w:tblPrEx>
          <w:tblCellMar>
            <w:top w:w="15" w:type="dxa"/>
            <w:left w:w="15" w:type="dxa"/>
            <w:bottom w:w="15" w:type="dxa"/>
            <w:right w:w="15" w:type="dxa"/>
          </w:tblCellMar>
        </w:tblPrEx>
        <w:trPr>
          <w:trHeight w:val="312" w:hRule="atLeast"/>
        </w:trPr>
        <w:tc>
          <w:tcPr>
            <w:tcW w:w="959" w:type="dxa"/>
            <w:vMerge w:val="continue"/>
            <w:tcBorders>
              <w:top w:val="nil"/>
              <w:left w:val="nil"/>
              <w:bottom w:val="single" w:color="000000" w:sz="4" w:space="0"/>
              <w:right w:val="nil"/>
            </w:tcBorders>
            <w:shd w:val="clear" w:color="auto" w:fill="auto"/>
            <w:noWrap w:val="0"/>
            <w:vAlign w:val="center"/>
          </w:tcPr>
          <w:p w14:paraId="3601B8D0">
            <w:pPr>
              <w:jc w:val="center"/>
              <w:rPr>
                <w:color w:val="000000"/>
                <w:sz w:val="24"/>
              </w:rPr>
            </w:pPr>
          </w:p>
        </w:tc>
        <w:tc>
          <w:tcPr>
            <w:tcW w:w="3027" w:type="dxa"/>
            <w:gridSpan w:val="2"/>
            <w:vMerge w:val="continue"/>
            <w:tcBorders>
              <w:top w:val="nil"/>
              <w:left w:val="nil"/>
              <w:bottom w:val="single" w:color="000000" w:sz="4" w:space="0"/>
              <w:right w:val="nil"/>
            </w:tcBorders>
            <w:shd w:val="clear" w:color="auto" w:fill="FFFFFF"/>
            <w:noWrap w:val="0"/>
            <w:vAlign w:val="center"/>
          </w:tcPr>
          <w:p w14:paraId="3182025A">
            <w:pPr>
              <w:jc w:val="center"/>
              <w:rPr>
                <w:color w:val="000000"/>
                <w:sz w:val="24"/>
              </w:rPr>
            </w:pPr>
          </w:p>
        </w:tc>
        <w:tc>
          <w:tcPr>
            <w:tcW w:w="1714" w:type="dxa"/>
            <w:gridSpan w:val="2"/>
            <w:vMerge w:val="continue"/>
            <w:tcBorders>
              <w:top w:val="nil"/>
              <w:left w:val="nil"/>
              <w:bottom w:val="single" w:color="000000" w:sz="4" w:space="0"/>
              <w:right w:val="nil"/>
            </w:tcBorders>
            <w:shd w:val="clear" w:color="auto" w:fill="FFFFFF"/>
            <w:noWrap w:val="0"/>
            <w:vAlign w:val="center"/>
          </w:tcPr>
          <w:p w14:paraId="75896DCC">
            <w:pPr>
              <w:jc w:val="center"/>
              <w:rPr>
                <w:color w:val="000000"/>
                <w:sz w:val="24"/>
              </w:rPr>
            </w:pPr>
          </w:p>
        </w:tc>
        <w:tc>
          <w:tcPr>
            <w:tcW w:w="1677" w:type="dxa"/>
            <w:gridSpan w:val="2"/>
            <w:vMerge w:val="continue"/>
            <w:tcBorders>
              <w:top w:val="nil"/>
              <w:left w:val="nil"/>
              <w:bottom w:val="single" w:color="000000" w:sz="4" w:space="0"/>
              <w:right w:val="nil"/>
            </w:tcBorders>
            <w:shd w:val="clear" w:color="auto" w:fill="FFFFFF"/>
            <w:noWrap w:val="0"/>
            <w:vAlign w:val="center"/>
          </w:tcPr>
          <w:p w14:paraId="3F1F8BC2">
            <w:pPr>
              <w:jc w:val="center"/>
              <w:rPr>
                <w:color w:val="000000"/>
                <w:sz w:val="24"/>
              </w:rPr>
            </w:pPr>
          </w:p>
        </w:tc>
        <w:tc>
          <w:tcPr>
            <w:tcW w:w="1546" w:type="dxa"/>
            <w:gridSpan w:val="3"/>
            <w:vMerge w:val="continue"/>
            <w:tcBorders>
              <w:top w:val="nil"/>
              <w:left w:val="nil"/>
              <w:bottom w:val="single" w:color="000000" w:sz="4" w:space="0"/>
              <w:right w:val="nil"/>
            </w:tcBorders>
            <w:noWrap w:val="0"/>
            <w:vAlign w:val="center"/>
          </w:tcPr>
          <w:p w14:paraId="58484627">
            <w:pPr>
              <w:jc w:val="center"/>
              <w:rPr>
                <w:color w:val="000000"/>
                <w:sz w:val="24"/>
              </w:rPr>
            </w:pPr>
          </w:p>
        </w:tc>
      </w:tr>
      <w:tr w14:paraId="04DB3113">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0A7C4">
            <w:pPr>
              <w:widowControl/>
              <w:jc w:val="center"/>
              <w:textAlignment w:val="center"/>
              <w:rPr>
                <w:b/>
                <w:bCs/>
                <w:color w:val="000000"/>
                <w:sz w:val="24"/>
              </w:rPr>
            </w:pPr>
            <w:r>
              <w:rPr>
                <w:b/>
                <w:bCs/>
                <w:color w:val="000000"/>
                <w:kern w:val="0"/>
                <w:sz w:val="20"/>
                <w:szCs w:val="20"/>
                <w:lang w:bidi="ar"/>
              </w:rPr>
              <w:t>科目编码</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40954">
            <w:pPr>
              <w:widowControl/>
              <w:jc w:val="center"/>
              <w:textAlignment w:val="center"/>
              <w:rPr>
                <w:b/>
                <w:bCs/>
                <w:color w:val="000000"/>
                <w:sz w:val="24"/>
              </w:rPr>
            </w:pPr>
            <w:r>
              <w:rPr>
                <w:b/>
                <w:bCs/>
                <w:color w:val="000000"/>
                <w:kern w:val="0"/>
                <w:sz w:val="20"/>
                <w:szCs w:val="20"/>
                <w:lang w:bidi="ar"/>
              </w:rPr>
              <w:t>项   目</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CBB37">
            <w:pPr>
              <w:widowControl/>
              <w:jc w:val="center"/>
              <w:textAlignment w:val="center"/>
              <w:rPr>
                <w:b/>
                <w:bCs/>
                <w:color w:val="000000"/>
                <w:sz w:val="24"/>
              </w:rPr>
            </w:pPr>
            <w:r>
              <w:rPr>
                <w:b/>
                <w:bCs/>
                <w:color w:val="000000"/>
                <w:kern w:val="0"/>
                <w:sz w:val="20"/>
                <w:szCs w:val="20"/>
                <w:lang w:bidi="ar"/>
              </w:rPr>
              <w:t>202</w:t>
            </w:r>
            <w:r>
              <w:rPr>
                <w:rFonts w:hint="eastAsia"/>
                <w:b/>
                <w:bCs/>
                <w:color w:val="000000"/>
                <w:kern w:val="0"/>
                <w:sz w:val="20"/>
                <w:szCs w:val="20"/>
                <w:lang w:val="en-US" w:eastAsia="zh-CN" w:bidi="ar"/>
              </w:rPr>
              <w:t>3</w:t>
            </w:r>
            <w:r>
              <w:rPr>
                <w:b/>
                <w:bCs/>
                <w:color w:val="000000"/>
                <w:kern w:val="0"/>
                <w:sz w:val="20"/>
                <w:szCs w:val="20"/>
                <w:lang w:bidi="ar"/>
              </w:rPr>
              <w:t>年预算数</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02B2B">
            <w:pPr>
              <w:widowControl/>
              <w:jc w:val="center"/>
              <w:textAlignment w:val="center"/>
              <w:rPr>
                <w:b/>
                <w:bCs/>
                <w:color w:val="000000"/>
                <w:sz w:val="24"/>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年预算数</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3F21BBE7">
            <w:pPr>
              <w:widowControl/>
              <w:jc w:val="center"/>
              <w:textAlignment w:val="center"/>
              <w:rPr>
                <w:b/>
                <w:bCs/>
                <w:color w:val="000000"/>
                <w:sz w:val="24"/>
              </w:rPr>
            </w:pPr>
            <w:r>
              <w:rPr>
                <w:b/>
                <w:bCs/>
                <w:color w:val="000000"/>
                <w:kern w:val="0"/>
                <w:sz w:val="20"/>
                <w:szCs w:val="20"/>
                <w:lang w:bidi="ar"/>
              </w:rPr>
              <w:t>比上年</w:t>
            </w:r>
            <w:r>
              <w:rPr>
                <w:rFonts w:hint="eastAsia"/>
                <w:b/>
                <w:bCs/>
                <w:color w:val="000000"/>
                <w:kern w:val="0"/>
                <w:sz w:val="20"/>
                <w:szCs w:val="20"/>
                <w:lang w:eastAsia="zh-CN" w:bidi="ar"/>
              </w:rPr>
              <w:t>预算数</w:t>
            </w:r>
            <w:r>
              <w:rPr>
                <w:b/>
                <w:bCs/>
                <w:color w:val="000000"/>
                <w:kern w:val="0"/>
                <w:sz w:val="20"/>
                <w:szCs w:val="20"/>
                <w:lang w:bidi="ar"/>
              </w:rPr>
              <w:t>增(减)%</w:t>
            </w:r>
          </w:p>
        </w:tc>
      </w:tr>
      <w:tr w14:paraId="5C98EE29">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BBFD0">
            <w:pPr>
              <w:widowControl/>
              <w:jc w:val="left"/>
              <w:textAlignment w:val="center"/>
              <w:rPr>
                <w:color w:val="000000"/>
                <w:sz w:val="24"/>
              </w:rPr>
            </w:pPr>
            <w:r>
              <w:rPr>
                <w:color w:val="000000"/>
                <w:kern w:val="0"/>
                <w:sz w:val="20"/>
                <w:szCs w:val="20"/>
                <w:lang w:bidi="ar"/>
              </w:rPr>
              <w:t>101</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D1DE3">
            <w:pPr>
              <w:widowControl/>
              <w:jc w:val="center"/>
              <w:textAlignment w:val="center"/>
              <w:rPr>
                <w:color w:val="000000"/>
                <w:sz w:val="24"/>
              </w:rPr>
            </w:pPr>
            <w:r>
              <w:rPr>
                <w:rFonts w:ascii="Times New Roman" w:hAnsi="Times New Roman"/>
                <w:b/>
                <w:bCs/>
                <w:color w:val="000000"/>
                <w:kern w:val="0"/>
                <w:sz w:val="20"/>
                <w:szCs w:val="20"/>
                <w:lang w:bidi="ar"/>
              </w:rPr>
              <w:t>一、税收收入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83965">
            <w:pPr>
              <w:jc w:val="center"/>
              <w:rPr>
                <w:rFonts w:hint="default" w:eastAsia="宋体"/>
                <w:color w:val="000000"/>
                <w:sz w:val="24"/>
                <w:lang w:val="en-US" w:eastAsia="zh-CN"/>
              </w:rPr>
            </w:pPr>
            <w:r>
              <w:rPr>
                <w:rFonts w:hint="eastAsia"/>
                <w:color w:val="000000"/>
                <w:sz w:val="24"/>
                <w:lang w:val="en-US" w:eastAsia="zh-CN"/>
              </w:rPr>
              <w:t>29000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2D50A">
            <w:pPr>
              <w:jc w:val="center"/>
              <w:rPr>
                <w:rFonts w:hint="default" w:eastAsia="宋体"/>
                <w:color w:val="000000"/>
                <w:sz w:val="24"/>
                <w:lang w:val="en-US" w:eastAsia="zh-CN"/>
              </w:rPr>
            </w:pPr>
            <w:r>
              <w:rPr>
                <w:rFonts w:hint="eastAsia"/>
                <w:color w:val="000000"/>
                <w:sz w:val="24"/>
                <w:lang w:val="en-US" w:eastAsia="zh-CN"/>
              </w:rPr>
              <w:t>38480</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428FAAED">
            <w:pPr>
              <w:jc w:val="center"/>
              <w:rPr>
                <w:rFonts w:hint="default" w:eastAsia="宋体"/>
                <w:color w:val="000000"/>
                <w:sz w:val="24"/>
                <w:lang w:val="en-US" w:eastAsia="zh-CN"/>
              </w:rPr>
            </w:pPr>
            <w:r>
              <w:rPr>
                <w:rFonts w:hint="eastAsia"/>
                <w:color w:val="000000"/>
                <w:sz w:val="24"/>
                <w:lang w:val="en-US" w:eastAsia="zh-CN"/>
              </w:rPr>
              <w:t>32.69%</w:t>
            </w:r>
          </w:p>
        </w:tc>
      </w:tr>
      <w:tr w14:paraId="33D9D486">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684CC">
            <w:pPr>
              <w:widowControl/>
              <w:jc w:val="left"/>
              <w:textAlignment w:val="center"/>
              <w:rPr>
                <w:color w:val="000000"/>
                <w:sz w:val="24"/>
              </w:rPr>
            </w:pPr>
            <w:r>
              <w:rPr>
                <w:color w:val="000000"/>
                <w:kern w:val="0"/>
                <w:sz w:val="20"/>
                <w:szCs w:val="20"/>
                <w:lang w:bidi="ar"/>
              </w:rPr>
              <w:t>10101</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8FC5C">
            <w:pPr>
              <w:widowControl/>
              <w:jc w:val="left"/>
              <w:textAlignment w:val="center"/>
              <w:rPr>
                <w:color w:val="000000"/>
                <w:sz w:val="24"/>
              </w:rPr>
            </w:pPr>
            <w:r>
              <w:rPr>
                <w:color w:val="000000"/>
                <w:kern w:val="0"/>
                <w:sz w:val="20"/>
                <w:szCs w:val="20"/>
                <w:lang w:bidi="ar"/>
              </w:rPr>
              <w:t xml:space="preserve"> </w:t>
            </w:r>
            <w:r>
              <w:rPr>
                <w:rFonts w:hint="eastAsia"/>
                <w:color w:val="000000"/>
                <w:kern w:val="0"/>
                <w:sz w:val="20"/>
                <w:szCs w:val="20"/>
                <w:lang w:val="en-US" w:eastAsia="zh-CN" w:bidi="ar"/>
              </w:rPr>
              <w:t xml:space="preserve">  </w:t>
            </w:r>
            <w:r>
              <w:rPr>
                <w:color w:val="000000"/>
                <w:kern w:val="0"/>
                <w:sz w:val="20"/>
                <w:szCs w:val="20"/>
                <w:lang w:bidi="ar"/>
              </w:rPr>
              <w:t xml:space="preserve"> </w:t>
            </w:r>
            <w:r>
              <w:rPr>
                <w:rFonts w:hint="eastAsia" w:ascii="宋体" w:hAnsi="宋体" w:eastAsia="宋体" w:cs="宋体"/>
                <w:i w:val="0"/>
                <w:iCs w:val="0"/>
                <w:color w:val="000000"/>
                <w:kern w:val="0"/>
                <w:sz w:val="22"/>
                <w:szCs w:val="22"/>
                <w:u w:val="none"/>
                <w:lang w:val="en-US" w:eastAsia="zh-CN" w:bidi="ar"/>
              </w:rPr>
              <w:t>增值税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C4618">
            <w:pPr>
              <w:jc w:val="center"/>
              <w:rPr>
                <w:rFonts w:hint="default" w:eastAsia="宋体"/>
                <w:color w:val="000000"/>
                <w:sz w:val="24"/>
                <w:lang w:val="en-US" w:eastAsia="zh-CN"/>
              </w:rPr>
            </w:pPr>
            <w:r>
              <w:rPr>
                <w:rFonts w:hint="eastAsia"/>
                <w:color w:val="000000"/>
                <w:sz w:val="24"/>
                <w:lang w:val="en-US" w:eastAsia="zh-CN"/>
              </w:rPr>
              <w:t>10500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838B8">
            <w:pPr>
              <w:jc w:val="center"/>
              <w:rPr>
                <w:rFonts w:hint="default" w:eastAsia="宋体"/>
                <w:color w:val="000000"/>
                <w:sz w:val="24"/>
                <w:lang w:val="en-US" w:eastAsia="zh-CN"/>
              </w:rPr>
            </w:pPr>
            <w:r>
              <w:rPr>
                <w:rFonts w:hint="eastAsia"/>
                <w:color w:val="000000"/>
                <w:sz w:val="24"/>
                <w:lang w:val="en-US" w:eastAsia="zh-CN"/>
              </w:rPr>
              <w:t>15360</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01FB2205">
            <w:pPr>
              <w:jc w:val="center"/>
              <w:rPr>
                <w:rFonts w:hint="default" w:eastAsia="宋体"/>
                <w:color w:val="000000"/>
                <w:sz w:val="24"/>
                <w:lang w:val="en-US" w:eastAsia="zh-CN"/>
              </w:rPr>
            </w:pPr>
            <w:r>
              <w:rPr>
                <w:rFonts w:hint="eastAsia"/>
                <w:color w:val="000000"/>
                <w:sz w:val="24"/>
                <w:lang w:val="en-US" w:eastAsia="zh-CN"/>
              </w:rPr>
              <w:t>46.29%</w:t>
            </w:r>
          </w:p>
        </w:tc>
      </w:tr>
      <w:tr w14:paraId="5E66E3C6">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15CED">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10104</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C4D69">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企业所得税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AA844">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9500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4585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11970</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1C28B7F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r>
      <w:tr w14:paraId="5D6E5D0A">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53359">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10105</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449A">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企业所得税退税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5502A">
            <w:pPr>
              <w:keepNext w:val="0"/>
              <w:keepLines w:val="0"/>
              <w:widowControl/>
              <w:suppressLineNumbers w:val="0"/>
              <w:jc w:val="center"/>
              <w:textAlignment w:val="center"/>
              <w:rPr>
                <w:rFonts w:hint="default" w:eastAsia="宋体"/>
                <w:color w:val="000000"/>
                <w:sz w:val="24"/>
                <w:lang w:val="en-US" w:eastAsia="zh-CN"/>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DA19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0B7C160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0355484">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55FEC">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10106</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B0C11">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个人所得税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E3E48">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1500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AC30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1390</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4AF0704B">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-7.33%</w:t>
            </w:r>
          </w:p>
        </w:tc>
      </w:tr>
      <w:tr w14:paraId="4A8B0461">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B4DE3">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10107</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D988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资源税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7C117">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10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6446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06B8146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-80%</w:t>
            </w:r>
          </w:p>
        </w:tc>
      </w:tr>
      <w:tr w14:paraId="381638B0">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2B0F9">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10109</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EBB5C">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城市维护建设税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86202">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1000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EDE1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1796</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078BB66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79.6%</w:t>
            </w:r>
          </w:p>
        </w:tc>
      </w:tr>
      <w:tr w14:paraId="450C95D9">
        <w:tblPrEx>
          <w:tblCellMar>
            <w:top w:w="15" w:type="dxa"/>
            <w:left w:w="15" w:type="dxa"/>
            <w:bottom w:w="15" w:type="dxa"/>
            <w:right w:w="15" w:type="dxa"/>
          </w:tblCellMar>
        </w:tblPrEx>
        <w:trPr>
          <w:trHeight w:val="293"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24A82">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10110</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47CC3">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房产税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0F4A1">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2000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51B4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3178</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49A1CDF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58.9%</w:t>
            </w:r>
          </w:p>
        </w:tc>
      </w:tr>
      <w:tr w14:paraId="17F76D48">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5465D">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10111</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B1C2C">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印花税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62A2E">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1200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8505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1373</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16855F0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14.42%</w:t>
            </w:r>
          </w:p>
        </w:tc>
      </w:tr>
      <w:tr w14:paraId="38E4A924">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79FB9">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10112</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7B8B9">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城镇土地使用税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B1C2F">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2200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A87A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2482</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7CE1A15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12.82%</w:t>
            </w:r>
          </w:p>
        </w:tc>
      </w:tr>
      <w:tr w14:paraId="6B05F183">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764CC">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10113</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A7AC1">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土地增值税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15159">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500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1D23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418</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451CF5F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-16.4%</w:t>
            </w:r>
          </w:p>
        </w:tc>
      </w:tr>
      <w:tr w14:paraId="669BAF47">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0683B">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10114</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65A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车船税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4854A">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10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17B0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7F09DC7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r>
      <w:tr w14:paraId="4D2FEF58">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5943C">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10118</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12DB6">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耕地占用税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36815">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280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58E5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138E1EF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r>
      <w:tr w14:paraId="0C8AF350">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7F0EB">
            <w:pPr>
              <w:widowControl/>
              <w:jc w:val="left"/>
              <w:textAlignment w:val="center"/>
              <w:rPr>
                <w:rFonts w:ascii="Times New Roman" w:hAnsi="Times New Roman"/>
                <w:color w:val="000000"/>
                <w:kern w:val="0"/>
                <w:sz w:val="20"/>
                <w:szCs w:val="20"/>
                <w:lang w:bidi="ar"/>
              </w:rPr>
            </w:pPr>
            <w:r>
              <w:rPr>
                <w:rFonts w:hint="eastAsia" w:ascii="Times New Roman" w:hAnsi="Times New Roman"/>
                <w:color w:val="000000"/>
                <w:kern w:val="0"/>
                <w:sz w:val="20"/>
                <w:szCs w:val="20"/>
                <w:lang w:val="en-US" w:eastAsia="zh-CN" w:bidi="ar"/>
              </w:rPr>
              <w:t>10119</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0F835">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契税</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A9A44">
            <w:pPr>
              <w:keepNext w:val="0"/>
              <w:keepLines w:val="0"/>
              <w:widowControl/>
              <w:suppressLineNumbers w:val="0"/>
              <w:jc w:val="center"/>
              <w:textAlignment w:val="center"/>
              <w:rPr>
                <w:rFonts w:hint="default" w:eastAsia="宋体"/>
                <w:color w:val="000000"/>
                <w:sz w:val="24"/>
                <w:lang w:val="en-US" w:eastAsia="zh-CN"/>
              </w:rPr>
            </w:pPr>
            <w:r>
              <w:rPr>
                <w:rFonts w:hint="eastAsia" w:ascii="宋体" w:hAnsi="宋体" w:cs="宋体"/>
                <w:i w:val="0"/>
                <w:iCs w:val="0"/>
                <w:color w:val="000000"/>
                <w:kern w:val="0"/>
                <w:sz w:val="22"/>
                <w:szCs w:val="22"/>
                <w:u w:val="none"/>
                <w:lang w:val="en-US" w:eastAsia="zh-CN" w:bidi="ar"/>
              </w:rPr>
              <w:t>300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F452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504</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6E148F4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w:t>
            </w:r>
          </w:p>
        </w:tc>
      </w:tr>
      <w:tr w14:paraId="0AD3A422">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2A429">
            <w:pPr>
              <w:widowControl/>
              <w:jc w:val="left"/>
              <w:textAlignment w:val="center"/>
              <w:rPr>
                <w:rFonts w:hint="eastAsia" w:ascii="Times New Roman" w:hAnsi="Times New Roman"/>
                <w:color w:val="000000"/>
                <w:kern w:val="0"/>
                <w:sz w:val="20"/>
                <w:szCs w:val="20"/>
                <w:lang w:val="en-US" w:eastAsia="zh-CN" w:bidi="ar"/>
              </w:rPr>
            </w:pPr>
            <w:r>
              <w:rPr>
                <w:rFonts w:hint="eastAsia" w:ascii="Times New Roman" w:hAnsi="Times New Roman"/>
                <w:color w:val="000000"/>
                <w:kern w:val="0"/>
                <w:sz w:val="20"/>
                <w:szCs w:val="20"/>
                <w:lang w:val="en-US" w:eastAsia="zh-CN" w:bidi="ar"/>
              </w:rPr>
              <w:t>10199</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F8881">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其他税收收入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AFF9F">
            <w:pPr>
              <w:rPr>
                <w:color w:val="000000"/>
                <w:sz w:val="24"/>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60F60">
            <w:pPr>
              <w:rPr>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18711BE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55D0E84">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75462">
            <w:pPr>
              <w:widowControl/>
              <w:jc w:val="left"/>
              <w:textAlignment w:val="center"/>
              <w:rPr>
                <w:color w:val="000000"/>
                <w:sz w:val="24"/>
              </w:rPr>
            </w:pPr>
            <w:r>
              <w:rPr>
                <w:color w:val="000000"/>
                <w:kern w:val="0"/>
                <w:sz w:val="20"/>
                <w:szCs w:val="20"/>
                <w:lang w:bidi="ar"/>
              </w:rPr>
              <w:t>103</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2697D">
            <w:pPr>
              <w:widowControl/>
              <w:jc w:val="center"/>
              <w:textAlignment w:val="center"/>
              <w:rPr>
                <w:color w:val="000000"/>
                <w:sz w:val="24"/>
              </w:rPr>
            </w:pPr>
            <w:r>
              <w:rPr>
                <w:rFonts w:ascii="Times New Roman" w:hAnsi="Times New Roman"/>
                <w:b/>
                <w:bCs/>
                <w:color w:val="000000"/>
                <w:kern w:val="0"/>
                <w:sz w:val="20"/>
                <w:szCs w:val="20"/>
                <w:lang w:bidi="ar"/>
              </w:rPr>
              <w:t>二、非税收入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18F21">
            <w:pPr>
              <w:jc w:val="center"/>
              <w:rPr>
                <w:rFonts w:hint="default" w:eastAsia="宋体"/>
                <w:color w:val="000000"/>
                <w:sz w:val="24"/>
                <w:lang w:val="en-US" w:eastAsia="zh-CN"/>
              </w:rPr>
            </w:pPr>
            <w:r>
              <w:rPr>
                <w:rFonts w:hint="eastAsia"/>
                <w:color w:val="000000"/>
                <w:sz w:val="24"/>
                <w:lang w:val="en-US" w:eastAsia="zh-CN"/>
              </w:rPr>
              <w:t>10182</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02861">
            <w:pPr>
              <w:jc w:val="center"/>
              <w:rPr>
                <w:rFonts w:hint="default" w:eastAsia="宋体"/>
                <w:color w:val="000000"/>
                <w:sz w:val="24"/>
                <w:lang w:val="en-US" w:eastAsia="zh-CN"/>
              </w:rPr>
            </w:pPr>
            <w:r>
              <w:rPr>
                <w:rFonts w:hint="eastAsia"/>
                <w:color w:val="000000"/>
                <w:sz w:val="24"/>
                <w:lang w:val="en-US" w:eastAsia="zh-CN"/>
              </w:rPr>
              <w:t>6200</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51D7DB90">
            <w:pPr>
              <w:jc w:val="center"/>
              <w:rPr>
                <w:rFonts w:hint="default" w:eastAsia="宋体"/>
                <w:color w:val="000000"/>
                <w:sz w:val="24"/>
                <w:lang w:val="en-US" w:eastAsia="zh-CN"/>
              </w:rPr>
            </w:pPr>
            <w:r>
              <w:rPr>
                <w:rFonts w:hint="eastAsia"/>
                <w:color w:val="000000"/>
                <w:sz w:val="24"/>
                <w:lang w:val="en-US" w:eastAsia="zh-CN"/>
              </w:rPr>
              <w:t>-39.11%</w:t>
            </w:r>
          </w:p>
        </w:tc>
      </w:tr>
      <w:tr w14:paraId="10010950">
        <w:tblPrEx>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220D2">
            <w:pPr>
              <w:widowControl/>
              <w:jc w:val="left"/>
              <w:textAlignment w:val="center"/>
              <w:rPr>
                <w:color w:val="000000"/>
                <w:sz w:val="24"/>
              </w:rPr>
            </w:pPr>
            <w:r>
              <w:rPr>
                <w:color w:val="000000"/>
                <w:kern w:val="0"/>
                <w:sz w:val="20"/>
                <w:szCs w:val="20"/>
                <w:lang w:bidi="ar"/>
              </w:rPr>
              <w:t>10302</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F99EF">
            <w:pPr>
              <w:widowControl/>
              <w:ind w:firstLine="440" w:firstLineChars="200"/>
              <w:jc w:val="left"/>
              <w:textAlignment w:val="center"/>
              <w:rPr>
                <w:color w:val="000000"/>
                <w:sz w:val="24"/>
              </w:rPr>
            </w:pPr>
            <w:r>
              <w:rPr>
                <w:rFonts w:hint="eastAsia" w:ascii="宋体" w:hAnsi="宋体" w:eastAsia="宋体" w:cs="宋体"/>
                <w:i w:val="0"/>
                <w:iCs w:val="0"/>
                <w:color w:val="000000"/>
                <w:kern w:val="0"/>
                <w:sz w:val="22"/>
                <w:szCs w:val="22"/>
                <w:u w:val="none"/>
                <w:lang w:val="en-US" w:eastAsia="zh-CN" w:bidi="ar"/>
              </w:rPr>
              <w:t>专项收入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C0A00">
            <w:pPr>
              <w:jc w:val="center"/>
              <w:rPr>
                <w:rFonts w:hint="default" w:eastAsia="宋体"/>
                <w:color w:val="000000"/>
                <w:sz w:val="24"/>
                <w:lang w:val="en-US" w:eastAsia="zh-CN"/>
              </w:rPr>
            </w:pPr>
            <w:r>
              <w:rPr>
                <w:rFonts w:hint="eastAsia"/>
                <w:color w:val="000000"/>
                <w:sz w:val="24"/>
                <w:lang w:val="en-US" w:eastAsia="zh-CN"/>
              </w:rPr>
              <w:t>1100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18860">
            <w:pPr>
              <w:jc w:val="center"/>
              <w:rPr>
                <w:rFonts w:hint="default" w:eastAsia="宋体"/>
                <w:color w:val="000000"/>
                <w:sz w:val="24"/>
                <w:lang w:val="en-US" w:eastAsia="zh-CN"/>
              </w:rPr>
            </w:pPr>
            <w:r>
              <w:rPr>
                <w:rFonts w:hint="eastAsia"/>
                <w:color w:val="000000"/>
                <w:sz w:val="24"/>
                <w:lang w:val="en-US" w:eastAsia="zh-CN"/>
              </w:rPr>
              <w:t>1862</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0AA41415">
            <w:pPr>
              <w:jc w:val="center"/>
              <w:rPr>
                <w:rFonts w:hint="default" w:eastAsia="宋体"/>
                <w:color w:val="000000"/>
                <w:sz w:val="24"/>
                <w:lang w:val="en-US" w:eastAsia="zh-CN"/>
              </w:rPr>
            </w:pPr>
            <w:r>
              <w:rPr>
                <w:rFonts w:hint="eastAsia"/>
                <w:color w:val="000000"/>
                <w:sz w:val="24"/>
                <w:lang w:val="en-US" w:eastAsia="zh-CN"/>
              </w:rPr>
              <w:t>69.27%</w:t>
            </w:r>
          </w:p>
        </w:tc>
      </w:tr>
      <w:tr w14:paraId="782882D0">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9EA34">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10304</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149C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行政事业性收费收入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A155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568</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F82F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217</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54273FA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-61.8%</w:t>
            </w:r>
          </w:p>
        </w:tc>
      </w:tr>
      <w:tr w14:paraId="7DB2F1D3">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4E80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10305</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34EC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罚没收入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6790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6B64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186</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426505D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86%</w:t>
            </w:r>
          </w:p>
        </w:tc>
      </w:tr>
      <w:tr w14:paraId="79DE658A">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0468C">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10306</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D3EF1">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国有资本经营收入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90CE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55B8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3360490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2A55449">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50F96">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10307</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CEB89">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国有资源（资产）有偿使用收入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7B4B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8414</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34A7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3935</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23FC2DD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-53.23%</w:t>
            </w:r>
          </w:p>
        </w:tc>
      </w:tr>
      <w:tr w14:paraId="2E4ACD95">
        <w:tblPrEx>
          <w:tblCellMar>
            <w:top w:w="15" w:type="dxa"/>
            <w:left w:w="15" w:type="dxa"/>
            <w:bottom w:w="15" w:type="dxa"/>
            <w:right w:w="15"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C3FFD">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10309</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0772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政府住房基金收入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CEEF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DE46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06FE715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3541398">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5F5BD">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10399</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7CA5">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44BF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E09D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441F4B5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5FC4994B">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2BC3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45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b/>
                <w:bCs/>
                <w:color w:val="000000"/>
                <w:kern w:val="0"/>
                <w:sz w:val="20"/>
                <w:szCs w:val="20"/>
                <w:lang w:val="en-US" w:eastAsia="zh-CN" w:bidi="ar"/>
              </w:rPr>
              <w:t>三、转移性收入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BA2F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10084</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DC1E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3415</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377E4D3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-66.13%</w:t>
            </w:r>
          </w:p>
        </w:tc>
      </w:tr>
      <w:tr w14:paraId="1785FC78">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62BF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11001</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C1D6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返还性收入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9239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B0FD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246FC68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2F3BE964">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13F5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11002</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1C91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一般性转移支付收入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C763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2585</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E7F4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745EC76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-80.66%</w:t>
            </w:r>
          </w:p>
        </w:tc>
      </w:tr>
      <w:tr w14:paraId="696E1D70">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6AD4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11003</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7016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专项转移支付收入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EEE0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8325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0421B25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D75EF62">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885B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11006</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5F24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上解收入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AB74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C7F8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10FBF20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825FCA2">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50BD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11008</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9115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上年结余收入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2F15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7499</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D7A3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3365</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35276CE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-55.13%</w:t>
            </w:r>
          </w:p>
        </w:tc>
      </w:tr>
      <w:tr w14:paraId="0C3D1680">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C64C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11009</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5BF2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调入资金</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4C78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28A8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152E13C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EFC6FAA">
        <w:tblPrEx>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1E0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11011</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16470">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债务转贷收入</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C0BEB">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DD82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77E8E4AB">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r>
      <w:tr w14:paraId="0DF786A6">
        <w:tblPrEx>
          <w:tblCellMar>
            <w:top w:w="15" w:type="dxa"/>
            <w:left w:w="15" w:type="dxa"/>
            <w:bottom w:w="15" w:type="dxa"/>
            <w:right w:w="15" w:type="dxa"/>
          </w:tblCellMar>
        </w:tblPrEx>
        <w:trPr>
          <w:trHeight w:val="180"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621DF4CC">
            <w:pPr>
              <w:rPr>
                <w:color w:val="000000"/>
                <w:sz w:val="20"/>
                <w:szCs w:val="20"/>
              </w:rPr>
            </w:pPr>
          </w:p>
        </w:tc>
        <w:tc>
          <w:tcPr>
            <w:tcW w:w="3027" w:type="dxa"/>
            <w:gridSpan w:val="2"/>
            <w:tcBorders>
              <w:top w:val="single" w:color="000000" w:sz="4" w:space="0"/>
              <w:left w:val="single" w:color="000000" w:sz="4" w:space="0"/>
              <w:bottom w:val="single" w:color="000000" w:sz="4" w:space="0"/>
              <w:right w:val="single" w:color="000000" w:sz="4" w:space="0"/>
            </w:tcBorders>
            <w:noWrap w:val="0"/>
            <w:vAlign w:val="center"/>
          </w:tcPr>
          <w:p w14:paraId="2F607349">
            <w:pPr>
              <w:widowControl/>
              <w:jc w:val="center"/>
              <w:textAlignment w:val="center"/>
              <w:rPr>
                <w:b/>
                <w:color w:val="000000"/>
                <w:sz w:val="20"/>
                <w:szCs w:val="20"/>
              </w:rPr>
            </w:pPr>
            <w:r>
              <w:rPr>
                <w:b/>
                <w:color w:val="000000"/>
                <w:kern w:val="0"/>
                <w:sz w:val="20"/>
                <w:szCs w:val="20"/>
                <w:lang w:bidi="ar"/>
              </w:rPr>
              <w:t>一般公共预算收入合计</w:t>
            </w: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14:paraId="1415B4CE">
            <w:pPr>
              <w:jc w:val="center"/>
              <w:rPr>
                <w:rFonts w:hint="default" w:eastAsia="宋体"/>
                <w:color w:val="000000"/>
                <w:sz w:val="20"/>
                <w:szCs w:val="20"/>
                <w:lang w:val="en-US" w:eastAsia="zh-CN"/>
              </w:rPr>
            </w:pPr>
            <w:r>
              <w:rPr>
                <w:rFonts w:hint="eastAsia"/>
                <w:color w:val="000000"/>
                <w:sz w:val="20"/>
                <w:szCs w:val="20"/>
                <w:lang w:val="en-US" w:eastAsia="zh-CN"/>
              </w:rPr>
              <w:t>49266</w:t>
            </w:r>
          </w:p>
        </w:tc>
        <w:tc>
          <w:tcPr>
            <w:tcW w:w="1677" w:type="dxa"/>
            <w:gridSpan w:val="2"/>
            <w:tcBorders>
              <w:top w:val="single" w:color="000000" w:sz="4" w:space="0"/>
              <w:left w:val="single" w:color="000000" w:sz="4" w:space="0"/>
              <w:bottom w:val="single" w:color="000000" w:sz="4" w:space="0"/>
              <w:right w:val="single" w:color="000000" w:sz="4" w:space="0"/>
            </w:tcBorders>
            <w:noWrap w:val="0"/>
            <w:vAlign w:val="center"/>
          </w:tcPr>
          <w:p w14:paraId="7D67BE9F">
            <w:pPr>
              <w:jc w:val="center"/>
              <w:rPr>
                <w:rFonts w:hint="default" w:eastAsia="宋体"/>
                <w:color w:val="000000"/>
                <w:sz w:val="20"/>
                <w:szCs w:val="20"/>
                <w:lang w:val="en-US" w:eastAsia="zh-CN"/>
              </w:rPr>
            </w:pPr>
            <w:r>
              <w:rPr>
                <w:rFonts w:hint="eastAsia"/>
                <w:color w:val="000000"/>
                <w:sz w:val="20"/>
                <w:szCs w:val="20"/>
                <w:lang w:val="en-US" w:eastAsia="zh-CN"/>
              </w:rPr>
              <w:t>48573</w:t>
            </w:r>
          </w:p>
        </w:tc>
        <w:tc>
          <w:tcPr>
            <w:tcW w:w="1546" w:type="dxa"/>
            <w:gridSpan w:val="3"/>
            <w:tcBorders>
              <w:top w:val="single" w:color="000000" w:sz="4" w:space="0"/>
              <w:left w:val="single" w:color="000000" w:sz="4" w:space="0"/>
              <w:bottom w:val="single" w:color="000000" w:sz="4" w:space="0"/>
              <w:right w:val="single" w:color="000000" w:sz="4" w:space="0"/>
            </w:tcBorders>
            <w:noWrap w:val="0"/>
            <w:vAlign w:val="center"/>
          </w:tcPr>
          <w:p w14:paraId="75E5EC5F">
            <w:pPr>
              <w:jc w:val="center"/>
              <w:rPr>
                <w:rFonts w:hint="default" w:eastAsia="宋体"/>
                <w:color w:val="000000"/>
                <w:sz w:val="20"/>
                <w:szCs w:val="20"/>
                <w:lang w:val="en-US" w:eastAsia="zh-CN"/>
              </w:rPr>
            </w:pPr>
            <w:r>
              <w:rPr>
                <w:rFonts w:hint="eastAsia" w:eastAsia="宋体"/>
                <w:color w:val="000000"/>
                <w:sz w:val="20"/>
                <w:szCs w:val="20"/>
                <w:lang w:val="en-US" w:eastAsia="zh-CN"/>
              </w:rPr>
              <w:t>-1.</w:t>
            </w:r>
            <w:r>
              <w:rPr>
                <w:rFonts w:hint="eastAsia"/>
                <w:color w:val="000000"/>
                <w:sz w:val="20"/>
                <w:szCs w:val="20"/>
                <w:lang w:val="en-US" w:eastAsia="zh-CN"/>
              </w:rPr>
              <w:t>41</w:t>
            </w:r>
            <w:r>
              <w:rPr>
                <w:rFonts w:hint="eastAsia" w:eastAsia="宋体"/>
                <w:color w:val="000000"/>
                <w:sz w:val="20"/>
                <w:szCs w:val="20"/>
                <w:lang w:val="en-US" w:eastAsia="zh-CN"/>
              </w:rPr>
              <w:t>%</w:t>
            </w:r>
          </w:p>
        </w:tc>
      </w:tr>
      <w:tr w14:paraId="7B7F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0" w:hRule="atLeast"/>
        </w:trPr>
        <w:tc>
          <w:tcPr>
            <w:tcW w:w="1035" w:type="dxa"/>
            <w:gridSpan w:val="2"/>
            <w:noWrap w:val="0"/>
            <w:vAlign w:val="center"/>
          </w:tcPr>
          <w:p w14:paraId="44A537B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p>
        </w:tc>
        <w:tc>
          <w:tcPr>
            <w:tcW w:w="3465" w:type="dxa"/>
            <w:gridSpan w:val="2"/>
            <w:noWrap w:val="0"/>
            <w:vAlign w:val="center"/>
          </w:tcPr>
          <w:p w14:paraId="7385F1ED">
            <w:pPr>
              <w:jc w:val="both"/>
              <w:rPr>
                <w:rFonts w:hint="default" w:ascii="Times New Roman" w:hAnsi="Times New Roman" w:eastAsia="宋体" w:cs="Times New Roman"/>
                <w:i w:val="0"/>
                <w:color w:val="000000"/>
                <w:sz w:val="24"/>
                <w:szCs w:val="24"/>
                <w:u w:val="none"/>
              </w:rPr>
            </w:pPr>
          </w:p>
        </w:tc>
        <w:tc>
          <w:tcPr>
            <w:tcW w:w="1335" w:type="dxa"/>
            <w:gridSpan w:val="2"/>
            <w:noWrap w:val="0"/>
            <w:vAlign w:val="center"/>
          </w:tcPr>
          <w:p w14:paraId="49523EB5">
            <w:pPr>
              <w:jc w:val="center"/>
              <w:rPr>
                <w:rFonts w:hint="default" w:ascii="Times New Roman" w:hAnsi="Times New Roman" w:eastAsia="宋体" w:cs="Times New Roman"/>
                <w:i w:val="0"/>
                <w:color w:val="000000"/>
                <w:sz w:val="24"/>
                <w:szCs w:val="24"/>
                <w:u w:val="none"/>
              </w:rPr>
            </w:pPr>
          </w:p>
        </w:tc>
        <w:tc>
          <w:tcPr>
            <w:tcW w:w="1755" w:type="dxa"/>
            <w:gridSpan w:val="2"/>
            <w:noWrap w:val="0"/>
            <w:vAlign w:val="center"/>
          </w:tcPr>
          <w:p w14:paraId="0B1B27EC">
            <w:pPr>
              <w:jc w:val="center"/>
              <w:rPr>
                <w:rFonts w:hint="default" w:ascii="Times New Roman" w:hAnsi="Times New Roman" w:eastAsia="宋体" w:cs="Times New Roman"/>
                <w:i w:val="0"/>
                <w:color w:val="000000"/>
                <w:sz w:val="24"/>
                <w:szCs w:val="24"/>
                <w:u w:val="none"/>
              </w:rPr>
            </w:pPr>
          </w:p>
        </w:tc>
        <w:tc>
          <w:tcPr>
            <w:tcW w:w="1320" w:type="dxa"/>
            <w:noWrap w:val="0"/>
            <w:vAlign w:val="center"/>
          </w:tcPr>
          <w:p w14:paraId="725EB292">
            <w:pPr>
              <w:jc w:val="both"/>
              <w:rPr>
                <w:rFonts w:hint="default" w:ascii="Times New Roman" w:hAnsi="Times New Roman" w:eastAsia="宋体" w:cs="Times New Roman"/>
                <w:i w:val="0"/>
                <w:color w:val="000000"/>
                <w:sz w:val="24"/>
                <w:szCs w:val="24"/>
                <w:u w:val="none"/>
              </w:rPr>
            </w:pPr>
          </w:p>
        </w:tc>
      </w:tr>
      <w:tr w14:paraId="523D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405" w:hRule="atLeast"/>
        </w:trPr>
        <w:tc>
          <w:tcPr>
            <w:tcW w:w="8910" w:type="dxa"/>
            <w:gridSpan w:val="9"/>
            <w:noWrap w:val="0"/>
            <w:vAlign w:val="center"/>
          </w:tcPr>
          <w:p w14:paraId="322062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2"/>
                <w:rFonts w:eastAsia="宋体"/>
                <w:lang w:val="en-US" w:eastAsia="zh-CN" w:bidi="ar"/>
              </w:rPr>
              <w:t>20</w:t>
            </w:r>
            <w:r>
              <w:rPr>
                <w:rStyle w:val="12"/>
                <w:rFonts w:eastAsia="宋体"/>
                <w:sz w:val="18"/>
                <w:szCs w:val="18"/>
                <w:lang w:val="en-US" w:eastAsia="zh-CN" w:bidi="ar"/>
              </w:rPr>
              <w:t>2</w:t>
            </w:r>
            <w:r>
              <w:rPr>
                <w:rStyle w:val="13"/>
                <w:sz w:val="18"/>
                <w:szCs w:val="18"/>
                <w:lang w:val="en-US" w:eastAsia="zh-CN" w:bidi="ar"/>
              </w:rPr>
              <w:t>4年</w:t>
            </w:r>
            <w:r>
              <w:rPr>
                <w:rFonts w:hint="eastAsia"/>
                <w:b/>
                <w:bCs/>
                <w:color w:val="000000"/>
                <w:kern w:val="0"/>
                <w:sz w:val="20"/>
                <w:szCs w:val="20"/>
                <w:lang w:val="en-US" w:eastAsia="zh-CN" w:bidi="ar"/>
              </w:rPr>
              <w:t>昌吉高新区本级</w:t>
            </w:r>
            <w:r>
              <w:rPr>
                <w:rStyle w:val="13"/>
                <w:lang w:val="en-US" w:eastAsia="zh-CN" w:bidi="ar"/>
              </w:rPr>
              <w:t>一般公共预算支出表</w:t>
            </w:r>
          </w:p>
        </w:tc>
      </w:tr>
      <w:tr w14:paraId="3601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285" w:hRule="atLeast"/>
        </w:trPr>
        <w:tc>
          <w:tcPr>
            <w:tcW w:w="1035" w:type="dxa"/>
            <w:gridSpan w:val="2"/>
            <w:noWrap w:val="0"/>
            <w:vAlign w:val="center"/>
          </w:tcPr>
          <w:p w14:paraId="1F7AEF3E">
            <w:pPr>
              <w:jc w:val="both"/>
              <w:rPr>
                <w:rFonts w:hint="default" w:ascii="Times New Roman" w:hAnsi="Times New Roman" w:eastAsia="宋体" w:cs="Times New Roman"/>
                <w:i w:val="0"/>
                <w:color w:val="000000"/>
                <w:sz w:val="24"/>
                <w:szCs w:val="24"/>
                <w:u w:val="none"/>
              </w:rPr>
            </w:pPr>
          </w:p>
        </w:tc>
        <w:tc>
          <w:tcPr>
            <w:tcW w:w="3465" w:type="dxa"/>
            <w:gridSpan w:val="2"/>
            <w:noWrap w:val="0"/>
            <w:vAlign w:val="center"/>
          </w:tcPr>
          <w:p w14:paraId="02B02C5B">
            <w:pPr>
              <w:jc w:val="center"/>
              <w:rPr>
                <w:rFonts w:hint="default" w:ascii="Times New Roman" w:hAnsi="Times New Roman" w:eastAsia="宋体" w:cs="Times New Roman"/>
                <w:i w:val="0"/>
                <w:color w:val="000000"/>
                <w:sz w:val="20"/>
                <w:szCs w:val="20"/>
                <w:u w:val="none"/>
              </w:rPr>
            </w:pPr>
          </w:p>
        </w:tc>
        <w:tc>
          <w:tcPr>
            <w:tcW w:w="1335" w:type="dxa"/>
            <w:gridSpan w:val="2"/>
            <w:noWrap w:val="0"/>
            <w:vAlign w:val="center"/>
          </w:tcPr>
          <w:p w14:paraId="5174455A">
            <w:pPr>
              <w:jc w:val="center"/>
              <w:rPr>
                <w:rFonts w:hint="default" w:ascii="Times New Roman" w:hAnsi="Times New Roman" w:eastAsia="宋体" w:cs="Times New Roman"/>
                <w:i w:val="0"/>
                <w:color w:val="000000"/>
                <w:sz w:val="20"/>
                <w:szCs w:val="20"/>
                <w:u w:val="none"/>
              </w:rPr>
            </w:pPr>
          </w:p>
        </w:tc>
        <w:tc>
          <w:tcPr>
            <w:tcW w:w="1755" w:type="dxa"/>
            <w:gridSpan w:val="2"/>
            <w:noWrap w:val="0"/>
            <w:vAlign w:val="center"/>
          </w:tcPr>
          <w:p w14:paraId="5E874CE5">
            <w:pPr>
              <w:jc w:val="center"/>
              <w:rPr>
                <w:rFonts w:hint="default" w:ascii="Times New Roman" w:hAnsi="Times New Roman" w:eastAsia="宋体" w:cs="Times New Roman"/>
                <w:i w:val="0"/>
                <w:color w:val="000000"/>
                <w:sz w:val="20"/>
                <w:szCs w:val="20"/>
                <w:u w:val="none"/>
              </w:rPr>
            </w:pPr>
          </w:p>
        </w:tc>
        <w:tc>
          <w:tcPr>
            <w:tcW w:w="1320" w:type="dxa"/>
            <w:noWrap w:val="0"/>
            <w:vAlign w:val="center"/>
          </w:tcPr>
          <w:p w14:paraId="5E73EEE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0FA0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0" w:hRule="atLeast"/>
        </w:trPr>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1765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34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FDCD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Style w:val="12"/>
                <w:rFonts w:eastAsia="宋体"/>
                <w:lang w:val="en-US" w:eastAsia="zh-CN" w:bidi="ar"/>
              </w:rPr>
              <w:t>项   目</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6B2B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Style w:val="12"/>
                <w:rFonts w:eastAsia="宋体"/>
                <w:lang w:val="en-US" w:eastAsia="zh-CN" w:bidi="ar"/>
              </w:rPr>
              <w:t>202</w:t>
            </w:r>
            <w:r>
              <w:rPr>
                <w:rStyle w:val="13"/>
                <w:lang w:val="en-US" w:eastAsia="zh-CN" w:bidi="ar"/>
              </w:rPr>
              <w:t>3</w:t>
            </w:r>
            <w:r>
              <w:rPr>
                <w:rStyle w:val="12"/>
                <w:rFonts w:eastAsia="宋体"/>
                <w:lang w:val="en-US" w:eastAsia="zh-CN" w:bidi="ar"/>
              </w:rPr>
              <w:t>年预算数</w:t>
            </w:r>
          </w:p>
        </w:tc>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1AEA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Style w:val="12"/>
                <w:rFonts w:eastAsia="宋体"/>
                <w:lang w:val="en-US" w:eastAsia="zh-CN" w:bidi="ar"/>
              </w:rPr>
              <w:t>202</w:t>
            </w:r>
            <w:r>
              <w:rPr>
                <w:rStyle w:val="13"/>
                <w:lang w:val="en-US" w:eastAsia="zh-CN" w:bidi="ar"/>
              </w:rPr>
              <w:t>4</w:t>
            </w:r>
            <w:r>
              <w:rPr>
                <w:rStyle w:val="12"/>
                <w:rFonts w:eastAsia="宋体"/>
                <w:lang w:val="en-US" w:eastAsia="zh-CN" w:bidi="ar"/>
              </w:rPr>
              <w:t>年预算数</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DD57E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Style w:val="12"/>
                <w:rFonts w:eastAsia="宋体"/>
                <w:lang w:val="en-US" w:eastAsia="zh-CN" w:bidi="ar"/>
              </w:rPr>
              <w:t>比上年</w:t>
            </w:r>
            <w:r>
              <w:rPr>
                <w:rStyle w:val="13"/>
                <w:lang w:val="en-US" w:eastAsia="zh-CN" w:bidi="ar"/>
              </w:rPr>
              <w:t>预算数</w:t>
            </w:r>
            <w:r>
              <w:rPr>
                <w:rStyle w:val="12"/>
                <w:rFonts w:eastAsia="宋体"/>
                <w:lang w:val="en-US" w:eastAsia="zh-CN" w:bidi="ar"/>
              </w:rPr>
              <w:t>增 (</w:t>
            </w:r>
            <w:r>
              <w:rPr>
                <w:rStyle w:val="13"/>
                <w:lang w:val="en-US" w:eastAsia="zh-CN" w:bidi="ar"/>
              </w:rPr>
              <w:t>减</w:t>
            </w:r>
            <w:r>
              <w:rPr>
                <w:rStyle w:val="12"/>
                <w:rFonts w:eastAsia="宋体"/>
                <w:lang w:val="en-US" w:eastAsia="zh-CN" w:bidi="ar"/>
              </w:rPr>
              <w:t>)%</w:t>
            </w:r>
          </w:p>
        </w:tc>
      </w:tr>
      <w:tr w14:paraId="3D37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12" w:hRule="atLeast"/>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3556F">
            <w:pPr>
              <w:jc w:val="center"/>
              <w:rPr>
                <w:rFonts w:hint="default" w:ascii="Times New Roman" w:hAnsi="Times New Roman" w:eastAsia="宋体" w:cs="Times New Roman"/>
                <w:i w:val="0"/>
                <w:color w:val="000000"/>
                <w:sz w:val="20"/>
                <w:szCs w:val="20"/>
                <w:u w:val="none"/>
              </w:rPr>
            </w:pPr>
          </w:p>
        </w:tc>
        <w:tc>
          <w:tcPr>
            <w:tcW w:w="34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F8DFD">
            <w:pPr>
              <w:jc w:val="center"/>
              <w:rPr>
                <w:rFonts w:hint="default" w:ascii="Times New Roman" w:hAnsi="Times New Roman" w:eastAsia="宋体" w:cs="Times New Roman"/>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64608">
            <w:pPr>
              <w:jc w:val="center"/>
              <w:rPr>
                <w:rFonts w:hint="default" w:ascii="Times New Roman" w:hAnsi="Times New Roman" w:eastAsia="宋体" w:cs="Times New Roman"/>
                <w:i w:val="0"/>
                <w:color w:val="000000"/>
                <w:sz w:val="20"/>
                <w:szCs w:val="20"/>
                <w:u w:val="none"/>
              </w:rPr>
            </w:pP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ADA06">
            <w:pPr>
              <w:jc w:val="center"/>
              <w:rPr>
                <w:rFonts w:hint="default" w:ascii="Times New Roman" w:hAnsi="Times New Roman" w:eastAsia="宋体" w:cs="Times New Roman"/>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D92DA">
            <w:pPr>
              <w:jc w:val="center"/>
              <w:rPr>
                <w:rFonts w:hint="default" w:ascii="Times New Roman" w:hAnsi="Times New Roman" w:eastAsia="宋体" w:cs="Times New Roman"/>
                <w:i w:val="0"/>
                <w:color w:val="000000"/>
                <w:sz w:val="20"/>
                <w:szCs w:val="20"/>
                <w:u w:val="none"/>
              </w:rPr>
            </w:pPr>
          </w:p>
        </w:tc>
      </w:tr>
      <w:tr w14:paraId="4C3E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3507C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6F2727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一般公共服务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325A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3195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D0D6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3744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10E8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17.18%</w:t>
            </w:r>
          </w:p>
        </w:tc>
      </w:tr>
      <w:tr w14:paraId="3F09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136C7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eastAsia="zh-CN"/>
              </w:rPr>
            </w:pPr>
            <w:r>
              <w:rPr>
                <w:rFonts w:hint="eastAsia" w:ascii="宋体" w:hAnsi="宋体" w:eastAsia="宋体" w:cs="宋体"/>
                <w:i w:val="0"/>
                <w:color w:val="000000"/>
                <w:kern w:val="0"/>
                <w:sz w:val="21"/>
                <w:szCs w:val="21"/>
                <w:u w:val="none"/>
                <w:lang w:val="en-US" w:eastAsia="zh-CN" w:bidi="ar"/>
              </w:rPr>
              <w:t>20101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2C03E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人大事务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45F7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6FA3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730E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085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7850BB8">
            <w:pPr>
              <w:keepNext w:val="0"/>
              <w:keepLines w:val="0"/>
              <w:widowControl/>
              <w:suppressLineNumbers w:val="0"/>
              <w:jc w:val="left"/>
              <w:textAlignment w:val="center"/>
              <w:rPr>
                <w:rFonts w:hint="default" w:cs="Times New Roman"/>
                <w:i w:val="0"/>
                <w:color w:val="000000"/>
                <w:sz w:val="20"/>
                <w:szCs w:val="20"/>
                <w:u w:val="none"/>
                <w:lang w:val="en-US" w:eastAsia="zh-CN"/>
              </w:rPr>
            </w:pPr>
            <w:r>
              <w:rPr>
                <w:rFonts w:hint="eastAsia" w:ascii="宋体" w:hAnsi="宋体" w:eastAsia="宋体" w:cs="宋体"/>
                <w:i w:val="0"/>
                <w:color w:val="000000"/>
                <w:kern w:val="0"/>
                <w:sz w:val="21"/>
                <w:szCs w:val="21"/>
                <w:u w:val="none"/>
                <w:lang w:val="en-US" w:eastAsia="zh-CN" w:bidi="ar"/>
              </w:rPr>
              <w:t>2010101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C8D6BC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2526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66C8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81A2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49A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BF5CF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2010102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E5C0AA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3BBB3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6DE67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6408B2">
            <w:pPr>
              <w:jc w:val="center"/>
              <w:rPr>
                <w:rFonts w:hint="default" w:ascii="Times New Roman" w:hAnsi="Times New Roman" w:eastAsia="宋体" w:cs="Times New Roman"/>
                <w:i w:val="0"/>
                <w:color w:val="000000"/>
                <w:sz w:val="20"/>
                <w:szCs w:val="20"/>
                <w:u w:val="none"/>
              </w:rPr>
            </w:pPr>
          </w:p>
        </w:tc>
      </w:tr>
      <w:tr w14:paraId="2457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DF5F8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2010103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60EF3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C3306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6DC1A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57E8B8">
            <w:pPr>
              <w:jc w:val="center"/>
              <w:rPr>
                <w:rFonts w:hint="default" w:ascii="Times New Roman" w:hAnsi="Times New Roman" w:eastAsia="宋体" w:cs="Times New Roman"/>
                <w:i w:val="0"/>
                <w:color w:val="000000"/>
                <w:sz w:val="20"/>
                <w:szCs w:val="20"/>
                <w:u w:val="none"/>
              </w:rPr>
            </w:pPr>
          </w:p>
        </w:tc>
      </w:tr>
      <w:tr w14:paraId="4C0F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2675A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2010104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063413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人大会议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F512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0065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AF3B7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E5E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436E8A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2010105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37130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人大立法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E2893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0E4ABF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07DA18">
            <w:pPr>
              <w:jc w:val="center"/>
              <w:rPr>
                <w:rFonts w:hint="default" w:ascii="Times New Roman" w:hAnsi="Times New Roman" w:eastAsia="宋体" w:cs="Times New Roman"/>
                <w:i w:val="0"/>
                <w:color w:val="000000"/>
                <w:sz w:val="20"/>
                <w:szCs w:val="20"/>
                <w:u w:val="none"/>
              </w:rPr>
            </w:pPr>
          </w:p>
        </w:tc>
      </w:tr>
      <w:tr w14:paraId="5512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6715D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2010106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6BDE97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人大监督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74432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0ECD6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DDF0CD">
            <w:pPr>
              <w:jc w:val="center"/>
              <w:rPr>
                <w:rFonts w:hint="default" w:ascii="Times New Roman" w:hAnsi="Times New Roman" w:eastAsia="宋体" w:cs="Times New Roman"/>
                <w:i w:val="0"/>
                <w:color w:val="000000"/>
                <w:sz w:val="20"/>
                <w:szCs w:val="20"/>
                <w:u w:val="none"/>
              </w:rPr>
            </w:pPr>
          </w:p>
        </w:tc>
      </w:tr>
      <w:tr w14:paraId="3CA2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58045B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rPr>
            </w:pPr>
            <w:r>
              <w:rPr>
                <w:rFonts w:hint="eastAsia" w:ascii="宋体" w:hAnsi="宋体" w:eastAsia="宋体" w:cs="宋体"/>
                <w:i w:val="0"/>
                <w:color w:val="000000"/>
                <w:kern w:val="0"/>
                <w:sz w:val="21"/>
                <w:szCs w:val="21"/>
                <w:u w:val="none"/>
                <w:lang w:val="en-US" w:eastAsia="zh-CN" w:bidi="ar"/>
              </w:rPr>
              <w:t>2010107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94225A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rPr>
            </w:pPr>
            <w:r>
              <w:rPr>
                <w:rFonts w:hint="eastAsia" w:ascii="宋体" w:hAnsi="宋体" w:eastAsia="宋体" w:cs="宋体"/>
                <w:i w:val="0"/>
                <w:color w:val="000000"/>
                <w:kern w:val="0"/>
                <w:sz w:val="21"/>
                <w:szCs w:val="21"/>
                <w:u w:val="none"/>
                <w:lang w:val="en-US" w:eastAsia="zh-CN" w:bidi="ar"/>
              </w:rPr>
              <w:t xml:space="preserve">      人大代表履职能力提升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5C2CA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6DDF66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E8BB2B">
            <w:pPr>
              <w:jc w:val="center"/>
              <w:rPr>
                <w:rFonts w:hint="default" w:ascii="Times New Roman" w:hAnsi="Times New Roman" w:eastAsia="宋体" w:cs="Times New Roman"/>
                <w:i w:val="0"/>
                <w:color w:val="000000"/>
                <w:sz w:val="20"/>
                <w:szCs w:val="20"/>
                <w:u w:val="none"/>
              </w:rPr>
            </w:pPr>
          </w:p>
        </w:tc>
      </w:tr>
      <w:tr w14:paraId="7CCF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41D6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682D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代表工作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5C70A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9E23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13A6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46AE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691ED8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ABFE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人大信访工作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9CE7DA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956C4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76942B">
            <w:pPr>
              <w:jc w:val="center"/>
              <w:rPr>
                <w:rFonts w:hint="default" w:ascii="Times New Roman" w:hAnsi="Times New Roman" w:eastAsia="宋体" w:cs="Times New Roman"/>
                <w:i w:val="0"/>
                <w:color w:val="000000"/>
                <w:sz w:val="20"/>
                <w:szCs w:val="20"/>
                <w:u w:val="none"/>
              </w:rPr>
            </w:pPr>
          </w:p>
        </w:tc>
      </w:tr>
      <w:tr w14:paraId="2A1A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6A75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F01E7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0DE0A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0BC44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27698F">
            <w:pPr>
              <w:jc w:val="center"/>
              <w:rPr>
                <w:rFonts w:hint="default" w:ascii="Times New Roman" w:hAnsi="Times New Roman" w:eastAsia="宋体" w:cs="Times New Roman"/>
                <w:i w:val="0"/>
                <w:color w:val="000000"/>
                <w:sz w:val="20"/>
                <w:szCs w:val="20"/>
                <w:u w:val="none"/>
              </w:rPr>
            </w:pPr>
          </w:p>
        </w:tc>
      </w:tr>
      <w:tr w14:paraId="7343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B035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612B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其他人大事务支出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9EFF2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85CD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DC8E1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361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6B997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2E98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政协事务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8A6D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C3AA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616F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DCD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65CCD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42C9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D04C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5D5F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52D4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288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52AC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8AF2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90239F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DAF96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91701A">
            <w:pPr>
              <w:jc w:val="center"/>
              <w:rPr>
                <w:rFonts w:hint="default" w:ascii="Times New Roman" w:hAnsi="Times New Roman" w:eastAsia="宋体" w:cs="Times New Roman"/>
                <w:i w:val="0"/>
                <w:color w:val="000000"/>
                <w:sz w:val="20"/>
                <w:szCs w:val="20"/>
                <w:u w:val="none"/>
              </w:rPr>
            </w:pPr>
          </w:p>
        </w:tc>
      </w:tr>
      <w:tr w14:paraId="7E07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3FFE7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93B92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05DB0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3A614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F5362E">
            <w:pPr>
              <w:jc w:val="center"/>
              <w:rPr>
                <w:rFonts w:hint="default" w:ascii="Times New Roman" w:hAnsi="Times New Roman" w:eastAsia="宋体" w:cs="Times New Roman"/>
                <w:i w:val="0"/>
                <w:color w:val="000000"/>
                <w:sz w:val="20"/>
                <w:szCs w:val="20"/>
                <w:u w:val="none"/>
              </w:rPr>
            </w:pPr>
          </w:p>
        </w:tc>
      </w:tr>
      <w:tr w14:paraId="3CBD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185C6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0824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政协会议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5829F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DD747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F04657">
            <w:pPr>
              <w:jc w:val="center"/>
              <w:rPr>
                <w:rFonts w:hint="default" w:ascii="Times New Roman" w:hAnsi="Times New Roman" w:eastAsia="宋体" w:cs="Times New Roman"/>
                <w:i w:val="0"/>
                <w:color w:val="000000"/>
                <w:sz w:val="20"/>
                <w:szCs w:val="20"/>
                <w:u w:val="none"/>
              </w:rPr>
            </w:pPr>
          </w:p>
        </w:tc>
      </w:tr>
      <w:tr w14:paraId="69F0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13"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68A9BA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B0986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委员视察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B10A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7B6F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A4F0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EF0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8F8C9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0ED0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参政议政</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6EFCE8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7518DD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AB0645">
            <w:pPr>
              <w:jc w:val="center"/>
              <w:rPr>
                <w:rFonts w:hint="default" w:ascii="Times New Roman" w:hAnsi="Times New Roman" w:eastAsia="宋体" w:cs="Times New Roman"/>
                <w:i w:val="0"/>
                <w:color w:val="000000"/>
                <w:sz w:val="20"/>
                <w:szCs w:val="20"/>
                <w:u w:val="none"/>
              </w:rPr>
            </w:pPr>
          </w:p>
        </w:tc>
      </w:tr>
      <w:tr w14:paraId="49F6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C2D8F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7C1F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DE45E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25726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0C3A94">
            <w:pPr>
              <w:jc w:val="center"/>
              <w:rPr>
                <w:rFonts w:hint="default" w:ascii="Times New Roman" w:hAnsi="Times New Roman" w:eastAsia="宋体" w:cs="Times New Roman"/>
                <w:i w:val="0"/>
                <w:color w:val="000000"/>
                <w:sz w:val="20"/>
                <w:szCs w:val="20"/>
                <w:u w:val="none"/>
              </w:rPr>
            </w:pPr>
          </w:p>
        </w:tc>
      </w:tr>
      <w:tr w14:paraId="339B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3816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DBC9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其他政协事务支出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7587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D50D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FAED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B30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1E0A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02775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政府办公厅(室)及相关机构事务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4EC2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1070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B33B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1803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A42B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68.5%</w:t>
            </w:r>
          </w:p>
        </w:tc>
      </w:tr>
      <w:tr w14:paraId="3B4A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31E18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F8B5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DD611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1011</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0C61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1258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03D9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24.43%</w:t>
            </w:r>
          </w:p>
        </w:tc>
      </w:tr>
      <w:tr w14:paraId="21A4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CADB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B80E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32DAE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21196FC">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59E8DE">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8DE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02D3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8ED1F9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7BBCC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DD189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E4B1BA">
            <w:pPr>
              <w:jc w:val="center"/>
              <w:rPr>
                <w:rFonts w:hint="default" w:ascii="Times New Roman" w:hAnsi="Times New Roman" w:eastAsia="宋体" w:cs="Times New Roman"/>
                <w:i w:val="0"/>
                <w:color w:val="000000"/>
                <w:sz w:val="20"/>
                <w:szCs w:val="20"/>
                <w:u w:val="none"/>
              </w:rPr>
            </w:pPr>
          </w:p>
        </w:tc>
      </w:tr>
      <w:tr w14:paraId="6C25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DA48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32A1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4E3C9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B8980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DC6034">
            <w:pPr>
              <w:jc w:val="center"/>
              <w:rPr>
                <w:rFonts w:hint="default" w:ascii="Times New Roman" w:hAnsi="Times New Roman" w:eastAsia="宋体" w:cs="Times New Roman"/>
                <w:i w:val="0"/>
                <w:color w:val="000000"/>
                <w:sz w:val="20"/>
                <w:szCs w:val="20"/>
                <w:u w:val="none"/>
              </w:rPr>
            </w:pPr>
          </w:p>
        </w:tc>
      </w:tr>
      <w:tr w14:paraId="3C83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69524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3F27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专项业务及机关事务管理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DD59D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43D93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09E79D">
            <w:pPr>
              <w:jc w:val="center"/>
              <w:rPr>
                <w:rFonts w:hint="default" w:ascii="Times New Roman" w:hAnsi="Times New Roman" w:eastAsia="宋体" w:cs="Times New Roman"/>
                <w:i w:val="0"/>
                <w:color w:val="000000"/>
                <w:sz w:val="20"/>
                <w:szCs w:val="20"/>
                <w:u w:val="none"/>
              </w:rPr>
            </w:pPr>
          </w:p>
        </w:tc>
      </w:tr>
      <w:tr w14:paraId="5266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6D91C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E28E3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政务公开审批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793EB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D36BC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8D67A8">
            <w:pPr>
              <w:jc w:val="center"/>
              <w:rPr>
                <w:rFonts w:hint="default" w:ascii="Times New Roman" w:hAnsi="Times New Roman" w:eastAsia="宋体" w:cs="Times New Roman"/>
                <w:i w:val="0"/>
                <w:color w:val="000000"/>
                <w:sz w:val="20"/>
                <w:szCs w:val="20"/>
                <w:u w:val="none"/>
              </w:rPr>
            </w:pPr>
          </w:p>
        </w:tc>
      </w:tr>
      <w:tr w14:paraId="698F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E68A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32CD8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参事事务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150E3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90F92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54FFE4">
            <w:pPr>
              <w:jc w:val="center"/>
              <w:rPr>
                <w:rFonts w:hint="default" w:ascii="Times New Roman" w:hAnsi="Times New Roman" w:eastAsia="宋体" w:cs="Times New Roman"/>
                <w:i w:val="0"/>
                <w:color w:val="000000"/>
                <w:sz w:val="20"/>
                <w:szCs w:val="20"/>
                <w:u w:val="none"/>
              </w:rPr>
            </w:pPr>
          </w:p>
        </w:tc>
      </w:tr>
      <w:tr w14:paraId="2717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15C8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DAC4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DF4D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3B87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FD6A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-23.73%</w:t>
            </w:r>
          </w:p>
        </w:tc>
      </w:tr>
      <w:tr w14:paraId="721E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B970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24F3BF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其他政府办公厅（室）及相关机构事务支出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BD21F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894D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7CFB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861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98F3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7870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发展与改革事务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44CA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249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4CB8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125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C8FB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-49.8%</w:t>
            </w:r>
          </w:p>
        </w:tc>
      </w:tr>
      <w:tr w14:paraId="0102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FC23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D9C9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2BBB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212</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88FEC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A7E6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-355%</w:t>
            </w:r>
          </w:p>
        </w:tc>
      </w:tr>
      <w:tr w14:paraId="4808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F2CB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F38E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7FA38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5F62C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BF4C17">
            <w:pPr>
              <w:jc w:val="center"/>
              <w:rPr>
                <w:rFonts w:hint="default" w:ascii="Times New Roman" w:hAnsi="Times New Roman" w:eastAsia="宋体" w:cs="Times New Roman"/>
                <w:i w:val="0"/>
                <w:color w:val="000000"/>
                <w:sz w:val="20"/>
                <w:szCs w:val="20"/>
                <w:u w:val="none"/>
              </w:rPr>
            </w:pPr>
          </w:p>
        </w:tc>
      </w:tr>
      <w:tr w14:paraId="1C31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1DD5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87544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9FE6D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8EA62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302666">
            <w:pPr>
              <w:jc w:val="center"/>
              <w:rPr>
                <w:rFonts w:hint="default" w:ascii="Times New Roman" w:hAnsi="Times New Roman" w:eastAsia="宋体" w:cs="Times New Roman"/>
                <w:i w:val="0"/>
                <w:color w:val="000000"/>
                <w:sz w:val="20"/>
                <w:szCs w:val="20"/>
                <w:u w:val="none"/>
              </w:rPr>
            </w:pPr>
          </w:p>
        </w:tc>
      </w:tr>
      <w:tr w14:paraId="7528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A3D0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4A04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战略规划与实施</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9EB13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05A1C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B6C32F">
            <w:pPr>
              <w:jc w:val="center"/>
              <w:rPr>
                <w:rFonts w:hint="default" w:ascii="Times New Roman" w:hAnsi="Times New Roman" w:eastAsia="宋体" w:cs="Times New Roman"/>
                <w:i w:val="0"/>
                <w:color w:val="000000"/>
                <w:sz w:val="20"/>
                <w:szCs w:val="20"/>
                <w:u w:val="none"/>
              </w:rPr>
            </w:pPr>
          </w:p>
        </w:tc>
      </w:tr>
      <w:tr w14:paraId="6C0D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48D2A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FDF4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日常经济运行调节</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311030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B270FB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ADC9C3">
            <w:pPr>
              <w:jc w:val="center"/>
              <w:rPr>
                <w:rFonts w:hint="default" w:ascii="Times New Roman" w:hAnsi="Times New Roman" w:eastAsia="宋体" w:cs="Times New Roman"/>
                <w:i w:val="0"/>
                <w:color w:val="000000"/>
                <w:sz w:val="20"/>
                <w:szCs w:val="20"/>
                <w:u w:val="none"/>
              </w:rPr>
            </w:pPr>
          </w:p>
        </w:tc>
      </w:tr>
      <w:tr w14:paraId="4D66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57D2A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FCA5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社会事业发展规划</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536D9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EF19E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66D6D2">
            <w:pPr>
              <w:jc w:val="center"/>
              <w:rPr>
                <w:rFonts w:hint="default" w:ascii="Times New Roman" w:hAnsi="Times New Roman" w:eastAsia="宋体" w:cs="Times New Roman"/>
                <w:i w:val="0"/>
                <w:color w:val="000000"/>
                <w:sz w:val="20"/>
                <w:szCs w:val="20"/>
                <w:u w:val="none"/>
              </w:rPr>
            </w:pPr>
          </w:p>
        </w:tc>
      </w:tr>
      <w:tr w14:paraId="70B2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6E93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0A50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经济体制改革研究</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DEBBD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17E20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B9A7E51">
            <w:pPr>
              <w:jc w:val="center"/>
              <w:rPr>
                <w:rFonts w:hint="default" w:ascii="Times New Roman" w:hAnsi="Times New Roman" w:eastAsia="宋体" w:cs="Times New Roman"/>
                <w:i w:val="0"/>
                <w:color w:val="000000"/>
                <w:sz w:val="20"/>
                <w:szCs w:val="20"/>
                <w:u w:val="none"/>
              </w:rPr>
            </w:pPr>
          </w:p>
        </w:tc>
      </w:tr>
      <w:tr w14:paraId="0358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A577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33594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物价管理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E7813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03452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CF1785">
            <w:pPr>
              <w:jc w:val="center"/>
              <w:rPr>
                <w:rFonts w:hint="default" w:ascii="Times New Roman" w:hAnsi="Times New Roman" w:eastAsia="宋体" w:cs="Times New Roman"/>
                <w:i w:val="0"/>
                <w:color w:val="000000"/>
                <w:sz w:val="20"/>
                <w:szCs w:val="20"/>
                <w:u w:val="none"/>
              </w:rPr>
            </w:pPr>
          </w:p>
        </w:tc>
      </w:tr>
      <w:tr w14:paraId="16A1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A6D4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6FA5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AA57D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37</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EC1C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EFEB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51.35%</w:t>
            </w:r>
          </w:p>
        </w:tc>
      </w:tr>
      <w:tr w14:paraId="4464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92C3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23C55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其他发展与改革事务支出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3820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CF43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0A92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1ED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167A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0E2D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统计信息事务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1C13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2847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8521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009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3F2B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9D83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72A7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4CF3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D31E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3A18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14DF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FA14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4B1BE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25143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037675">
            <w:pPr>
              <w:jc w:val="center"/>
              <w:rPr>
                <w:rFonts w:hint="default" w:ascii="Times New Roman" w:hAnsi="Times New Roman" w:eastAsia="宋体" w:cs="Times New Roman"/>
                <w:i w:val="0"/>
                <w:color w:val="000000"/>
                <w:sz w:val="20"/>
                <w:szCs w:val="20"/>
                <w:u w:val="none"/>
              </w:rPr>
            </w:pPr>
          </w:p>
        </w:tc>
      </w:tr>
      <w:tr w14:paraId="2AB7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C252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74EC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0CC80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7008A3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A3AE6C">
            <w:pPr>
              <w:jc w:val="center"/>
              <w:rPr>
                <w:rFonts w:hint="default" w:ascii="Times New Roman" w:hAnsi="Times New Roman" w:eastAsia="宋体" w:cs="Times New Roman"/>
                <w:i w:val="0"/>
                <w:color w:val="000000"/>
                <w:sz w:val="20"/>
                <w:szCs w:val="20"/>
                <w:u w:val="none"/>
              </w:rPr>
            </w:pPr>
          </w:p>
        </w:tc>
      </w:tr>
      <w:tr w14:paraId="2D4A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90A6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33E4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3D658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6B63A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E2488CB">
            <w:pPr>
              <w:jc w:val="center"/>
              <w:rPr>
                <w:rFonts w:hint="default" w:ascii="Times New Roman" w:hAnsi="Times New Roman" w:eastAsia="宋体" w:cs="Times New Roman"/>
                <w:i w:val="0"/>
                <w:color w:val="000000"/>
                <w:sz w:val="20"/>
                <w:szCs w:val="20"/>
                <w:u w:val="none"/>
              </w:rPr>
            </w:pPr>
          </w:p>
        </w:tc>
      </w:tr>
      <w:tr w14:paraId="6080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C45A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2D73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专项统计业务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D1C4D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89CC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1FA56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626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BF534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67122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统计管理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ACCA0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730A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2FAF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C8B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63B8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66D10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专项普查活动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5E245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6CFF8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A81AE8">
            <w:pPr>
              <w:jc w:val="center"/>
              <w:rPr>
                <w:rFonts w:hint="default" w:ascii="Times New Roman" w:hAnsi="Times New Roman" w:eastAsia="宋体" w:cs="Times New Roman"/>
                <w:i w:val="0"/>
                <w:color w:val="000000"/>
                <w:sz w:val="20"/>
                <w:szCs w:val="20"/>
                <w:u w:val="none"/>
              </w:rPr>
            </w:pPr>
          </w:p>
        </w:tc>
      </w:tr>
      <w:tr w14:paraId="64FE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9BCE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D687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统计抽样调查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6A5FC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12E54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623056">
            <w:pPr>
              <w:jc w:val="center"/>
              <w:rPr>
                <w:rFonts w:hint="default" w:ascii="Times New Roman" w:hAnsi="Times New Roman" w:eastAsia="宋体" w:cs="Times New Roman"/>
                <w:i w:val="0"/>
                <w:color w:val="000000"/>
                <w:sz w:val="20"/>
                <w:szCs w:val="20"/>
                <w:u w:val="none"/>
              </w:rPr>
            </w:pPr>
          </w:p>
        </w:tc>
      </w:tr>
      <w:tr w14:paraId="735F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3261E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F77D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9A54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2C2C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E23E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F73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F05E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40E28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其他统计信息事务支出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F38AC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32E13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6717D6">
            <w:pPr>
              <w:jc w:val="center"/>
              <w:rPr>
                <w:rFonts w:hint="default" w:ascii="Times New Roman" w:hAnsi="Times New Roman" w:eastAsia="宋体" w:cs="Times New Roman"/>
                <w:i w:val="0"/>
                <w:color w:val="000000"/>
                <w:sz w:val="20"/>
                <w:szCs w:val="20"/>
                <w:u w:val="none"/>
              </w:rPr>
            </w:pPr>
          </w:p>
        </w:tc>
      </w:tr>
      <w:tr w14:paraId="3294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2AC1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A0BA4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C961B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289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305D6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273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2F58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-5.54%</w:t>
            </w:r>
          </w:p>
        </w:tc>
      </w:tr>
      <w:tr w14:paraId="4EFC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E2CC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308B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4711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245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1B8F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D49E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-53.06%</w:t>
            </w:r>
          </w:p>
        </w:tc>
      </w:tr>
      <w:tr w14:paraId="6031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EA9B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546CA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F5C15F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E158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BFFE27">
            <w:pPr>
              <w:jc w:val="center"/>
              <w:rPr>
                <w:rFonts w:hint="default" w:ascii="Times New Roman" w:hAnsi="Times New Roman" w:eastAsia="宋体" w:cs="Times New Roman"/>
                <w:i w:val="0"/>
                <w:color w:val="000000"/>
                <w:sz w:val="20"/>
                <w:szCs w:val="20"/>
                <w:u w:val="none"/>
              </w:rPr>
            </w:pPr>
          </w:p>
        </w:tc>
      </w:tr>
      <w:tr w14:paraId="46B1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3030D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5E54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BCF2B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1E068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B6F694">
            <w:pPr>
              <w:jc w:val="center"/>
              <w:rPr>
                <w:rFonts w:hint="default" w:ascii="Times New Roman" w:hAnsi="Times New Roman" w:eastAsia="宋体" w:cs="Times New Roman"/>
                <w:i w:val="0"/>
                <w:color w:val="000000"/>
                <w:sz w:val="20"/>
                <w:szCs w:val="20"/>
                <w:u w:val="none"/>
              </w:rPr>
            </w:pPr>
          </w:p>
        </w:tc>
      </w:tr>
      <w:tr w14:paraId="75E2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AC0C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CCAC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预算改革业务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70C40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480FB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5AB092">
            <w:pPr>
              <w:jc w:val="center"/>
              <w:rPr>
                <w:rFonts w:hint="default" w:ascii="Times New Roman" w:hAnsi="Times New Roman" w:eastAsia="宋体" w:cs="Times New Roman"/>
                <w:i w:val="0"/>
                <w:color w:val="000000"/>
                <w:sz w:val="20"/>
                <w:szCs w:val="20"/>
                <w:u w:val="none"/>
              </w:rPr>
            </w:pPr>
          </w:p>
        </w:tc>
      </w:tr>
      <w:tr w14:paraId="02C3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3ABB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9089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财政国库业务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04322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9FA99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DAB369">
            <w:pPr>
              <w:jc w:val="center"/>
              <w:rPr>
                <w:rFonts w:hint="default" w:ascii="Times New Roman" w:hAnsi="Times New Roman" w:eastAsia="宋体" w:cs="Times New Roman"/>
                <w:i w:val="0"/>
                <w:color w:val="000000"/>
                <w:sz w:val="20"/>
                <w:szCs w:val="20"/>
                <w:u w:val="none"/>
              </w:rPr>
            </w:pPr>
          </w:p>
        </w:tc>
      </w:tr>
      <w:tr w14:paraId="20C5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2D4E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2D0AC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财政监察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B56C8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4DF02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81A397">
            <w:pPr>
              <w:jc w:val="center"/>
              <w:rPr>
                <w:rFonts w:hint="default" w:ascii="Times New Roman" w:hAnsi="Times New Roman" w:eastAsia="宋体" w:cs="Times New Roman"/>
                <w:i w:val="0"/>
                <w:color w:val="000000"/>
                <w:sz w:val="20"/>
                <w:szCs w:val="20"/>
                <w:u w:val="none"/>
              </w:rPr>
            </w:pPr>
          </w:p>
        </w:tc>
      </w:tr>
      <w:tr w14:paraId="4831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CE96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A80A3F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8BC08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AFBC9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F5AE72">
            <w:pPr>
              <w:jc w:val="center"/>
              <w:rPr>
                <w:rFonts w:hint="default" w:ascii="Times New Roman" w:hAnsi="Times New Roman" w:eastAsia="宋体" w:cs="Times New Roman"/>
                <w:i w:val="0"/>
                <w:color w:val="000000"/>
                <w:sz w:val="20"/>
                <w:szCs w:val="20"/>
                <w:u w:val="none"/>
              </w:rPr>
            </w:pPr>
          </w:p>
        </w:tc>
      </w:tr>
      <w:tr w14:paraId="33EA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9C24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1AED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财政委托业务支出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5574E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B6011B">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CAE132">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BAE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5C24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3E6F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0BCD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44</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7C04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E326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9.09%</w:t>
            </w:r>
          </w:p>
        </w:tc>
      </w:tr>
      <w:tr w14:paraId="0DAC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318D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4516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其他财政事务支出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CA4C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8708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8F082E">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2A39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7C21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5E23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税收事务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5526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DFAB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768DD2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75F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E99C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B19A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B5009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4209F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41C0DA">
            <w:pPr>
              <w:jc w:val="center"/>
              <w:rPr>
                <w:rFonts w:hint="default" w:ascii="Times New Roman" w:hAnsi="Times New Roman" w:eastAsia="宋体" w:cs="Times New Roman"/>
                <w:i w:val="0"/>
                <w:color w:val="000000"/>
                <w:sz w:val="20"/>
                <w:szCs w:val="20"/>
                <w:u w:val="none"/>
              </w:rPr>
            </w:pPr>
          </w:p>
        </w:tc>
      </w:tr>
      <w:tr w14:paraId="456F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3462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7398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8EAFA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212C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167FCA">
            <w:pPr>
              <w:jc w:val="center"/>
              <w:rPr>
                <w:rFonts w:hint="default" w:ascii="Times New Roman" w:hAnsi="Times New Roman" w:eastAsia="宋体" w:cs="Times New Roman"/>
                <w:i w:val="0"/>
                <w:color w:val="000000"/>
                <w:sz w:val="20"/>
                <w:szCs w:val="20"/>
                <w:u w:val="none"/>
              </w:rPr>
            </w:pPr>
          </w:p>
        </w:tc>
      </w:tr>
      <w:tr w14:paraId="7804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ED1A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AD387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D49B3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CFBCB2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5A73B9">
            <w:pPr>
              <w:jc w:val="center"/>
              <w:rPr>
                <w:rFonts w:hint="default" w:ascii="Times New Roman" w:hAnsi="Times New Roman" w:eastAsia="宋体" w:cs="Times New Roman"/>
                <w:i w:val="0"/>
                <w:color w:val="000000"/>
                <w:sz w:val="20"/>
                <w:szCs w:val="20"/>
                <w:u w:val="none"/>
              </w:rPr>
            </w:pPr>
          </w:p>
        </w:tc>
      </w:tr>
      <w:tr w14:paraId="0B59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CB266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2010709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5478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9B476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7ACF7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C45943">
            <w:pPr>
              <w:jc w:val="center"/>
              <w:rPr>
                <w:rFonts w:hint="default" w:ascii="Times New Roman" w:hAnsi="Times New Roman" w:eastAsia="宋体" w:cs="Times New Roman"/>
                <w:i w:val="0"/>
                <w:color w:val="000000"/>
                <w:sz w:val="20"/>
                <w:szCs w:val="20"/>
                <w:u w:val="none"/>
              </w:rPr>
            </w:pPr>
          </w:p>
        </w:tc>
      </w:tr>
      <w:tr w14:paraId="0528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452F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2010710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8994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税收业务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7A51D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983F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5992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B82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4E34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2010750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5E4F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44BB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C86744">
            <w:pPr>
              <w:jc w:val="center"/>
              <w:rPr>
                <w:rFonts w:hint="default" w:ascii="Times New Roman" w:hAnsi="Times New Roman" w:eastAsia="宋体" w:cs="Times New Roman"/>
                <w:i w:val="0"/>
                <w:color w:val="000000"/>
                <w:sz w:val="20"/>
                <w:szCs w:val="2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B9B9FCF">
            <w:pPr>
              <w:jc w:val="center"/>
              <w:rPr>
                <w:rFonts w:hint="default" w:ascii="Times New Roman" w:hAnsi="Times New Roman" w:eastAsia="宋体" w:cs="Times New Roman"/>
                <w:i w:val="0"/>
                <w:color w:val="000000"/>
                <w:sz w:val="20"/>
                <w:szCs w:val="20"/>
                <w:u w:val="none"/>
              </w:rPr>
            </w:pPr>
          </w:p>
        </w:tc>
      </w:tr>
      <w:tr w14:paraId="36EC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7839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475F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其他税收事务支出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CDDC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F823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0C0D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D11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7818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1829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审计事务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4AD3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86B5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500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0328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66.67%</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4AA7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3C75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F0A8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B1AF7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9BDF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D4B1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12E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22325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4E91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F3182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9B674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DB1950">
            <w:pPr>
              <w:jc w:val="center"/>
              <w:rPr>
                <w:rFonts w:hint="default" w:ascii="Times New Roman" w:hAnsi="Times New Roman" w:eastAsia="宋体" w:cs="Times New Roman"/>
                <w:i w:val="0"/>
                <w:color w:val="000000"/>
                <w:sz w:val="20"/>
                <w:szCs w:val="20"/>
                <w:u w:val="none"/>
              </w:rPr>
            </w:pPr>
          </w:p>
        </w:tc>
      </w:tr>
      <w:tr w14:paraId="5AF4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7763D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EF46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63B9A2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0D0F3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AE279B">
            <w:pPr>
              <w:jc w:val="center"/>
              <w:rPr>
                <w:rFonts w:hint="default" w:ascii="Times New Roman" w:hAnsi="Times New Roman" w:eastAsia="宋体" w:cs="Times New Roman"/>
                <w:i w:val="0"/>
                <w:color w:val="000000"/>
                <w:sz w:val="20"/>
                <w:szCs w:val="20"/>
                <w:u w:val="none"/>
              </w:rPr>
            </w:pPr>
          </w:p>
        </w:tc>
      </w:tr>
      <w:tr w14:paraId="64F1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E36B8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52B5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审计业务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8CA5A0">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325746">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9C4191">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66.67%</w:t>
            </w:r>
          </w:p>
        </w:tc>
      </w:tr>
      <w:tr w14:paraId="29D6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31003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94F3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审计管理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7DC011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0A88D1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E67DF6">
            <w:pPr>
              <w:jc w:val="center"/>
              <w:rPr>
                <w:rFonts w:hint="default" w:ascii="Times New Roman" w:hAnsi="Times New Roman" w:eastAsia="宋体" w:cs="Times New Roman"/>
                <w:i w:val="0"/>
                <w:color w:val="000000"/>
                <w:sz w:val="20"/>
                <w:szCs w:val="20"/>
                <w:u w:val="none"/>
              </w:rPr>
            </w:pPr>
          </w:p>
        </w:tc>
      </w:tr>
      <w:tr w14:paraId="1320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AAF78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D8EF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16345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B40E3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61F402">
            <w:pPr>
              <w:jc w:val="center"/>
              <w:rPr>
                <w:rFonts w:hint="default" w:ascii="Times New Roman" w:hAnsi="Times New Roman" w:eastAsia="宋体" w:cs="Times New Roman"/>
                <w:i w:val="0"/>
                <w:color w:val="000000"/>
                <w:sz w:val="20"/>
                <w:szCs w:val="20"/>
                <w:u w:val="none"/>
              </w:rPr>
            </w:pPr>
          </w:p>
        </w:tc>
      </w:tr>
      <w:tr w14:paraId="5042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1985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CE1F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44AC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E62C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75FB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EE6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CEBF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6265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其他审计事务支出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0992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ED7D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55A4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262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119FC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D3DA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海关事务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E378B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542C9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D7F4B8">
            <w:pPr>
              <w:jc w:val="center"/>
              <w:rPr>
                <w:rFonts w:hint="default" w:ascii="Times New Roman" w:hAnsi="Times New Roman" w:eastAsia="宋体" w:cs="Times New Roman"/>
                <w:i w:val="0"/>
                <w:color w:val="000000"/>
                <w:sz w:val="20"/>
                <w:szCs w:val="20"/>
                <w:u w:val="none"/>
              </w:rPr>
            </w:pPr>
          </w:p>
        </w:tc>
      </w:tr>
      <w:tr w14:paraId="71FF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879A6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E945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AA2D3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67C75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63716B">
            <w:pPr>
              <w:jc w:val="center"/>
              <w:rPr>
                <w:rFonts w:hint="default" w:ascii="Times New Roman" w:hAnsi="Times New Roman" w:eastAsia="宋体" w:cs="Times New Roman"/>
                <w:i w:val="0"/>
                <w:color w:val="000000"/>
                <w:sz w:val="20"/>
                <w:szCs w:val="20"/>
                <w:u w:val="none"/>
              </w:rPr>
            </w:pPr>
          </w:p>
        </w:tc>
      </w:tr>
      <w:tr w14:paraId="42B6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A9C7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BB47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DD2D3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4DAD4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3AD6E6">
            <w:pPr>
              <w:jc w:val="center"/>
              <w:rPr>
                <w:rFonts w:hint="default" w:ascii="Times New Roman" w:hAnsi="Times New Roman" w:eastAsia="宋体" w:cs="Times New Roman"/>
                <w:i w:val="0"/>
                <w:color w:val="000000"/>
                <w:sz w:val="20"/>
                <w:szCs w:val="20"/>
                <w:u w:val="none"/>
              </w:rPr>
            </w:pPr>
          </w:p>
        </w:tc>
      </w:tr>
      <w:tr w14:paraId="4E59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CEE3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EBC2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1B3E5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A03CA2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94DC578">
            <w:pPr>
              <w:jc w:val="center"/>
              <w:rPr>
                <w:rFonts w:hint="default" w:ascii="Times New Roman" w:hAnsi="Times New Roman" w:eastAsia="宋体" w:cs="Times New Roman"/>
                <w:i w:val="0"/>
                <w:color w:val="000000"/>
                <w:sz w:val="20"/>
                <w:szCs w:val="20"/>
                <w:u w:val="none"/>
              </w:rPr>
            </w:pPr>
          </w:p>
        </w:tc>
      </w:tr>
      <w:tr w14:paraId="0D0D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50F4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9627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缉私办案</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D39C6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D5EBF6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C94CB8">
            <w:pPr>
              <w:jc w:val="center"/>
              <w:rPr>
                <w:rFonts w:hint="default" w:ascii="Times New Roman" w:hAnsi="Times New Roman" w:eastAsia="宋体" w:cs="Times New Roman"/>
                <w:i w:val="0"/>
                <w:color w:val="000000"/>
                <w:sz w:val="20"/>
                <w:szCs w:val="20"/>
                <w:u w:val="none"/>
              </w:rPr>
            </w:pPr>
          </w:p>
        </w:tc>
      </w:tr>
      <w:tr w14:paraId="1B98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B5F6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8442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口岸管理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2CC4D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97029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03244F">
            <w:pPr>
              <w:jc w:val="center"/>
              <w:rPr>
                <w:rFonts w:hint="default" w:ascii="Times New Roman" w:hAnsi="Times New Roman" w:eastAsia="宋体" w:cs="Times New Roman"/>
                <w:i w:val="0"/>
                <w:color w:val="000000"/>
                <w:sz w:val="20"/>
                <w:szCs w:val="20"/>
                <w:u w:val="none"/>
              </w:rPr>
            </w:pPr>
          </w:p>
        </w:tc>
      </w:tr>
      <w:tr w14:paraId="7059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079E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6F655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2D5F6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815A83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BF5979">
            <w:pPr>
              <w:jc w:val="center"/>
              <w:rPr>
                <w:rFonts w:hint="default" w:ascii="Times New Roman" w:hAnsi="Times New Roman" w:eastAsia="宋体" w:cs="Times New Roman"/>
                <w:i w:val="0"/>
                <w:color w:val="000000"/>
                <w:sz w:val="20"/>
                <w:szCs w:val="20"/>
                <w:u w:val="none"/>
              </w:rPr>
            </w:pPr>
          </w:p>
        </w:tc>
      </w:tr>
      <w:tr w14:paraId="046A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A561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2E4F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海关关务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65D24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2AF18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33BB58">
            <w:pPr>
              <w:jc w:val="center"/>
              <w:rPr>
                <w:rFonts w:hint="default" w:ascii="Times New Roman" w:hAnsi="Times New Roman" w:eastAsia="宋体" w:cs="Times New Roman"/>
                <w:i w:val="0"/>
                <w:color w:val="000000"/>
                <w:sz w:val="20"/>
                <w:szCs w:val="20"/>
                <w:u w:val="none"/>
              </w:rPr>
            </w:pPr>
          </w:p>
        </w:tc>
      </w:tr>
      <w:tr w14:paraId="52A2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5175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A640A0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关税征管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5411E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197EC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A40C7B">
            <w:pPr>
              <w:jc w:val="center"/>
              <w:rPr>
                <w:rFonts w:hint="default" w:ascii="Times New Roman" w:hAnsi="Times New Roman" w:eastAsia="宋体" w:cs="Times New Roman"/>
                <w:i w:val="0"/>
                <w:color w:val="000000"/>
                <w:sz w:val="20"/>
                <w:szCs w:val="20"/>
                <w:u w:val="none"/>
              </w:rPr>
            </w:pPr>
          </w:p>
        </w:tc>
      </w:tr>
      <w:tr w14:paraId="36EC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FA2B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147270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海关监管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00D64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02C14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A57148">
            <w:pPr>
              <w:jc w:val="center"/>
              <w:rPr>
                <w:rFonts w:hint="default" w:ascii="Times New Roman" w:hAnsi="Times New Roman" w:eastAsia="宋体" w:cs="Times New Roman"/>
                <w:i w:val="0"/>
                <w:color w:val="000000"/>
                <w:sz w:val="20"/>
                <w:szCs w:val="20"/>
                <w:u w:val="none"/>
              </w:rPr>
            </w:pPr>
          </w:p>
        </w:tc>
      </w:tr>
      <w:tr w14:paraId="5D3F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D15E2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56C9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检验检疫</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07968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55D16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5CDF502">
            <w:pPr>
              <w:jc w:val="center"/>
              <w:rPr>
                <w:rFonts w:hint="default" w:ascii="Times New Roman" w:hAnsi="Times New Roman" w:eastAsia="宋体" w:cs="Times New Roman"/>
                <w:i w:val="0"/>
                <w:color w:val="000000"/>
                <w:sz w:val="20"/>
                <w:szCs w:val="20"/>
                <w:u w:val="none"/>
              </w:rPr>
            </w:pPr>
          </w:p>
        </w:tc>
      </w:tr>
      <w:tr w14:paraId="205E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D4DC8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25A6B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442AE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1BA0A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7916BA">
            <w:pPr>
              <w:jc w:val="center"/>
              <w:rPr>
                <w:rFonts w:hint="default" w:ascii="Times New Roman" w:hAnsi="Times New Roman" w:eastAsia="宋体" w:cs="Times New Roman"/>
                <w:i w:val="0"/>
                <w:color w:val="000000"/>
                <w:sz w:val="20"/>
                <w:szCs w:val="20"/>
                <w:u w:val="none"/>
              </w:rPr>
            </w:pPr>
          </w:p>
        </w:tc>
      </w:tr>
      <w:tr w14:paraId="4C4E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82C2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2010999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B86C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其他海关事务支出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FD0B3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FF09B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1BF622">
            <w:pPr>
              <w:jc w:val="center"/>
              <w:rPr>
                <w:rFonts w:hint="default" w:ascii="Times New Roman" w:hAnsi="Times New Roman" w:eastAsia="宋体" w:cs="Times New Roman"/>
                <w:i w:val="0"/>
                <w:color w:val="000000"/>
                <w:sz w:val="20"/>
                <w:szCs w:val="20"/>
                <w:u w:val="none"/>
              </w:rPr>
            </w:pPr>
          </w:p>
        </w:tc>
      </w:tr>
      <w:tr w14:paraId="6652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6E30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A62C0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纪检监察事务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2607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90971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490828">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5131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3C31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DC5F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AC13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5A32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FE65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209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94D9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75CF4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C361F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E65D02">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E35908">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4176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E887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421E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79606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B0193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9A553B">
            <w:pPr>
              <w:jc w:val="center"/>
              <w:rPr>
                <w:rFonts w:hint="default" w:ascii="Times New Roman" w:hAnsi="Times New Roman" w:eastAsia="宋体" w:cs="Times New Roman"/>
                <w:i w:val="0"/>
                <w:color w:val="000000"/>
                <w:sz w:val="20"/>
                <w:szCs w:val="20"/>
                <w:u w:val="none"/>
              </w:rPr>
            </w:pPr>
          </w:p>
        </w:tc>
      </w:tr>
      <w:tr w14:paraId="6123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CAFF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2B4E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大案要案查处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3D1C6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1C25B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18D6F0">
            <w:pPr>
              <w:jc w:val="center"/>
              <w:rPr>
                <w:rFonts w:hint="default" w:ascii="Times New Roman" w:hAnsi="Times New Roman" w:eastAsia="宋体" w:cs="Times New Roman"/>
                <w:i w:val="0"/>
                <w:color w:val="000000"/>
                <w:sz w:val="20"/>
                <w:szCs w:val="20"/>
                <w:u w:val="none"/>
              </w:rPr>
            </w:pPr>
          </w:p>
        </w:tc>
      </w:tr>
      <w:tr w14:paraId="3079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2865E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562E2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派驻派出机构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06ED5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E2226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10A436">
            <w:pPr>
              <w:jc w:val="center"/>
              <w:rPr>
                <w:rFonts w:hint="default" w:ascii="Times New Roman" w:hAnsi="Times New Roman" w:eastAsia="宋体" w:cs="Times New Roman"/>
                <w:i w:val="0"/>
                <w:color w:val="000000"/>
                <w:sz w:val="20"/>
                <w:szCs w:val="20"/>
                <w:u w:val="none"/>
              </w:rPr>
            </w:pPr>
          </w:p>
        </w:tc>
      </w:tr>
      <w:tr w14:paraId="1C76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C99B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B9A0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巡视工作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E57A2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A669B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8D761D">
            <w:pPr>
              <w:jc w:val="center"/>
              <w:rPr>
                <w:rFonts w:hint="default" w:ascii="Times New Roman" w:hAnsi="Times New Roman" w:eastAsia="宋体" w:cs="Times New Roman"/>
                <w:i w:val="0"/>
                <w:color w:val="000000"/>
                <w:sz w:val="20"/>
                <w:szCs w:val="20"/>
                <w:u w:val="none"/>
              </w:rPr>
            </w:pPr>
          </w:p>
        </w:tc>
      </w:tr>
      <w:tr w14:paraId="33C2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AA76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145A0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7DAB5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B9C1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97508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7ED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AEC6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4374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其他纪检监察事务支出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94857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67A8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419A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881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9771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99D38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商贸事务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F5D6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395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D26A7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349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62441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-11.65%</w:t>
            </w:r>
          </w:p>
        </w:tc>
      </w:tr>
      <w:tr w14:paraId="6EEA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224CB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4F40E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4F30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385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29FA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D9FC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-61.82%</w:t>
            </w:r>
          </w:p>
        </w:tc>
      </w:tr>
      <w:tr w14:paraId="5C47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7C93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74C2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485A7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5AF8A3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583D2A">
            <w:pPr>
              <w:jc w:val="center"/>
              <w:rPr>
                <w:rFonts w:hint="default" w:ascii="Times New Roman" w:hAnsi="Times New Roman" w:eastAsia="宋体" w:cs="Times New Roman"/>
                <w:i w:val="0"/>
                <w:color w:val="000000"/>
                <w:sz w:val="20"/>
                <w:szCs w:val="20"/>
                <w:u w:val="none"/>
              </w:rPr>
            </w:pPr>
          </w:p>
        </w:tc>
      </w:tr>
      <w:tr w14:paraId="2516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5707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D241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8F834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395C4C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A6D07D">
            <w:pPr>
              <w:jc w:val="center"/>
              <w:rPr>
                <w:rFonts w:hint="default" w:ascii="Times New Roman" w:hAnsi="Times New Roman" w:eastAsia="宋体" w:cs="Times New Roman"/>
                <w:i w:val="0"/>
                <w:color w:val="000000"/>
                <w:sz w:val="20"/>
                <w:szCs w:val="20"/>
                <w:u w:val="none"/>
              </w:rPr>
            </w:pPr>
          </w:p>
        </w:tc>
      </w:tr>
      <w:tr w14:paraId="12F3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C6E4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2C2D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对外贸易管理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AE44C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6C075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7810AD">
            <w:pPr>
              <w:jc w:val="center"/>
              <w:rPr>
                <w:rFonts w:hint="default" w:ascii="Times New Roman" w:hAnsi="Times New Roman" w:eastAsia="宋体" w:cs="Times New Roman"/>
                <w:i w:val="0"/>
                <w:color w:val="000000"/>
                <w:sz w:val="20"/>
                <w:szCs w:val="20"/>
                <w:u w:val="none"/>
              </w:rPr>
            </w:pPr>
          </w:p>
        </w:tc>
      </w:tr>
      <w:tr w14:paraId="6FC6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FA5C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045F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国际经济合作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19A14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5DC931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438CB6">
            <w:pPr>
              <w:jc w:val="center"/>
              <w:rPr>
                <w:rFonts w:hint="default" w:ascii="Times New Roman" w:hAnsi="Times New Roman" w:eastAsia="宋体" w:cs="Times New Roman"/>
                <w:i w:val="0"/>
                <w:color w:val="000000"/>
                <w:sz w:val="20"/>
                <w:szCs w:val="20"/>
                <w:u w:val="none"/>
              </w:rPr>
            </w:pPr>
          </w:p>
        </w:tc>
      </w:tr>
      <w:tr w14:paraId="14AE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67D6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3CBA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外资管理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0875A7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99315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789DB10">
            <w:pPr>
              <w:jc w:val="center"/>
              <w:rPr>
                <w:rFonts w:hint="default" w:ascii="Times New Roman" w:hAnsi="Times New Roman" w:eastAsia="宋体" w:cs="Times New Roman"/>
                <w:i w:val="0"/>
                <w:color w:val="000000"/>
                <w:sz w:val="20"/>
                <w:szCs w:val="20"/>
                <w:u w:val="none"/>
              </w:rPr>
            </w:pPr>
          </w:p>
        </w:tc>
      </w:tr>
      <w:tr w14:paraId="4B7E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C029C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9DCC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国内贸易管理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60F1C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42515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C71F5A">
            <w:pPr>
              <w:jc w:val="center"/>
              <w:rPr>
                <w:rFonts w:hint="default" w:ascii="Times New Roman" w:hAnsi="Times New Roman" w:eastAsia="宋体" w:cs="Times New Roman"/>
                <w:i w:val="0"/>
                <w:color w:val="000000"/>
                <w:sz w:val="20"/>
                <w:szCs w:val="20"/>
                <w:u w:val="none"/>
              </w:rPr>
            </w:pPr>
          </w:p>
        </w:tc>
      </w:tr>
      <w:tr w14:paraId="0A18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A091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D18C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招商引资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A79CFD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8F720E">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192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8B0310">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6A92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E238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4F9F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185927">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AD56C82">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29DF22">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65D2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AE62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3F2C7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其他商贸事务支出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B99A6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D0DB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215E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961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1C57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E9F2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知识产权事务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5CD83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C47A3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433F1D">
            <w:pPr>
              <w:jc w:val="center"/>
              <w:rPr>
                <w:rFonts w:hint="default" w:ascii="Times New Roman" w:hAnsi="Times New Roman" w:eastAsia="宋体" w:cs="Times New Roman"/>
                <w:i w:val="0"/>
                <w:color w:val="000000"/>
                <w:sz w:val="20"/>
                <w:szCs w:val="20"/>
                <w:u w:val="none"/>
              </w:rPr>
            </w:pPr>
          </w:p>
        </w:tc>
      </w:tr>
      <w:tr w14:paraId="607F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74A13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AF652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BE63A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39CEE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A3FF99">
            <w:pPr>
              <w:jc w:val="center"/>
              <w:rPr>
                <w:rFonts w:hint="default" w:ascii="Times New Roman" w:hAnsi="Times New Roman" w:eastAsia="宋体" w:cs="Times New Roman"/>
                <w:i w:val="0"/>
                <w:color w:val="000000"/>
                <w:sz w:val="20"/>
                <w:szCs w:val="20"/>
                <w:u w:val="none"/>
              </w:rPr>
            </w:pPr>
          </w:p>
        </w:tc>
      </w:tr>
      <w:tr w14:paraId="3321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B8387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3BD4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C5FB8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531216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609521">
            <w:pPr>
              <w:jc w:val="center"/>
              <w:rPr>
                <w:rFonts w:hint="default" w:ascii="Times New Roman" w:hAnsi="Times New Roman" w:eastAsia="宋体" w:cs="Times New Roman"/>
                <w:i w:val="0"/>
                <w:color w:val="000000"/>
                <w:sz w:val="20"/>
                <w:szCs w:val="20"/>
                <w:u w:val="none"/>
              </w:rPr>
            </w:pPr>
          </w:p>
        </w:tc>
      </w:tr>
      <w:tr w14:paraId="5B68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15CBCE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89450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BAAEE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200EF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F95A71">
            <w:pPr>
              <w:jc w:val="center"/>
              <w:rPr>
                <w:rFonts w:hint="default" w:ascii="Times New Roman" w:hAnsi="Times New Roman" w:eastAsia="宋体" w:cs="Times New Roman"/>
                <w:i w:val="0"/>
                <w:color w:val="000000"/>
                <w:sz w:val="20"/>
                <w:szCs w:val="20"/>
                <w:u w:val="none"/>
              </w:rPr>
            </w:pPr>
          </w:p>
        </w:tc>
      </w:tr>
      <w:tr w14:paraId="283C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08DE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15002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专利审批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A1D6B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6089F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F3F207">
            <w:pPr>
              <w:jc w:val="center"/>
              <w:rPr>
                <w:rFonts w:hint="default" w:ascii="Times New Roman" w:hAnsi="Times New Roman" w:eastAsia="宋体" w:cs="Times New Roman"/>
                <w:i w:val="0"/>
                <w:color w:val="000000"/>
                <w:sz w:val="20"/>
                <w:szCs w:val="20"/>
                <w:u w:val="none"/>
              </w:rPr>
            </w:pPr>
          </w:p>
        </w:tc>
      </w:tr>
      <w:tr w14:paraId="5105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8FEF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82668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知识产权战略和规划</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EECC6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31D73E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BEE8FA">
            <w:pPr>
              <w:jc w:val="center"/>
              <w:rPr>
                <w:rFonts w:hint="default" w:ascii="Times New Roman" w:hAnsi="Times New Roman" w:eastAsia="宋体" w:cs="Times New Roman"/>
                <w:i w:val="0"/>
                <w:color w:val="000000"/>
                <w:sz w:val="20"/>
                <w:szCs w:val="20"/>
                <w:u w:val="none"/>
              </w:rPr>
            </w:pPr>
          </w:p>
        </w:tc>
      </w:tr>
      <w:tr w14:paraId="4508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9932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6E98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国际合作与交流</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5FB07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217DF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DB66C6">
            <w:pPr>
              <w:jc w:val="center"/>
              <w:rPr>
                <w:rFonts w:hint="default" w:ascii="Times New Roman" w:hAnsi="Times New Roman" w:eastAsia="宋体" w:cs="Times New Roman"/>
                <w:i w:val="0"/>
                <w:color w:val="000000"/>
                <w:sz w:val="20"/>
                <w:szCs w:val="20"/>
                <w:u w:val="none"/>
              </w:rPr>
            </w:pPr>
          </w:p>
        </w:tc>
      </w:tr>
      <w:tr w14:paraId="1134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4621B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6B484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知识产权宏观管理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FC90B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5A3F1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C5EC12">
            <w:pPr>
              <w:jc w:val="center"/>
              <w:rPr>
                <w:rFonts w:hint="default" w:ascii="Times New Roman" w:hAnsi="Times New Roman" w:eastAsia="宋体" w:cs="Times New Roman"/>
                <w:i w:val="0"/>
                <w:color w:val="000000"/>
                <w:sz w:val="20"/>
                <w:szCs w:val="20"/>
                <w:u w:val="none"/>
              </w:rPr>
            </w:pPr>
          </w:p>
        </w:tc>
      </w:tr>
      <w:tr w14:paraId="6DA1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AA91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328012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商标管理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E6A47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7108D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FCBB22">
            <w:pPr>
              <w:jc w:val="center"/>
              <w:rPr>
                <w:rFonts w:hint="default" w:ascii="Times New Roman" w:hAnsi="Times New Roman" w:eastAsia="宋体" w:cs="Times New Roman"/>
                <w:i w:val="0"/>
                <w:color w:val="000000"/>
                <w:sz w:val="20"/>
                <w:szCs w:val="20"/>
                <w:u w:val="none"/>
              </w:rPr>
            </w:pPr>
          </w:p>
        </w:tc>
      </w:tr>
      <w:tr w14:paraId="559C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5E84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5AA7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原产地地理标志管理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574FA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E1B5F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1FC053">
            <w:pPr>
              <w:jc w:val="center"/>
              <w:rPr>
                <w:rFonts w:hint="default" w:ascii="Times New Roman" w:hAnsi="Times New Roman" w:eastAsia="宋体" w:cs="Times New Roman"/>
                <w:i w:val="0"/>
                <w:color w:val="000000"/>
                <w:sz w:val="20"/>
                <w:szCs w:val="20"/>
                <w:u w:val="none"/>
              </w:rPr>
            </w:pPr>
          </w:p>
        </w:tc>
      </w:tr>
      <w:tr w14:paraId="3E74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4AC6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4A679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7014D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89AED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FE031B">
            <w:pPr>
              <w:jc w:val="center"/>
              <w:rPr>
                <w:rFonts w:hint="default" w:ascii="Times New Roman" w:hAnsi="Times New Roman" w:eastAsia="宋体" w:cs="Times New Roman"/>
                <w:i w:val="0"/>
                <w:color w:val="000000"/>
                <w:sz w:val="20"/>
                <w:szCs w:val="20"/>
                <w:u w:val="none"/>
              </w:rPr>
            </w:pPr>
          </w:p>
        </w:tc>
      </w:tr>
      <w:tr w14:paraId="4017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BB12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2011499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CBE0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其他知识产权事务支出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69F43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C4474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13747B">
            <w:pPr>
              <w:jc w:val="center"/>
              <w:rPr>
                <w:rFonts w:hint="default" w:ascii="Times New Roman" w:hAnsi="Times New Roman" w:eastAsia="宋体" w:cs="Times New Roman"/>
                <w:i w:val="0"/>
                <w:color w:val="000000"/>
                <w:sz w:val="20"/>
                <w:szCs w:val="20"/>
                <w:u w:val="none"/>
              </w:rPr>
            </w:pPr>
          </w:p>
        </w:tc>
      </w:tr>
      <w:tr w14:paraId="7AA5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859A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3E6B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民族事务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CD12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AE5255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930675">
            <w:pPr>
              <w:jc w:val="center"/>
              <w:rPr>
                <w:rFonts w:hint="default" w:ascii="Times New Roman" w:hAnsi="Times New Roman" w:eastAsia="宋体" w:cs="Times New Roman"/>
                <w:i w:val="0"/>
                <w:color w:val="000000"/>
                <w:sz w:val="20"/>
                <w:szCs w:val="20"/>
                <w:u w:val="none"/>
              </w:rPr>
            </w:pPr>
          </w:p>
        </w:tc>
      </w:tr>
      <w:tr w14:paraId="680F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E3C18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CEFC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428EC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A884B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83727F">
            <w:pPr>
              <w:jc w:val="center"/>
              <w:rPr>
                <w:rFonts w:hint="default" w:ascii="Times New Roman" w:hAnsi="Times New Roman" w:eastAsia="宋体" w:cs="Times New Roman"/>
                <w:i w:val="0"/>
                <w:color w:val="000000"/>
                <w:sz w:val="20"/>
                <w:szCs w:val="20"/>
                <w:u w:val="none"/>
              </w:rPr>
            </w:pPr>
          </w:p>
        </w:tc>
      </w:tr>
      <w:tr w14:paraId="2E95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0A53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1A8F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66B20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EAEFD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2E7F11">
            <w:pPr>
              <w:jc w:val="center"/>
              <w:rPr>
                <w:rFonts w:hint="default" w:ascii="Times New Roman" w:hAnsi="Times New Roman" w:eastAsia="宋体" w:cs="Times New Roman"/>
                <w:i w:val="0"/>
                <w:color w:val="000000"/>
                <w:sz w:val="20"/>
                <w:szCs w:val="20"/>
                <w:u w:val="none"/>
              </w:rPr>
            </w:pPr>
          </w:p>
        </w:tc>
      </w:tr>
      <w:tr w14:paraId="24BE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5167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C701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42624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A8E714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98A63C">
            <w:pPr>
              <w:jc w:val="center"/>
              <w:rPr>
                <w:rFonts w:hint="default" w:ascii="Times New Roman" w:hAnsi="Times New Roman" w:eastAsia="宋体" w:cs="Times New Roman"/>
                <w:i w:val="0"/>
                <w:color w:val="000000"/>
                <w:sz w:val="20"/>
                <w:szCs w:val="20"/>
                <w:u w:val="none"/>
              </w:rPr>
            </w:pPr>
          </w:p>
        </w:tc>
      </w:tr>
      <w:tr w14:paraId="6818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BF3979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0F4F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民族工作专项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60580A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61F93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22CF65">
            <w:pPr>
              <w:jc w:val="center"/>
              <w:rPr>
                <w:rFonts w:hint="default" w:ascii="Times New Roman" w:hAnsi="Times New Roman" w:eastAsia="宋体" w:cs="Times New Roman"/>
                <w:i w:val="0"/>
                <w:color w:val="000000"/>
                <w:sz w:val="20"/>
                <w:szCs w:val="20"/>
                <w:u w:val="none"/>
              </w:rPr>
            </w:pPr>
          </w:p>
        </w:tc>
      </w:tr>
      <w:tr w14:paraId="6BFA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96A8DF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2012350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7A903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EA6A9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763C0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8C103B">
            <w:pPr>
              <w:jc w:val="center"/>
              <w:rPr>
                <w:rFonts w:hint="default" w:ascii="Times New Roman" w:hAnsi="Times New Roman" w:eastAsia="宋体" w:cs="Times New Roman"/>
                <w:i w:val="0"/>
                <w:color w:val="000000"/>
                <w:sz w:val="20"/>
                <w:szCs w:val="20"/>
                <w:u w:val="none"/>
              </w:rPr>
            </w:pPr>
          </w:p>
        </w:tc>
      </w:tr>
      <w:tr w14:paraId="4297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0FD7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D516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其他民族事务支出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361E31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CBCBA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32790C">
            <w:pPr>
              <w:jc w:val="center"/>
              <w:rPr>
                <w:rFonts w:hint="default" w:ascii="Times New Roman" w:hAnsi="Times New Roman" w:eastAsia="宋体" w:cs="Times New Roman"/>
                <w:i w:val="0"/>
                <w:color w:val="000000"/>
                <w:sz w:val="20"/>
                <w:szCs w:val="20"/>
                <w:u w:val="none"/>
              </w:rPr>
            </w:pPr>
          </w:p>
        </w:tc>
      </w:tr>
      <w:tr w14:paraId="0528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7DF5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3B5E3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港澳台事务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353B0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A9CCC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EC6490E">
            <w:pPr>
              <w:jc w:val="center"/>
              <w:rPr>
                <w:rFonts w:hint="default" w:ascii="Times New Roman" w:hAnsi="Times New Roman" w:eastAsia="宋体" w:cs="Times New Roman"/>
                <w:i w:val="0"/>
                <w:color w:val="000000"/>
                <w:sz w:val="20"/>
                <w:szCs w:val="20"/>
                <w:u w:val="none"/>
              </w:rPr>
            </w:pPr>
          </w:p>
        </w:tc>
      </w:tr>
      <w:tr w14:paraId="4807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4093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B7964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BECE3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F55AA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20F849">
            <w:pPr>
              <w:jc w:val="center"/>
              <w:rPr>
                <w:rFonts w:hint="default" w:ascii="Times New Roman" w:hAnsi="Times New Roman" w:eastAsia="宋体" w:cs="Times New Roman"/>
                <w:i w:val="0"/>
                <w:color w:val="000000"/>
                <w:sz w:val="20"/>
                <w:szCs w:val="20"/>
                <w:u w:val="none"/>
              </w:rPr>
            </w:pPr>
          </w:p>
        </w:tc>
      </w:tr>
      <w:tr w14:paraId="5BD7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05338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3018B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3B821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FCDED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7F2CB6">
            <w:pPr>
              <w:jc w:val="center"/>
              <w:rPr>
                <w:rFonts w:hint="default" w:ascii="Times New Roman" w:hAnsi="Times New Roman" w:eastAsia="宋体" w:cs="Times New Roman"/>
                <w:i w:val="0"/>
                <w:color w:val="000000"/>
                <w:sz w:val="20"/>
                <w:szCs w:val="20"/>
                <w:u w:val="none"/>
              </w:rPr>
            </w:pPr>
          </w:p>
        </w:tc>
      </w:tr>
      <w:tr w14:paraId="4210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9BC6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500A2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DD9BF7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176BA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614C64">
            <w:pPr>
              <w:jc w:val="center"/>
              <w:rPr>
                <w:rFonts w:hint="default" w:ascii="Times New Roman" w:hAnsi="Times New Roman" w:eastAsia="宋体" w:cs="Times New Roman"/>
                <w:i w:val="0"/>
                <w:color w:val="000000"/>
                <w:sz w:val="20"/>
                <w:szCs w:val="20"/>
                <w:u w:val="none"/>
              </w:rPr>
            </w:pPr>
          </w:p>
        </w:tc>
      </w:tr>
      <w:tr w14:paraId="2B3D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F57F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7F8A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港澳事务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D5C38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937ACD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C40991">
            <w:pPr>
              <w:jc w:val="center"/>
              <w:rPr>
                <w:rFonts w:hint="default" w:ascii="Times New Roman" w:hAnsi="Times New Roman" w:eastAsia="宋体" w:cs="Times New Roman"/>
                <w:i w:val="0"/>
                <w:color w:val="000000"/>
                <w:sz w:val="20"/>
                <w:szCs w:val="20"/>
                <w:u w:val="none"/>
              </w:rPr>
            </w:pPr>
          </w:p>
        </w:tc>
      </w:tr>
      <w:tr w14:paraId="7EE9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68618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BAB1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台湾事务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84198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48225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14B6B2">
            <w:pPr>
              <w:jc w:val="center"/>
              <w:rPr>
                <w:rFonts w:hint="default" w:ascii="Times New Roman" w:hAnsi="Times New Roman" w:eastAsia="宋体" w:cs="Times New Roman"/>
                <w:i w:val="0"/>
                <w:color w:val="000000"/>
                <w:sz w:val="20"/>
                <w:szCs w:val="20"/>
                <w:u w:val="none"/>
              </w:rPr>
            </w:pPr>
          </w:p>
        </w:tc>
      </w:tr>
      <w:tr w14:paraId="2429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46AD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2012550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D70A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DF6AF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8A7BE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B63B84">
            <w:pPr>
              <w:jc w:val="center"/>
              <w:rPr>
                <w:rFonts w:hint="default" w:ascii="Times New Roman" w:hAnsi="Times New Roman" w:eastAsia="宋体" w:cs="Times New Roman"/>
                <w:i w:val="0"/>
                <w:color w:val="000000"/>
                <w:sz w:val="20"/>
                <w:szCs w:val="20"/>
                <w:u w:val="none"/>
              </w:rPr>
            </w:pPr>
          </w:p>
        </w:tc>
      </w:tr>
      <w:tr w14:paraId="42C2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4EAB2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F75F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其他港澳台事务支出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4268C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78DD9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F2F496">
            <w:pPr>
              <w:jc w:val="center"/>
              <w:rPr>
                <w:rFonts w:hint="default" w:ascii="Times New Roman" w:hAnsi="Times New Roman" w:eastAsia="宋体" w:cs="Times New Roman"/>
                <w:i w:val="0"/>
                <w:color w:val="000000"/>
                <w:sz w:val="20"/>
                <w:szCs w:val="20"/>
                <w:u w:val="none"/>
              </w:rPr>
            </w:pPr>
          </w:p>
        </w:tc>
      </w:tr>
      <w:tr w14:paraId="30E5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9E11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F471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档案事务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A7490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CD6DB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760C3E">
            <w:pPr>
              <w:jc w:val="center"/>
              <w:rPr>
                <w:rFonts w:hint="default" w:ascii="Times New Roman" w:hAnsi="Times New Roman" w:eastAsia="宋体" w:cs="Times New Roman"/>
                <w:i w:val="0"/>
                <w:color w:val="000000"/>
                <w:sz w:val="20"/>
                <w:szCs w:val="20"/>
                <w:u w:val="none"/>
              </w:rPr>
            </w:pPr>
          </w:p>
        </w:tc>
      </w:tr>
      <w:tr w14:paraId="70B1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C3DE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76BA3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8857D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C9254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54719A">
            <w:pPr>
              <w:jc w:val="center"/>
              <w:rPr>
                <w:rFonts w:hint="default" w:ascii="Times New Roman" w:hAnsi="Times New Roman" w:eastAsia="宋体" w:cs="Times New Roman"/>
                <w:i w:val="0"/>
                <w:color w:val="000000"/>
                <w:sz w:val="20"/>
                <w:szCs w:val="20"/>
                <w:u w:val="none"/>
              </w:rPr>
            </w:pPr>
          </w:p>
        </w:tc>
      </w:tr>
      <w:tr w14:paraId="7C01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C94F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6961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A1789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F9019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164D6E">
            <w:pPr>
              <w:jc w:val="center"/>
              <w:rPr>
                <w:rFonts w:hint="default" w:ascii="Times New Roman" w:hAnsi="Times New Roman" w:eastAsia="宋体" w:cs="Times New Roman"/>
                <w:i w:val="0"/>
                <w:color w:val="000000"/>
                <w:sz w:val="20"/>
                <w:szCs w:val="20"/>
                <w:u w:val="none"/>
              </w:rPr>
            </w:pPr>
          </w:p>
        </w:tc>
      </w:tr>
      <w:tr w14:paraId="23D4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9FA2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1338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34427A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1B496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3F70F0">
            <w:pPr>
              <w:jc w:val="center"/>
              <w:rPr>
                <w:rFonts w:hint="default" w:ascii="Times New Roman" w:hAnsi="Times New Roman" w:eastAsia="宋体" w:cs="Times New Roman"/>
                <w:i w:val="0"/>
                <w:color w:val="000000"/>
                <w:sz w:val="20"/>
                <w:szCs w:val="20"/>
                <w:u w:val="none"/>
              </w:rPr>
            </w:pPr>
          </w:p>
        </w:tc>
      </w:tr>
      <w:tr w14:paraId="0068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F5F4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2012604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8D96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档案馆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D728B0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E3CDB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915D6C">
            <w:pPr>
              <w:jc w:val="center"/>
              <w:rPr>
                <w:rFonts w:hint="default" w:ascii="Times New Roman" w:hAnsi="Times New Roman" w:eastAsia="宋体" w:cs="Times New Roman"/>
                <w:i w:val="0"/>
                <w:color w:val="000000"/>
                <w:sz w:val="20"/>
                <w:szCs w:val="20"/>
                <w:u w:val="none"/>
              </w:rPr>
            </w:pPr>
          </w:p>
        </w:tc>
      </w:tr>
      <w:tr w14:paraId="6D83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A5AF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6E144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其他档案事务支出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64A5BD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E0AA6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9AF744">
            <w:pPr>
              <w:jc w:val="center"/>
              <w:rPr>
                <w:rFonts w:hint="default" w:ascii="Times New Roman" w:hAnsi="Times New Roman" w:eastAsia="宋体" w:cs="Times New Roman"/>
                <w:i w:val="0"/>
                <w:color w:val="000000"/>
                <w:sz w:val="20"/>
                <w:szCs w:val="20"/>
                <w:u w:val="none"/>
              </w:rPr>
            </w:pPr>
          </w:p>
        </w:tc>
      </w:tr>
      <w:tr w14:paraId="444D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87B5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19DC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民主党派及工商联事务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D9EB95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37A8EA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3F7643">
            <w:pPr>
              <w:jc w:val="center"/>
              <w:rPr>
                <w:rFonts w:hint="default" w:ascii="Times New Roman" w:hAnsi="Times New Roman" w:eastAsia="宋体" w:cs="Times New Roman"/>
                <w:i w:val="0"/>
                <w:color w:val="000000"/>
                <w:sz w:val="20"/>
                <w:szCs w:val="20"/>
                <w:u w:val="none"/>
              </w:rPr>
            </w:pPr>
          </w:p>
        </w:tc>
      </w:tr>
      <w:tr w14:paraId="63D8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399EAB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9F45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FFA4B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C1A52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D6ECEA">
            <w:pPr>
              <w:jc w:val="center"/>
              <w:rPr>
                <w:rFonts w:hint="default" w:ascii="Times New Roman" w:hAnsi="Times New Roman" w:eastAsia="宋体" w:cs="Times New Roman"/>
                <w:i w:val="0"/>
                <w:color w:val="000000"/>
                <w:sz w:val="20"/>
                <w:szCs w:val="20"/>
                <w:u w:val="none"/>
              </w:rPr>
            </w:pPr>
          </w:p>
        </w:tc>
      </w:tr>
      <w:tr w14:paraId="5671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972F7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FABE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045C7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5DF23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B94A1C">
            <w:pPr>
              <w:jc w:val="center"/>
              <w:rPr>
                <w:rFonts w:hint="default" w:ascii="Times New Roman" w:hAnsi="Times New Roman" w:eastAsia="宋体" w:cs="Times New Roman"/>
                <w:i w:val="0"/>
                <w:color w:val="000000"/>
                <w:sz w:val="20"/>
                <w:szCs w:val="20"/>
                <w:u w:val="none"/>
              </w:rPr>
            </w:pPr>
          </w:p>
        </w:tc>
      </w:tr>
      <w:tr w14:paraId="13C8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E0C6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5F49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A3384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6F408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7FB989">
            <w:pPr>
              <w:jc w:val="center"/>
              <w:rPr>
                <w:rFonts w:hint="default" w:ascii="Times New Roman" w:hAnsi="Times New Roman" w:eastAsia="宋体" w:cs="Times New Roman"/>
                <w:i w:val="0"/>
                <w:color w:val="000000"/>
                <w:sz w:val="20"/>
                <w:szCs w:val="20"/>
                <w:u w:val="none"/>
              </w:rPr>
            </w:pPr>
          </w:p>
        </w:tc>
      </w:tr>
      <w:tr w14:paraId="2692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4A05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6824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参政议政</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07B4A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8F794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BF05D0">
            <w:pPr>
              <w:jc w:val="center"/>
              <w:rPr>
                <w:rFonts w:hint="default" w:ascii="Times New Roman" w:hAnsi="Times New Roman" w:eastAsia="宋体" w:cs="Times New Roman"/>
                <w:i w:val="0"/>
                <w:color w:val="000000"/>
                <w:sz w:val="20"/>
                <w:szCs w:val="20"/>
                <w:u w:val="none"/>
              </w:rPr>
            </w:pPr>
          </w:p>
        </w:tc>
      </w:tr>
      <w:tr w14:paraId="398C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B6F7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2012850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A80A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38088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2B3AD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5FE180">
            <w:pPr>
              <w:jc w:val="center"/>
              <w:rPr>
                <w:rFonts w:hint="default" w:ascii="Times New Roman" w:hAnsi="Times New Roman" w:eastAsia="宋体" w:cs="Times New Roman"/>
                <w:i w:val="0"/>
                <w:color w:val="000000"/>
                <w:sz w:val="20"/>
                <w:szCs w:val="20"/>
                <w:u w:val="none"/>
              </w:rPr>
            </w:pPr>
          </w:p>
        </w:tc>
      </w:tr>
      <w:tr w14:paraId="740B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12D03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FAAE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其他民主党派及工商联事务支出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CC853F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D6218B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028C09">
            <w:pPr>
              <w:jc w:val="center"/>
              <w:rPr>
                <w:rFonts w:hint="default" w:ascii="Times New Roman" w:hAnsi="Times New Roman" w:eastAsia="宋体" w:cs="Times New Roman"/>
                <w:i w:val="0"/>
                <w:color w:val="000000"/>
                <w:sz w:val="20"/>
                <w:szCs w:val="20"/>
                <w:u w:val="none"/>
              </w:rPr>
            </w:pPr>
          </w:p>
        </w:tc>
      </w:tr>
      <w:tr w14:paraId="0525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9238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DD97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群众团体事务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875E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301</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95D9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138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ECD7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-54.15%</w:t>
            </w:r>
          </w:p>
        </w:tc>
      </w:tr>
      <w:tr w14:paraId="519C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8B657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ED63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FBB2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292</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4282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0322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-67.81%</w:t>
            </w:r>
          </w:p>
        </w:tc>
      </w:tr>
      <w:tr w14:paraId="5BE4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A55B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337A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7950A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D0F86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B57587">
            <w:pPr>
              <w:jc w:val="center"/>
              <w:rPr>
                <w:rFonts w:hint="default" w:ascii="Times New Roman" w:hAnsi="Times New Roman" w:eastAsia="宋体" w:cs="Times New Roman"/>
                <w:i w:val="0"/>
                <w:color w:val="000000"/>
                <w:sz w:val="20"/>
                <w:szCs w:val="20"/>
                <w:u w:val="none"/>
              </w:rPr>
            </w:pPr>
          </w:p>
        </w:tc>
      </w:tr>
      <w:tr w14:paraId="2463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CDFC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5BDE1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41C4F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C1E8E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CAB036">
            <w:pPr>
              <w:jc w:val="center"/>
              <w:rPr>
                <w:rFonts w:hint="default" w:ascii="Times New Roman" w:hAnsi="Times New Roman" w:eastAsia="宋体" w:cs="Times New Roman"/>
                <w:i w:val="0"/>
                <w:color w:val="000000"/>
                <w:sz w:val="20"/>
                <w:szCs w:val="20"/>
                <w:u w:val="none"/>
              </w:rPr>
            </w:pPr>
          </w:p>
        </w:tc>
      </w:tr>
      <w:tr w14:paraId="67BF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0EC47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2012906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D9AB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工会事务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BEA64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81DF1F">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99A1FD">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3D7D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ACE18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2012950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C797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352EFB">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A43EE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68EFD0">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1F1D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2A716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2012999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A34C4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其他群众团体事务支出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A11D2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EA41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C9CF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8FC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C2A1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E340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党委办公厅（室）及相关机构事务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D489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211E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19DC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B80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7932D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4838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C27E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21BD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D36F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E7A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43704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0F0F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25262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965A8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B6252B">
            <w:pPr>
              <w:jc w:val="center"/>
              <w:rPr>
                <w:rFonts w:hint="default" w:ascii="Times New Roman" w:hAnsi="Times New Roman" w:eastAsia="宋体" w:cs="Times New Roman"/>
                <w:i w:val="0"/>
                <w:color w:val="000000"/>
                <w:sz w:val="20"/>
                <w:szCs w:val="20"/>
                <w:u w:val="none"/>
              </w:rPr>
            </w:pPr>
          </w:p>
        </w:tc>
      </w:tr>
      <w:tr w14:paraId="118C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47EB4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A21A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F953B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6CC58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3016F1">
            <w:pPr>
              <w:jc w:val="center"/>
              <w:rPr>
                <w:rFonts w:hint="default" w:ascii="Times New Roman" w:hAnsi="Times New Roman" w:eastAsia="宋体" w:cs="Times New Roman"/>
                <w:i w:val="0"/>
                <w:color w:val="000000"/>
                <w:sz w:val="20"/>
                <w:szCs w:val="20"/>
                <w:u w:val="none"/>
              </w:rPr>
            </w:pPr>
          </w:p>
        </w:tc>
      </w:tr>
      <w:tr w14:paraId="14AD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FBF4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B4A94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9FF05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25C62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1249A9">
            <w:pPr>
              <w:jc w:val="center"/>
              <w:rPr>
                <w:rFonts w:hint="default" w:ascii="Times New Roman" w:hAnsi="Times New Roman" w:eastAsia="宋体" w:cs="Times New Roman"/>
                <w:i w:val="0"/>
                <w:color w:val="000000"/>
                <w:sz w:val="20"/>
                <w:szCs w:val="20"/>
                <w:u w:val="none"/>
              </w:rPr>
            </w:pPr>
          </w:p>
        </w:tc>
      </w:tr>
      <w:tr w14:paraId="03BA8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F6DB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DF31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7AA4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4D496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9748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4A5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3FEEC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BF884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其他党委办公厅（室）及相关机构事务支出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8D80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18FE7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91BF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4DD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1B7A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414D0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组织事务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DB99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226</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467A5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246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1089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8.85%</w:t>
            </w:r>
          </w:p>
        </w:tc>
      </w:tr>
      <w:tr w14:paraId="5FE1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46DC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B6FBA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EE3A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217</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A750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FE07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-22.58</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381C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7566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C46F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C0E5F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C6439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93966D">
            <w:pPr>
              <w:jc w:val="center"/>
              <w:rPr>
                <w:rFonts w:hint="default" w:ascii="Times New Roman" w:hAnsi="Times New Roman" w:eastAsia="宋体" w:cs="Times New Roman"/>
                <w:i w:val="0"/>
                <w:color w:val="000000"/>
                <w:sz w:val="20"/>
                <w:szCs w:val="20"/>
                <w:u w:val="none"/>
              </w:rPr>
            </w:pPr>
          </w:p>
        </w:tc>
      </w:tr>
      <w:tr w14:paraId="3F63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9B25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4821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82B0A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390A2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A9AACC">
            <w:pPr>
              <w:jc w:val="center"/>
              <w:rPr>
                <w:rFonts w:hint="default" w:ascii="Times New Roman" w:hAnsi="Times New Roman" w:eastAsia="宋体" w:cs="Times New Roman"/>
                <w:i w:val="0"/>
                <w:color w:val="000000"/>
                <w:sz w:val="20"/>
                <w:szCs w:val="20"/>
                <w:u w:val="none"/>
              </w:rPr>
            </w:pPr>
          </w:p>
        </w:tc>
      </w:tr>
      <w:tr w14:paraId="23BD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6BCFF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488CF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公务员事务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9A14D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E33A2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D04D9E">
            <w:pPr>
              <w:jc w:val="center"/>
              <w:rPr>
                <w:rFonts w:hint="default" w:ascii="Times New Roman" w:hAnsi="Times New Roman" w:eastAsia="宋体" w:cs="Times New Roman"/>
                <w:i w:val="0"/>
                <w:color w:val="000000"/>
                <w:sz w:val="20"/>
                <w:szCs w:val="20"/>
                <w:u w:val="none"/>
              </w:rPr>
            </w:pPr>
          </w:p>
        </w:tc>
      </w:tr>
      <w:tr w14:paraId="40DA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40DA3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2013250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F7B9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B70ADE">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A471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D0E5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11.11%</w:t>
            </w:r>
          </w:p>
        </w:tc>
      </w:tr>
      <w:tr w14:paraId="5F6A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FB1F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1F64F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其他组织事务支出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74201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5449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D49D2E">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176F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FF46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4E93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宣传事务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F6E3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693D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9D6B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2A8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D64E7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E45F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29F2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A41AC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E2A1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F64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DEB2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BB41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929E8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408646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366746">
            <w:pPr>
              <w:jc w:val="center"/>
              <w:rPr>
                <w:rFonts w:hint="default" w:ascii="Times New Roman" w:hAnsi="Times New Roman" w:eastAsia="宋体" w:cs="Times New Roman"/>
                <w:i w:val="0"/>
                <w:color w:val="000000"/>
                <w:sz w:val="20"/>
                <w:szCs w:val="20"/>
                <w:u w:val="none"/>
              </w:rPr>
            </w:pPr>
          </w:p>
        </w:tc>
      </w:tr>
      <w:tr w14:paraId="00CC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D6CE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3F5D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E75489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34AE9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43954F">
            <w:pPr>
              <w:jc w:val="center"/>
              <w:rPr>
                <w:rFonts w:hint="default" w:ascii="Times New Roman" w:hAnsi="Times New Roman" w:eastAsia="宋体" w:cs="Times New Roman"/>
                <w:i w:val="0"/>
                <w:color w:val="000000"/>
                <w:sz w:val="20"/>
                <w:szCs w:val="20"/>
                <w:u w:val="none"/>
              </w:rPr>
            </w:pPr>
          </w:p>
        </w:tc>
      </w:tr>
      <w:tr w14:paraId="2AFC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8F73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84D1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宣传管理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B214FA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129BA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8944B1">
            <w:pPr>
              <w:jc w:val="center"/>
              <w:rPr>
                <w:rFonts w:hint="default" w:ascii="Times New Roman" w:hAnsi="Times New Roman" w:eastAsia="宋体" w:cs="Times New Roman"/>
                <w:i w:val="0"/>
                <w:color w:val="000000"/>
                <w:sz w:val="20"/>
                <w:szCs w:val="20"/>
                <w:u w:val="none"/>
              </w:rPr>
            </w:pPr>
          </w:p>
        </w:tc>
      </w:tr>
      <w:tr w14:paraId="4055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57C1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2013350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3BA4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B9798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099A30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8AA4D8">
            <w:pPr>
              <w:jc w:val="center"/>
              <w:rPr>
                <w:rFonts w:hint="default" w:ascii="Times New Roman" w:hAnsi="Times New Roman" w:eastAsia="宋体" w:cs="Times New Roman"/>
                <w:i w:val="0"/>
                <w:color w:val="000000"/>
                <w:sz w:val="20"/>
                <w:szCs w:val="20"/>
                <w:u w:val="none"/>
              </w:rPr>
            </w:pPr>
          </w:p>
        </w:tc>
      </w:tr>
      <w:tr w14:paraId="20EF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307B9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BEDC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其他宣传事务支出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88E5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0992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E12B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520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382C9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F95F0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统战事务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1A1D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5E0B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1E85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626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406A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98F64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E4880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3430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F813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A36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7A12B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5371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9FD6B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657AE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81ADD1">
            <w:pPr>
              <w:jc w:val="center"/>
              <w:rPr>
                <w:rFonts w:hint="default" w:ascii="Times New Roman" w:hAnsi="Times New Roman" w:eastAsia="宋体" w:cs="Times New Roman"/>
                <w:i w:val="0"/>
                <w:color w:val="000000"/>
                <w:sz w:val="20"/>
                <w:szCs w:val="20"/>
                <w:u w:val="none"/>
              </w:rPr>
            </w:pPr>
          </w:p>
        </w:tc>
      </w:tr>
      <w:tr w14:paraId="2E02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C233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E89A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95A98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F4F4E2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8E0125">
            <w:pPr>
              <w:jc w:val="center"/>
              <w:rPr>
                <w:rFonts w:hint="default" w:ascii="Times New Roman" w:hAnsi="Times New Roman" w:eastAsia="宋体" w:cs="Times New Roman"/>
                <w:i w:val="0"/>
                <w:color w:val="000000"/>
                <w:sz w:val="20"/>
                <w:szCs w:val="20"/>
                <w:u w:val="none"/>
              </w:rPr>
            </w:pPr>
          </w:p>
        </w:tc>
      </w:tr>
      <w:tr w14:paraId="674F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0704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E023D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宗教事务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F6FA5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E9D1B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11EDB3">
            <w:pPr>
              <w:jc w:val="center"/>
              <w:rPr>
                <w:rFonts w:hint="default" w:ascii="Times New Roman" w:hAnsi="Times New Roman" w:eastAsia="宋体" w:cs="Times New Roman"/>
                <w:i w:val="0"/>
                <w:color w:val="000000"/>
                <w:sz w:val="20"/>
                <w:szCs w:val="20"/>
                <w:u w:val="none"/>
              </w:rPr>
            </w:pPr>
          </w:p>
        </w:tc>
      </w:tr>
      <w:tr w14:paraId="679D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39B41E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613C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华侨事务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D5CB9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CD608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95F80C">
            <w:pPr>
              <w:jc w:val="center"/>
              <w:rPr>
                <w:rFonts w:hint="default" w:ascii="Times New Roman" w:hAnsi="Times New Roman" w:eastAsia="宋体" w:cs="Times New Roman"/>
                <w:i w:val="0"/>
                <w:color w:val="000000"/>
                <w:sz w:val="20"/>
                <w:szCs w:val="20"/>
                <w:u w:val="none"/>
              </w:rPr>
            </w:pPr>
          </w:p>
        </w:tc>
      </w:tr>
      <w:tr w14:paraId="3BA6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34C1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2013450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4EE3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D2C79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2B92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E907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0BE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42A6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5034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其他统战事务支出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E4BA0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0EF0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74A3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7BB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17323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1260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对外联络事务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85064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563802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C159CC">
            <w:pPr>
              <w:jc w:val="center"/>
              <w:rPr>
                <w:rFonts w:hint="default" w:ascii="Times New Roman" w:hAnsi="Times New Roman" w:eastAsia="宋体" w:cs="Times New Roman"/>
                <w:i w:val="0"/>
                <w:color w:val="000000"/>
                <w:sz w:val="20"/>
                <w:szCs w:val="20"/>
                <w:u w:val="none"/>
              </w:rPr>
            </w:pPr>
          </w:p>
        </w:tc>
      </w:tr>
      <w:tr w14:paraId="7398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C83C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88300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ED28DB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BA985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10D72D">
            <w:pPr>
              <w:jc w:val="center"/>
              <w:rPr>
                <w:rFonts w:hint="default" w:ascii="Times New Roman" w:hAnsi="Times New Roman" w:eastAsia="宋体" w:cs="Times New Roman"/>
                <w:i w:val="0"/>
                <w:color w:val="000000"/>
                <w:sz w:val="20"/>
                <w:szCs w:val="20"/>
                <w:u w:val="none"/>
              </w:rPr>
            </w:pPr>
          </w:p>
        </w:tc>
      </w:tr>
      <w:tr w14:paraId="0EEB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A2E3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5AD5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ADC8F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765CA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A2B5FA">
            <w:pPr>
              <w:jc w:val="center"/>
              <w:rPr>
                <w:rFonts w:hint="default" w:ascii="Times New Roman" w:hAnsi="Times New Roman" w:eastAsia="宋体" w:cs="Times New Roman"/>
                <w:i w:val="0"/>
                <w:color w:val="000000"/>
                <w:sz w:val="20"/>
                <w:szCs w:val="20"/>
                <w:u w:val="none"/>
              </w:rPr>
            </w:pPr>
          </w:p>
        </w:tc>
      </w:tr>
      <w:tr w14:paraId="0622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FFC2F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6917A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835BF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85C1E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AEF368">
            <w:pPr>
              <w:jc w:val="center"/>
              <w:rPr>
                <w:rFonts w:hint="default" w:ascii="Times New Roman" w:hAnsi="Times New Roman" w:eastAsia="宋体" w:cs="Times New Roman"/>
                <w:i w:val="0"/>
                <w:color w:val="000000"/>
                <w:sz w:val="20"/>
                <w:szCs w:val="20"/>
                <w:u w:val="none"/>
              </w:rPr>
            </w:pPr>
          </w:p>
        </w:tc>
      </w:tr>
      <w:tr w14:paraId="2E2F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85B9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2013550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4A37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2D6EF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E3FE9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C4F222">
            <w:pPr>
              <w:jc w:val="center"/>
              <w:rPr>
                <w:rFonts w:hint="default" w:ascii="Times New Roman" w:hAnsi="Times New Roman" w:eastAsia="宋体" w:cs="Times New Roman"/>
                <w:i w:val="0"/>
                <w:color w:val="000000"/>
                <w:sz w:val="20"/>
                <w:szCs w:val="20"/>
                <w:u w:val="none"/>
              </w:rPr>
            </w:pPr>
          </w:p>
        </w:tc>
      </w:tr>
      <w:tr w14:paraId="3A6B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8EFE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2172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其他对外联络事务支出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73C817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D7944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092F64">
            <w:pPr>
              <w:jc w:val="center"/>
              <w:rPr>
                <w:rFonts w:hint="default" w:ascii="Times New Roman" w:hAnsi="Times New Roman" w:eastAsia="宋体" w:cs="Times New Roman"/>
                <w:i w:val="0"/>
                <w:color w:val="000000"/>
                <w:sz w:val="20"/>
                <w:szCs w:val="20"/>
                <w:u w:val="none"/>
              </w:rPr>
            </w:pPr>
          </w:p>
        </w:tc>
      </w:tr>
      <w:tr w14:paraId="4C65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789A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27C4F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其他共产党事务支出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AA24828">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365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BE9F59">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303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F6D16B">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-16.99%</w:t>
            </w:r>
          </w:p>
        </w:tc>
      </w:tr>
      <w:tr w14:paraId="0D06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89420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090A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165E1D">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86EE25">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00E57A">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-25.08%</w:t>
            </w:r>
          </w:p>
        </w:tc>
      </w:tr>
      <w:tr w14:paraId="7C40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7E49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D204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12007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D0FE2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5A4064">
            <w:pPr>
              <w:jc w:val="center"/>
              <w:rPr>
                <w:rFonts w:hint="default" w:ascii="Times New Roman" w:hAnsi="Times New Roman" w:eastAsia="宋体" w:cs="Times New Roman"/>
                <w:i w:val="0"/>
                <w:color w:val="000000"/>
                <w:sz w:val="20"/>
                <w:szCs w:val="20"/>
                <w:u w:val="none"/>
              </w:rPr>
            </w:pPr>
          </w:p>
        </w:tc>
      </w:tr>
      <w:tr w14:paraId="035B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9FBD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BE69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6C805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8B7B6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74160A">
            <w:pPr>
              <w:jc w:val="center"/>
              <w:rPr>
                <w:rFonts w:hint="default" w:ascii="Times New Roman" w:hAnsi="Times New Roman" w:eastAsia="宋体" w:cs="Times New Roman"/>
                <w:i w:val="0"/>
                <w:color w:val="000000"/>
                <w:sz w:val="20"/>
                <w:szCs w:val="20"/>
                <w:u w:val="none"/>
              </w:rPr>
            </w:pPr>
          </w:p>
        </w:tc>
      </w:tr>
      <w:tr w14:paraId="26A4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CB70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2013650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3277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B978C3">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6E14FD">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D1AC3A">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39.13%</w:t>
            </w:r>
          </w:p>
        </w:tc>
      </w:tr>
      <w:tr w14:paraId="796F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B6482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80BB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其他共产党事务支出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21100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8B8C6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35AED4">
            <w:pPr>
              <w:jc w:val="center"/>
              <w:rPr>
                <w:rFonts w:hint="default" w:ascii="Times New Roman" w:hAnsi="Times New Roman" w:eastAsia="宋体" w:cs="Times New Roman"/>
                <w:i w:val="0"/>
                <w:color w:val="000000"/>
                <w:sz w:val="20"/>
                <w:szCs w:val="20"/>
                <w:u w:val="none"/>
              </w:rPr>
            </w:pPr>
          </w:p>
        </w:tc>
      </w:tr>
      <w:tr w14:paraId="2941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DE6C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BC49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网信事务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60BB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3141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E778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5C3A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282A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B1CA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EC9A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367F2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80062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347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A488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A191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115CA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8C5D4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E673D6">
            <w:pPr>
              <w:jc w:val="center"/>
              <w:rPr>
                <w:rFonts w:hint="default" w:ascii="Times New Roman" w:hAnsi="Times New Roman" w:eastAsia="宋体" w:cs="Times New Roman"/>
                <w:i w:val="0"/>
                <w:color w:val="000000"/>
                <w:sz w:val="20"/>
                <w:szCs w:val="20"/>
                <w:u w:val="none"/>
              </w:rPr>
            </w:pPr>
          </w:p>
        </w:tc>
      </w:tr>
      <w:tr w14:paraId="0D23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968C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45FE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0E0E9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D1236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FB5894">
            <w:pPr>
              <w:jc w:val="center"/>
              <w:rPr>
                <w:rFonts w:hint="default" w:ascii="Times New Roman" w:hAnsi="Times New Roman" w:eastAsia="宋体" w:cs="Times New Roman"/>
                <w:i w:val="0"/>
                <w:color w:val="000000"/>
                <w:sz w:val="20"/>
                <w:szCs w:val="20"/>
                <w:u w:val="none"/>
              </w:rPr>
            </w:pPr>
          </w:p>
        </w:tc>
      </w:tr>
      <w:tr w14:paraId="4E00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0904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68AE5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信息安全事务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3680E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3160B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83401A">
            <w:pPr>
              <w:jc w:val="center"/>
              <w:rPr>
                <w:rFonts w:hint="default" w:ascii="Times New Roman" w:hAnsi="Times New Roman" w:eastAsia="宋体" w:cs="Times New Roman"/>
                <w:i w:val="0"/>
                <w:color w:val="000000"/>
                <w:sz w:val="20"/>
                <w:szCs w:val="20"/>
                <w:u w:val="none"/>
              </w:rPr>
            </w:pPr>
          </w:p>
        </w:tc>
      </w:tr>
      <w:tr w14:paraId="651A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3F789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2013750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FABEA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2D959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AE90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E075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D5B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02D8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F681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其他网信事务支出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FA24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D88A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FB9C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F84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C586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43F5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市场监督管理事务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08FB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4BA6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1615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B3D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A404F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25A6A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93B2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8A244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6EB1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1E6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42A28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7E66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9636D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36A08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FB50CA">
            <w:pPr>
              <w:jc w:val="center"/>
              <w:rPr>
                <w:rFonts w:hint="default" w:ascii="Times New Roman" w:hAnsi="Times New Roman" w:eastAsia="宋体" w:cs="Times New Roman"/>
                <w:i w:val="0"/>
                <w:color w:val="000000"/>
                <w:sz w:val="20"/>
                <w:szCs w:val="20"/>
                <w:u w:val="none"/>
              </w:rPr>
            </w:pPr>
          </w:p>
        </w:tc>
      </w:tr>
      <w:tr w14:paraId="54D5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F881D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00A33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529E4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A7D43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247EB7">
            <w:pPr>
              <w:jc w:val="center"/>
              <w:rPr>
                <w:rFonts w:hint="default" w:ascii="Times New Roman" w:hAnsi="Times New Roman" w:eastAsia="宋体" w:cs="Times New Roman"/>
                <w:i w:val="0"/>
                <w:color w:val="000000"/>
                <w:sz w:val="20"/>
                <w:szCs w:val="20"/>
                <w:u w:val="none"/>
              </w:rPr>
            </w:pPr>
          </w:p>
        </w:tc>
      </w:tr>
      <w:tr w14:paraId="1A76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FB099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9C58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市场主体管理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78381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87D0C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157C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C6D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007B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5C5E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市场秩序执法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3EA28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4491A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3C7EA0">
            <w:pPr>
              <w:jc w:val="center"/>
              <w:rPr>
                <w:rFonts w:hint="default" w:ascii="Times New Roman" w:hAnsi="Times New Roman" w:eastAsia="宋体" w:cs="Times New Roman"/>
                <w:i w:val="0"/>
                <w:color w:val="000000"/>
                <w:sz w:val="20"/>
                <w:szCs w:val="20"/>
                <w:u w:val="none"/>
              </w:rPr>
            </w:pPr>
          </w:p>
        </w:tc>
      </w:tr>
      <w:tr w14:paraId="39B8B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7027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9777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0031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CB87F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A87B32">
            <w:pPr>
              <w:jc w:val="center"/>
              <w:rPr>
                <w:rFonts w:hint="default" w:ascii="Times New Roman" w:hAnsi="Times New Roman" w:eastAsia="宋体" w:cs="Times New Roman"/>
                <w:i w:val="0"/>
                <w:color w:val="000000"/>
                <w:sz w:val="20"/>
                <w:szCs w:val="20"/>
                <w:u w:val="none"/>
              </w:rPr>
            </w:pPr>
          </w:p>
        </w:tc>
      </w:tr>
      <w:tr w14:paraId="4A6E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F24AF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E59E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质量基础</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D5CA1F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1B291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0D3B17">
            <w:pPr>
              <w:jc w:val="center"/>
              <w:rPr>
                <w:rFonts w:hint="default" w:ascii="Times New Roman" w:hAnsi="Times New Roman" w:eastAsia="宋体" w:cs="Times New Roman"/>
                <w:i w:val="0"/>
                <w:color w:val="000000"/>
                <w:sz w:val="20"/>
                <w:szCs w:val="20"/>
                <w:u w:val="none"/>
              </w:rPr>
            </w:pPr>
          </w:p>
        </w:tc>
      </w:tr>
      <w:tr w14:paraId="2C8D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DEB2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8E3C2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药品事务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7A101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E715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78B2B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656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FF208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106A7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医疗器械事务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EAE5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6B52B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777578">
            <w:pPr>
              <w:jc w:val="center"/>
              <w:rPr>
                <w:rFonts w:hint="default" w:ascii="Times New Roman" w:hAnsi="Times New Roman" w:eastAsia="宋体" w:cs="Times New Roman"/>
                <w:i w:val="0"/>
                <w:color w:val="000000"/>
                <w:sz w:val="20"/>
                <w:szCs w:val="20"/>
                <w:u w:val="none"/>
              </w:rPr>
            </w:pPr>
          </w:p>
        </w:tc>
      </w:tr>
      <w:tr w14:paraId="30AC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AC42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97BC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化妆品事务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D7219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EDA22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210304">
            <w:pPr>
              <w:jc w:val="center"/>
              <w:rPr>
                <w:rFonts w:hint="default" w:ascii="Times New Roman" w:hAnsi="Times New Roman" w:eastAsia="宋体" w:cs="Times New Roman"/>
                <w:i w:val="0"/>
                <w:color w:val="000000"/>
                <w:sz w:val="20"/>
                <w:szCs w:val="20"/>
                <w:u w:val="none"/>
              </w:rPr>
            </w:pPr>
          </w:p>
        </w:tc>
      </w:tr>
      <w:tr w14:paraId="7F76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B8E9E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2013815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A6C3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质量安全监管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6F7D8E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15313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D84C62">
            <w:pPr>
              <w:jc w:val="center"/>
              <w:rPr>
                <w:rFonts w:hint="default" w:ascii="Times New Roman" w:hAnsi="Times New Roman" w:eastAsia="宋体" w:cs="Times New Roman"/>
                <w:i w:val="0"/>
                <w:color w:val="000000"/>
                <w:sz w:val="20"/>
                <w:szCs w:val="20"/>
                <w:u w:val="none"/>
              </w:rPr>
            </w:pPr>
          </w:p>
        </w:tc>
      </w:tr>
      <w:tr w14:paraId="1653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61F9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46BE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食品安全监管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5CA0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309E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8005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EF0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0E4C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0A55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7470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DC63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B0F8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C00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B59CF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9029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其他市场监督管理事务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9E88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1C62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D257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4B4C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1DD40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CAAC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社会工作事务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21A91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407E3A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5A0F3C">
            <w:pPr>
              <w:jc w:val="center"/>
              <w:rPr>
                <w:rFonts w:hint="default" w:ascii="Times New Roman" w:hAnsi="Times New Roman" w:eastAsia="宋体" w:cs="Times New Roman"/>
                <w:i w:val="0"/>
                <w:color w:val="000000"/>
                <w:sz w:val="20"/>
                <w:szCs w:val="20"/>
                <w:u w:val="none"/>
              </w:rPr>
            </w:pPr>
          </w:p>
        </w:tc>
      </w:tr>
      <w:tr w14:paraId="0D17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5185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F596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5814E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24F61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8CE69C">
            <w:pPr>
              <w:jc w:val="center"/>
              <w:rPr>
                <w:rFonts w:hint="default" w:ascii="Times New Roman" w:hAnsi="Times New Roman" w:eastAsia="宋体" w:cs="Times New Roman"/>
                <w:i w:val="0"/>
                <w:color w:val="000000"/>
                <w:sz w:val="20"/>
                <w:szCs w:val="20"/>
                <w:u w:val="none"/>
              </w:rPr>
            </w:pPr>
          </w:p>
        </w:tc>
      </w:tr>
      <w:tr w14:paraId="28A5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DF61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CB128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FACBF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B186DD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0E9885">
            <w:pPr>
              <w:jc w:val="center"/>
              <w:rPr>
                <w:rFonts w:hint="default" w:ascii="Times New Roman" w:hAnsi="Times New Roman" w:eastAsia="宋体" w:cs="Times New Roman"/>
                <w:i w:val="0"/>
                <w:color w:val="000000"/>
                <w:sz w:val="20"/>
                <w:szCs w:val="20"/>
                <w:u w:val="none"/>
              </w:rPr>
            </w:pPr>
          </w:p>
        </w:tc>
      </w:tr>
      <w:tr w14:paraId="3A63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A8EF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FAC1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5B2F5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28575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C8E0AA">
            <w:pPr>
              <w:jc w:val="center"/>
              <w:rPr>
                <w:rFonts w:hint="default" w:ascii="Times New Roman" w:hAnsi="Times New Roman" w:eastAsia="宋体" w:cs="Times New Roman"/>
                <w:i w:val="0"/>
                <w:color w:val="000000"/>
                <w:sz w:val="20"/>
                <w:szCs w:val="20"/>
                <w:u w:val="none"/>
              </w:rPr>
            </w:pPr>
          </w:p>
        </w:tc>
      </w:tr>
      <w:tr w14:paraId="68F5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0C61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2013904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3D53C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1A81C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A9208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9EE97A">
            <w:pPr>
              <w:jc w:val="center"/>
              <w:rPr>
                <w:rFonts w:hint="default" w:ascii="Times New Roman" w:hAnsi="Times New Roman" w:eastAsia="宋体" w:cs="Times New Roman"/>
                <w:i w:val="0"/>
                <w:color w:val="000000"/>
                <w:sz w:val="20"/>
                <w:szCs w:val="20"/>
                <w:u w:val="none"/>
              </w:rPr>
            </w:pPr>
          </w:p>
        </w:tc>
      </w:tr>
      <w:tr w14:paraId="54AD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9E23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2013950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1AC66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3DA17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21CBE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08C32A">
            <w:pPr>
              <w:jc w:val="center"/>
              <w:rPr>
                <w:rFonts w:hint="default" w:ascii="Times New Roman" w:hAnsi="Times New Roman" w:eastAsia="宋体" w:cs="Times New Roman"/>
                <w:i w:val="0"/>
                <w:color w:val="000000"/>
                <w:sz w:val="20"/>
                <w:szCs w:val="20"/>
                <w:u w:val="none"/>
              </w:rPr>
            </w:pPr>
          </w:p>
        </w:tc>
      </w:tr>
      <w:tr w14:paraId="2CDA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2F93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2013999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6DFE0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其他社会工作事务支出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186EB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C2696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91868B">
            <w:pPr>
              <w:jc w:val="center"/>
              <w:rPr>
                <w:rFonts w:hint="default" w:ascii="Times New Roman" w:hAnsi="Times New Roman" w:eastAsia="宋体" w:cs="Times New Roman"/>
                <w:i w:val="0"/>
                <w:color w:val="000000"/>
                <w:sz w:val="20"/>
                <w:szCs w:val="20"/>
                <w:u w:val="none"/>
              </w:rPr>
            </w:pPr>
          </w:p>
        </w:tc>
      </w:tr>
      <w:tr w14:paraId="0B30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D14E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20140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10CB6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信访事务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B364A8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0A2EA3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CAB7C4">
            <w:pPr>
              <w:jc w:val="center"/>
              <w:rPr>
                <w:rFonts w:hint="default" w:ascii="Times New Roman" w:hAnsi="Times New Roman" w:eastAsia="宋体" w:cs="Times New Roman"/>
                <w:i w:val="0"/>
                <w:color w:val="000000"/>
                <w:sz w:val="20"/>
                <w:szCs w:val="20"/>
                <w:u w:val="none"/>
              </w:rPr>
            </w:pPr>
          </w:p>
        </w:tc>
      </w:tr>
      <w:tr w14:paraId="608B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0008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2014001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06AC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42F0F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6B4ED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3D7D51">
            <w:pPr>
              <w:jc w:val="center"/>
              <w:rPr>
                <w:rFonts w:hint="default" w:ascii="Times New Roman" w:hAnsi="Times New Roman" w:eastAsia="宋体" w:cs="Times New Roman"/>
                <w:i w:val="0"/>
                <w:color w:val="000000"/>
                <w:sz w:val="20"/>
                <w:szCs w:val="20"/>
                <w:u w:val="none"/>
              </w:rPr>
            </w:pPr>
          </w:p>
        </w:tc>
      </w:tr>
      <w:tr w14:paraId="2A26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429A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2014002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E377C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0FFC4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FCB11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367481">
            <w:pPr>
              <w:jc w:val="center"/>
              <w:rPr>
                <w:rFonts w:hint="default" w:ascii="Times New Roman" w:hAnsi="Times New Roman" w:eastAsia="宋体" w:cs="Times New Roman"/>
                <w:i w:val="0"/>
                <w:color w:val="000000"/>
                <w:sz w:val="20"/>
                <w:szCs w:val="20"/>
                <w:u w:val="none"/>
              </w:rPr>
            </w:pPr>
          </w:p>
        </w:tc>
      </w:tr>
      <w:tr w14:paraId="45FD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C0F0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2014003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7038A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46D1D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18D0D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72F8D6">
            <w:pPr>
              <w:jc w:val="center"/>
              <w:rPr>
                <w:rFonts w:hint="default" w:ascii="Times New Roman" w:hAnsi="Times New Roman" w:eastAsia="宋体" w:cs="Times New Roman"/>
                <w:i w:val="0"/>
                <w:color w:val="000000"/>
                <w:sz w:val="20"/>
                <w:szCs w:val="20"/>
                <w:u w:val="none"/>
              </w:rPr>
            </w:pPr>
          </w:p>
        </w:tc>
      </w:tr>
      <w:tr w14:paraId="2696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2B97F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2014004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325D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信访业务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48946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C96C4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DB8CF1">
            <w:pPr>
              <w:jc w:val="center"/>
              <w:rPr>
                <w:rFonts w:hint="default" w:ascii="Times New Roman" w:hAnsi="Times New Roman" w:eastAsia="宋体" w:cs="Times New Roman"/>
                <w:i w:val="0"/>
                <w:color w:val="000000"/>
                <w:sz w:val="20"/>
                <w:szCs w:val="20"/>
                <w:u w:val="none"/>
              </w:rPr>
            </w:pPr>
          </w:p>
        </w:tc>
      </w:tr>
      <w:tr w14:paraId="1351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8712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2014099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63EB4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其他信访事务支出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4F379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67FBA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90B6A5">
            <w:pPr>
              <w:jc w:val="center"/>
              <w:rPr>
                <w:rFonts w:hint="default" w:ascii="Times New Roman" w:hAnsi="Times New Roman" w:eastAsia="宋体" w:cs="Times New Roman"/>
                <w:i w:val="0"/>
                <w:color w:val="000000"/>
                <w:sz w:val="20"/>
                <w:szCs w:val="20"/>
                <w:u w:val="none"/>
              </w:rPr>
            </w:pPr>
          </w:p>
        </w:tc>
      </w:tr>
      <w:tr w14:paraId="15EC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96605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00F09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C68A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D56F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8C41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934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3224D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2019901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033C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国家赔偿费用支出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DF0759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ED9CC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70E245">
            <w:pPr>
              <w:jc w:val="center"/>
              <w:rPr>
                <w:rFonts w:hint="default" w:ascii="Times New Roman" w:hAnsi="Times New Roman" w:eastAsia="宋体" w:cs="Times New Roman"/>
                <w:i w:val="0"/>
                <w:color w:val="000000"/>
                <w:sz w:val="20"/>
                <w:szCs w:val="20"/>
                <w:u w:val="none"/>
              </w:rPr>
            </w:pPr>
          </w:p>
        </w:tc>
      </w:tr>
      <w:tr w14:paraId="668E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6DB5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2019999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CB3A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1C4B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FE73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637E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3A3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223E2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FB3C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外交支出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09687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0B5072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2334486">
            <w:pPr>
              <w:jc w:val="center"/>
              <w:rPr>
                <w:rFonts w:hint="default" w:ascii="Times New Roman" w:hAnsi="Times New Roman" w:eastAsia="宋体" w:cs="Times New Roman"/>
                <w:i w:val="0"/>
                <w:color w:val="000000"/>
                <w:sz w:val="20"/>
                <w:szCs w:val="20"/>
                <w:u w:val="none"/>
              </w:rPr>
            </w:pPr>
          </w:p>
        </w:tc>
      </w:tr>
      <w:tr w14:paraId="1B9F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5EBD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C7EA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外交管理事务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08E05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0CFAAD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17DB64">
            <w:pPr>
              <w:jc w:val="center"/>
              <w:rPr>
                <w:rFonts w:hint="default" w:ascii="Times New Roman" w:hAnsi="Times New Roman" w:eastAsia="宋体" w:cs="Times New Roman"/>
                <w:i w:val="0"/>
                <w:color w:val="000000"/>
                <w:sz w:val="20"/>
                <w:szCs w:val="20"/>
                <w:u w:val="none"/>
              </w:rPr>
            </w:pPr>
          </w:p>
        </w:tc>
      </w:tr>
      <w:tr w14:paraId="159F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8A5A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5971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84DB4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9A29F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A19D20">
            <w:pPr>
              <w:jc w:val="center"/>
              <w:rPr>
                <w:rFonts w:hint="default" w:ascii="Times New Roman" w:hAnsi="Times New Roman" w:eastAsia="宋体" w:cs="Times New Roman"/>
                <w:i w:val="0"/>
                <w:color w:val="000000"/>
                <w:sz w:val="20"/>
                <w:szCs w:val="20"/>
                <w:u w:val="none"/>
              </w:rPr>
            </w:pPr>
          </w:p>
        </w:tc>
      </w:tr>
      <w:tr w14:paraId="044C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B8F01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15D0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D3F4F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D71EC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F4254D">
            <w:pPr>
              <w:jc w:val="center"/>
              <w:rPr>
                <w:rFonts w:hint="default" w:ascii="Times New Roman" w:hAnsi="Times New Roman" w:eastAsia="宋体" w:cs="Times New Roman"/>
                <w:i w:val="0"/>
                <w:color w:val="000000"/>
                <w:sz w:val="20"/>
                <w:szCs w:val="20"/>
                <w:u w:val="none"/>
              </w:rPr>
            </w:pPr>
          </w:p>
        </w:tc>
      </w:tr>
      <w:tr w14:paraId="2695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E045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00C8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D4ADC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A1F3F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F51268">
            <w:pPr>
              <w:jc w:val="center"/>
              <w:rPr>
                <w:rFonts w:hint="default" w:ascii="Times New Roman" w:hAnsi="Times New Roman" w:eastAsia="宋体" w:cs="Times New Roman"/>
                <w:i w:val="0"/>
                <w:color w:val="000000"/>
                <w:sz w:val="20"/>
                <w:szCs w:val="20"/>
                <w:u w:val="none"/>
              </w:rPr>
            </w:pPr>
          </w:p>
        </w:tc>
      </w:tr>
      <w:tr w14:paraId="2641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EA8E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EE88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1B45A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E02E0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A72BD7">
            <w:pPr>
              <w:jc w:val="center"/>
              <w:rPr>
                <w:rFonts w:hint="default" w:ascii="Times New Roman" w:hAnsi="Times New Roman" w:eastAsia="宋体" w:cs="Times New Roman"/>
                <w:i w:val="0"/>
                <w:color w:val="000000"/>
                <w:sz w:val="20"/>
                <w:szCs w:val="20"/>
                <w:u w:val="none"/>
              </w:rPr>
            </w:pPr>
          </w:p>
        </w:tc>
      </w:tr>
      <w:tr w14:paraId="4B28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52D5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A3B8A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447D7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4DCAD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316DE84">
            <w:pPr>
              <w:jc w:val="center"/>
              <w:rPr>
                <w:rFonts w:hint="default" w:ascii="Times New Roman" w:hAnsi="Times New Roman" w:eastAsia="宋体" w:cs="Times New Roman"/>
                <w:i w:val="0"/>
                <w:color w:val="000000"/>
                <w:sz w:val="20"/>
                <w:szCs w:val="20"/>
                <w:u w:val="none"/>
              </w:rPr>
            </w:pPr>
          </w:p>
        </w:tc>
      </w:tr>
      <w:tr w14:paraId="73C5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6D19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218F4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其他外交管理事务支出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A463D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ED647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843D91">
            <w:pPr>
              <w:jc w:val="center"/>
              <w:rPr>
                <w:rFonts w:hint="default" w:ascii="Times New Roman" w:hAnsi="Times New Roman" w:eastAsia="宋体" w:cs="Times New Roman"/>
                <w:i w:val="0"/>
                <w:color w:val="000000"/>
                <w:sz w:val="20"/>
                <w:szCs w:val="20"/>
                <w:u w:val="none"/>
              </w:rPr>
            </w:pPr>
          </w:p>
        </w:tc>
      </w:tr>
      <w:tr w14:paraId="6CD3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BAFA4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4D4B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驻外机构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82CE4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2773F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A3B1AB">
            <w:pPr>
              <w:jc w:val="center"/>
              <w:rPr>
                <w:rFonts w:hint="default" w:ascii="Times New Roman" w:hAnsi="Times New Roman" w:eastAsia="宋体" w:cs="Times New Roman"/>
                <w:i w:val="0"/>
                <w:color w:val="000000"/>
                <w:sz w:val="20"/>
                <w:szCs w:val="20"/>
                <w:u w:val="none"/>
              </w:rPr>
            </w:pPr>
          </w:p>
        </w:tc>
      </w:tr>
      <w:tr w14:paraId="1C02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7196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45A6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驻外使领馆（团、处）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1D1E4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11E50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A42E4A">
            <w:pPr>
              <w:jc w:val="center"/>
              <w:rPr>
                <w:rFonts w:hint="default" w:ascii="Times New Roman" w:hAnsi="Times New Roman" w:eastAsia="宋体" w:cs="Times New Roman"/>
                <w:i w:val="0"/>
                <w:color w:val="000000"/>
                <w:sz w:val="20"/>
                <w:szCs w:val="20"/>
                <w:u w:val="none"/>
              </w:rPr>
            </w:pPr>
          </w:p>
        </w:tc>
      </w:tr>
      <w:tr w14:paraId="5B95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574F92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BE029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其他驻外机构支出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71C61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BE6E3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460284">
            <w:pPr>
              <w:jc w:val="center"/>
              <w:rPr>
                <w:rFonts w:hint="default" w:ascii="Times New Roman" w:hAnsi="Times New Roman" w:eastAsia="宋体" w:cs="Times New Roman"/>
                <w:i w:val="0"/>
                <w:color w:val="000000"/>
                <w:sz w:val="20"/>
                <w:szCs w:val="20"/>
                <w:u w:val="none"/>
              </w:rPr>
            </w:pPr>
          </w:p>
        </w:tc>
      </w:tr>
      <w:tr w14:paraId="0999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4E76D6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1643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对外援助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386724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7A777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5974E4">
            <w:pPr>
              <w:jc w:val="center"/>
              <w:rPr>
                <w:rFonts w:hint="default" w:ascii="Times New Roman" w:hAnsi="Times New Roman" w:eastAsia="宋体" w:cs="Times New Roman"/>
                <w:i w:val="0"/>
                <w:color w:val="000000"/>
                <w:sz w:val="20"/>
                <w:szCs w:val="20"/>
                <w:u w:val="none"/>
              </w:rPr>
            </w:pPr>
          </w:p>
        </w:tc>
      </w:tr>
      <w:tr w14:paraId="490C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9939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F59F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援外优惠贷款贴息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20C43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5C2FD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584D44">
            <w:pPr>
              <w:jc w:val="center"/>
              <w:rPr>
                <w:rFonts w:hint="default" w:ascii="Times New Roman" w:hAnsi="Times New Roman" w:eastAsia="宋体" w:cs="Times New Roman"/>
                <w:i w:val="0"/>
                <w:color w:val="000000"/>
                <w:sz w:val="20"/>
                <w:szCs w:val="20"/>
                <w:u w:val="none"/>
              </w:rPr>
            </w:pPr>
          </w:p>
        </w:tc>
      </w:tr>
      <w:tr w14:paraId="3B3E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D2E9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4AA5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对外援助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B7791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A61D2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4C4FDB">
            <w:pPr>
              <w:jc w:val="center"/>
              <w:rPr>
                <w:rFonts w:hint="default" w:ascii="Times New Roman" w:hAnsi="Times New Roman" w:eastAsia="宋体" w:cs="Times New Roman"/>
                <w:i w:val="0"/>
                <w:color w:val="000000"/>
                <w:sz w:val="20"/>
                <w:szCs w:val="20"/>
                <w:u w:val="none"/>
              </w:rPr>
            </w:pPr>
          </w:p>
        </w:tc>
      </w:tr>
      <w:tr w14:paraId="29BB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9DAC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1100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国际组织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ADE31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5BF90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23D4487">
            <w:pPr>
              <w:jc w:val="center"/>
              <w:rPr>
                <w:rFonts w:hint="default" w:ascii="Times New Roman" w:hAnsi="Times New Roman" w:eastAsia="宋体" w:cs="Times New Roman"/>
                <w:i w:val="0"/>
                <w:color w:val="000000"/>
                <w:sz w:val="20"/>
                <w:szCs w:val="20"/>
                <w:u w:val="none"/>
              </w:rPr>
            </w:pPr>
          </w:p>
        </w:tc>
      </w:tr>
      <w:tr w14:paraId="0528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CA0FD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81DB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国际组织会费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2AF15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EC84C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3F4911">
            <w:pPr>
              <w:jc w:val="center"/>
              <w:rPr>
                <w:rFonts w:hint="default" w:ascii="Times New Roman" w:hAnsi="Times New Roman" w:eastAsia="宋体" w:cs="Times New Roman"/>
                <w:i w:val="0"/>
                <w:color w:val="000000"/>
                <w:sz w:val="20"/>
                <w:szCs w:val="20"/>
                <w:u w:val="none"/>
              </w:rPr>
            </w:pPr>
          </w:p>
        </w:tc>
      </w:tr>
      <w:tr w14:paraId="6A7ED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AA99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3606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国际组织捐赠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EBC00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E04BC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FA5D94">
            <w:pPr>
              <w:jc w:val="center"/>
              <w:rPr>
                <w:rFonts w:hint="default" w:ascii="Times New Roman" w:hAnsi="Times New Roman" w:eastAsia="宋体" w:cs="Times New Roman"/>
                <w:i w:val="0"/>
                <w:color w:val="000000"/>
                <w:sz w:val="20"/>
                <w:szCs w:val="20"/>
                <w:u w:val="none"/>
              </w:rPr>
            </w:pPr>
          </w:p>
        </w:tc>
      </w:tr>
      <w:tr w14:paraId="24F5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68A0A3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1C593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维和摊款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4EF37D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BF5C1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DCBA74">
            <w:pPr>
              <w:jc w:val="center"/>
              <w:rPr>
                <w:rFonts w:hint="default" w:ascii="Times New Roman" w:hAnsi="Times New Roman" w:eastAsia="宋体" w:cs="Times New Roman"/>
                <w:i w:val="0"/>
                <w:color w:val="000000"/>
                <w:sz w:val="20"/>
                <w:szCs w:val="20"/>
                <w:u w:val="none"/>
              </w:rPr>
            </w:pPr>
          </w:p>
        </w:tc>
      </w:tr>
      <w:tr w14:paraId="2138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44091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B400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国际组织股金及基金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AC87D9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0A1594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822087">
            <w:pPr>
              <w:jc w:val="center"/>
              <w:rPr>
                <w:rFonts w:hint="default" w:ascii="Times New Roman" w:hAnsi="Times New Roman" w:eastAsia="宋体" w:cs="Times New Roman"/>
                <w:i w:val="0"/>
                <w:color w:val="000000"/>
                <w:sz w:val="20"/>
                <w:szCs w:val="20"/>
                <w:u w:val="none"/>
              </w:rPr>
            </w:pPr>
          </w:p>
        </w:tc>
      </w:tr>
      <w:tr w14:paraId="149C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5C004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CA1A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其他国际组织支出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3F223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CFD4B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9571E7">
            <w:pPr>
              <w:jc w:val="center"/>
              <w:rPr>
                <w:rFonts w:hint="default" w:ascii="Times New Roman" w:hAnsi="Times New Roman" w:eastAsia="宋体" w:cs="Times New Roman"/>
                <w:i w:val="0"/>
                <w:color w:val="000000"/>
                <w:sz w:val="20"/>
                <w:szCs w:val="20"/>
                <w:u w:val="none"/>
              </w:rPr>
            </w:pPr>
          </w:p>
        </w:tc>
      </w:tr>
      <w:tr w14:paraId="4362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7B43E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B02D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对外合作与交流</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4A3CEE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378B4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F4A16B">
            <w:pPr>
              <w:jc w:val="center"/>
              <w:rPr>
                <w:rFonts w:hint="default" w:ascii="Times New Roman" w:hAnsi="Times New Roman" w:eastAsia="宋体" w:cs="Times New Roman"/>
                <w:i w:val="0"/>
                <w:color w:val="000000"/>
                <w:sz w:val="20"/>
                <w:szCs w:val="20"/>
                <w:u w:val="none"/>
              </w:rPr>
            </w:pPr>
          </w:p>
        </w:tc>
      </w:tr>
      <w:tr w14:paraId="5500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DDB0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B775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在华国际会议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C725B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00C12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B2ACED">
            <w:pPr>
              <w:jc w:val="center"/>
              <w:rPr>
                <w:rFonts w:hint="default" w:ascii="Times New Roman" w:hAnsi="Times New Roman" w:eastAsia="宋体" w:cs="Times New Roman"/>
                <w:i w:val="0"/>
                <w:color w:val="000000"/>
                <w:sz w:val="20"/>
                <w:szCs w:val="20"/>
                <w:u w:val="none"/>
              </w:rPr>
            </w:pPr>
          </w:p>
        </w:tc>
      </w:tr>
      <w:tr w14:paraId="4C09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5A61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D2C4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国际交流活动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185918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02FEF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B1B00D">
            <w:pPr>
              <w:jc w:val="center"/>
              <w:rPr>
                <w:rFonts w:hint="default" w:ascii="Times New Roman" w:hAnsi="Times New Roman" w:eastAsia="宋体" w:cs="Times New Roman"/>
                <w:i w:val="0"/>
                <w:color w:val="000000"/>
                <w:sz w:val="20"/>
                <w:szCs w:val="20"/>
                <w:u w:val="none"/>
              </w:rPr>
            </w:pPr>
          </w:p>
        </w:tc>
      </w:tr>
      <w:tr w14:paraId="3209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D9F1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440C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对外合作活动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0A956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49B39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A2CBF2">
            <w:pPr>
              <w:jc w:val="center"/>
              <w:rPr>
                <w:rFonts w:hint="default" w:ascii="Times New Roman" w:hAnsi="Times New Roman" w:eastAsia="宋体" w:cs="Times New Roman"/>
                <w:i w:val="0"/>
                <w:color w:val="000000"/>
                <w:sz w:val="20"/>
                <w:szCs w:val="20"/>
                <w:u w:val="none"/>
              </w:rPr>
            </w:pPr>
          </w:p>
        </w:tc>
      </w:tr>
      <w:tr w14:paraId="4941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1335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4FAEF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其他对外合作与交流支出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06066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AF356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6F872D">
            <w:pPr>
              <w:jc w:val="center"/>
              <w:rPr>
                <w:rFonts w:hint="default" w:ascii="Times New Roman" w:hAnsi="Times New Roman" w:eastAsia="宋体" w:cs="Times New Roman"/>
                <w:i w:val="0"/>
                <w:color w:val="000000"/>
                <w:sz w:val="20"/>
                <w:szCs w:val="20"/>
                <w:u w:val="none"/>
              </w:rPr>
            </w:pPr>
          </w:p>
        </w:tc>
      </w:tr>
      <w:tr w14:paraId="012E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3097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2674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对外宣传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4068F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23E26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E21731">
            <w:pPr>
              <w:jc w:val="center"/>
              <w:rPr>
                <w:rFonts w:hint="default" w:ascii="Times New Roman" w:hAnsi="Times New Roman" w:eastAsia="宋体" w:cs="Times New Roman"/>
                <w:i w:val="0"/>
                <w:color w:val="000000"/>
                <w:sz w:val="20"/>
                <w:szCs w:val="20"/>
                <w:u w:val="none"/>
              </w:rPr>
            </w:pPr>
          </w:p>
        </w:tc>
      </w:tr>
      <w:tr w14:paraId="7ACB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AAC6F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AD278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对外宣传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53616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F777B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EDC00F">
            <w:pPr>
              <w:jc w:val="center"/>
              <w:rPr>
                <w:rFonts w:hint="default" w:ascii="Times New Roman" w:hAnsi="Times New Roman" w:eastAsia="宋体" w:cs="Times New Roman"/>
                <w:i w:val="0"/>
                <w:color w:val="000000"/>
                <w:sz w:val="20"/>
                <w:szCs w:val="20"/>
                <w:u w:val="none"/>
              </w:rPr>
            </w:pPr>
          </w:p>
        </w:tc>
      </w:tr>
      <w:tr w14:paraId="036A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63978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D49E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边界勘界联检</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DC94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76DBD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1D58B8">
            <w:pPr>
              <w:jc w:val="center"/>
              <w:rPr>
                <w:rFonts w:hint="default" w:ascii="Times New Roman" w:hAnsi="Times New Roman" w:eastAsia="宋体" w:cs="Times New Roman"/>
                <w:i w:val="0"/>
                <w:color w:val="000000"/>
                <w:sz w:val="20"/>
                <w:szCs w:val="20"/>
                <w:u w:val="none"/>
              </w:rPr>
            </w:pPr>
          </w:p>
        </w:tc>
      </w:tr>
      <w:tr w14:paraId="313B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D702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B2DB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边界勘界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A84FE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6307D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741E8C">
            <w:pPr>
              <w:jc w:val="center"/>
              <w:rPr>
                <w:rFonts w:hint="default" w:ascii="Times New Roman" w:hAnsi="Times New Roman" w:eastAsia="宋体" w:cs="Times New Roman"/>
                <w:i w:val="0"/>
                <w:color w:val="000000"/>
                <w:sz w:val="20"/>
                <w:szCs w:val="20"/>
                <w:u w:val="none"/>
              </w:rPr>
            </w:pPr>
          </w:p>
        </w:tc>
      </w:tr>
      <w:tr w14:paraId="21FF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C55DB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B7DA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边界联检</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E8B8E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93D4A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EAF3D59">
            <w:pPr>
              <w:jc w:val="center"/>
              <w:rPr>
                <w:rFonts w:hint="default" w:ascii="Times New Roman" w:hAnsi="Times New Roman" w:eastAsia="宋体" w:cs="Times New Roman"/>
                <w:i w:val="0"/>
                <w:color w:val="000000"/>
                <w:sz w:val="20"/>
                <w:szCs w:val="20"/>
                <w:u w:val="none"/>
              </w:rPr>
            </w:pPr>
          </w:p>
        </w:tc>
      </w:tr>
      <w:tr w14:paraId="2C71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39BD2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8B06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边界界桩维护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BF28D5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30B1DC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CF93BB">
            <w:pPr>
              <w:jc w:val="center"/>
              <w:rPr>
                <w:rFonts w:hint="default" w:ascii="Times New Roman" w:hAnsi="Times New Roman" w:eastAsia="宋体" w:cs="Times New Roman"/>
                <w:i w:val="0"/>
                <w:color w:val="000000"/>
                <w:sz w:val="20"/>
                <w:szCs w:val="20"/>
                <w:u w:val="none"/>
              </w:rPr>
            </w:pPr>
          </w:p>
        </w:tc>
      </w:tr>
      <w:tr w14:paraId="6EF1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0E67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9084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67DBF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62B73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D907A2">
            <w:pPr>
              <w:jc w:val="center"/>
              <w:rPr>
                <w:rFonts w:hint="default" w:ascii="Times New Roman" w:hAnsi="Times New Roman" w:eastAsia="宋体" w:cs="Times New Roman"/>
                <w:i w:val="0"/>
                <w:color w:val="000000"/>
                <w:sz w:val="20"/>
                <w:szCs w:val="20"/>
                <w:u w:val="none"/>
              </w:rPr>
            </w:pPr>
          </w:p>
        </w:tc>
      </w:tr>
      <w:tr w14:paraId="615C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61FCC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AE31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国际发展合作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69086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79A01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5FE778">
            <w:pPr>
              <w:jc w:val="center"/>
              <w:rPr>
                <w:rFonts w:hint="default" w:ascii="Times New Roman" w:hAnsi="Times New Roman" w:eastAsia="宋体" w:cs="Times New Roman"/>
                <w:i w:val="0"/>
                <w:color w:val="000000"/>
                <w:sz w:val="20"/>
                <w:szCs w:val="20"/>
                <w:u w:val="none"/>
              </w:rPr>
            </w:pPr>
          </w:p>
        </w:tc>
      </w:tr>
      <w:tr w14:paraId="01E8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4507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BBC49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F421FD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6CD65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5868FC">
            <w:pPr>
              <w:jc w:val="center"/>
              <w:rPr>
                <w:rFonts w:hint="default" w:ascii="Times New Roman" w:hAnsi="Times New Roman" w:eastAsia="宋体" w:cs="Times New Roman"/>
                <w:i w:val="0"/>
                <w:color w:val="000000"/>
                <w:sz w:val="20"/>
                <w:szCs w:val="20"/>
                <w:u w:val="none"/>
              </w:rPr>
            </w:pPr>
          </w:p>
        </w:tc>
      </w:tr>
      <w:tr w14:paraId="11F5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89D14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B75C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B1EC16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7DF5D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5403A2">
            <w:pPr>
              <w:jc w:val="center"/>
              <w:rPr>
                <w:rFonts w:hint="default" w:ascii="Times New Roman" w:hAnsi="Times New Roman" w:eastAsia="宋体" w:cs="Times New Roman"/>
                <w:i w:val="0"/>
                <w:color w:val="000000"/>
                <w:sz w:val="20"/>
                <w:szCs w:val="20"/>
                <w:u w:val="none"/>
              </w:rPr>
            </w:pPr>
          </w:p>
        </w:tc>
      </w:tr>
      <w:tr w14:paraId="7092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787F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F3D4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E1E50E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83025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A9334A">
            <w:pPr>
              <w:jc w:val="center"/>
              <w:rPr>
                <w:rFonts w:hint="default" w:ascii="Times New Roman" w:hAnsi="Times New Roman" w:eastAsia="宋体" w:cs="Times New Roman"/>
                <w:i w:val="0"/>
                <w:color w:val="000000"/>
                <w:sz w:val="20"/>
                <w:szCs w:val="20"/>
                <w:u w:val="none"/>
              </w:rPr>
            </w:pPr>
          </w:p>
        </w:tc>
      </w:tr>
      <w:tr w14:paraId="1AAE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E0C3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2020850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7103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19F01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CD29D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1945C6">
            <w:pPr>
              <w:jc w:val="center"/>
              <w:rPr>
                <w:rFonts w:hint="default" w:ascii="Times New Roman" w:hAnsi="Times New Roman" w:eastAsia="宋体" w:cs="Times New Roman"/>
                <w:i w:val="0"/>
                <w:color w:val="000000"/>
                <w:sz w:val="20"/>
                <w:szCs w:val="20"/>
                <w:u w:val="none"/>
              </w:rPr>
            </w:pPr>
          </w:p>
        </w:tc>
      </w:tr>
      <w:tr w14:paraId="3D0B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EED85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BAD7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其他国际发展合作支出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A88E3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6A3328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62C29C">
            <w:pPr>
              <w:jc w:val="center"/>
              <w:rPr>
                <w:rFonts w:hint="default" w:ascii="Times New Roman" w:hAnsi="Times New Roman" w:eastAsia="宋体" w:cs="Times New Roman"/>
                <w:i w:val="0"/>
                <w:color w:val="000000"/>
                <w:sz w:val="20"/>
                <w:szCs w:val="20"/>
                <w:u w:val="none"/>
              </w:rPr>
            </w:pPr>
          </w:p>
        </w:tc>
      </w:tr>
      <w:tr w14:paraId="51EA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0B2A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1A448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其他外交支出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08FF8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CE2DF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B05C5C">
            <w:pPr>
              <w:jc w:val="center"/>
              <w:rPr>
                <w:rFonts w:hint="default" w:ascii="Times New Roman" w:hAnsi="Times New Roman" w:eastAsia="宋体" w:cs="Times New Roman"/>
                <w:i w:val="0"/>
                <w:color w:val="000000"/>
                <w:sz w:val="20"/>
                <w:szCs w:val="20"/>
                <w:u w:val="none"/>
              </w:rPr>
            </w:pPr>
          </w:p>
        </w:tc>
      </w:tr>
      <w:tr w14:paraId="38C5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B9A5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2029999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4AABD3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其他外交支出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7C681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FC336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6B91BE">
            <w:pPr>
              <w:jc w:val="center"/>
              <w:rPr>
                <w:rFonts w:hint="default" w:ascii="Times New Roman" w:hAnsi="Times New Roman" w:eastAsia="宋体" w:cs="Times New Roman"/>
                <w:i w:val="0"/>
                <w:color w:val="000000"/>
                <w:sz w:val="20"/>
                <w:szCs w:val="20"/>
                <w:u w:val="none"/>
              </w:rPr>
            </w:pPr>
          </w:p>
        </w:tc>
      </w:tr>
      <w:tr w14:paraId="187D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1521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DE10C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9943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A33A89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8FA1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ABF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437A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8A5F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军费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6E185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E31A1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91FFD97">
            <w:pPr>
              <w:jc w:val="center"/>
              <w:rPr>
                <w:rFonts w:hint="default" w:ascii="Times New Roman" w:hAnsi="Times New Roman" w:eastAsia="宋体" w:cs="Times New Roman"/>
                <w:i w:val="0"/>
                <w:color w:val="000000"/>
                <w:sz w:val="20"/>
                <w:szCs w:val="20"/>
                <w:u w:val="none"/>
              </w:rPr>
            </w:pPr>
          </w:p>
        </w:tc>
      </w:tr>
      <w:tr w14:paraId="2FEC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55FA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8B1F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现役部队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F6B37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7884F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0BCC0A">
            <w:pPr>
              <w:jc w:val="center"/>
              <w:rPr>
                <w:rFonts w:hint="default" w:ascii="Times New Roman" w:hAnsi="Times New Roman" w:eastAsia="宋体" w:cs="Times New Roman"/>
                <w:i w:val="0"/>
                <w:color w:val="000000"/>
                <w:sz w:val="20"/>
                <w:szCs w:val="20"/>
                <w:u w:val="none"/>
              </w:rPr>
            </w:pPr>
          </w:p>
        </w:tc>
      </w:tr>
      <w:tr w14:paraId="34E4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BBE9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CD60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预备役部队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15F38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0002F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834F73">
            <w:pPr>
              <w:jc w:val="center"/>
              <w:rPr>
                <w:rFonts w:hint="default" w:ascii="Times New Roman" w:hAnsi="Times New Roman" w:eastAsia="宋体" w:cs="Times New Roman"/>
                <w:i w:val="0"/>
                <w:color w:val="000000"/>
                <w:sz w:val="20"/>
                <w:szCs w:val="20"/>
                <w:u w:val="none"/>
              </w:rPr>
            </w:pPr>
          </w:p>
        </w:tc>
      </w:tr>
      <w:tr w14:paraId="2393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3C963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0BA17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其他军费支出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10497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85D5C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92A7E5">
            <w:pPr>
              <w:jc w:val="center"/>
              <w:rPr>
                <w:rFonts w:hint="default" w:ascii="Times New Roman" w:hAnsi="Times New Roman" w:eastAsia="宋体" w:cs="Times New Roman"/>
                <w:i w:val="0"/>
                <w:color w:val="000000"/>
                <w:sz w:val="20"/>
                <w:szCs w:val="20"/>
                <w:u w:val="none"/>
              </w:rPr>
            </w:pPr>
          </w:p>
        </w:tc>
      </w:tr>
      <w:tr w14:paraId="3D5A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093D7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83E66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国防科研事业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B9EC3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BFEBD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E76825">
            <w:pPr>
              <w:jc w:val="center"/>
              <w:rPr>
                <w:rFonts w:hint="default" w:ascii="Times New Roman" w:hAnsi="Times New Roman" w:eastAsia="宋体" w:cs="Times New Roman"/>
                <w:i w:val="0"/>
                <w:color w:val="000000"/>
                <w:sz w:val="20"/>
                <w:szCs w:val="20"/>
                <w:u w:val="none"/>
              </w:rPr>
            </w:pPr>
          </w:p>
        </w:tc>
      </w:tr>
      <w:tr w14:paraId="5C95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8D49C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EA45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国防科研事业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C41C1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DEFC5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404C80">
            <w:pPr>
              <w:jc w:val="center"/>
              <w:rPr>
                <w:rFonts w:hint="default" w:ascii="Times New Roman" w:hAnsi="Times New Roman" w:eastAsia="宋体" w:cs="Times New Roman"/>
                <w:i w:val="0"/>
                <w:color w:val="000000"/>
                <w:sz w:val="20"/>
                <w:szCs w:val="20"/>
                <w:u w:val="none"/>
              </w:rPr>
            </w:pPr>
          </w:p>
        </w:tc>
      </w:tr>
      <w:tr w14:paraId="1567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9D72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8EB3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专项工程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EC1CC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07A9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2C0319">
            <w:pPr>
              <w:jc w:val="center"/>
              <w:rPr>
                <w:rFonts w:hint="default" w:ascii="Times New Roman" w:hAnsi="Times New Roman" w:eastAsia="宋体" w:cs="Times New Roman"/>
                <w:i w:val="0"/>
                <w:color w:val="000000"/>
                <w:sz w:val="20"/>
                <w:szCs w:val="20"/>
                <w:u w:val="none"/>
              </w:rPr>
            </w:pPr>
          </w:p>
        </w:tc>
      </w:tr>
      <w:tr w14:paraId="54C5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818E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9C84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专项工程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91387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47B4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98E54B">
            <w:pPr>
              <w:jc w:val="center"/>
              <w:rPr>
                <w:rFonts w:hint="default" w:ascii="Times New Roman" w:hAnsi="Times New Roman" w:eastAsia="宋体" w:cs="Times New Roman"/>
                <w:i w:val="0"/>
                <w:color w:val="000000"/>
                <w:sz w:val="20"/>
                <w:szCs w:val="20"/>
                <w:u w:val="none"/>
              </w:rPr>
            </w:pPr>
          </w:p>
        </w:tc>
      </w:tr>
      <w:tr w14:paraId="7EBD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0562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C4E5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国防动员</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760FE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19FC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8FF1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E76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13"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0B2B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C058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兵役征集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D6E6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258E4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986B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C3B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6E81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BD81D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经济动员</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F6BA2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F43B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F0D4436">
            <w:pPr>
              <w:jc w:val="center"/>
              <w:rPr>
                <w:rFonts w:hint="default" w:ascii="Times New Roman" w:hAnsi="Times New Roman" w:eastAsia="宋体" w:cs="Times New Roman"/>
                <w:i w:val="0"/>
                <w:color w:val="000000"/>
                <w:sz w:val="20"/>
                <w:szCs w:val="20"/>
                <w:u w:val="none"/>
              </w:rPr>
            </w:pPr>
          </w:p>
        </w:tc>
      </w:tr>
      <w:tr w14:paraId="0BA7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1626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4EA56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人民防空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3A2BB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765E3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C28871">
            <w:pPr>
              <w:jc w:val="center"/>
              <w:rPr>
                <w:rFonts w:hint="default" w:ascii="Times New Roman" w:hAnsi="Times New Roman" w:eastAsia="宋体" w:cs="Times New Roman"/>
                <w:i w:val="0"/>
                <w:color w:val="000000"/>
                <w:sz w:val="20"/>
                <w:szCs w:val="20"/>
                <w:u w:val="none"/>
              </w:rPr>
            </w:pPr>
          </w:p>
        </w:tc>
      </w:tr>
      <w:tr w14:paraId="61C5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B550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2030604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A63B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交通战备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6115C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E2590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35138B">
            <w:pPr>
              <w:jc w:val="center"/>
              <w:rPr>
                <w:rFonts w:hint="default" w:ascii="Times New Roman" w:hAnsi="Times New Roman" w:eastAsia="宋体" w:cs="Times New Roman"/>
                <w:i w:val="0"/>
                <w:color w:val="000000"/>
                <w:sz w:val="20"/>
                <w:szCs w:val="20"/>
                <w:u w:val="none"/>
              </w:rPr>
            </w:pPr>
          </w:p>
        </w:tc>
      </w:tr>
      <w:tr w14:paraId="2913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5028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2030607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DF01A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民兵</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D8577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915A2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8D58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8B1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EE75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2030608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8336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边海防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5C374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F6B39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EBEC51">
            <w:pPr>
              <w:jc w:val="center"/>
              <w:rPr>
                <w:rFonts w:hint="default" w:ascii="Times New Roman" w:hAnsi="Times New Roman" w:eastAsia="宋体" w:cs="Times New Roman"/>
                <w:i w:val="0"/>
                <w:color w:val="000000"/>
                <w:sz w:val="20"/>
                <w:szCs w:val="20"/>
                <w:u w:val="none"/>
              </w:rPr>
            </w:pPr>
          </w:p>
        </w:tc>
      </w:tr>
      <w:tr w14:paraId="7681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E179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BF6FD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其他国防动员支出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8A2FB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F6611B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8A2F363">
            <w:pPr>
              <w:jc w:val="center"/>
              <w:rPr>
                <w:rFonts w:hint="default" w:ascii="Times New Roman" w:hAnsi="Times New Roman" w:eastAsia="宋体" w:cs="Times New Roman"/>
                <w:i w:val="0"/>
                <w:color w:val="000000"/>
                <w:sz w:val="20"/>
                <w:szCs w:val="20"/>
                <w:u w:val="none"/>
              </w:rPr>
            </w:pPr>
          </w:p>
        </w:tc>
      </w:tr>
      <w:tr w14:paraId="1595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7E4512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58E38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其他国防支出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619CDD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A34BA7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0D142C">
            <w:pPr>
              <w:jc w:val="center"/>
              <w:rPr>
                <w:rFonts w:hint="default" w:ascii="Times New Roman" w:hAnsi="Times New Roman" w:eastAsia="宋体" w:cs="Times New Roman"/>
                <w:i w:val="0"/>
                <w:color w:val="000000"/>
                <w:sz w:val="20"/>
                <w:szCs w:val="20"/>
                <w:u w:val="none"/>
              </w:rPr>
            </w:pPr>
          </w:p>
        </w:tc>
      </w:tr>
      <w:tr w14:paraId="242F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9DFC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2039999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6A08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其他国防支出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60F95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4122C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BD44F7">
            <w:pPr>
              <w:jc w:val="center"/>
              <w:rPr>
                <w:rFonts w:hint="default" w:ascii="Times New Roman" w:hAnsi="Times New Roman" w:eastAsia="宋体" w:cs="Times New Roman"/>
                <w:i w:val="0"/>
                <w:color w:val="000000"/>
                <w:sz w:val="20"/>
                <w:szCs w:val="20"/>
                <w:u w:val="none"/>
              </w:rPr>
            </w:pPr>
          </w:p>
        </w:tc>
      </w:tr>
      <w:tr w14:paraId="20B7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B798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7B19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公共安全支出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3510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824</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E4645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1078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13AA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30.83%</w:t>
            </w:r>
          </w:p>
        </w:tc>
      </w:tr>
      <w:tr w14:paraId="273C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4E2C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E4FB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武装警察部队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A14082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67167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81CBE5D">
            <w:pPr>
              <w:jc w:val="center"/>
              <w:rPr>
                <w:rFonts w:hint="default" w:ascii="Times New Roman" w:hAnsi="Times New Roman" w:eastAsia="宋体" w:cs="Times New Roman"/>
                <w:i w:val="0"/>
                <w:color w:val="000000"/>
                <w:sz w:val="20"/>
                <w:szCs w:val="20"/>
                <w:u w:val="none"/>
              </w:rPr>
            </w:pPr>
          </w:p>
        </w:tc>
      </w:tr>
      <w:tr w14:paraId="1A90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5209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A91E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武装警察部队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B7480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410F8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C0E62D">
            <w:pPr>
              <w:jc w:val="center"/>
              <w:rPr>
                <w:rFonts w:hint="default" w:ascii="Times New Roman" w:hAnsi="Times New Roman" w:eastAsia="宋体" w:cs="Times New Roman"/>
                <w:i w:val="0"/>
                <w:color w:val="000000"/>
                <w:sz w:val="20"/>
                <w:szCs w:val="20"/>
                <w:u w:val="none"/>
              </w:rPr>
            </w:pPr>
          </w:p>
        </w:tc>
      </w:tr>
      <w:tr w14:paraId="3B11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9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1F3E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84E2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其他武装警察部队支出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B55EDC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61B8C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92DD01">
            <w:pPr>
              <w:jc w:val="center"/>
              <w:rPr>
                <w:rFonts w:hint="default" w:ascii="Times New Roman" w:hAnsi="Times New Roman" w:eastAsia="宋体" w:cs="Times New Roman"/>
                <w:i w:val="0"/>
                <w:color w:val="000000"/>
                <w:sz w:val="20"/>
                <w:szCs w:val="20"/>
                <w:u w:val="none"/>
              </w:rPr>
            </w:pPr>
          </w:p>
        </w:tc>
      </w:tr>
      <w:tr w14:paraId="0493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3D9CC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22FC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F811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824</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AC557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1078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F865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30.83%</w:t>
            </w:r>
          </w:p>
        </w:tc>
      </w:tr>
      <w:tr w14:paraId="4F81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CBBD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9C36F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02B7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624</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A116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878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2E03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40.71%</w:t>
            </w:r>
          </w:p>
        </w:tc>
      </w:tr>
      <w:tr w14:paraId="0249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A38C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B594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F789A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633B4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A0DC2B">
            <w:pPr>
              <w:jc w:val="center"/>
              <w:rPr>
                <w:rFonts w:hint="default" w:ascii="Times New Roman" w:hAnsi="Times New Roman" w:eastAsia="宋体" w:cs="Times New Roman"/>
                <w:i w:val="0"/>
                <w:color w:val="000000"/>
                <w:sz w:val="20"/>
                <w:szCs w:val="20"/>
                <w:u w:val="none"/>
              </w:rPr>
            </w:pPr>
          </w:p>
        </w:tc>
      </w:tr>
      <w:tr w14:paraId="6BA1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0E35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06968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61A80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D9941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0C9EB8">
            <w:pPr>
              <w:jc w:val="center"/>
              <w:rPr>
                <w:rFonts w:hint="default" w:ascii="Times New Roman" w:hAnsi="Times New Roman" w:eastAsia="宋体" w:cs="Times New Roman"/>
                <w:i w:val="0"/>
                <w:color w:val="000000"/>
                <w:sz w:val="20"/>
                <w:szCs w:val="20"/>
                <w:u w:val="none"/>
              </w:rPr>
            </w:pPr>
          </w:p>
        </w:tc>
      </w:tr>
      <w:tr w14:paraId="7694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F3F35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2040219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3F250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DD328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FD0A3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897ED1">
            <w:pPr>
              <w:jc w:val="center"/>
              <w:rPr>
                <w:rFonts w:hint="default" w:ascii="Times New Roman" w:hAnsi="Times New Roman" w:eastAsia="宋体" w:cs="Times New Roman"/>
                <w:i w:val="0"/>
                <w:color w:val="000000"/>
                <w:sz w:val="20"/>
                <w:szCs w:val="20"/>
                <w:u w:val="none"/>
              </w:rPr>
            </w:pPr>
          </w:p>
        </w:tc>
      </w:tr>
      <w:tr w14:paraId="4296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C280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2040220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29587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执法办案</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6F809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5434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7F2F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72F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B477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2040221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35F8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特别业务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BC25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8947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2DCA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58A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02E06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2040222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055F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特勤业务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A4440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189EF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25FC45">
            <w:pPr>
              <w:jc w:val="center"/>
              <w:rPr>
                <w:rFonts w:hint="default" w:ascii="Times New Roman" w:hAnsi="Times New Roman" w:eastAsia="宋体" w:cs="Times New Roman"/>
                <w:i w:val="0"/>
                <w:color w:val="000000"/>
                <w:sz w:val="20"/>
                <w:szCs w:val="20"/>
                <w:u w:val="none"/>
              </w:rPr>
            </w:pPr>
          </w:p>
        </w:tc>
      </w:tr>
      <w:tr w14:paraId="1118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0130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2040223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B2E4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移民事务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0B11A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4168D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0D8049">
            <w:pPr>
              <w:jc w:val="center"/>
              <w:rPr>
                <w:rFonts w:hint="default" w:ascii="Times New Roman" w:hAnsi="Times New Roman" w:eastAsia="宋体" w:cs="Times New Roman"/>
                <w:i w:val="0"/>
                <w:color w:val="000000"/>
                <w:sz w:val="20"/>
                <w:szCs w:val="20"/>
                <w:u w:val="none"/>
              </w:rPr>
            </w:pPr>
          </w:p>
        </w:tc>
      </w:tr>
      <w:tr w14:paraId="4A5B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8CB3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91838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E8ED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35AC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8BB6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6F8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3C6FDC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C1A0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其他公安支出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D455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B83D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D614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0%</w:t>
            </w:r>
          </w:p>
        </w:tc>
      </w:tr>
      <w:tr w14:paraId="22B0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BCEEB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5748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国家安全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43B03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2D846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6FFEED">
            <w:pPr>
              <w:jc w:val="center"/>
              <w:rPr>
                <w:rFonts w:hint="default" w:ascii="Times New Roman" w:hAnsi="Times New Roman" w:eastAsia="宋体" w:cs="Times New Roman"/>
                <w:i w:val="0"/>
                <w:color w:val="000000"/>
                <w:sz w:val="20"/>
                <w:szCs w:val="20"/>
                <w:u w:val="none"/>
              </w:rPr>
            </w:pPr>
          </w:p>
        </w:tc>
      </w:tr>
      <w:tr w14:paraId="0284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6C899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28CE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51128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20752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F214A2">
            <w:pPr>
              <w:jc w:val="center"/>
              <w:rPr>
                <w:rFonts w:hint="default" w:ascii="Times New Roman" w:hAnsi="Times New Roman" w:eastAsia="宋体" w:cs="Times New Roman"/>
                <w:i w:val="0"/>
                <w:color w:val="000000"/>
                <w:sz w:val="20"/>
                <w:szCs w:val="20"/>
                <w:u w:val="none"/>
              </w:rPr>
            </w:pPr>
          </w:p>
        </w:tc>
      </w:tr>
      <w:tr w14:paraId="3C98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FE755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2A60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E7F89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62BC4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8355A1">
            <w:pPr>
              <w:jc w:val="center"/>
              <w:rPr>
                <w:rFonts w:hint="default" w:ascii="Times New Roman" w:hAnsi="Times New Roman" w:eastAsia="宋体" w:cs="Times New Roman"/>
                <w:i w:val="0"/>
                <w:color w:val="000000"/>
                <w:sz w:val="20"/>
                <w:szCs w:val="20"/>
                <w:u w:val="none"/>
              </w:rPr>
            </w:pPr>
          </w:p>
        </w:tc>
      </w:tr>
      <w:tr w14:paraId="0B53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14EF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5C72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651A4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E95F21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4222B6">
            <w:pPr>
              <w:jc w:val="center"/>
              <w:rPr>
                <w:rFonts w:hint="default" w:ascii="Times New Roman" w:hAnsi="Times New Roman" w:eastAsia="宋体" w:cs="Times New Roman"/>
                <w:i w:val="0"/>
                <w:color w:val="000000"/>
                <w:sz w:val="20"/>
                <w:szCs w:val="20"/>
                <w:u w:val="none"/>
              </w:rPr>
            </w:pPr>
          </w:p>
        </w:tc>
      </w:tr>
      <w:tr w14:paraId="2829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F12B4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274F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安全业务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D02601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73396E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9D1DF7">
            <w:pPr>
              <w:jc w:val="center"/>
              <w:rPr>
                <w:rFonts w:hint="default" w:ascii="Times New Roman" w:hAnsi="Times New Roman" w:eastAsia="宋体" w:cs="Times New Roman"/>
                <w:i w:val="0"/>
                <w:color w:val="000000"/>
                <w:sz w:val="20"/>
                <w:szCs w:val="20"/>
                <w:u w:val="none"/>
              </w:rPr>
            </w:pPr>
          </w:p>
        </w:tc>
      </w:tr>
      <w:tr w14:paraId="04B7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EB908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2040350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E2B896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A257C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03EB67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70E9ECF">
            <w:pPr>
              <w:jc w:val="center"/>
              <w:rPr>
                <w:rFonts w:hint="default" w:ascii="Times New Roman" w:hAnsi="Times New Roman" w:eastAsia="宋体" w:cs="Times New Roman"/>
                <w:i w:val="0"/>
                <w:color w:val="000000"/>
                <w:sz w:val="20"/>
                <w:szCs w:val="20"/>
                <w:u w:val="none"/>
              </w:rPr>
            </w:pPr>
          </w:p>
        </w:tc>
      </w:tr>
      <w:tr w14:paraId="5AEA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77C17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C229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其他国家安全支出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DFC499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B731E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A5F534">
            <w:pPr>
              <w:jc w:val="center"/>
              <w:rPr>
                <w:rFonts w:hint="default" w:ascii="Times New Roman" w:hAnsi="Times New Roman" w:eastAsia="宋体" w:cs="Times New Roman"/>
                <w:i w:val="0"/>
                <w:color w:val="000000"/>
                <w:sz w:val="20"/>
                <w:szCs w:val="20"/>
                <w:u w:val="none"/>
              </w:rPr>
            </w:pPr>
          </w:p>
        </w:tc>
      </w:tr>
      <w:tr w14:paraId="4938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351C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FA801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检察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D9D7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5A6E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E8B4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ADB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3B761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2E807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928B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D1ADA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75FF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122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E954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2429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428306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2091F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46ACF1">
            <w:pPr>
              <w:jc w:val="center"/>
              <w:rPr>
                <w:rFonts w:hint="default" w:ascii="Times New Roman" w:hAnsi="Times New Roman" w:eastAsia="宋体" w:cs="Times New Roman"/>
                <w:i w:val="0"/>
                <w:color w:val="000000"/>
                <w:sz w:val="20"/>
                <w:szCs w:val="20"/>
                <w:u w:val="none"/>
              </w:rPr>
            </w:pPr>
          </w:p>
        </w:tc>
      </w:tr>
      <w:tr w14:paraId="246B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F3AE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848D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2D9F1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80E231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D534A9">
            <w:pPr>
              <w:jc w:val="center"/>
              <w:rPr>
                <w:rFonts w:hint="default" w:ascii="Times New Roman" w:hAnsi="Times New Roman" w:eastAsia="宋体" w:cs="Times New Roman"/>
                <w:i w:val="0"/>
                <w:color w:val="000000"/>
                <w:sz w:val="20"/>
                <w:szCs w:val="20"/>
                <w:u w:val="none"/>
              </w:rPr>
            </w:pPr>
          </w:p>
        </w:tc>
      </w:tr>
      <w:tr w14:paraId="5CA8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45AC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2040409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8C6C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“两房”建设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81480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C7843A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912EC5">
            <w:pPr>
              <w:jc w:val="center"/>
              <w:rPr>
                <w:rFonts w:hint="default" w:ascii="Times New Roman" w:hAnsi="Times New Roman" w:eastAsia="宋体" w:cs="Times New Roman"/>
                <w:i w:val="0"/>
                <w:color w:val="000000"/>
                <w:sz w:val="20"/>
                <w:szCs w:val="20"/>
                <w:u w:val="none"/>
              </w:rPr>
            </w:pPr>
          </w:p>
        </w:tc>
      </w:tr>
      <w:tr w14:paraId="5925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D139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2040410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3A96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检查监督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A73BEF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5C489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BEF367">
            <w:pPr>
              <w:jc w:val="center"/>
              <w:rPr>
                <w:rFonts w:hint="default" w:ascii="Times New Roman" w:hAnsi="Times New Roman" w:eastAsia="宋体" w:cs="Times New Roman"/>
                <w:i w:val="0"/>
                <w:color w:val="000000"/>
                <w:sz w:val="20"/>
                <w:szCs w:val="20"/>
                <w:u w:val="none"/>
              </w:rPr>
            </w:pPr>
          </w:p>
        </w:tc>
      </w:tr>
      <w:tr w14:paraId="5F4C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53791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2040450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81748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7B19B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46538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54736A">
            <w:pPr>
              <w:jc w:val="center"/>
              <w:rPr>
                <w:rFonts w:hint="default" w:ascii="Times New Roman" w:hAnsi="Times New Roman" w:eastAsia="宋体" w:cs="Times New Roman"/>
                <w:i w:val="0"/>
                <w:color w:val="000000"/>
                <w:sz w:val="20"/>
                <w:szCs w:val="20"/>
                <w:u w:val="none"/>
              </w:rPr>
            </w:pPr>
          </w:p>
        </w:tc>
      </w:tr>
      <w:tr w14:paraId="64C9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958B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4A2F4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其他检察支出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92DB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E65F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723C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CC3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BF9B6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5531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法院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62F9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FF13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1738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D44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2D6F7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01B3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36DB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6157A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24EA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144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7F77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6D89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FBFA3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1B71A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EEC771">
            <w:pPr>
              <w:jc w:val="center"/>
              <w:rPr>
                <w:rFonts w:hint="default" w:ascii="Times New Roman" w:hAnsi="Times New Roman" w:eastAsia="宋体" w:cs="Times New Roman"/>
                <w:i w:val="0"/>
                <w:color w:val="000000"/>
                <w:sz w:val="20"/>
                <w:szCs w:val="20"/>
                <w:u w:val="none"/>
              </w:rPr>
            </w:pPr>
          </w:p>
        </w:tc>
      </w:tr>
      <w:tr w14:paraId="0450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0B969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4C1B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BABF0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0B449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5CC46D">
            <w:pPr>
              <w:jc w:val="center"/>
              <w:rPr>
                <w:rFonts w:hint="default" w:ascii="Times New Roman" w:hAnsi="Times New Roman" w:eastAsia="宋体" w:cs="Times New Roman"/>
                <w:i w:val="0"/>
                <w:color w:val="000000"/>
                <w:sz w:val="20"/>
                <w:szCs w:val="20"/>
                <w:u w:val="none"/>
              </w:rPr>
            </w:pPr>
          </w:p>
        </w:tc>
      </w:tr>
      <w:tr w14:paraId="6C77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75B3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02A1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案件审判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C5FCA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F28A2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1ADBCD">
            <w:pPr>
              <w:jc w:val="center"/>
              <w:rPr>
                <w:rFonts w:hint="default" w:ascii="Times New Roman" w:hAnsi="Times New Roman" w:eastAsia="宋体" w:cs="Times New Roman"/>
                <w:i w:val="0"/>
                <w:color w:val="000000"/>
                <w:sz w:val="20"/>
                <w:szCs w:val="20"/>
                <w:u w:val="none"/>
              </w:rPr>
            </w:pPr>
          </w:p>
        </w:tc>
      </w:tr>
      <w:tr w14:paraId="7C9C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CAFE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48AB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案件执行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9B31B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8D13FC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4FE370">
            <w:pPr>
              <w:jc w:val="center"/>
              <w:rPr>
                <w:rFonts w:hint="default" w:ascii="Times New Roman" w:hAnsi="Times New Roman" w:eastAsia="宋体" w:cs="Times New Roman"/>
                <w:i w:val="0"/>
                <w:color w:val="000000"/>
                <w:sz w:val="20"/>
                <w:szCs w:val="20"/>
                <w:u w:val="none"/>
              </w:rPr>
            </w:pPr>
          </w:p>
        </w:tc>
      </w:tr>
      <w:tr w14:paraId="13DD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25F3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DD43D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“两庭”建设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DD1C51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A5DE5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844E09E">
            <w:pPr>
              <w:jc w:val="center"/>
              <w:rPr>
                <w:rFonts w:hint="default" w:ascii="Times New Roman" w:hAnsi="Times New Roman" w:eastAsia="宋体" w:cs="Times New Roman"/>
                <w:i w:val="0"/>
                <w:color w:val="000000"/>
                <w:sz w:val="20"/>
                <w:szCs w:val="20"/>
                <w:u w:val="none"/>
              </w:rPr>
            </w:pPr>
          </w:p>
        </w:tc>
      </w:tr>
      <w:tr w14:paraId="3526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157E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54F0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09A0E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69E59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2111288">
            <w:pPr>
              <w:jc w:val="center"/>
              <w:rPr>
                <w:rFonts w:hint="default" w:ascii="Times New Roman" w:hAnsi="Times New Roman" w:eastAsia="宋体" w:cs="Times New Roman"/>
                <w:i w:val="0"/>
                <w:color w:val="000000"/>
                <w:sz w:val="20"/>
                <w:szCs w:val="20"/>
                <w:u w:val="none"/>
              </w:rPr>
            </w:pPr>
          </w:p>
        </w:tc>
      </w:tr>
      <w:tr w14:paraId="2359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E2D6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FDBCA8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其他法院支出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3413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A4289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66D4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929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1AD10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4198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司法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C4C4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A9A6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A744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307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30F2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71F1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BC7A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1C1E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8C1F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B42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52B1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756D0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FCF1D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1B79B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2EB60A">
            <w:pPr>
              <w:jc w:val="center"/>
              <w:rPr>
                <w:rFonts w:hint="default" w:ascii="Times New Roman" w:hAnsi="Times New Roman" w:eastAsia="宋体" w:cs="Times New Roman"/>
                <w:i w:val="0"/>
                <w:color w:val="000000"/>
                <w:sz w:val="20"/>
                <w:szCs w:val="20"/>
                <w:u w:val="none"/>
              </w:rPr>
            </w:pPr>
          </w:p>
        </w:tc>
      </w:tr>
      <w:tr w14:paraId="65CA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D33F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24BDC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8D8D2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6E6E4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D0550B">
            <w:pPr>
              <w:jc w:val="center"/>
              <w:rPr>
                <w:rFonts w:hint="default" w:ascii="Times New Roman" w:hAnsi="Times New Roman" w:eastAsia="宋体" w:cs="Times New Roman"/>
                <w:i w:val="0"/>
                <w:color w:val="000000"/>
                <w:sz w:val="20"/>
                <w:szCs w:val="20"/>
                <w:u w:val="none"/>
              </w:rPr>
            </w:pPr>
          </w:p>
        </w:tc>
      </w:tr>
      <w:tr w14:paraId="0123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3F768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934D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基层司法业务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AFC57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AAB9F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596514">
            <w:pPr>
              <w:jc w:val="center"/>
              <w:rPr>
                <w:rFonts w:hint="default" w:ascii="Times New Roman" w:hAnsi="Times New Roman" w:eastAsia="宋体" w:cs="Times New Roman"/>
                <w:i w:val="0"/>
                <w:color w:val="000000"/>
                <w:sz w:val="20"/>
                <w:szCs w:val="20"/>
                <w:u w:val="none"/>
              </w:rPr>
            </w:pPr>
          </w:p>
        </w:tc>
      </w:tr>
      <w:tr w14:paraId="49FD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C8FE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74DB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普法宣传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12C343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00994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7FC480">
            <w:pPr>
              <w:jc w:val="center"/>
              <w:rPr>
                <w:rFonts w:hint="default" w:ascii="Times New Roman" w:hAnsi="Times New Roman" w:eastAsia="宋体" w:cs="Times New Roman"/>
                <w:i w:val="0"/>
                <w:color w:val="000000"/>
                <w:sz w:val="20"/>
                <w:szCs w:val="20"/>
                <w:u w:val="none"/>
              </w:rPr>
            </w:pPr>
          </w:p>
        </w:tc>
      </w:tr>
      <w:tr w14:paraId="1FFD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A990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BE4AA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律师管理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1104F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33F14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8BC55C">
            <w:pPr>
              <w:jc w:val="center"/>
              <w:rPr>
                <w:rFonts w:hint="default" w:ascii="Times New Roman" w:hAnsi="Times New Roman" w:eastAsia="宋体" w:cs="Times New Roman"/>
                <w:i w:val="0"/>
                <w:color w:val="000000"/>
                <w:sz w:val="20"/>
                <w:szCs w:val="20"/>
                <w:u w:val="none"/>
              </w:rPr>
            </w:pPr>
          </w:p>
        </w:tc>
      </w:tr>
      <w:tr w14:paraId="7705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6F4AD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2A61D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公共法律服务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D76BF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95431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8A5753">
            <w:pPr>
              <w:jc w:val="center"/>
              <w:rPr>
                <w:rFonts w:hint="default" w:ascii="Times New Roman" w:hAnsi="Times New Roman" w:eastAsia="宋体" w:cs="Times New Roman"/>
                <w:i w:val="0"/>
                <w:color w:val="000000"/>
                <w:sz w:val="20"/>
                <w:szCs w:val="20"/>
                <w:u w:val="none"/>
              </w:rPr>
            </w:pPr>
          </w:p>
        </w:tc>
      </w:tr>
      <w:tr w14:paraId="5AFC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54DA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6C54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国家统一法律职业资格考试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9C564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A60B4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5AD8F3">
            <w:pPr>
              <w:jc w:val="center"/>
              <w:rPr>
                <w:rFonts w:hint="default" w:ascii="Times New Roman" w:hAnsi="Times New Roman" w:eastAsia="宋体" w:cs="Times New Roman"/>
                <w:i w:val="0"/>
                <w:color w:val="000000"/>
                <w:sz w:val="20"/>
                <w:szCs w:val="20"/>
                <w:u w:val="none"/>
              </w:rPr>
            </w:pPr>
          </w:p>
        </w:tc>
      </w:tr>
      <w:tr w14:paraId="32C4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C84F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43B1E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社区矫正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E6A27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74520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793C02">
            <w:pPr>
              <w:jc w:val="center"/>
              <w:rPr>
                <w:rFonts w:hint="default" w:ascii="Times New Roman" w:hAnsi="Times New Roman" w:eastAsia="宋体" w:cs="Times New Roman"/>
                <w:i w:val="0"/>
                <w:color w:val="000000"/>
                <w:sz w:val="20"/>
                <w:szCs w:val="20"/>
                <w:u w:val="none"/>
              </w:rPr>
            </w:pPr>
          </w:p>
        </w:tc>
      </w:tr>
      <w:tr w14:paraId="4081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9709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F789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法治建设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67A43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C4EBB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7CEABB">
            <w:pPr>
              <w:jc w:val="center"/>
              <w:rPr>
                <w:rFonts w:hint="default" w:ascii="Times New Roman" w:hAnsi="Times New Roman" w:eastAsia="宋体" w:cs="Times New Roman"/>
                <w:i w:val="0"/>
                <w:color w:val="000000"/>
                <w:sz w:val="20"/>
                <w:szCs w:val="20"/>
                <w:u w:val="none"/>
              </w:rPr>
            </w:pPr>
          </w:p>
        </w:tc>
      </w:tr>
      <w:tr w14:paraId="7210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3882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6A78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DD07F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AC6B5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9F262B">
            <w:pPr>
              <w:jc w:val="center"/>
              <w:rPr>
                <w:rFonts w:hint="default" w:ascii="Times New Roman" w:hAnsi="Times New Roman" w:eastAsia="宋体" w:cs="Times New Roman"/>
                <w:i w:val="0"/>
                <w:color w:val="000000"/>
                <w:sz w:val="20"/>
                <w:szCs w:val="20"/>
                <w:u w:val="none"/>
              </w:rPr>
            </w:pPr>
          </w:p>
        </w:tc>
      </w:tr>
      <w:tr w14:paraId="68EA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078C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B91C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D1C5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BB76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F4B58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F69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0BAD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5068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其他司法支出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47F8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0120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0894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C12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E87B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AD68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监狱</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F9A73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DCB2B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49253B">
            <w:pPr>
              <w:jc w:val="center"/>
              <w:rPr>
                <w:rFonts w:hint="default" w:ascii="Times New Roman" w:hAnsi="Times New Roman" w:eastAsia="宋体" w:cs="Times New Roman"/>
                <w:i w:val="0"/>
                <w:color w:val="000000"/>
                <w:sz w:val="20"/>
                <w:szCs w:val="20"/>
                <w:u w:val="none"/>
              </w:rPr>
            </w:pPr>
          </w:p>
        </w:tc>
      </w:tr>
      <w:tr w14:paraId="3D69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69000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BD078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6046C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33CE8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F12DC15">
            <w:pPr>
              <w:jc w:val="center"/>
              <w:rPr>
                <w:rFonts w:hint="default" w:ascii="Times New Roman" w:hAnsi="Times New Roman" w:eastAsia="宋体" w:cs="Times New Roman"/>
                <w:i w:val="0"/>
                <w:color w:val="000000"/>
                <w:sz w:val="20"/>
                <w:szCs w:val="20"/>
                <w:u w:val="none"/>
              </w:rPr>
            </w:pPr>
          </w:p>
        </w:tc>
      </w:tr>
      <w:tr w14:paraId="3074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5BB6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3ACF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3D770A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ABE35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7D87FFB">
            <w:pPr>
              <w:jc w:val="center"/>
              <w:rPr>
                <w:rFonts w:hint="default" w:ascii="Times New Roman" w:hAnsi="Times New Roman" w:eastAsia="宋体" w:cs="Times New Roman"/>
                <w:i w:val="0"/>
                <w:color w:val="000000"/>
                <w:sz w:val="20"/>
                <w:szCs w:val="20"/>
                <w:u w:val="none"/>
              </w:rPr>
            </w:pPr>
          </w:p>
        </w:tc>
      </w:tr>
      <w:tr w14:paraId="0A78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B5C6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7FBF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7ECED7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AA952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552E54">
            <w:pPr>
              <w:jc w:val="center"/>
              <w:rPr>
                <w:rFonts w:hint="default" w:ascii="Times New Roman" w:hAnsi="Times New Roman" w:eastAsia="宋体" w:cs="Times New Roman"/>
                <w:i w:val="0"/>
                <w:color w:val="000000"/>
                <w:sz w:val="20"/>
                <w:szCs w:val="20"/>
                <w:u w:val="none"/>
              </w:rPr>
            </w:pPr>
          </w:p>
        </w:tc>
      </w:tr>
      <w:tr w14:paraId="604B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748BA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B860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罪犯生活及医疗卫生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FB555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60C83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731E0D">
            <w:pPr>
              <w:jc w:val="center"/>
              <w:rPr>
                <w:rFonts w:hint="default" w:ascii="Times New Roman" w:hAnsi="Times New Roman" w:eastAsia="宋体" w:cs="Times New Roman"/>
                <w:i w:val="0"/>
                <w:color w:val="000000"/>
                <w:sz w:val="20"/>
                <w:szCs w:val="20"/>
                <w:u w:val="none"/>
              </w:rPr>
            </w:pPr>
          </w:p>
        </w:tc>
      </w:tr>
      <w:tr w14:paraId="0C46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5CA13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E919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监狱业务及罪犯改造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48D1A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9D2C0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B86AE5">
            <w:pPr>
              <w:jc w:val="center"/>
              <w:rPr>
                <w:rFonts w:hint="default" w:ascii="Times New Roman" w:hAnsi="Times New Roman" w:eastAsia="宋体" w:cs="Times New Roman"/>
                <w:i w:val="0"/>
                <w:color w:val="000000"/>
                <w:sz w:val="20"/>
                <w:szCs w:val="20"/>
                <w:u w:val="none"/>
              </w:rPr>
            </w:pPr>
          </w:p>
        </w:tc>
      </w:tr>
      <w:tr w14:paraId="0EDF0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B390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710D8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狱政设施建设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AF5B2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805B6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F9C181">
            <w:pPr>
              <w:jc w:val="center"/>
              <w:rPr>
                <w:rFonts w:hint="default" w:ascii="Times New Roman" w:hAnsi="Times New Roman" w:eastAsia="宋体" w:cs="Times New Roman"/>
                <w:i w:val="0"/>
                <w:color w:val="000000"/>
                <w:sz w:val="20"/>
                <w:szCs w:val="20"/>
                <w:u w:val="none"/>
              </w:rPr>
            </w:pPr>
          </w:p>
        </w:tc>
      </w:tr>
      <w:tr w14:paraId="2EAA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0B87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7412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A26D8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081FC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BE58AC">
            <w:pPr>
              <w:jc w:val="center"/>
              <w:rPr>
                <w:rFonts w:hint="default" w:ascii="Times New Roman" w:hAnsi="Times New Roman" w:eastAsia="宋体" w:cs="Times New Roman"/>
                <w:i w:val="0"/>
                <w:color w:val="000000"/>
                <w:sz w:val="20"/>
                <w:szCs w:val="20"/>
                <w:u w:val="none"/>
              </w:rPr>
            </w:pPr>
          </w:p>
        </w:tc>
      </w:tr>
      <w:tr w14:paraId="1436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D0685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FD56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8AD9E5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5C3BE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F372A7">
            <w:pPr>
              <w:jc w:val="center"/>
              <w:rPr>
                <w:rFonts w:hint="default" w:ascii="Times New Roman" w:hAnsi="Times New Roman" w:eastAsia="宋体" w:cs="Times New Roman"/>
                <w:i w:val="0"/>
                <w:color w:val="000000"/>
                <w:sz w:val="20"/>
                <w:szCs w:val="20"/>
                <w:u w:val="none"/>
              </w:rPr>
            </w:pPr>
          </w:p>
        </w:tc>
      </w:tr>
      <w:tr w14:paraId="6669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F61A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581F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其他监狱支出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C0094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DB0DE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891177">
            <w:pPr>
              <w:jc w:val="center"/>
              <w:rPr>
                <w:rFonts w:hint="default" w:ascii="Times New Roman" w:hAnsi="Times New Roman" w:eastAsia="宋体" w:cs="Times New Roman"/>
                <w:i w:val="0"/>
                <w:color w:val="000000"/>
                <w:sz w:val="20"/>
                <w:szCs w:val="20"/>
                <w:u w:val="none"/>
              </w:rPr>
            </w:pPr>
          </w:p>
        </w:tc>
      </w:tr>
      <w:tr w14:paraId="28A4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599B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095E64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强制隔离戒毒</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CEC40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CE30F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AC1B0C">
            <w:pPr>
              <w:jc w:val="center"/>
              <w:rPr>
                <w:rFonts w:hint="default" w:ascii="Times New Roman" w:hAnsi="Times New Roman" w:eastAsia="宋体" w:cs="Times New Roman"/>
                <w:i w:val="0"/>
                <w:color w:val="000000"/>
                <w:sz w:val="20"/>
                <w:szCs w:val="20"/>
                <w:u w:val="none"/>
              </w:rPr>
            </w:pPr>
          </w:p>
        </w:tc>
      </w:tr>
      <w:tr w14:paraId="5D34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9B4F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8F4D9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3A566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131D0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408D49">
            <w:pPr>
              <w:jc w:val="center"/>
              <w:rPr>
                <w:rFonts w:hint="default" w:ascii="Times New Roman" w:hAnsi="Times New Roman" w:eastAsia="宋体" w:cs="Times New Roman"/>
                <w:i w:val="0"/>
                <w:color w:val="000000"/>
                <w:sz w:val="20"/>
                <w:szCs w:val="20"/>
                <w:u w:val="none"/>
              </w:rPr>
            </w:pPr>
          </w:p>
        </w:tc>
      </w:tr>
      <w:tr w14:paraId="7C64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5400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0DA40E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7328E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B53C3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58E5ED">
            <w:pPr>
              <w:jc w:val="center"/>
              <w:rPr>
                <w:rFonts w:hint="default" w:ascii="Times New Roman" w:hAnsi="Times New Roman" w:eastAsia="宋体" w:cs="Times New Roman"/>
                <w:i w:val="0"/>
                <w:color w:val="000000"/>
                <w:sz w:val="20"/>
                <w:szCs w:val="20"/>
                <w:u w:val="none"/>
              </w:rPr>
            </w:pPr>
          </w:p>
        </w:tc>
      </w:tr>
      <w:tr w14:paraId="18BD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40552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18CF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E154DF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29565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9A8DB3">
            <w:pPr>
              <w:jc w:val="center"/>
              <w:rPr>
                <w:rFonts w:hint="default" w:ascii="Times New Roman" w:hAnsi="Times New Roman" w:eastAsia="宋体" w:cs="Times New Roman"/>
                <w:i w:val="0"/>
                <w:color w:val="000000"/>
                <w:sz w:val="20"/>
                <w:szCs w:val="20"/>
                <w:u w:val="none"/>
              </w:rPr>
            </w:pPr>
          </w:p>
        </w:tc>
      </w:tr>
      <w:tr w14:paraId="73E6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ECEA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A5D83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强制隔离戒毒人员生活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7333D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FDCAD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E0B3DDC">
            <w:pPr>
              <w:jc w:val="center"/>
              <w:rPr>
                <w:rFonts w:hint="default" w:ascii="Times New Roman" w:hAnsi="Times New Roman" w:eastAsia="宋体" w:cs="Times New Roman"/>
                <w:i w:val="0"/>
                <w:color w:val="000000"/>
                <w:sz w:val="20"/>
                <w:szCs w:val="20"/>
                <w:u w:val="none"/>
              </w:rPr>
            </w:pPr>
          </w:p>
        </w:tc>
      </w:tr>
      <w:tr w14:paraId="3329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195E3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B0358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强制隔离戒毒人员教育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6F2C7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1F58E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E65E7C">
            <w:pPr>
              <w:jc w:val="center"/>
              <w:rPr>
                <w:rFonts w:hint="default" w:ascii="Times New Roman" w:hAnsi="Times New Roman" w:eastAsia="宋体" w:cs="Times New Roman"/>
                <w:i w:val="0"/>
                <w:color w:val="000000"/>
                <w:sz w:val="20"/>
                <w:szCs w:val="20"/>
                <w:u w:val="none"/>
              </w:rPr>
            </w:pPr>
          </w:p>
        </w:tc>
      </w:tr>
      <w:tr w14:paraId="4453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814CC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B2B59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所政设施建设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2B52E7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CB7F9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E6187D">
            <w:pPr>
              <w:jc w:val="center"/>
              <w:rPr>
                <w:rFonts w:hint="default" w:ascii="Times New Roman" w:hAnsi="Times New Roman" w:eastAsia="宋体" w:cs="Times New Roman"/>
                <w:i w:val="0"/>
                <w:color w:val="000000"/>
                <w:sz w:val="20"/>
                <w:szCs w:val="20"/>
                <w:u w:val="none"/>
              </w:rPr>
            </w:pPr>
          </w:p>
        </w:tc>
      </w:tr>
      <w:tr w14:paraId="1934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A3FA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6902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9F6B2D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76D97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587F91B">
            <w:pPr>
              <w:jc w:val="center"/>
              <w:rPr>
                <w:rFonts w:hint="default" w:ascii="Times New Roman" w:hAnsi="Times New Roman" w:eastAsia="宋体" w:cs="Times New Roman"/>
                <w:i w:val="0"/>
                <w:color w:val="000000"/>
                <w:sz w:val="20"/>
                <w:szCs w:val="20"/>
                <w:u w:val="none"/>
              </w:rPr>
            </w:pPr>
          </w:p>
        </w:tc>
      </w:tr>
      <w:tr w14:paraId="2506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F34B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F2770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D4E2A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3403E3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04FDC9">
            <w:pPr>
              <w:jc w:val="center"/>
              <w:rPr>
                <w:rFonts w:hint="default" w:ascii="Times New Roman" w:hAnsi="Times New Roman" w:eastAsia="宋体" w:cs="Times New Roman"/>
                <w:i w:val="0"/>
                <w:color w:val="000000"/>
                <w:sz w:val="20"/>
                <w:szCs w:val="20"/>
                <w:u w:val="none"/>
              </w:rPr>
            </w:pPr>
          </w:p>
        </w:tc>
      </w:tr>
      <w:tr w14:paraId="3E49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DB19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C3E6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其他强制隔离戒毒支出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6D338B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25D55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24245E">
            <w:pPr>
              <w:jc w:val="center"/>
              <w:rPr>
                <w:rFonts w:hint="default" w:ascii="Times New Roman" w:hAnsi="Times New Roman" w:eastAsia="宋体" w:cs="Times New Roman"/>
                <w:i w:val="0"/>
                <w:color w:val="000000"/>
                <w:sz w:val="20"/>
                <w:szCs w:val="20"/>
                <w:u w:val="none"/>
              </w:rPr>
            </w:pPr>
          </w:p>
        </w:tc>
      </w:tr>
      <w:tr w14:paraId="4478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4EEE6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7022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国家保密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E5458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33A73F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BD5D62">
            <w:pPr>
              <w:jc w:val="center"/>
              <w:rPr>
                <w:rFonts w:hint="default" w:ascii="Times New Roman" w:hAnsi="Times New Roman" w:eastAsia="宋体" w:cs="Times New Roman"/>
                <w:i w:val="0"/>
                <w:color w:val="000000"/>
                <w:sz w:val="20"/>
                <w:szCs w:val="20"/>
                <w:u w:val="none"/>
              </w:rPr>
            </w:pPr>
          </w:p>
        </w:tc>
      </w:tr>
      <w:tr w14:paraId="55B8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B59B4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D8D8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66240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F2EB15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F2D3B9">
            <w:pPr>
              <w:jc w:val="center"/>
              <w:rPr>
                <w:rFonts w:hint="default" w:ascii="Times New Roman" w:hAnsi="Times New Roman" w:eastAsia="宋体" w:cs="Times New Roman"/>
                <w:i w:val="0"/>
                <w:color w:val="000000"/>
                <w:sz w:val="20"/>
                <w:szCs w:val="20"/>
                <w:u w:val="none"/>
              </w:rPr>
            </w:pPr>
          </w:p>
        </w:tc>
      </w:tr>
      <w:tr w14:paraId="4EA1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571E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CBDE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45D48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83D6AD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7744E1B">
            <w:pPr>
              <w:jc w:val="center"/>
              <w:rPr>
                <w:rFonts w:hint="default" w:ascii="Times New Roman" w:hAnsi="Times New Roman" w:eastAsia="宋体" w:cs="Times New Roman"/>
                <w:i w:val="0"/>
                <w:color w:val="000000"/>
                <w:sz w:val="20"/>
                <w:szCs w:val="20"/>
                <w:u w:val="none"/>
              </w:rPr>
            </w:pPr>
          </w:p>
        </w:tc>
      </w:tr>
      <w:tr w14:paraId="11F8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B736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2215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DCA804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B62C3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ED8FE6">
            <w:pPr>
              <w:jc w:val="center"/>
              <w:rPr>
                <w:rFonts w:hint="default" w:ascii="Times New Roman" w:hAnsi="Times New Roman" w:eastAsia="宋体" w:cs="Times New Roman"/>
                <w:i w:val="0"/>
                <w:color w:val="000000"/>
                <w:sz w:val="20"/>
                <w:szCs w:val="20"/>
                <w:u w:val="none"/>
              </w:rPr>
            </w:pPr>
          </w:p>
        </w:tc>
      </w:tr>
      <w:tr w14:paraId="61D6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A2844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2040904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E5AF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保密技术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25BFE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27547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8FB4D0">
            <w:pPr>
              <w:jc w:val="center"/>
              <w:rPr>
                <w:rFonts w:hint="default" w:ascii="Times New Roman" w:hAnsi="Times New Roman" w:eastAsia="宋体" w:cs="Times New Roman"/>
                <w:i w:val="0"/>
                <w:color w:val="000000"/>
                <w:sz w:val="20"/>
                <w:szCs w:val="20"/>
                <w:u w:val="none"/>
              </w:rPr>
            </w:pPr>
          </w:p>
        </w:tc>
      </w:tr>
      <w:tr w14:paraId="099D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8E1B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2040905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83926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保密管理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EC26E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CB7E6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8C24F2">
            <w:pPr>
              <w:jc w:val="center"/>
              <w:rPr>
                <w:rFonts w:hint="default" w:ascii="Times New Roman" w:hAnsi="Times New Roman" w:eastAsia="宋体" w:cs="Times New Roman"/>
                <w:i w:val="0"/>
                <w:color w:val="000000"/>
                <w:sz w:val="20"/>
                <w:szCs w:val="20"/>
                <w:u w:val="none"/>
              </w:rPr>
            </w:pPr>
          </w:p>
        </w:tc>
      </w:tr>
      <w:tr w14:paraId="3508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790E86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2040950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3758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93A97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BA758B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3947A9">
            <w:pPr>
              <w:jc w:val="center"/>
              <w:rPr>
                <w:rFonts w:hint="default" w:ascii="Times New Roman" w:hAnsi="Times New Roman" w:eastAsia="宋体" w:cs="Times New Roman"/>
                <w:i w:val="0"/>
                <w:color w:val="000000"/>
                <w:sz w:val="20"/>
                <w:szCs w:val="20"/>
                <w:u w:val="none"/>
              </w:rPr>
            </w:pPr>
          </w:p>
        </w:tc>
      </w:tr>
      <w:tr w14:paraId="60A4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CA85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2040999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CA00D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其他国家保密支出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C4545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25AC2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AF6366">
            <w:pPr>
              <w:jc w:val="center"/>
              <w:rPr>
                <w:rFonts w:hint="default" w:ascii="Times New Roman" w:hAnsi="Times New Roman" w:eastAsia="宋体" w:cs="Times New Roman"/>
                <w:i w:val="0"/>
                <w:color w:val="000000"/>
                <w:sz w:val="20"/>
                <w:szCs w:val="20"/>
                <w:u w:val="none"/>
              </w:rPr>
            </w:pPr>
          </w:p>
        </w:tc>
      </w:tr>
      <w:tr w14:paraId="29F3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B68D8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8B556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缉私警察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AA5F56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8001D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2D9E2D">
            <w:pPr>
              <w:jc w:val="center"/>
              <w:rPr>
                <w:rFonts w:hint="default" w:ascii="Times New Roman" w:hAnsi="Times New Roman" w:eastAsia="宋体" w:cs="Times New Roman"/>
                <w:i w:val="0"/>
                <w:color w:val="000000"/>
                <w:sz w:val="20"/>
                <w:szCs w:val="20"/>
                <w:u w:val="none"/>
              </w:rPr>
            </w:pPr>
          </w:p>
        </w:tc>
      </w:tr>
      <w:tr w14:paraId="4582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D6BF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2041001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5B728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6F74D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D489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ECD0D8">
            <w:pPr>
              <w:jc w:val="center"/>
              <w:rPr>
                <w:rFonts w:hint="default" w:ascii="Times New Roman" w:hAnsi="Times New Roman" w:eastAsia="宋体" w:cs="Times New Roman"/>
                <w:i w:val="0"/>
                <w:color w:val="000000"/>
                <w:sz w:val="20"/>
                <w:szCs w:val="20"/>
                <w:u w:val="none"/>
              </w:rPr>
            </w:pPr>
          </w:p>
        </w:tc>
      </w:tr>
      <w:tr w14:paraId="0658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CD7CC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2041002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D70D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091A6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C07430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D46154">
            <w:pPr>
              <w:jc w:val="center"/>
              <w:rPr>
                <w:rFonts w:hint="default" w:ascii="Times New Roman" w:hAnsi="Times New Roman" w:eastAsia="宋体" w:cs="Times New Roman"/>
                <w:i w:val="0"/>
                <w:color w:val="000000"/>
                <w:sz w:val="20"/>
                <w:szCs w:val="20"/>
                <w:u w:val="none"/>
              </w:rPr>
            </w:pPr>
          </w:p>
        </w:tc>
      </w:tr>
      <w:tr w14:paraId="786D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BD713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2041006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0DE2E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3719D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8E895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BF2E40">
            <w:pPr>
              <w:jc w:val="center"/>
              <w:rPr>
                <w:rFonts w:hint="default" w:ascii="Times New Roman" w:hAnsi="Times New Roman" w:eastAsia="宋体" w:cs="Times New Roman"/>
                <w:i w:val="0"/>
                <w:color w:val="000000"/>
                <w:sz w:val="20"/>
                <w:szCs w:val="20"/>
                <w:u w:val="none"/>
              </w:rPr>
            </w:pPr>
          </w:p>
        </w:tc>
      </w:tr>
      <w:tr w14:paraId="3D49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C10D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2041007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FCCF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缉私业务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796BE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59FF30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41FA92">
            <w:pPr>
              <w:jc w:val="center"/>
              <w:rPr>
                <w:rFonts w:hint="default" w:ascii="Times New Roman" w:hAnsi="Times New Roman" w:eastAsia="宋体" w:cs="Times New Roman"/>
                <w:i w:val="0"/>
                <w:color w:val="000000"/>
                <w:sz w:val="20"/>
                <w:szCs w:val="20"/>
                <w:u w:val="none"/>
              </w:rPr>
            </w:pPr>
          </w:p>
        </w:tc>
      </w:tr>
      <w:tr w14:paraId="7035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7F72C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2041099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8DB72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其他缉私警察支出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22D78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6FC3A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184824">
            <w:pPr>
              <w:jc w:val="center"/>
              <w:rPr>
                <w:rFonts w:hint="default" w:ascii="Times New Roman" w:hAnsi="Times New Roman" w:eastAsia="宋体" w:cs="Times New Roman"/>
                <w:i w:val="0"/>
                <w:color w:val="000000"/>
                <w:sz w:val="20"/>
                <w:szCs w:val="20"/>
                <w:u w:val="none"/>
              </w:rPr>
            </w:pPr>
          </w:p>
        </w:tc>
      </w:tr>
      <w:tr w14:paraId="2059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84E9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BEA26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其他公共安全支出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A927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F2BF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FD21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72D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3276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2049902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E91B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国家司法救助支出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486AED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A8F48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CDB145">
            <w:pPr>
              <w:jc w:val="center"/>
              <w:rPr>
                <w:rFonts w:hint="default" w:ascii="Times New Roman" w:hAnsi="Times New Roman" w:eastAsia="宋体" w:cs="Times New Roman"/>
                <w:i w:val="0"/>
                <w:color w:val="000000"/>
                <w:sz w:val="20"/>
                <w:szCs w:val="20"/>
                <w:u w:val="none"/>
              </w:rPr>
            </w:pPr>
          </w:p>
        </w:tc>
      </w:tr>
      <w:tr w14:paraId="70B0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B095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2049999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C0A4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其他公共安全支出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3D9A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3742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81E8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6CB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3D14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A4EC8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3D40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18D7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1800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ACE3C0">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2532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15FF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00B55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教育管理事务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AB0E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408A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A6B2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B1A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76C5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2B15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FAA0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FF12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BFC4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1BB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B7A4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DF89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F07A5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39BE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E1686D">
            <w:pPr>
              <w:jc w:val="center"/>
              <w:rPr>
                <w:rFonts w:hint="default" w:ascii="Times New Roman" w:hAnsi="Times New Roman" w:eastAsia="宋体" w:cs="Times New Roman"/>
                <w:i w:val="0"/>
                <w:color w:val="000000"/>
                <w:sz w:val="20"/>
                <w:szCs w:val="20"/>
                <w:u w:val="none"/>
              </w:rPr>
            </w:pPr>
          </w:p>
        </w:tc>
      </w:tr>
      <w:tr w14:paraId="6629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553C3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5F290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3139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D45C89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7B40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FA4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0432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1C499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其他教育管理事务支出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0DC7C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89ED8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678F8C">
            <w:pPr>
              <w:jc w:val="center"/>
              <w:rPr>
                <w:rFonts w:hint="default" w:ascii="Times New Roman" w:hAnsi="Times New Roman" w:eastAsia="宋体" w:cs="Times New Roman"/>
                <w:i w:val="0"/>
                <w:color w:val="000000"/>
                <w:sz w:val="20"/>
                <w:szCs w:val="20"/>
                <w:u w:val="none"/>
              </w:rPr>
            </w:pPr>
          </w:p>
        </w:tc>
      </w:tr>
      <w:tr w14:paraId="0FCA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1577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73FC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普通教育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90708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1AFC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A496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1A5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B9C8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11B2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学前教育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0E35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2DAB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1EA2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D86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BED8A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42B7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小学教育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549D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642BB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2BBC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44A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CA5E5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517CC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初中教育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67D87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9597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5322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839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508ADE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69A9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高中教育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F3A1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1660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C1D5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8F3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8E54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3D63E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高等教育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E1307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2F2A35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6E065D">
            <w:pPr>
              <w:jc w:val="center"/>
              <w:rPr>
                <w:rFonts w:hint="default" w:ascii="Times New Roman" w:hAnsi="Times New Roman" w:eastAsia="宋体" w:cs="Times New Roman"/>
                <w:i w:val="0"/>
                <w:color w:val="000000"/>
                <w:sz w:val="20"/>
                <w:szCs w:val="20"/>
                <w:u w:val="none"/>
              </w:rPr>
            </w:pPr>
          </w:p>
        </w:tc>
      </w:tr>
      <w:tr w14:paraId="194D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34E3D4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EA2CF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其他普通教育支出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AD11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B58CA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B51D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DE4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126B8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B0162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职业教育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072AF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727D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4F0D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E69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28B52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D507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初等职业教育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7C7256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42665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9AAA611">
            <w:pPr>
              <w:jc w:val="center"/>
              <w:rPr>
                <w:rFonts w:hint="default" w:ascii="Times New Roman" w:hAnsi="Times New Roman" w:eastAsia="宋体" w:cs="Times New Roman"/>
                <w:i w:val="0"/>
                <w:color w:val="000000"/>
                <w:sz w:val="20"/>
                <w:szCs w:val="20"/>
                <w:u w:val="none"/>
              </w:rPr>
            </w:pPr>
          </w:p>
        </w:tc>
      </w:tr>
      <w:tr w14:paraId="2A3C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26A2F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74A1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中等职业教育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8213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9BD1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39FF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F3F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2C71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3CC2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技校教育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B0E4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C4C3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6179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0A3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836F5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AB33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高等职业教育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B5904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07B8DF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D7E998">
            <w:pPr>
              <w:jc w:val="center"/>
              <w:rPr>
                <w:rFonts w:hint="default" w:ascii="Times New Roman" w:hAnsi="Times New Roman" w:eastAsia="宋体" w:cs="Times New Roman"/>
                <w:i w:val="0"/>
                <w:color w:val="000000"/>
                <w:sz w:val="20"/>
                <w:szCs w:val="20"/>
                <w:u w:val="none"/>
              </w:rPr>
            </w:pPr>
          </w:p>
        </w:tc>
      </w:tr>
      <w:tr w14:paraId="2774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6A8A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15EC5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其他职业教育支出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29E0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E606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7C3DE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267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056B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6633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成人教育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45581B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16848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1D682D">
            <w:pPr>
              <w:jc w:val="center"/>
              <w:rPr>
                <w:rFonts w:hint="default" w:ascii="Times New Roman" w:hAnsi="Times New Roman" w:eastAsia="宋体" w:cs="Times New Roman"/>
                <w:i w:val="0"/>
                <w:color w:val="000000"/>
                <w:sz w:val="20"/>
                <w:szCs w:val="20"/>
                <w:u w:val="none"/>
              </w:rPr>
            </w:pPr>
          </w:p>
        </w:tc>
      </w:tr>
      <w:tr w14:paraId="10E3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1A8EE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1E5D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成人初等教育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326B4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908D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4E622C">
            <w:pPr>
              <w:jc w:val="center"/>
              <w:rPr>
                <w:rFonts w:hint="default" w:ascii="Times New Roman" w:hAnsi="Times New Roman" w:eastAsia="宋体" w:cs="Times New Roman"/>
                <w:i w:val="0"/>
                <w:color w:val="000000"/>
                <w:sz w:val="20"/>
                <w:szCs w:val="20"/>
                <w:u w:val="none"/>
              </w:rPr>
            </w:pPr>
          </w:p>
        </w:tc>
      </w:tr>
      <w:tr w14:paraId="421F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C5B9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BC07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成人中等教育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4EEB6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5DCE4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A9266F">
            <w:pPr>
              <w:jc w:val="center"/>
              <w:rPr>
                <w:rFonts w:hint="default" w:ascii="Times New Roman" w:hAnsi="Times New Roman" w:eastAsia="宋体" w:cs="Times New Roman"/>
                <w:i w:val="0"/>
                <w:color w:val="000000"/>
                <w:sz w:val="20"/>
                <w:szCs w:val="20"/>
                <w:u w:val="none"/>
              </w:rPr>
            </w:pPr>
          </w:p>
        </w:tc>
      </w:tr>
      <w:tr w14:paraId="72B2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577F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6AE06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成人高等教育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CE13E0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CDADE9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D2210E">
            <w:pPr>
              <w:jc w:val="center"/>
              <w:rPr>
                <w:rFonts w:hint="default" w:ascii="Times New Roman" w:hAnsi="Times New Roman" w:eastAsia="宋体" w:cs="Times New Roman"/>
                <w:i w:val="0"/>
                <w:color w:val="000000"/>
                <w:sz w:val="20"/>
                <w:szCs w:val="20"/>
                <w:u w:val="none"/>
              </w:rPr>
            </w:pPr>
          </w:p>
        </w:tc>
      </w:tr>
      <w:tr w14:paraId="35DF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84D6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0C33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成人广播电视教育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B76F48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05FB4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326772">
            <w:pPr>
              <w:jc w:val="center"/>
              <w:rPr>
                <w:rFonts w:hint="default" w:ascii="Times New Roman" w:hAnsi="Times New Roman" w:eastAsia="宋体" w:cs="Times New Roman"/>
                <w:i w:val="0"/>
                <w:color w:val="000000"/>
                <w:sz w:val="20"/>
                <w:szCs w:val="20"/>
                <w:u w:val="none"/>
              </w:rPr>
            </w:pPr>
          </w:p>
        </w:tc>
      </w:tr>
      <w:tr w14:paraId="66D4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2FD9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348E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其他成人教育支出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00B67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25FF0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EB1322">
            <w:pPr>
              <w:jc w:val="center"/>
              <w:rPr>
                <w:rFonts w:hint="default" w:ascii="Times New Roman" w:hAnsi="Times New Roman" w:eastAsia="宋体" w:cs="Times New Roman"/>
                <w:i w:val="0"/>
                <w:color w:val="000000"/>
                <w:sz w:val="20"/>
                <w:szCs w:val="20"/>
                <w:u w:val="none"/>
              </w:rPr>
            </w:pPr>
          </w:p>
        </w:tc>
      </w:tr>
      <w:tr w14:paraId="2439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707D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C1E9E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广播电视教育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84971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B9C0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116A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78BD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8493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C464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广播电视学校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9E20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5B6B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1901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B2B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DAA2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D10B8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教育电视台</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10A3F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638F8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BF6057">
            <w:pPr>
              <w:jc w:val="center"/>
              <w:rPr>
                <w:rFonts w:hint="default" w:ascii="Times New Roman" w:hAnsi="Times New Roman" w:eastAsia="宋体" w:cs="Times New Roman"/>
                <w:i w:val="0"/>
                <w:color w:val="000000"/>
                <w:sz w:val="20"/>
                <w:szCs w:val="20"/>
                <w:u w:val="none"/>
              </w:rPr>
            </w:pPr>
          </w:p>
        </w:tc>
      </w:tr>
      <w:tr w14:paraId="3CA2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B25E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B388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其他广播电视教育支出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36936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82AF9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07873B">
            <w:pPr>
              <w:jc w:val="center"/>
              <w:rPr>
                <w:rFonts w:hint="default" w:ascii="Times New Roman" w:hAnsi="Times New Roman" w:eastAsia="宋体" w:cs="Times New Roman"/>
                <w:i w:val="0"/>
                <w:color w:val="000000"/>
                <w:sz w:val="20"/>
                <w:szCs w:val="20"/>
                <w:u w:val="none"/>
              </w:rPr>
            </w:pPr>
          </w:p>
        </w:tc>
      </w:tr>
      <w:tr w14:paraId="22C9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D9BC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2E24E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留学教育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546F7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1D858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493F21">
            <w:pPr>
              <w:jc w:val="center"/>
              <w:rPr>
                <w:rFonts w:hint="default" w:ascii="Times New Roman" w:hAnsi="Times New Roman" w:eastAsia="宋体" w:cs="Times New Roman"/>
                <w:i w:val="0"/>
                <w:color w:val="000000"/>
                <w:sz w:val="20"/>
                <w:szCs w:val="20"/>
                <w:u w:val="none"/>
              </w:rPr>
            </w:pPr>
          </w:p>
        </w:tc>
      </w:tr>
      <w:tr w14:paraId="08F8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9401D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5BBB7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出国留学教育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D6DB1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1BC0B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C72746">
            <w:pPr>
              <w:jc w:val="center"/>
              <w:rPr>
                <w:rFonts w:hint="default" w:ascii="Times New Roman" w:hAnsi="Times New Roman" w:eastAsia="宋体" w:cs="Times New Roman"/>
                <w:i w:val="0"/>
                <w:color w:val="000000"/>
                <w:sz w:val="20"/>
                <w:szCs w:val="20"/>
                <w:u w:val="none"/>
              </w:rPr>
            </w:pPr>
          </w:p>
        </w:tc>
      </w:tr>
      <w:tr w14:paraId="5CD3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0A3A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B98A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来华留学教育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DB106D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F8BD7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8551B4">
            <w:pPr>
              <w:jc w:val="center"/>
              <w:rPr>
                <w:rFonts w:hint="default" w:ascii="Times New Roman" w:hAnsi="Times New Roman" w:eastAsia="宋体" w:cs="Times New Roman"/>
                <w:i w:val="0"/>
                <w:color w:val="000000"/>
                <w:sz w:val="20"/>
                <w:szCs w:val="20"/>
                <w:u w:val="none"/>
              </w:rPr>
            </w:pPr>
          </w:p>
        </w:tc>
      </w:tr>
      <w:tr w14:paraId="5C06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D4C1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772C3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其他留学教育支出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668D4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D701A4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7709C06">
            <w:pPr>
              <w:jc w:val="center"/>
              <w:rPr>
                <w:rFonts w:hint="default" w:ascii="Times New Roman" w:hAnsi="Times New Roman" w:eastAsia="宋体" w:cs="Times New Roman"/>
                <w:i w:val="0"/>
                <w:color w:val="000000"/>
                <w:sz w:val="20"/>
                <w:szCs w:val="20"/>
                <w:u w:val="none"/>
              </w:rPr>
            </w:pPr>
          </w:p>
        </w:tc>
      </w:tr>
      <w:tr w14:paraId="52D5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9C10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C8104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特殊教育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78B61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A884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DF22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B867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E3D9F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D196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特殊学校教育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7C3ACE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97C0F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1EE466">
            <w:pPr>
              <w:jc w:val="center"/>
              <w:rPr>
                <w:rFonts w:hint="default" w:ascii="Times New Roman" w:hAnsi="Times New Roman" w:eastAsia="宋体" w:cs="Times New Roman"/>
                <w:i w:val="0"/>
                <w:color w:val="000000"/>
                <w:sz w:val="20"/>
                <w:szCs w:val="20"/>
                <w:u w:val="none"/>
              </w:rPr>
            </w:pPr>
          </w:p>
        </w:tc>
      </w:tr>
      <w:tr w14:paraId="5E24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55B9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0332A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工读学校教育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868D0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099583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112390">
            <w:pPr>
              <w:jc w:val="center"/>
              <w:rPr>
                <w:rFonts w:hint="default" w:ascii="Times New Roman" w:hAnsi="Times New Roman" w:eastAsia="宋体" w:cs="Times New Roman"/>
                <w:i w:val="0"/>
                <w:color w:val="000000"/>
                <w:sz w:val="20"/>
                <w:szCs w:val="20"/>
                <w:u w:val="none"/>
              </w:rPr>
            </w:pPr>
          </w:p>
        </w:tc>
      </w:tr>
      <w:tr w14:paraId="0F80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E666F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20EB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其他特殊教育支出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53EC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28E2C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181A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C12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9161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D135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进修及培训</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C999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7679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D35F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1B2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8897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53EF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教师进修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E53E6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32AAB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D49869">
            <w:pPr>
              <w:jc w:val="center"/>
              <w:rPr>
                <w:rFonts w:hint="default" w:ascii="Times New Roman" w:hAnsi="Times New Roman" w:eastAsia="宋体" w:cs="Times New Roman"/>
                <w:i w:val="0"/>
                <w:color w:val="000000"/>
                <w:sz w:val="20"/>
                <w:szCs w:val="20"/>
                <w:u w:val="none"/>
              </w:rPr>
            </w:pPr>
          </w:p>
        </w:tc>
      </w:tr>
      <w:tr w14:paraId="1E63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52D0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4BB1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干部教育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9C77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212E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A941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E73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6551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3019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培训支出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61A1D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BB8D90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F12F54">
            <w:pPr>
              <w:jc w:val="center"/>
              <w:rPr>
                <w:rFonts w:hint="default" w:ascii="Times New Roman" w:hAnsi="Times New Roman" w:eastAsia="宋体" w:cs="Times New Roman"/>
                <w:i w:val="0"/>
                <w:color w:val="000000"/>
                <w:sz w:val="20"/>
                <w:szCs w:val="20"/>
                <w:u w:val="none"/>
              </w:rPr>
            </w:pPr>
          </w:p>
        </w:tc>
      </w:tr>
      <w:tr w14:paraId="12D1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91E1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417EB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退役士兵能力提升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73938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B80EE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C50365">
            <w:pPr>
              <w:jc w:val="center"/>
              <w:rPr>
                <w:rFonts w:hint="default" w:ascii="Times New Roman" w:hAnsi="Times New Roman" w:eastAsia="宋体" w:cs="Times New Roman"/>
                <w:i w:val="0"/>
                <w:color w:val="000000"/>
                <w:sz w:val="20"/>
                <w:szCs w:val="20"/>
                <w:u w:val="none"/>
              </w:rPr>
            </w:pPr>
          </w:p>
        </w:tc>
      </w:tr>
      <w:tr w14:paraId="21DD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C54D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D4C6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其他进修及培训</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BECBF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E957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9007FF">
            <w:pPr>
              <w:jc w:val="center"/>
              <w:rPr>
                <w:rFonts w:hint="default" w:ascii="Times New Roman" w:hAnsi="Times New Roman" w:eastAsia="宋体" w:cs="Times New Roman"/>
                <w:i w:val="0"/>
                <w:color w:val="000000"/>
                <w:sz w:val="20"/>
                <w:szCs w:val="20"/>
                <w:u w:val="none"/>
              </w:rPr>
            </w:pPr>
          </w:p>
        </w:tc>
      </w:tr>
      <w:tr w14:paraId="39C5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1D03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CB5B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教育费附加安排的支出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09D4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F14F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1800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112A44">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F7D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8BB76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24780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农村中小学校舍建设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CA185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FB519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46BBDF">
            <w:pPr>
              <w:jc w:val="center"/>
              <w:rPr>
                <w:rFonts w:hint="default" w:ascii="Times New Roman" w:hAnsi="Times New Roman" w:eastAsia="宋体" w:cs="Times New Roman"/>
                <w:i w:val="0"/>
                <w:color w:val="000000"/>
                <w:sz w:val="20"/>
                <w:szCs w:val="20"/>
                <w:u w:val="none"/>
              </w:rPr>
            </w:pPr>
          </w:p>
        </w:tc>
      </w:tr>
      <w:tr w14:paraId="3863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4CE1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D6BB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农村中小学教学设施</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CB1A7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A0AC4E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6661B8">
            <w:pPr>
              <w:jc w:val="center"/>
              <w:rPr>
                <w:rFonts w:hint="default" w:ascii="Times New Roman" w:hAnsi="Times New Roman" w:eastAsia="宋体" w:cs="Times New Roman"/>
                <w:i w:val="0"/>
                <w:color w:val="000000"/>
                <w:sz w:val="20"/>
                <w:szCs w:val="20"/>
                <w:u w:val="none"/>
              </w:rPr>
            </w:pPr>
          </w:p>
        </w:tc>
      </w:tr>
      <w:tr w14:paraId="1032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25C6E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5FF2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城市中小学校舍建设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15587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F1A3CE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6F9E77">
            <w:pPr>
              <w:jc w:val="center"/>
              <w:rPr>
                <w:rFonts w:hint="default" w:ascii="Times New Roman" w:hAnsi="Times New Roman" w:eastAsia="宋体" w:cs="Times New Roman"/>
                <w:i w:val="0"/>
                <w:color w:val="000000"/>
                <w:sz w:val="20"/>
                <w:szCs w:val="20"/>
                <w:u w:val="none"/>
              </w:rPr>
            </w:pPr>
          </w:p>
        </w:tc>
      </w:tr>
      <w:tr w14:paraId="0099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94462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2050904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1BC04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城市中小学教学设施</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DE85D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4A8FF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41559E">
            <w:pPr>
              <w:jc w:val="center"/>
              <w:rPr>
                <w:rFonts w:hint="default" w:ascii="Times New Roman" w:hAnsi="Times New Roman" w:eastAsia="宋体" w:cs="Times New Roman"/>
                <w:i w:val="0"/>
                <w:color w:val="000000"/>
                <w:sz w:val="20"/>
                <w:szCs w:val="20"/>
                <w:u w:val="none"/>
              </w:rPr>
            </w:pPr>
          </w:p>
        </w:tc>
      </w:tr>
      <w:tr w14:paraId="41F7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5948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2050905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3A147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中等职业学校教学设施</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3A2FE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5ACD8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D48A66">
            <w:pPr>
              <w:jc w:val="center"/>
              <w:rPr>
                <w:rFonts w:hint="default" w:ascii="Times New Roman" w:hAnsi="Times New Roman" w:eastAsia="宋体" w:cs="Times New Roman"/>
                <w:i w:val="0"/>
                <w:color w:val="000000"/>
                <w:sz w:val="20"/>
                <w:szCs w:val="20"/>
                <w:u w:val="none"/>
              </w:rPr>
            </w:pPr>
          </w:p>
        </w:tc>
      </w:tr>
      <w:tr w14:paraId="609B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13"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CBB7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2050999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905D8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其他教育费附加安排的支出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05954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248D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FC550F">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0F38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504C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5789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08649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C9559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473A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0F5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F1BAF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2059999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D13F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其他教育支出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7347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54617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E486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238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C8CD0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D34E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科学技术支出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D130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152</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0538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3809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0CAA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2405.92%</w:t>
            </w:r>
          </w:p>
        </w:tc>
      </w:tr>
      <w:tr w14:paraId="06F6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7294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364C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科学技术管理事务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C7EB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9848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8337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AC4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31EB3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BDFC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5735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56D5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CABC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7A5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9291D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5C6CB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702AD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EA4B4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5A9191">
            <w:pPr>
              <w:jc w:val="center"/>
              <w:rPr>
                <w:rFonts w:hint="default" w:ascii="Times New Roman" w:hAnsi="Times New Roman" w:eastAsia="宋体" w:cs="Times New Roman"/>
                <w:i w:val="0"/>
                <w:color w:val="000000"/>
                <w:sz w:val="20"/>
                <w:szCs w:val="20"/>
                <w:u w:val="none"/>
              </w:rPr>
            </w:pPr>
          </w:p>
        </w:tc>
      </w:tr>
      <w:tr w14:paraId="3908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D0C8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175F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0C02C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59794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4D7561">
            <w:pPr>
              <w:jc w:val="center"/>
              <w:rPr>
                <w:rFonts w:hint="default" w:ascii="Times New Roman" w:hAnsi="Times New Roman" w:eastAsia="宋体" w:cs="Times New Roman"/>
                <w:i w:val="0"/>
                <w:color w:val="000000"/>
                <w:sz w:val="20"/>
                <w:szCs w:val="20"/>
                <w:u w:val="none"/>
              </w:rPr>
            </w:pPr>
          </w:p>
        </w:tc>
      </w:tr>
      <w:tr w14:paraId="63F7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1A90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8AFE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其他科学技术管理事务支出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85BA8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CD7C0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CF33EC">
            <w:pPr>
              <w:jc w:val="center"/>
              <w:rPr>
                <w:rFonts w:hint="default" w:ascii="Times New Roman" w:hAnsi="Times New Roman" w:eastAsia="宋体" w:cs="Times New Roman"/>
                <w:i w:val="0"/>
                <w:color w:val="000000"/>
                <w:sz w:val="20"/>
                <w:szCs w:val="20"/>
                <w:u w:val="none"/>
              </w:rPr>
            </w:pPr>
          </w:p>
        </w:tc>
      </w:tr>
      <w:tr w14:paraId="3B84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2FF4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323B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基础研究</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E590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7D29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DDC74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580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2451F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BCE7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机构运行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F2127D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FB629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4D602D">
            <w:pPr>
              <w:jc w:val="center"/>
              <w:rPr>
                <w:rFonts w:hint="default" w:ascii="Times New Roman" w:hAnsi="Times New Roman" w:eastAsia="宋体" w:cs="Times New Roman"/>
                <w:i w:val="0"/>
                <w:color w:val="000000"/>
                <w:sz w:val="20"/>
                <w:szCs w:val="20"/>
                <w:u w:val="none"/>
              </w:rPr>
            </w:pPr>
          </w:p>
        </w:tc>
      </w:tr>
      <w:tr w14:paraId="1100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F1FB2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2C63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自然科学基金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37C6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5065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1FF2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3C59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B03EF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99263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实验室及相关设施</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03674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35DA7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FAE2C2">
            <w:pPr>
              <w:jc w:val="center"/>
              <w:rPr>
                <w:rFonts w:hint="default" w:ascii="Times New Roman" w:hAnsi="Times New Roman" w:eastAsia="宋体" w:cs="Times New Roman"/>
                <w:i w:val="0"/>
                <w:color w:val="000000"/>
                <w:sz w:val="20"/>
                <w:szCs w:val="20"/>
                <w:u w:val="none"/>
              </w:rPr>
            </w:pPr>
          </w:p>
        </w:tc>
      </w:tr>
      <w:tr w14:paraId="2D2F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BF36F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9851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重大科学工程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AF3B9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0C3AC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9C8633C">
            <w:pPr>
              <w:jc w:val="center"/>
              <w:rPr>
                <w:rFonts w:hint="default" w:ascii="Times New Roman" w:hAnsi="Times New Roman" w:eastAsia="宋体" w:cs="Times New Roman"/>
                <w:i w:val="0"/>
                <w:color w:val="000000"/>
                <w:sz w:val="20"/>
                <w:szCs w:val="20"/>
                <w:u w:val="none"/>
              </w:rPr>
            </w:pPr>
          </w:p>
        </w:tc>
      </w:tr>
      <w:tr w14:paraId="1F8E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42A1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65715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专项基础科研</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1AC22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13EBD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0AFD89">
            <w:pPr>
              <w:jc w:val="center"/>
              <w:rPr>
                <w:rFonts w:hint="default" w:ascii="Times New Roman" w:hAnsi="Times New Roman" w:eastAsia="宋体" w:cs="Times New Roman"/>
                <w:i w:val="0"/>
                <w:color w:val="000000"/>
                <w:sz w:val="20"/>
                <w:szCs w:val="20"/>
                <w:u w:val="none"/>
              </w:rPr>
            </w:pPr>
          </w:p>
        </w:tc>
      </w:tr>
      <w:tr w14:paraId="1C69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B0AD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012E3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专项技术基础</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6B3232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CA657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A029F2">
            <w:pPr>
              <w:jc w:val="center"/>
              <w:rPr>
                <w:rFonts w:hint="default" w:ascii="Times New Roman" w:hAnsi="Times New Roman" w:eastAsia="宋体" w:cs="Times New Roman"/>
                <w:i w:val="0"/>
                <w:color w:val="000000"/>
                <w:sz w:val="20"/>
                <w:szCs w:val="20"/>
                <w:u w:val="none"/>
              </w:rPr>
            </w:pPr>
          </w:p>
        </w:tc>
      </w:tr>
      <w:tr w14:paraId="7E38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7A7A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20EE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科技人才队伍建设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9B525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4AA0A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33E0C76">
            <w:pPr>
              <w:jc w:val="center"/>
              <w:rPr>
                <w:rFonts w:hint="default" w:ascii="Times New Roman" w:hAnsi="Times New Roman" w:eastAsia="宋体" w:cs="Times New Roman"/>
                <w:i w:val="0"/>
                <w:color w:val="000000"/>
                <w:sz w:val="20"/>
                <w:szCs w:val="20"/>
                <w:u w:val="none"/>
              </w:rPr>
            </w:pPr>
          </w:p>
        </w:tc>
      </w:tr>
      <w:tr w14:paraId="2353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DAEC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3518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其他基础研究支出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3FE2C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DE834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EABB78">
            <w:pPr>
              <w:jc w:val="center"/>
              <w:rPr>
                <w:rFonts w:hint="default" w:ascii="Times New Roman" w:hAnsi="Times New Roman" w:eastAsia="宋体" w:cs="Times New Roman"/>
                <w:i w:val="0"/>
                <w:color w:val="000000"/>
                <w:sz w:val="20"/>
                <w:szCs w:val="20"/>
                <w:u w:val="none"/>
              </w:rPr>
            </w:pPr>
          </w:p>
        </w:tc>
      </w:tr>
      <w:tr w14:paraId="3BF9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6CBE9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C184B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应用研究</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D52E32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F017C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09724F">
            <w:pPr>
              <w:jc w:val="center"/>
              <w:rPr>
                <w:rFonts w:hint="default" w:ascii="Times New Roman" w:hAnsi="Times New Roman" w:eastAsia="宋体" w:cs="Times New Roman"/>
                <w:i w:val="0"/>
                <w:color w:val="000000"/>
                <w:sz w:val="20"/>
                <w:szCs w:val="20"/>
                <w:u w:val="none"/>
              </w:rPr>
            </w:pPr>
          </w:p>
        </w:tc>
      </w:tr>
      <w:tr w14:paraId="3D9E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43FEDD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9B75A0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机构运行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B12D69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997B4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BA8D5DD">
            <w:pPr>
              <w:jc w:val="center"/>
              <w:rPr>
                <w:rFonts w:hint="default" w:ascii="Times New Roman" w:hAnsi="Times New Roman" w:eastAsia="宋体" w:cs="Times New Roman"/>
                <w:i w:val="0"/>
                <w:color w:val="000000"/>
                <w:sz w:val="20"/>
                <w:szCs w:val="20"/>
                <w:u w:val="none"/>
              </w:rPr>
            </w:pPr>
          </w:p>
        </w:tc>
      </w:tr>
      <w:tr w14:paraId="1C02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F53A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063B8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社会公益研究</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02A1D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04ED1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3387F5">
            <w:pPr>
              <w:jc w:val="center"/>
              <w:rPr>
                <w:rFonts w:hint="default" w:ascii="Times New Roman" w:hAnsi="Times New Roman" w:eastAsia="宋体" w:cs="Times New Roman"/>
                <w:i w:val="0"/>
                <w:color w:val="000000"/>
                <w:sz w:val="20"/>
                <w:szCs w:val="20"/>
                <w:u w:val="none"/>
              </w:rPr>
            </w:pPr>
          </w:p>
        </w:tc>
      </w:tr>
      <w:tr w14:paraId="2CA2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B351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2D341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高技术研究</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3336F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E0420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3E43F7">
            <w:pPr>
              <w:jc w:val="center"/>
              <w:rPr>
                <w:rFonts w:hint="default" w:ascii="Times New Roman" w:hAnsi="Times New Roman" w:eastAsia="宋体" w:cs="Times New Roman"/>
                <w:i w:val="0"/>
                <w:color w:val="000000"/>
                <w:sz w:val="20"/>
                <w:szCs w:val="20"/>
                <w:u w:val="none"/>
              </w:rPr>
            </w:pPr>
          </w:p>
        </w:tc>
      </w:tr>
      <w:tr w14:paraId="611F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DD99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C51A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专项科研试制</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B8132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B305A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305592">
            <w:pPr>
              <w:jc w:val="center"/>
              <w:rPr>
                <w:rFonts w:hint="default" w:ascii="Times New Roman" w:hAnsi="Times New Roman" w:eastAsia="宋体" w:cs="Times New Roman"/>
                <w:i w:val="0"/>
                <w:color w:val="000000"/>
                <w:sz w:val="20"/>
                <w:szCs w:val="20"/>
                <w:u w:val="none"/>
              </w:rPr>
            </w:pPr>
          </w:p>
        </w:tc>
      </w:tr>
      <w:tr w14:paraId="1A9E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7B6D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CE22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其他应用研究支出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4E9BA1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7BA1C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01A4E6">
            <w:pPr>
              <w:jc w:val="center"/>
              <w:rPr>
                <w:rFonts w:hint="default" w:ascii="Times New Roman" w:hAnsi="Times New Roman" w:eastAsia="宋体" w:cs="Times New Roman"/>
                <w:i w:val="0"/>
                <w:color w:val="000000"/>
                <w:sz w:val="20"/>
                <w:szCs w:val="20"/>
                <w:u w:val="none"/>
              </w:rPr>
            </w:pPr>
          </w:p>
        </w:tc>
      </w:tr>
      <w:tr w14:paraId="7DCD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3C4B0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E71C9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技术研究与开发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3BB0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A7D8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3699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551CD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5590.77%</w:t>
            </w:r>
          </w:p>
        </w:tc>
      </w:tr>
      <w:tr w14:paraId="39C0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DD30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6127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机构运行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17893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5338E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B5FC23">
            <w:pPr>
              <w:jc w:val="center"/>
              <w:rPr>
                <w:rFonts w:hint="default" w:ascii="Times New Roman" w:hAnsi="Times New Roman" w:eastAsia="宋体" w:cs="Times New Roman"/>
                <w:i w:val="0"/>
                <w:color w:val="000000"/>
                <w:sz w:val="20"/>
                <w:szCs w:val="20"/>
                <w:u w:val="none"/>
              </w:rPr>
            </w:pPr>
          </w:p>
        </w:tc>
      </w:tr>
      <w:tr w14:paraId="65D3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64A90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68393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科技成果转化与扩散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D590E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A889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3699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1715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5590.77%</w:t>
            </w:r>
          </w:p>
        </w:tc>
      </w:tr>
      <w:tr w14:paraId="53B8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F92E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4DEC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共性技术研究与开发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5C8CA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3EAE3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039D0C">
            <w:pPr>
              <w:jc w:val="center"/>
              <w:rPr>
                <w:rFonts w:hint="default" w:ascii="Times New Roman" w:hAnsi="Times New Roman" w:eastAsia="宋体" w:cs="Times New Roman"/>
                <w:i w:val="0"/>
                <w:color w:val="000000"/>
                <w:sz w:val="20"/>
                <w:szCs w:val="20"/>
                <w:u w:val="none"/>
              </w:rPr>
            </w:pPr>
          </w:p>
        </w:tc>
      </w:tr>
      <w:tr w14:paraId="256C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A6B10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E3C40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其他技术研究与开发支出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2EAA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F38AB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B9EC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8C5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E285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6715E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科技条件与服务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2BDD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87</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C44F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109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B6B4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25.29%</w:t>
            </w:r>
          </w:p>
        </w:tc>
      </w:tr>
      <w:tr w14:paraId="5121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8DDA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92DA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机构运行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879EA9">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87</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71CD89">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7AA698">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w:t>
            </w:r>
          </w:p>
        </w:tc>
      </w:tr>
      <w:tr w14:paraId="7AE6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ECCB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EAF7C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技术创新服务体系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777048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38D94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DB00AF">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B00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FBB6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4C84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科技条件专项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D6FF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75C0E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F05FCA">
            <w:pPr>
              <w:jc w:val="center"/>
              <w:rPr>
                <w:rFonts w:hint="default" w:ascii="Times New Roman" w:hAnsi="Times New Roman" w:eastAsia="宋体" w:cs="Times New Roman"/>
                <w:i w:val="0"/>
                <w:color w:val="000000"/>
                <w:sz w:val="20"/>
                <w:szCs w:val="20"/>
                <w:u w:val="none"/>
              </w:rPr>
            </w:pPr>
          </w:p>
        </w:tc>
      </w:tr>
      <w:tr w14:paraId="1245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3BDA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EBE9B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其他科技条件与服务支出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6A62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3156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08CF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75E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BB2A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D401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社会科学</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5A21D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42903C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7764CB">
            <w:pPr>
              <w:jc w:val="center"/>
              <w:rPr>
                <w:rFonts w:hint="default" w:ascii="Times New Roman" w:hAnsi="Times New Roman" w:eastAsia="宋体" w:cs="Times New Roman"/>
                <w:i w:val="0"/>
                <w:color w:val="000000"/>
                <w:sz w:val="20"/>
                <w:szCs w:val="20"/>
                <w:u w:val="none"/>
              </w:rPr>
            </w:pPr>
          </w:p>
        </w:tc>
      </w:tr>
      <w:tr w14:paraId="1839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8EC49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2C2A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社会科学研究机构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36415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968E7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7FB3EC">
            <w:pPr>
              <w:jc w:val="center"/>
              <w:rPr>
                <w:rFonts w:hint="default" w:ascii="Times New Roman" w:hAnsi="Times New Roman" w:eastAsia="宋体" w:cs="Times New Roman"/>
                <w:i w:val="0"/>
                <w:color w:val="000000"/>
                <w:sz w:val="20"/>
                <w:szCs w:val="20"/>
                <w:u w:val="none"/>
              </w:rPr>
            </w:pPr>
          </w:p>
        </w:tc>
      </w:tr>
      <w:tr w14:paraId="2A15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E5A0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F543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社会科学研究</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ADFED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0F2978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F785CA">
            <w:pPr>
              <w:jc w:val="center"/>
              <w:rPr>
                <w:rFonts w:hint="default" w:ascii="Times New Roman" w:hAnsi="Times New Roman" w:eastAsia="宋体" w:cs="Times New Roman"/>
                <w:i w:val="0"/>
                <w:color w:val="000000"/>
                <w:sz w:val="20"/>
                <w:szCs w:val="20"/>
                <w:u w:val="none"/>
              </w:rPr>
            </w:pPr>
          </w:p>
        </w:tc>
      </w:tr>
      <w:tr w14:paraId="69F6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19B4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BA73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社科基金支出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5A6BF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AE64D9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1E8A5B">
            <w:pPr>
              <w:jc w:val="center"/>
              <w:rPr>
                <w:rFonts w:hint="default" w:ascii="Times New Roman" w:hAnsi="Times New Roman" w:eastAsia="宋体" w:cs="Times New Roman"/>
                <w:i w:val="0"/>
                <w:color w:val="000000"/>
                <w:sz w:val="20"/>
                <w:szCs w:val="20"/>
                <w:u w:val="none"/>
              </w:rPr>
            </w:pPr>
          </w:p>
        </w:tc>
      </w:tr>
      <w:tr w14:paraId="6004C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48B3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B0C8D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其他社会科学支出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FD8FF8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24923A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CFAA09">
            <w:pPr>
              <w:jc w:val="center"/>
              <w:rPr>
                <w:rFonts w:hint="default" w:ascii="Times New Roman" w:hAnsi="Times New Roman" w:eastAsia="宋体" w:cs="Times New Roman"/>
                <w:i w:val="0"/>
                <w:color w:val="000000"/>
                <w:sz w:val="20"/>
                <w:szCs w:val="20"/>
                <w:u w:val="none"/>
              </w:rPr>
            </w:pPr>
          </w:p>
        </w:tc>
      </w:tr>
      <w:tr w14:paraId="6955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234E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0995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科学技术普及</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E8A6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CF11F71">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0B4285">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6CB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8BB30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4722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机构运行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CB25A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BB5B4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C73FA0">
            <w:pPr>
              <w:jc w:val="center"/>
              <w:rPr>
                <w:rFonts w:hint="default" w:ascii="Times New Roman" w:hAnsi="Times New Roman" w:eastAsia="宋体" w:cs="Times New Roman"/>
                <w:i w:val="0"/>
                <w:color w:val="000000"/>
                <w:sz w:val="20"/>
                <w:szCs w:val="20"/>
                <w:u w:val="none"/>
              </w:rPr>
            </w:pPr>
          </w:p>
        </w:tc>
      </w:tr>
      <w:tr w14:paraId="2845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1F1F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B2E0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科普活动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B71D8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BABD487">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FC9417">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2A70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E58C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3B2A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青少年科技活动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08665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6C21CC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C133FB">
            <w:pPr>
              <w:jc w:val="center"/>
              <w:rPr>
                <w:rFonts w:hint="default" w:ascii="Times New Roman" w:hAnsi="Times New Roman" w:eastAsia="宋体" w:cs="Times New Roman"/>
                <w:i w:val="0"/>
                <w:color w:val="000000"/>
                <w:sz w:val="20"/>
                <w:szCs w:val="20"/>
                <w:u w:val="none"/>
              </w:rPr>
            </w:pPr>
          </w:p>
        </w:tc>
      </w:tr>
      <w:tr w14:paraId="6FE6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84CD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A58A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学术交流活动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C526D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35999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16C3B7">
            <w:pPr>
              <w:jc w:val="center"/>
              <w:rPr>
                <w:rFonts w:hint="default" w:ascii="Times New Roman" w:hAnsi="Times New Roman" w:eastAsia="宋体" w:cs="Times New Roman"/>
                <w:i w:val="0"/>
                <w:color w:val="000000"/>
                <w:sz w:val="20"/>
                <w:szCs w:val="20"/>
                <w:u w:val="none"/>
              </w:rPr>
            </w:pPr>
          </w:p>
        </w:tc>
      </w:tr>
      <w:tr w14:paraId="095F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79242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2060705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0B4FB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科技馆站</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09E2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CD93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D31F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3E3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6D68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89FE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其他科学技术普及支出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4E62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9233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D52D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A23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6128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C58F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科技交流与合作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56042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E0403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DE0C98">
            <w:pPr>
              <w:jc w:val="center"/>
              <w:rPr>
                <w:rFonts w:hint="default" w:ascii="Times New Roman" w:hAnsi="Times New Roman" w:eastAsia="宋体" w:cs="Times New Roman"/>
                <w:i w:val="0"/>
                <w:color w:val="000000"/>
                <w:sz w:val="20"/>
                <w:szCs w:val="20"/>
                <w:u w:val="none"/>
              </w:rPr>
            </w:pPr>
          </w:p>
        </w:tc>
      </w:tr>
      <w:tr w14:paraId="21EB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0C24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4351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国际交流与合作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C5EBC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801F1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DB9490">
            <w:pPr>
              <w:jc w:val="center"/>
              <w:rPr>
                <w:rFonts w:hint="default" w:ascii="Times New Roman" w:hAnsi="Times New Roman" w:eastAsia="宋体" w:cs="Times New Roman"/>
                <w:i w:val="0"/>
                <w:color w:val="000000"/>
                <w:sz w:val="20"/>
                <w:szCs w:val="20"/>
                <w:u w:val="none"/>
              </w:rPr>
            </w:pPr>
          </w:p>
        </w:tc>
      </w:tr>
      <w:tr w14:paraId="0CED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1CEE4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8885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重大科技合作项目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B7007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123C9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7D3DF7">
            <w:pPr>
              <w:jc w:val="center"/>
              <w:rPr>
                <w:rFonts w:hint="default" w:ascii="Times New Roman" w:hAnsi="Times New Roman" w:eastAsia="宋体" w:cs="Times New Roman"/>
                <w:i w:val="0"/>
                <w:color w:val="000000"/>
                <w:sz w:val="20"/>
                <w:szCs w:val="20"/>
                <w:u w:val="none"/>
              </w:rPr>
            </w:pPr>
          </w:p>
        </w:tc>
      </w:tr>
      <w:tr w14:paraId="7CD2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2EBE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6750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其他科技交流与合作支出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79D07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BDC81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FB001C">
            <w:pPr>
              <w:jc w:val="center"/>
              <w:rPr>
                <w:rFonts w:hint="default" w:ascii="Times New Roman" w:hAnsi="Times New Roman" w:eastAsia="宋体" w:cs="Times New Roman"/>
                <w:i w:val="0"/>
                <w:color w:val="000000"/>
                <w:sz w:val="20"/>
                <w:szCs w:val="20"/>
                <w:u w:val="none"/>
              </w:rPr>
            </w:pPr>
          </w:p>
        </w:tc>
      </w:tr>
      <w:tr w14:paraId="482F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7DBE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4923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科技重大项目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94976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25242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E1CDCF">
            <w:pPr>
              <w:jc w:val="center"/>
              <w:rPr>
                <w:rFonts w:hint="default" w:ascii="Times New Roman" w:hAnsi="Times New Roman" w:eastAsia="宋体" w:cs="Times New Roman"/>
                <w:i w:val="0"/>
                <w:color w:val="000000"/>
                <w:sz w:val="20"/>
                <w:szCs w:val="20"/>
                <w:u w:val="none"/>
              </w:rPr>
            </w:pPr>
          </w:p>
        </w:tc>
      </w:tr>
      <w:tr w14:paraId="4E95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83B1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E1E1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科技重大专项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D83F6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02CFD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AFE6CA">
            <w:pPr>
              <w:jc w:val="center"/>
              <w:rPr>
                <w:rFonts w:hint="default" w:ascii="Times New Roman" w:hAnsi="Times New Roman" w:eastAsia="宋体" w:cs="Times New Roman"/>
                <w:i w:val="0"/>
                <w:color w:val="000000"/>
                <w:sz w:val="20"/>
                <w:szCs w:val="20"/>
                <w:u w:val="none"/>
              </w:rPr>
            </w:pPr>
          </w:p>
        </w:tc>
      </w:tr>
      <w:tr w14:paraId="4995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368A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4B35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重点研发计划</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8FAB0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B0A94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DA03A6">
            <w:pPr>
              <w:jc w:val="center"/>
              <w:rPr>
                <w:rFonts w:hint="default" w:ascii="Times New Roman" w:hAnsi="Times New Roman" w:eastAsia="宋体" w:cs="Times New Roman"/>
                <w:i w:val="0"/>
                <w:color w:val="000000"/>
                <w:sz w:val="20"/>
                <w:szCs w:val="20"/>
                <w:u w:val="none"/>
              </w:rPr>
            </w:pPr>
          </w:p>
        </w:tc>
      </w:tr>
      <w:tr w14:paraId="0295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6711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2060999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DB79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其他科技重大项目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2E779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40EDE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CB66E3">
            <w:pPr>
              <w:jc w:val="center"/>
              <w:rPr>
                <w:rFonts w:hint="default" w:ascii="Times New Roman" w:hAnsi="Times New Roman" w:eastAsia="宋体" w:cs="Times New Roman"/>
                <w:i w:val="0"/>
                <w:color w:val="000000"/>
                <w:sz w:val="20"/>
                <w:szCs w:val="20"/>
                <w:u w:val="none"/>
              </w:rPr>
            </w:pPr>
          </w:p>
        </w:tc>
      </w:tr>
      <w:tr w14:paraId="2D05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0C5F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B635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其他科学技术支出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26EA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316E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A608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0A4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6F50B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2069901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36842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科技奖励</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B1F1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15DEA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EAF7C0">
            <w:pPr>
              <w:jc w:val="center"/>
              <w:rPr>
                <w:rFonts w:hint="default" w:ascii="Times New Roman" w:hAnsi="Times New Roman" w:eastAsia="宋体" w:cs="Times New Roman"/>
                <w:i w:val="0"/>
                <w:color w:val="000000"/>
                <w:sz w:val="20"/>
                <w:szCs w:val="20"/>
                <w:u w:val="none"/>
              </w:rPr>
            </w:pPr>
          </w:p>
        </w:tc>
      </w:tr>
      <w:tr w14:paraId="4F60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7C1D8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2069902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5468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核应急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F954E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447503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53EB9D">
            <w:pPr>
              <w:jc w:val="center"/>
              <w:rPr>
                <w:rFonts w:hint="default" w:ascii="Times New Roman" w:hAnsi="Times New Roman" w:eastAsia="宋体" w:cs="Times New Roman"/>
                <w:i w:val="0"/>
                <w:color w:val="000000"/>
                <w:sz w:val="20"/>
                <w:szCs w:val="20"/>
                <w:u w:val="none"/>
              </w:rPr>
            </w:pPr>
          </w:p>
        </w:tc>
      </w:tr>
      <w:tr w14:paraId="0DC2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1968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2069903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3B19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转制科研机构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41DBB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9AF3A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EE4703">
            <w:pPr>
              <w:jc w:val="center"/>
              <w:rPr>
                <w:rFonts w:hint="default" w:ascii="Times New Roman" w:hAnsi="Times New Roman" w:eastAsia="宋体" w:cs="Times New Roman"/>
                <w:i w:val="0"/>
                <w:color w:val="000000"/>
                <w:sz w:val="20"/>
                <w:szCs w:val="20"/>
                <w:u w:val="none"/>
              </w:rPr>
            </w:pPr>
          </w:p>
        </w:tc>
      </w:tr>
      <w:tr w14:paraId="5EB3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4F7D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2069999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99869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其他科学技术支出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A3F8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34537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B6E0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B71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5127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195F9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文化旅游体育与传媒支出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D7D7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0FCF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3F21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46E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9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DC60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71E06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文化和旅游</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EFE8C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6A90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63E5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231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0B04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952AAD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D8DD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F39F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B5E2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9B7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4DD5E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6D45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6CF302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AF924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889362">
            <w:pPr>
              <w:jc w:val="center"/>
              <w:rPr>
                <w:rFonts w:hint="default" w:ascii="Times New Roman" w:hAnsi="Times New Roman" w:eastAsia="宋体" w:cs="Times New Roman"/>
                <w:i w:val="0"/>
                <w:color w:val="000000"/>
                <w:sz w:val="20"/>
                <w:szCs w:val="20"/>
                <w:u w:val="none"/>
              </w:rPr>
            </w:pPr>
          </w:p>
        </w:tc>
      </w:tr>
      <w:tr w14:paraId="48E3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D98E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2201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5188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3B255E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3ACF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5837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D773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92C75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图书馆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B239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FE03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5E70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0A8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89CB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A89B8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文化展示及纪念机构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6EEB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43843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3DED1AA">
            <w:pPr>
              <w:jc w:val="center"/>
              <w:rPr>
                <w:rFonts w:hint="default" w:ascii="Times New Roman" w:hAnsi="Times New Roman" w:eastAsia="宋体" w:cs="Times New Roman"/>
                <w:i w:val="0"/>
                <w:color w:val="000000"/>
                <w:sz w:val="20"/>
                <w:szCs w:val="20"/>
                <w:u w:val="none"/>
              </w:rPr>
            </w:pPr>
          </w:p>
        </w:tc>
      </w:tr>
      <w:tr w14:paraId="7187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616E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5803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艺术表演场所</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2917D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F5307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43A505">
            <w:pPr>
              <w:jc w:val="center"/>
              <w:rPr>
                <w:rFonts w:hint="default" w:ascii="Times New Roman" w:hAnsi="Times New Roman" w:eastAsia="宋体" w:cs="Times New Roman"/>
                <w:i w:val="0"/>
                <w:color w:val="000000"/>
                <w:sz w:val="20"/>
                <w:szCs w:val="20"/>
                <w:u w:val="none"/>
              </w:rPr>
            </w:pPr>
          </w:p>
        </w:tc>
      </w:tr>
      <w:tr w14:paraId="2712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50A00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C668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艺术表演团体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F7394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345A5A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E6CFEB">
            <w:pPr>
              <w:jc w:val="center"/>
              <w:rPr>
                <w:rFonts w:hint="default" w:ascii="Times New Roman" w:hAnsi="Times New Roman" w:eastAsia="宋体" w:cs="Times New Roman"/>
                <w:i w:val="0"/>
                <w:color w:val="000000"/>
                <w:sz w:val="20"/>
                <w:szCs w:val="20"/>
                <w:u w:val="none"/>
              </w:rPr>
            </w:pPr>
          </w:p>
        </w:tc>
      </w:tr>
      <w:tr w14:paraId="10B4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26E77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8FEA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文化活动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93852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3F045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CD60F7">
            <w:pPr>
              <w:jc w:val="center"/>
              <w:rPr>
                <w:rFonts w:hint="default" w:ascii="Times New Roman" w:hAnsi="Times New Roman" w:eastAsia="宋体" w:cs="Times New Roman"/>
                <w:i w:val="0"/>
                <w:color w:val="000000"/>
                <w:sz w:val="20"/>
                <w:szCs w:val="20"/>
                <w:u w:val="none"/>
              </w:rPr>
            </w:pPr>
          </w:p>
        </w:tc>
      </w:tr>
      <w:tr w14:paraId="56C6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2E94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CB2E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群众文化</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6A23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DA13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0331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746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0D7A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5CF9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文化和旅游交流与合作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CEAFF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482BB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428482">
            <w:pPr>
              <w:jc w:val="center"/>
              <w:rPr>
                <w:rFonts w:hint="default" w:ascii="Times New Roman" w:hAnsi="Times New Roman" w:eastAsia="宋体" w:cs="Times New Roman"/>
                <w:i w:val="0"/>
                <w:color w:val="000000"/>
                <w:sz w:val="20"/>
                <w:szCs w:val="20"/>
                <w:u w:val="none"/>
              </w:rPr>
            </w:pPr>
          </w:p>
        </w:tc>
      </w:tr>
      <w:tr w14:paraId="0A80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B3D2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BC028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文化创作与保护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A5053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2748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33663B">
            <w:pPr>
              <w:jc w:val="center"/>
              <w:rPr>
                <w:rFonts w:hint="default" w:ascii="Times New Roman" w:hAnsi="Times New Roman" w:eastAsia="宋体" w:cs="Times New Roman"/>
                <w:i w:val="0"/>
                <w:color w:val="000000"/>
                <w:sz w:val="20"/>
                <w:szCs w:val="20"/>
                <w:u w:val="none"/>
              </w:rPr>
            </w:pPr>
          </w:p>
        </w:tc>
      </w:tr>
      <w:tr w14:paraId="274F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45AC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5A97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文化和旅游市场管理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3060E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9747A9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7B0937">
            <w:pPr>
              <w:jc w:val="center"/>
              <w:rPr>
                <w:rFonts w:hint="default" w:ascii="Times New Roman" w:hAnsi="Times New Roman" w:eastAsia="宋体" w:cs="Times New Roman"/>
                <w:i w:val="0"/>
                <w:color w:val="000000"/>
                <w:sz w:val="20"/>
                <w:szCs w:val="20"/>
                <w:u w:val="none"/>
              </w:rPr>
            </w:pPr>
          </w:p>
        </w:tc>
      </w:tr>
      <w:tr w14:paraId="5F30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3D118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1952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旅游宣传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559E7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BDFEE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6908AE">
            <w:pPr>
              <w:jc w:val="center"/>
              <w:rPr>
                <w:rFonts w:hint="default" w:ascii="Times New Roman" w:hAnsi="Times New Roman" w:eastAsia="宋体" w:cs="Times New Roman"/>
                <w:i w:val="0"/>
                <w:color w:val="000000"/>
                <w:sz w:val="20"/>
                <w:szCs w:val="20"/>
                <w:u w:val="none"/>
              </w:rPr>
            </w:pPr>
          </w:p>
        </w:tc>
      </w:tr>
      <w:tr w14:paraId="6642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EC71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4F6D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文化和旅游管理事务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5C134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AA2DF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DC7A0A">
            <w:pPr>
              <w:jc w:val="center"/>
              <w:rPr>
                <w:rFonts w:hint="default" w:ascii="Times New Roman" w:hAnsi="Times New Roman" w:eastAsia="宋体" w:cs="Times New Roman"/>
                <w:i w:val="0"/>
                <w:color w:val="000000"/>
                <w:sz w:val="20"/>
                <w:szCs w:val="20"/>
                <w:u w:val="none"/>
              </w:rPr>
            </w:pPr>
          </w:p>
        </w:tc>
      </w:tr>
      <w:tr w14:paraId="09E4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4C682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E74B6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其他文化和旅游支出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CAC0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21D7A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F00B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922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DB3C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D9C20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4538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C515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5D48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7DD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AE07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CE49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4762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E36F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B82D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A0A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6E2B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2B690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66AF6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16C1B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5BA378">
            <w:pPr>
              <w:jc w:val="center"/>
              <w:rPr>
                <w:rFonts w:hint="default" w:ascii="Times New Roman" w:hAnsi="Times New Roman" w:eastAsia="宋体" w:cs="Times New Roman"/>
                <w:i w:val="0"/>
                <w:color w:val="000000"/>
                <w:sz w:val="20"/>
                <w:szCs w:val="20"/>
                <w:u w:val="none"/>
              </w:rPr>
            </w:pPr>
          </w:p>
        </w:tc>
      </w:tr>
      <w:tr w14:paraId="3035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322D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EDAF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0612A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8EAB3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A6F4A2">
            <w:pPr>
              <w:jc w:val="center"/>
              <w:rPr>
                <w:rFonts w:hint="default" w:ascii="Times New Roman" w:hAnsi="Times New Roman" w:eastAsia="宋体" w:cs="Times New Roman"/>
                <w:i w:val="0"/>
                <w:color w:val="000000"/>
                <w:sz w:val="20"/>
                <w:szCs w:val="20"/>
                <w:u w:val="none"/>
              </w:rPr>
            </w:pPr>
          </w:p>
        </w:tc>
      </w:tr>
      <w:tr w14:paraId="1457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8EF4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AF29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文物保护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F0C61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9C440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65ADDE">
            <w:pPr>
              <w:jc w:val="center"/>
              <w:rPr>
                <w:rFonts w:hint="default" w:ascii="Times New Roman" w:hAnsi="Times New Roman" w:eastAsia="宋体" w:cs="Times New Roman"/>
                <w:i w:val="0"/>
                <w:color w:val="000000"/>
                <w:sz w:val="20"/>
                <w:szCs w:val="20"/>
                <w:u w:val="none"/>
              </w:rPr>
            </w:pPr>
          </w:p>
        </w:tc>
      </w:tr>
      <w:tr w14:paraId="2E68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CF095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8D81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博物馆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EE22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A417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4895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BC4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2F46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106A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历史名城与古迹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42343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389A5A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58E8B6">
            <w:pPr>
              <w:jc w:val="center"/>
              <w:rPr>
                <w:rFonts w:hint="default" w:ascii="Times New Roman" w:hAnsi="Times New Roman" w:eastAsia="宋体" w:cs="Times New Roman"/>
                <w:i w:val="0"/>
                <w:color w:val="000000"/>
                <w:sz w:val="20"/>
                <w:szCs w:val="20"/>
                <w:u w:val="none"/>
              </w:rPr>
            </w:pPr>
          </w:p>
        </w:tc>
      </w:tr>
      <w:tr w14:paraId="2171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93E6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C128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其他文物支出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DA8E01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FFF5A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7D171EE">
            <w:pPr>
              <w:jc w:val="center"/>
              <w:rPr>
                <w:rFonts w:hint="default" w:ascii="Times New Roman" w:hAnsi="Times New Roman" w:eastAsia="宋体" w:cs="Times New Roman"/>
                <w:i w:val="0"/>
                <w:color w:val="000000"/>
                <w:sz w:val="20"/>
                <w:szCs w:val="20"/>
                <w:u w:val="none"/>
              </w:rPr>
            </w:pPr>
          </w:p>
        </w:tc>
      </w:tr>
      <w:tr w14:paraId="5AB3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7D9A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4304E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体育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9480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B3A964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8303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730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AABF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8793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E9E34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4B847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D64367">
            <w:pPr>
              <w:jc w:val="center"/>
              <w:rPr>
                <w:rFonts w:hint="default" w:ascii="Times New Roman" w:hAnsi="Times New Roman" w:eastAsia="宋体" w:cs="Times New Roman"/>
                <w:i w:val="0"/>
                <w:color w:val="000000"/>
                <w:sz w:val="20"/>
                <w:szCs w:val="20"/>
                <w:u w:val="none"/>
              </w:rPr>
            </w:pPr>
          </w:p>
        </w:tc>
      </w:tr>
      <w:tr w14:paraId="5CBE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99D71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6627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BB4548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962E8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14C2F0">
            <w:pPr>
              <w:jc w:val="center"/>
              <w:rPr>
                <w:rFonts w:hint="default" w:ascii="Times New Roman" w:hAnsi="Times New Roman" w:eastAsia="宋体" w:cs="Times New Roman"/>
                <w:i w:val="0"/>
                <w:color w:val="000000"/>
                <w:sz w:val="20"/>
                <w:szCs w:val="20"/>
                <w:u w:val="none"/>
              </w:rPr>
            </w:pPr>
          </w:p>
        </w:tc>
      </w:tr>
      <w:tr w14:paraId="4106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7342B4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E0C8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AFC48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3C780D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1E47CB">
            <w:pPr>
              <w:jc w:val="center"/>
              <w:rPr>
                <w:rFonts w:hint="default" w:ascii="Times New Roman" w:hAnsi="Times New Roman" w:eastAsia="宋体" w:cs="Times New Roman"/>
                <w:i w:val="0"/>
                <w:color w:val="000000"/>
                <w:sz w:val="20"/>
                <w:szCs w:val="20"/>
                <w:u w:val="none"/>
              </w:rPr>
            </w:pPr>
          </w:p>
        </w:tc>
      </w:tr>
      <w:tr w14:paraId="3543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0C1E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9E4F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运动项目管理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6A325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39F70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F23167">
            <w:pPr>
              <w:jc w:val="center"/>
              <w:rPr>
                <w:rFonts w:hint="default" w:ascii="Times New Roman" w:hAnsi="Times New Roman" w:eastAsia="宋体" w:cs="Times New Roman"/>
                <w:i w:val="0"/>
                <w:color w:val="000000"/>
                <w:sz w:val="20"/>
                <w:szCs w:val="20"/>
                <w:u w:val="none"/>
              </w:rPr>
            </w:pPr>
          </w:p>
        </w:tc>
      </w:tr>
      <w:tr w14:paraId="09AA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87C1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AD73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体育竞赛</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0DD7C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35CD0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438E73">
            <w:pPr>
              <w:jc w:val="center"/>
              <w:rPr>
                <w:rFonts w:hint="default" w:ascii="Times New Roman" w:hAnsi="Times New Roman" w:eastAsia="宋体" w:cs="Times New Roman"/>
                <w:i w:val="0"/>
                <w:color w:val="000000"/>
                <w:sz w:val="20"/>
                <w:szCs w:val="20"/>
                <w:u w:val="none"/>
              </w:rPr>
            </w:pPr>
          </w:p>
        </w:tc>
      </w:tr>
      <w:tr w14:paraId="3A1E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4D93F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7659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体育训练</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A7CB2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AB333A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1B531E">
            <w:pPr>
              <w:jc w:val="center"/>
              <w:rPr>
                <w:rFonts w:hint="default" w:ascii="Times New Roman" w:hAnsi="Times New Roman" w:eastAsia="宋体" w:cs="Times New Roman"/>
                <w:i w:val="0"/>
                <w:color w:val="000000"/>
                <w:sz w:val="20"/>
                <w:szCs w:val="20"/>
                <w:u w:val="none"/>
              </w:rPr>
            </w:pPr>
          </w:p>
        </w:tc>
      </w:tr>
      <w:tr w14:paraId="5D45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0EDEF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583B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体育场馆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9291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5986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6CAB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69B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E922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B468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群众体育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397A10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64CFD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81E9BC">
            <w:pPr>
              <w:jc w:val="center"/>
              <w:rPr>
                <w:rFonts w:hint="default" w:ascii="Times New Roman" w:hAnsi="Times New Roman" w:eastAsia="宋体" w:cs="Times New Roman"/>
                <w:i w:val="0"/>
                <w:color w:val="000000"/>
                <w:sz w:val="20"/>
                <w:szCs w:val="20"/>
                <w:u w:val="none"/>
              </w:rPr>
            </w:pPr>
          </w:p>
        </w:tc>
      </w:tr>
      <w:tr w14:paraId="7600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ABAF4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3EBAE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体育交流与合作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74E5D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EE3C1C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F4B5A1">
            <w:pPr>
              <w:jc w:val="center"/>
              <w:rPr>
                <w:rFonts w:hint="default" w:ascii="Times New Roman" w:hAnsi="Times New Roman" w:eastAsia="宋体" w:cs="Times New Roman"/>
                <w:i w:val="0"/>
                <w:color w:val="000000"/>
                <w:sz w:val="20"/>
                <w:szCs w:val="20"/>
                <w:u w:val="none"/>
              </w:rPr>
            </w:pPr>
          </w:p>
        </w:tc>
      </w:tr>
      <w:tr w14:paraId="4ED3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58BE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E81E8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其他体育支出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F678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62A8E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652D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3BF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AE03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9FCE7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新闻出版电影</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A1389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E10EA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B023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D30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E606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F98D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AFD2EE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6AEA9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6AADB7">
            <w:pPr>
              <w:jc w:val="center"/>
              <w:rPr>
                <w:rFonts w:hint="default" w:ascii="Times New Roman" w:hAnsi="Times New Roman" w:eastAsia="宋体" w:cs="Times New Roman"/>
                <w:i w:val="0"/>
                <w:color w:val="000000"/>
                <w:sz w:val="20"/>
                <w:szCs w:val="20"/>
                <w:u w:val="none"/>
              </w:rPr>
            </w:pPr>
          </w:p>
        </w:tc>
      </w:tr>
      <w:tr w14:paraId="3DF5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A648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31D9C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7E39F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A9E55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37F61E">
            <w:pPr>
              <w:jc w:val="center"/>
              <w:rPr>
                <w:rFonts w:hint="default" w:ascii="Times New Roman" w:hAnsi="Times New Roman" w:eastAsia="宋体" w:cs="Times New Roman"/>
                <w:i w:val="0"/>
                <w:color w:val="000000"/>
                <w:sz w:val="20"/>
                <w:szCs w:val="20"/>
                <w:u w:val="none"/>
              </w:rPr>
            </w:pPr>
          </w:p>
        </w:tc>
      </w:tr>
      <w:tr w14:paraId="6F5C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C886D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7E595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8FE84A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36671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682744">
            <w:pPr>
              <w:jc w:val="center"/>
              <w:rPr>
                <w:rFonts w:hint="default" w:ascii="Times New Roman" w:hAnsi="Times New Roman" w:eastAsia="宋体" w:cs="Times New Roman"/>
                <w:i w:val="0"/>
                <w:color w:val="000000"/>
                <w:sz w:val="20"/>
                <w:szCs w:val="20"/>
                <w:u w:val="none"/>
              </w:rPr>
            </w:pPr>
          </w:p>
        </w:tc>
      </w:tr>
      <w:tr w14:paraId="2865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7763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4FDB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新闻通讯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DB033F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259EBC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860A5B">
            <w:pPr>
              <w:jc w:val="center"/>
              <w:rPr>
                <w:rFonts w:hint="default" w:ascii="Times New Roman" w:hAnsi="Times New Roman" w:eastAsia="宋体" w:cs="Times New Roman"/>
                <w:i w:val="0"/>
                <w:color w:val="000000"/>
                <w:sz w:val="20"/>
                <w:szCs w:val="20"/>
                <w:u w:val="none"/>
              </w:rPr>
            </w:pPr>
          </w:p>
        </w:tc>
      </w:tr>
      <w:tr w14:paraId="58AE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73928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A089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出版发行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21261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672A8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D3B357">
            <w:pPr>
              <w:jc w:val="center"/>
              <w:rPr>
                <w:rFonts w:hint="default" w:ascii="Times New Roman" w:hAnsi="Times New Roman" w:eastAsia="宋体" w:cs="Times New Roman"/>
                <w:i w:val="0"/>
                <w:color w:val="000000"/>
                <w:sz w:val="20"/>
                <w:szCs w:val="20"/>
                <w:u w:val="none"/>
              </w:rPr>
            </w:pPr>
          </w:p>
        </w:tc>
      </w:tr>
      <w:tr w14:paraId="54BE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71F6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16F6C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版权管理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238FF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2904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7F493F">
            <w:pPr>
              <w:jc w:val="center"/>
              <w:rPr>
                <w:rFonts w:hint="default" w:ascii="Times New Roman" w:hAnsi="Times New Roman" w:eastAsia="宋体" w:cs="Times New Roman"/>
                <w:i w:val="0"/>
                <w:color w:val="000000"/>
                <w:sz w:val="20"/>
                <w:szCs w:val="20"/>
                <w:u w:val="none"/>
              </w:rPr>
            </w:pPr>
          </w:p>
        </w:tc>
      </w:tr>
      <w:tr w14:paraId="0303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C89E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66E68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电影</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552A1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4E74A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832808">
            <w:pPr>
              <w:jc w:val="center"/>
              <w:rPr>
                <w:rFonts w:hint="default" w:ascii="Times New Roman" w:hAnsi="Times New Roman" w:eastAsia="宋体" w:cs="Times New Roman"/>
                <w:i w:val="0"/>
                <w:color w:val="000000"/>
                <w:sz w:val="20"/>
                <w:szCs w:val="20"/>
                <w:u w:val="none"/>
              </w:rPr>
            </w:pPr>
          </w:p>
        </w:tc>
      </w:tr>
      <w:tr w14:paraId="590A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A22C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A820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其他新闻出版电影支出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7BB7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D3F0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F2DB6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77D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B18E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EE74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广播电视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93B3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6415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DDCE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FF3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3A48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7357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D3B67C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5060D8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C29B94">
            <w:pPr>
              <w:jc w:val="center"/>
              <w:rPr>
                <w:rFonts w:hint="default" w:ascii="Times New Roman" w:hAnsi="Times New Roman" w:eastAsia="宋体" w:cs="Times New Roman"/>
                <w:i w:val="0"/>
                <w:color w:val="000000"/>
                <w:sz w:val="20"/>
                <w:szCs w:val="20"/>
                <w:u w:val="none"/>
              </w:rPr>
            </w:pPr>
          </w:p>
        </w:tc>
      </w:tr>
      <w:tr w14:paraId="5E44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0761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4504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032C3F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C72246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80DF2C">
            <w:pPr>
              <w:jc w:val="center"/>
              <w:rPr>
                <w:rFonts w:hint="default" w:ascii="Times New Roman" w:hAnsi="Times New Roman" w:eastAsia="宋体" w:cs="Times New Roman"/>
                <w:i w:val="0"/>
                <w:color w:val="000000"/>
                <w:sz w:val="20"/>
                <w:szCs w:val="20"/>
                <w:u w:val="none"/>
              </w:rPr>
            </w:pPr>
          </w:p>
        </w:tc>
      </w:tr>
      <w:tr w14:paraId="07C4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A8CB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76E4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1A90E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66C33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0DCCF6">
            <w:pPr>
              <w:jc w:val="center"/>
              <w:rPr>
                <w:rFonts w:hint="default" w:ascii="Times New Roman" w:hAnsi="Times New Roman" w:eastAsia="宋体" w:cs="Times New Roman"/>
                <w:i w:val="0"/>
                <w:color w:val="000000"/>
                <w:sz w:val="20"/>
                <w:szCs w:val="20"/>
                <w:u w:val="none"/>
              </w:rPr>
            </w:pPr>
          </w:p>
        </w:tc>
      </w:tr>
      <w:tr w14:paraId="27EC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7E7D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2070806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7B7B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监测监管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2DBD0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C4DB5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CA55A3">
            <w:pPr>
              <w:jc w:val="center"/>
              <w:rPr>
                <w:rFonts w:hint="default" w:ascii="Times New Roman" w:hAnsi="Times New Roman" w:eastAsia="宋体" w:cs="Times New Roman"/>
                <w:i w:val="0"/>
                <w:color w:val="000000"/>
                <w:sz w:val="20"/>
                <w:szCs w:val="20"/>
                <w:u w:val="none"/>
              </w:rPr>
            </w:pPr>
          </w:p>
        </w:tc>
      </w:tr>
      <w:tr w14:paraId="1300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7AF72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2070807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5875F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传输发射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A0A7F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C9AD93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D14C42">
            <w:pPr>
              <w:jc w:val="center"/>
              <w:rPr>
                <w:rFonts w:hint="default" w:ascii="Times New Roman" w:hAnsi="Times New Roman" w:eastAsia="宋体" w:cs="Times New Roman"/>
                <w:i w:val="0"/>
                <w:color w:val="000000"/>
                <w:sz w:val="20"/>
                <w:szCs w:val="20"/>
                <w:u w:val="none"/>
              </w:rPr>
            </w:pPr>
          </w:p>
        </w:tc>
      </w:tr>
      <w:tr w14:paraId="2494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3769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2070808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3B4F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广播电视事务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D8D264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82E8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5FF4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E6F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D90B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3EDE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其他广播电视支出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E207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6549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8F7D7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AB7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FAEF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7784F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其他文化旅游体育与传媒支出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B95E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7472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0147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6AB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0377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2079902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E3842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宣传文化发展专项支出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E639E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0125B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2DF169">
            <w:pPr>
              <w:jc w:val="center"/>
              <w:rPr>
                <w:rFonts w:hint="default" w:ascii="Times New Roman" w:hAnsi="Times New Roman" w:eastAsia="宋体" w:cs="Times New Roman"/>
                <w:i w:val="0"/>
                <w:color w:val="000000"/>
                <w:sz w:val="20"/>
                <w:szCs w:val="20"/>
                <w:u w:val="none"/>
              </w:rPr>
            </w:pPr>
          </w:p>
        </w:tc>
      </w:tr>
      <w:tr w14:paraId="271D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AA65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2079903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D4AF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文化产业发展专项支出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E0F236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76F17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073DDD">
            <w:pPr>
              <w:jc w:val="center"/>
              <w:rPr>
                <w:rFonts w:hint="default" w:ascii="Times New Roman" w:hAnsi="Times New Roman" w:eastAsia="宋体" w:cs="Times New Roman"/>
                <w:i w:val="0"/>
                <w:color w:val="000000"/>
                <w:sz w:val="20"/>
                <w:szCs w:val="20"/>
                <w:u w:val="none"/>
              </w:rPr>
            </w:pPr>
          </w:p>
        </w:tc>
      </w:tr>
      <w:tr w14:paraId="70BD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35EF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2079999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AE705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其他文化旅游体育与传媒支出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3CA0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B081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E982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F85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A622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A70A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社会保障和就业支出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8C4B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335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0042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476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5E7A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42.09%</w:t>
            </w:r>
          </w:p>
        </w:tc>
      </w:tr>
      <w:tr w14:paraId="5C59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CFE80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8848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人力资源和社会保障管理事务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F2C3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DFE8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CE92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E68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ECA28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3E02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D2C17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112E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3FD1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57C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8983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0591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F6993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62494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9A83C1">
            <w:pPr>
              <w:jc w:val="center"/>
              <w:rPr>
                <w:rFonts w:hint="default" w:ascii="Times New Roman" w:hAnsi="Times New Roman" w:eastAsia="宋体" w:cs="Times New Roman"/>
                <w:i w:val="0"/>
                <w:color w:val="000000"/>
                <w:sz w:val="20"/>
                <w:szCs w:val="20"/>
                <w:u w:val="none"/>
              </w:rPr>
            </w:pPr>
          </w:p>
        </w:tc>
      </w:tr>
      <w:tr w14:paraId="5099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88CC5C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E2DF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8B1C7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DE250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914CA7">
            <w:pPr>
              <w:jc w:val="center"/>
              <w:rPr>
                <w:rFonts w:hint="default" w:ascii="Times New Roman" w:hAnsi="Times New Roman" w:eastAsia="宋体" w:cs="Times New Roman"/>
                <w:i w:val="0"/>
                <w:color w:val="000000"/>
                <w:sz w:val="20"/>
                <w:szCs w:val="20"/>
                <w:u w:val="none"/>
              </w:rPr>
            </w:pPr>
          </w:p>
        </w:tc>
      </w:tr>
      <w:tr w14:paraId="2042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3E2B45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C5A6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综合业务管理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33164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A9CE4D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B966AA">
            <w:pPr>
              <w:jc w:val="center"/>
              <w:rPr>
                <w:rFonts w:hint="default" w:ascii="Times New Roman" w:hAnsi="Times New Roman" w:eastAsia="宋体" w:cs="Times New Roman"/>
                <w:i w:val="0"/>
                <w:color w:val="000000"/>
                <w:sz w:val="20"/>
                <w:szCs w:val="20"/>
                <w:u w:val="none"/>
              </w:rPr>
            </w:pPr>
          </w:p>
        </w:tc>
      </w:tr>
      <w:tr w14:paraId="196A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21AD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64515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劳动保障监察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09929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797B1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E3B896">
            <w:pPr>
              <w:jc w:val="center"/>
              <w:rPr>
                <w:rFonts w:hint="default" w:ascii="Times New Roman" w:hAnsi="Times New Roman" w:eastAsia="宋体" w:cs="Times New Roman"/>
                <w:i w:val="0"/>
                <w:color w:val="000000"/>
                <w:sz w:val="20"/>
                <w:szCs w:val="20"/>
                <w:u w:val="none"/>
              </w:rPr>
            </w:pPr>
          </w:p>
        </w:tc>
      </w:tr>
      <w:tr w14:paraId="58F3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5AC9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448F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就业管理事务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78CCC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DF8C7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5F4A65">
            <w:pPr>
              <w:jc w:val="center"/>
              <w:rPr>
                <w:rFonts w:hint="default" w:ascii="Times New Roman" w:hAnsi="Times New Roman" w:eastAsia="宋体" w:cs="Times New Roman"/>
                <w:i w:val="0"/>
                <w:color w:val="000000"/>
                <w:sz w:val="20"/>
                <w:szCs w:val="20"/>
                <w:u w:val="none"/>
              </w:rPr>
            </w:pPr>
          </w:p>
        </w:tc>
      </w:tr>
      <w:tr w14:paraId="2DE1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26B0C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103D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社会保险业务管理事务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3BA9CC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5C0F1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858A1B">
            <w:pPr>
              <w:jc w:val="center"/>
              <w:rPr>
                <w:rFonts w:hint="default" w:ascii="Times New Roman" w:hAnsi="Times New Roman" w:eastAsia="宋体" w:cs="Times New Roman"/>
                <w:i w:val="0"/>
                <w:color w:val="000000"/>
                <w:sz w:val="20"/>
                <w:szCs w:val="20"/>
                <w:u w:val="none"/>
              </w:rPr>
            </w:pPr>
          </w:p>
        </w:tc>
      </w:tr>
      <w:tr w14:paraId="6215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188C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F2783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8F6AA8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A32A5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9DBBE1">
            <w:pPr>
              <w:jc w:val="center"/>
              <w:rPr>
                <w:rFonts w:hint="default" w:ascii="Times New Roman" w:hAnsi="Times New Roman" w:eastAsia="宋体" w:cs="Times New Roman"/>
                <w:i w:val="0"/>
                <w:color w:val="000000"/>
                <w:sz w:val="20"/>
                <w:szCs w:val="20"/>
                <w:u w:val="none"/>
              </w:rPr>
            </w:pPr>
          </w:p>
        </w:tc>
      </w:tr>
      <w:tr w14:paraId="1D6D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B970A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9DC7D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社会保险经办机构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DBD64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823C1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A17A06">
            <w:pPr>
              <w:jc w:val="center"/>
              <w:rPr>
                <w:rFonts w:hint="default" w:ascii="Times New Roman" w:hAnsi="Times New Roman" w:eastAsia="宋体" w:cs="Times New Roman"/>
                <w:i w:val="0"/>
                <w:color w:val="000000"/>
                <w:sz w:val="20"/>
                <w:szCs w:val="20"/>
                <w:u w:val="none"/>
              </w:rPr>
            </w:pPr>
          </w:p>
        </w:tc>
      </w:tr>
      <w:tr w14:paraId="5386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6E59F8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8355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劳动关系和维权</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BF852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DB5C2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B6B4A5">
            <w:pPr>
              <w:jc w:val="center"/>
              <w:rPr>
                <w:rFonts w:hint="default" w:ascii="Times New Roman" w:hAnsi="Times New Roman" w:eastAsia="宋体" w:cs="Times New Roman"/>
                <w:i w:val="0"/>
                <w:color w:val="000000"/>
                <w:sz w:val="20"/>
                <w:szCs w:val="20"/>
                <w:u w:val="none"/>
              </w:rPr>
            </w:pPr>
          </w:p>
        </w:tc>
      </w:tr>
      <w:tr w14:paraId="393A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6357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E2CB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公共就业服务和职业技能鉴定机构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759AA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25B813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3D5D0D">
            <w:pPr>
              <w:jc w:val="center"/>
              <w:rPr>
                <w:rFonts w:hint="default" w:ascii="Times New Roman" w:hAnsi="Times New Roman" w:eastAsia="宋体" w:cs="Times New Roman"/>
                <w:i w:val="0"/>
                <w:color w:val="000000"/>
                <w:sz w:val="20"/>
                <w:szCs w:val="20"/>
                <w:u w:val="none"/>
              </w:rPr>
            </w:pPr>
          </w:p>
        </w:tc>
      </w:tr>
      <w:tr w14:paraId="5974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35B3F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90E2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劳动人事争议调解仲裁</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54A10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9717A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BAB7AC">
            <w:pPr>
              <w:jc w:val="center"/>
              <w:rPr>
                <w:rFonts w:hint="default" w:ascii="Times New Roman" w:hAnsi="Times New Roman" w:eastAsia="宋体" w:cs="Times New Roman"/>
                <w:i w:val="0"/>
                <w:color w:val="000000"/>
                <w:sz w:val="20"/>
                <w:szCs w:val="20"/>
                <w:u w:val="none"/>
              </w:rPr>
            </w:pPr>
          </w:p>
        </w:tc>
      </w:tr>
      <w:tr w14:paraId="1249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BEDA3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6138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政府特殊津贴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6DE99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19CC5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A8B7C4">
            <w:pPr>
              <w:jc w:val="center"/>
              <w:rPr>
                <w:rFonts w:hint="default" w:ascii="Times New Roman" w:hAnsi="Times New Roman" w:eastAsia="宋体" w:cs="Times New Roman"/>
                <w:i w:val="0"/>
                <w:color w:val="000000"/>
                <w:sz w:val="20"/>
                <w:szCs w:val="20"/>
                <w:u w:val="none"/>
              </w:rPr>
            </w:pPr>
          </w:p>
        </w:tc>
      </w:tr>
      <w:tr w14:paraId="66EB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DC9D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E204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资助留学回国人员</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673E1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05A69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7B8225">
            <w:pPr>
              <w:jc w:val="center"/>
              <w:rPr>
                <w:rFonts w:hint="default" w:ascii="Times New Roman" w:hAnsi="Times New Roman" w:eastAsia="宋体" w:cs="Times New Roman"/>
                <w:i w:val="0"/>
                <w:color w:val="000000"/>
                <w:sz w:val="20"/>
                <w:szCs w:val="20"/>
                <w:u w:val="none"/>
              </w:rPr>
            </w:pPr>
          </w:p>
        </w:tc>
      </w:tr>
      <w:tr w14:paraId="223B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CB50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2080115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2455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博士后日常经费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B7051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438324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EAE348">
            <w:pPr>
              <w:jc w:val="center"/>
              <w:rPr>
                <w:rFonts w:hint="default" w:ascii="Times New Roman" w:hAnsi="Times New Roman" w:eastAsia="宋体" w:cs="Times New Roman"/>
                <w:i w:val="0"/>
                <w:color w:val="000000"/>
                <w:sz w:val="20"/>
                <w:szCs w:val="20"/>
                <w:u w:val="none"/>
              </w:rPr>
            </w:pPr>
          </w:p>
        </w:tc>
      </w:tr>
      <w:tr w14:paraId="071F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3E583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6A65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引进人才费用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64624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E38E7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BAC2CF">
            <w:pPr>
              <w:jc w:val="center"/>
              <w:rPr>
                <w:rFonts w:hint="default" w:ascii="Times New Roman" w:hAnsi="Times New Roman" w:eastAsia="宋体" w:cs="Times New Roman"/>
                <w:i w:val="0"/>
                <w:color w:val="000000"/>
                <w:sz w:val="20"/>
                <w:szCs w:val="20"/>
                <w:u w:val="none"/>
              </w:rPr>
            </w:pPr>
          </w:p>
        </w:tc>
      </w:tr>
      <w:tr w14:paraId="68A2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FCE9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6098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B25A3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DC9FC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D2EF82">
            <w:pPr>
              <w:jc w:val="center"/>
              <w:rPr>
                <w:rFonts w:hint="default" w:ascii="Times New Roman" w:hAnsi="Times New Roman" w:eastAsia="宋体" w:cs="Times New Roman"/>
                <w:i w:val="0"/>
                <w:color w:val="000000"/>
                <w:sz w:val="20"/>
                <w:szCs w:val="20"/>
                <w:u w:val="none"/>
              </w:rPr>
            </w:pPr>
          </w:p>
        </w:tc>
      </w:tr>
      <w:tr w14:paraId="2704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35BD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B069D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其他人力资源和社会保障管理事务支出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6D84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6B1F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0995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C85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76F4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7390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CD366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8701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7211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AAE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1D2F8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415E7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894A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461A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8A09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38F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03ACA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0D9C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AD904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90091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F71E31">
            <w:pPr>
              <w:jc w:val="center"/>
              <w:rPr>
                <w:rFonts w:hint="default" w:ascii="Times New Roman" w:hAnsi="Times New Roman" w:eastAsia="宋体" w:cs="Times New Roman"/>
                <w:i w:val="0"/>
                <w:color w:val="000000"/>
                <w:sz w:val="20"/>
                <w:szCs w:val="20"/>
                <w:u w:val="none"/>
              </w:rPr>
            </w:pPr>
          </w:p>
        </w:tc>
      </w:tr>
      <w:tr w14:paraId="700D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1CE2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BDA5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7EDD20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7D295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976B81">
            <w:pPr>
              <w:jc w:val="center"/>
              <w:rPr>
                <w:rFonts w:hint="default" w:ascii="Times New Roman" w:hAnsi="Times New Roman" w:eastAsia="宋体" w:cs="Times New Roman"/>
                <w:i w:val="0"/>
                <w:color w:val="000000"/>
                <w:sz w:val="20"/>
                <w:szCs w:val="20"/>
                <w:u w:val="none"/>
              </w:rPr>
            </w:pPr>
          </w:p>
        </w:tc>
      </w:tr>
      <w:tr w14:paraId="4AF4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B9120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42430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社会组织管理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7781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4C906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DD73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A6D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B127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168577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行政区划和地名管理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A4250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3C15E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8C3727">
            <w:pPr>
              <w:jc w:val="center"/>
              <w:rPr>
                <w:rFonts w:hint="default" w:ascii="Times New Roman" w:hAnsi="Times New Roman" w:eastAsia="宋体" w:cs="Times New Roman"/>
                <w:i w:val="0"/>
                <w:color w:val="000000"/>
                <w:sz w:val="20"/>
                <w:szCs w:val="20"/>
                <w:u w:val="none"/>
              </w:rPr>
            </w:pPr>
          </w:p>
        </w:tc>
      </w:tr>
      <w:tr w14:paraId="561C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6911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2080208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F9AE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基层政权建设和社区治理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6BCB6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CDDEE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7E03B28">
            <w:pPr>
              <w:jc w:val="center"/>
              <w:rPr>
                <w:rFonts w:hint="default" w:ascii="Times New Roman" w:hAnsi="Times New Roman" w:eastAsia="宋体" w:cs="Times New Roman"/>
                <w:i w:val="0"/>
                <w:color w:val="000000"/>
                <w:sz w:val="20"/>
                <w:szCs w:val="20"/>
                <w:u w:val="none"/>
              </w:rPr>
            </w:pPr>
          </w:p>
        </w:tc>
      </w:tr>
      <w:tr w14:paraId="2700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0F050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350A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其他民政管理事务支出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6A6B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CCD7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8414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64F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2332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60060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行政事业单位养老支出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D74A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247</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901A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256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F721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3.64%</w:t>
            </w:r>
          </w:p>
        </w:tc>
      </w:tr>
      <w:tr w14:paraId="3658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1582F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BBF2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行政单位离退休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9CCB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DF62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AF0D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2A3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36BC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D8B8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C907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FDB1F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E9C2C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741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D3AD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011E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离退休人员管理机构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F1B7D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FF7F7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749670">
            <w:pPr>
              <w:jc w:val="center"/>
              <w:rPr>
                <w:rFonts w:hint="default" w:ascii="Times New Roman" w:hAnsi="Times New Roman" w:eastAsia="宋体" w:cs="Times New Roman"/>
                <w:i w:val="0"/>
                <w:color w:val="000000"/>
                <w:sz w:val="20"/>
                <w:szCs w:val="20"/>
                <w:u w:val="none"/>
              </w:rPr>
            </w:pPr>
          </w:p>
        </w:tc>
      </w:tr>
      <w:tr w14:paraId="6EC6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F35A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111E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0A2C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166</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531D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172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D365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3.61%</w:t>
            </w:r>
          </w:p>
        </w:tc>
      </w:tr>
      <w:tr w14:paraId="16B0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C451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89842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机关事业单位职业年金缴费支出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F9B7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81</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2BC7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1E29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3.7%</w:t>
            </w:r>
          </w:p>
        </w:tc>
      </w:tr>
      <w:tr w14:paraId="7E32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BBEA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49B81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对机关事业单位基本养老保险基金的补助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4578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14CB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FFD9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6DF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7476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6112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对机关事业单位职业年金的补助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418A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7F31B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E7424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F73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BB4E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952D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其他行政事业单位养老支出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7211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3B0F8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62E7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289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86E0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1AA3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企业改革补助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6F1B6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7D811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946D16">
            <w:pPr>
              <w:jc w:val="center"/>
              <w:rPr>
                <w:rFonts w:hint="default" w:ascii="Times New Roman" w:hAnsi="Times New Roman" w:eastAsia="宋体" w:cs="Times New Roman"/>
                <w:i w:val="0"/>
                <w:color w:val="000000"/>
                <w:sz w:val="20"/>
                <w:szCs w:val="20"/>
                <w:u w:val="none"/>
              </w:rPr>
            </w:pPr>
          </w:p>
        </w:tc>
      </w:tr>
      <w:tr w14:paraId="4598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408C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A9E3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企业关闭破产补助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432F7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AA2CD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9FAE9A">
            <w:pPr>
              <w:jc w:val="center"/>
              <w:rPr>
                <w:rFonts w:hint="default" w:ascii="Times New Roman" w:hAnsi="Times New Roman" w:eastAsia="宋体" w:cs="Times New Roman"/>
                <w:i w:val="0"/>
                <w:color w:val="000000"/>
                <w:sz w:val="20"/>
                <w:szCs w:val="20"/>
                <w:u w:val="none"/>
              </w:rPr>
            </w:pPr>
          </w:p>
        </w:tc>
      </w:tr>
      <w:tr w14:paraId="1744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2968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08BF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厂办大集体改革补助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66A93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4B4F2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458943">
            <w:pPr>
              <w:jc w:val="center"/>
              <w:rPr>
                <w:rFonts w:hint="default" w:ascii="Times New Roman" w:hAnsi="Times New Roman" w:eastAsia="宋体" w:cs="Times New Roman"/>
                <w:i w:val="0"/>
                <w:color w:val="000000"/>
                <w:sz w:val="20"/>
                <w:szCs w:val="20"/>
                <w:u w:val="none"/>
              </w:rPr>
            </w:pPr>
          </w:p>
        </w:tc>
      </w:tr>
      <w:tr w14:paraId="3C80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F263F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96FB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其他企业改革发展补助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CFCA8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10747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F272D08">
            <w:pPr>
              <w:jc w:val="center"/>
              <w:rPr>
                <w:rFonts w:hint="default" w:ascii="Times New Roman" w:hAnsi="Times New Roman" w:eastAsia="宋体" w:cs="Times New Roman"/>
                <w:i w:val="0"/>
                <w:color w:val="000000"/>
                <w:sz w:val="20"/>
                <w:szCs w:val="20"/>
                <w:u w:val="none"/>
              </w:rPr>
            </w:pPr>
          </w:p>
        </w:tc>
      </w:tr>
      <w:tr w14:paraId="2587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ECF9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E933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就业补助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A84F6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A4D13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16F9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3A6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BFBB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5E23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就业创业服务补贴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BBD8F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5473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4CB1C1">
            <w:pPr>
              <w:jc w:val="center"/>
              <w:rPr>
                <w:rFonts w:hint="default" w:ascii="Times New Roman" w:hAnsi="Times New Roman" w:eastAsia="宋体" w:cs="Times New Roman"/>
                <w:i w:val="0"/>
                <w:color w:val="000000"/>
                <w:sz w:val="20"/>
                <w:szCs w:val="20"/>
                <w:u w:val="none"/>
              </w:rPr>
            </w:pPr>
          </w:p>
        </w:tc>
      </w:tr>
      <w:tr w14:paraId="24AD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4AA35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D92DF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职业培训补贴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8FDD8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6E6EB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DA5A41">
            <w:pPr>
              <w:jc w:val="center"/>
              <w:rPr>
                <w:rFonts w:hint="default" w:ascii="Times New Roman" w:hAnsi="Times New Roman" w:eastAsia="宋体" w:cs="Times New Roman"/>
                <w:i w:val="0"/>
                <w:color w:val="000000"/>
                <w:sz w:val="20"/>
                <w:szCs w:val="20"/>
                <w:u w:val="none"/>
              </w:rPr>
            </w:pPr>
          </w:p>
        </w:tc>
      </w:tr>
      <w:tr w14:paraId="6CFB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0CC5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BE28C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社会保险补贴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7BA24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08114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A8E7FA">
            <w:pPr>
              <w:jc w:val="center"/>
              <w:rPr>
                <w:rFonts w:hint="default" w:ascii="Times New Roman" w:hAnsi="Times New Roman" w:eastAsia="宋体" w:cs="Times New Roman"/>
                <w:i w:val="0"/>
                <w:color w:val="000000"/>
                <w:sz w:val="20"/>
                <w:szCs w:val="20"/>
                <w:u w:val="none"/>
              </w:rPr>
            </w:pPr>
          </w:p>
        </w:tc>
      </w:tr>
      <w:tr w14:paraId="3E44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0E6E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BF738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公益性岗位补贴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24C61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C9F625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733EE4">
            <w:pPr>
              <w:jc w:val="center"/>
              <w:rPr>
                <w:rFonts w:hint="default" w:ascii="Times New Roman" w:hAnsi="Times New Roman" w:eastAsia="宋体" w:cs="Times New Roman"/>
                <w:i w:val="0"/>
                <w:color w:val="000000"/>
                <w:sz w:val="20"/>
                <w:szCs w:val="20"/>
                <w:u w:val="none"/>
              </w:rPr>
            </w:pPr>
          </w:p>
        </w:tc>
      </w:tr>
      <w:tr w14:paraId="6894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8892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75E522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职业技能鉴定补贴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B772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765AF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F959E4">
            <w:pPr>
              <w:jc w:val="center"/>
              <w:rPr>
                <w:rFonts w:hint="default" w:ascii="Times New Roman" w:hAnsi="Times New Roman" w:eastAsia="宋体" w:cs="Times New Roman"/>
                <w:i w:val="0"/>
                <w:color w:val="000000"/>
                <w:sz w:val="20"/>
                <w:szCs w:val="20"/>
                <w:u w:val="none"/>
              </w:rPr>
            </w:pPr>
          </w:p>
        </w:tc>
      </w:tr>
      <w:tr w14:paraId="1A25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81D3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4B07C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就业见习补贴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CC75C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9B1D05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EC8FCE">
            <w:pPr>
              <w:jc w:val="center"/>
              <w:rPr>
                <w:rFonts w:hint="default" w:ascii="Times New Roman" w:hAnsi="Times New Roman" w:eastAsia="宋体" w:cs="Times New Roman"/>
                <w:i w:val="0"/>
                <w:color w:val="000000"/>
                <w:sz w:val="20"/>
                <w:szCs w:val="20"/>
                <w:u w:val="none"/>
              </w:rPr>
            </w:pPr>
          </w:p>
        </w:tc>
      </w:tr>
      <w:tr w14:paraId="57B9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EEDD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BBDDF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高技能人才培养补助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C0164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04FA2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101E6F">
            <w:pPr>
              <w:jc w:val="center"/>
              <w:rPr>
                <w:rFonts w:hint="default" w:ascii="Times New Roman" w:hAnsi="Times New Roman" w:eastAsia="宋体" w:cs="Times New Roman"/>
                <w:i w:val="0"/>
                <w:color w:val="000000"/>
                <w:sz w:val="20"/>
                <w:szCs w:val="20"/>
                <w:u w:val="none"/>
              </w:rPr>
            </w:pPr>
          </w:p>
        </w:tc>
      </w:tr>
      <w:tr w14:paraId="1DFC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86FD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B2081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促进创业补贴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AF35E5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E26D0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1F8A1B">
            <w:pPr>
              <w:jc w:val="center"/>
              <w:rPr>
                <w:rFonts w:hint="default" w:ascii="Times New Roman" w:hAnsi="Times New Roman" w:eastAsia="宋体" w:cs="Times New Roman"/>
                <w:i w:val="0"/>
                <w:color w:val="000000"/>
                <w:sz w:val="20"/>
                <w:szCs w:val="20"/>
                <w:u w:val="none"/>
              </w:rPr>
            </w:pPr>
          </w:p>
        </w:tc>
      </w:tr>
      <w:tr w14:paraId="6C77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04E4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B9EF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其他就业补助支出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140A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A2418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0CC3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9BC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99E2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BB75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抚恤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5A18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82F6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F63B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C8C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49A8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F3FE2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死亡抚恤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C573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2374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2573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CAA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9DEB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E470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伤残抚恤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3A9D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FE88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0EAC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615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9155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E21C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在乡复员、退伍军人生活补助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A4696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D9DED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6269F7">
            <w:pPr>
              <w:jc w:val="center"/>
              <w:rPr>
                <w:rFonts w:hint="default" w:ascii="Times New Roman" w:hAnsi="Times New Roman" w:eastAsia="宋体" w:cs="Times New Roman"/>
                <w:i w:val="0"/>
                <w:color w:val="000000"/>
                <w:sz w:val="20"/>
                <w:szCs w:val="20"/>
                <w:u w:val="none"/>
              </w:rPr>
            </w:pPr>
          </w:p>
        </w:tc>
      </w:tr>
      <w:tr w14:paraId="4A57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0F99D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C94A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义务兵优待</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AE0BB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A42E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68CA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72D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14C7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7723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农村籍退役士兵老年生活补助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00D7F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6BAC6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694BAD">
            <w:pPr>
              <w:jc w:val="center"/>
              <w:rPr>
                <w:rFonts w:hint="default" w:ascii="Times New Roman" w:hAnsi="Times New Roman" w:eastAsia="宋体" w:cs="Times New Roman"/>
                <w:i w:val="0"/>
                <w:color w:val="000000"/>
                <w:sz w:val="20"/>
                <w:szCs w:val="20"/>
                <w:u w:val="none"/>
              </w:rPr>
            </w:pPr>
          </w:p>
        </w:tc>
      </w:tr>
      <w:tr w14:paraId="4C0B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9BDF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F8B6F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光荣院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93563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46199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6DC4EF">
            <w:pPr>
              <w:jc w:val="center"/>
              <w:rPr>
                <w:rFonts w:hint="default" w:ascii="Times New Roman" w:hAnsi="Times New Roman" w:eastAsia="宋体" w:cs="Times New Roman"/>
                <w:i w:val="0"/>
                <w:color w:val="000000"/>
                <w:sz w:val="20"/>
                <w:szCs w:val="20"/>
                <w:u w:val="none"/>
              </w:rPr>
            </w:pPr>
          </w:p>
        </w:tc>
      </w:tr>
      <w:tr w14:paraId="7A4F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461E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1996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褒扬纪念</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30D8C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DD4C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B3268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046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FCC1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FFA9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其他优抚支出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B80B38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A48A4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F777EC">
            <w:pPr>
              <w:jc w:val="center"/>
              <w:rPr>
                <w:rFonts w:hint="default" w:ascii="Times New Roman" w:hAnsi="Times New Roman" w:eastAsia="宋体" w:cs="Times New Roman"/>
                <w:i w:val="0"/>
                <w:color w:val="000000"/>
                <w:sz w:val="20"/>
                <w:szCs w:val="20"/>
                <w:u w:val="none"/>
              </w:rPr>
            </w:pPr>
          </w:p>
        </w:tc>
      </w:tr>
      <w:tr w14:paraId="384C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1CE6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06289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退役安置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8713E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CAB7C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C3FB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790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48AD9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BAAE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退役士兵安置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5938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6D248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67FB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E83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5D35BF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74F8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军队移交政府的离退休人员安置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7E17A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CDEAB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CD2E6C">
            <w:pPr>
              <w:jc w:val="center"/>
              <w:rPr>
                <w:rFonts w:hint="default" w:ascii="Times New Roman" w:hAnsi="Times New Roman" w:eastAsia="宋体" w:cs="Times New Roman"/>
                <w:i w:val="0"/>
                <w:color w:val="000000"/>
                <w:sz w:val="20"/>
                <w:szCs w:val="20"/>
                <w:u w:val="none"/>
              </w:rPr>
            </w:pPr>
          </w:p>
        </w:tc>
      </w:tr>
      <w:tr w14:paraId="7CFC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380E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07E9E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军队移交政府离退休干部管理机构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1F81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EDAD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FD56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503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C0231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2080904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8FC8F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退役士兵管理教育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B456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6019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986E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4821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01FD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2080905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AE89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军队转业干部安置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C30E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6EEE9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DDFD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796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06B9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2080999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E409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其他退役安置支出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FEEB7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3A3A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8D1F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12F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A75FC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4BBE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社会福利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0918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5D33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C1EB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8E5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FE66A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2081001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E59B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儿童福利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F6F3B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13629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D423EC">
            <w:pPr>
              <w:jc w:val="center"/>
              <w:rPr>
                <w:rFonts w:hint="default" w:ascii="Times New Roman" w:hAnsi="Times New Roman" w:eastAsia="宋体" w:cs="Times New Roman"/>
                <w:i w:val="0"/>
                <w:color w:val="000000"/>
                <w:sz w:val="20"/>
                <w:szCs w:val="20"/>
                <w:u w:val="none"/>
              </w:rPr>
            </w:pPr>
          </w:p>
        </w:tc>
      </w:tr>
      <w:tr w14:paraId="3596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6F4B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2081002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B7F69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老年福利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5A99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BAF0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47C1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7F8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6782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2081003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1485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康复辅具</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BCA36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86C09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AD47CB">
            <w:pPr>
              <w:jc w:val="center"/>
              <w:rPr>
                <w:rFonts w:hint="default" w:ascii="Times New Roman" w:hAnsi="Times New Roman" w:eastAsia="宋体" w:cs="Times New Roman"/>
                <w:i w:val="0"/>
                <w:color w:val="000000"/>
                <w:sz w:val="20"/>
                <w:szCs w:val="20"/>
                <w:u w:val="none"/>
              </w:rPr>
            </w:pPr>
          </w:p>
        </w:tc>
      </w:tr>
      <w:tr w14:paraId="5EE2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2F35F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2081004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F4C3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殡葬</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8A310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6DD324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F0B10B">
            <w:pPr>
              <w:jc w:val="center"/>
              <w:rPr>
                <w:rFonts w:hint="default" w:ascii="Times New Roman" w:hAnsi="Times New Roman" w:eastAsia="宋体" w:cs="Times New Roman"/>
                <w:i w:val="0"/>
                <w:color w:val="000000"/>
                <w:sz w:val="20"/>
                <w:szCs w:val="20"/>
                <w:u w:val="none"/>
              </w:rPr>
            </w:pPr>
          </w:p>
        </w:tc>
      </w:tr>
      <w:tr w14:paraId="4BFB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AE853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2081005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1116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社会福利事业单位</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D4FC2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BB69C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DF1829">
            <w:pPr>
              <w:jc w:val="center"/>
              <w:rPr>
                <w:rFonts w:hint="default" w:ascii="Times New Roman" w:hAnsi="Times New Roman" w:eastAsia="宋体" w:cs="Times New Roman"/>
                <w:i w:val="0"/>
                <w:color w:val="000000"/>
                <w:sz w:val="20"/>
                <w:szCs w:val="20"/>
                <w:u w:val="none"/>
              </w:rPr>
            </w:pPr>
          </w:p>
        </w:tc>
      </w:tr>
      <w:tr w14:paraId="770E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4283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2081006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BA9198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养老服务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5603B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F1716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2CE8DF">
            <w:pPr>
              <w:jc w:val="center"/>
              <w:rPr>
                <w:rFonts w:hint="default" w:ascii="Times New Roman" w:hAnsi="Times New Roman" w:eastAsia="宋体" w:cs="Times New Roman"/>
                <w:i w:val="0"/>
                <w:color w:val="000000"/>
                <w:sz w:val="20"/>
                <w:szCs w:val="20"/>
                <w:u w:val="none"/>
              </w:rPr>
            </w:pPr>
          </w:p>
        </w:tc>
      </w:tr>
      <w:tr w14:paraId="6701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1A61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2081099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229C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其他社会福利支出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C52A05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B9697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AC7185">
            <w:pPr>
              <w:jc w:val="center"/>
              <w:rPr>
                <w:rFonts w:hint="default" w:ascii="Times New Roman" w:hAnsi="Times New Roman" w:eastAsia="宋体" w:cs="Times New Roman"/>
                <w:i w:val="0"/>
                <w:color w:val="000000"/>
                <w:sz w:val="20"/>
                <w:szCs w:val="20"/>
                <w:u w:val="none"/>
              </w:rPr>
            </w:pPr>
          </w:p>
        </w:tc>
      </w:tr>
      <w:tr w14:paraId="6828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C3726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BE82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残疾人事业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74FC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88</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31E2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220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789A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150%</w:t>
            </w:r>
          </w:p>
        </w:tc>
      </w:tr>
      <w:tr w14:paraId="02CB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46A2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8374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EEE1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D879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9F81F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6AA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3F55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FFE7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EAB6D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7F1C7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7402F2">
            <w:pPr>
              <w:jc w:val="center"/>
              <w:rPr>
                <w:rFonts w:hint="default" w:ascii="Times New Roman" w:hAnsi="Times New Roman" w:eastAsia="宋体" w:cs="Times New Roman"/>
                <w:i w:val="0"/>
                <w:color w:val="000000"/>
                <w:sz w:val="20"/>
                <w:szCs w:val="20"/>
                <w:u w:val="none"/>
              </w:rPr>
            </w:pPr>
          </w:p>
        </w:tc>
      </w:tr>
      <w:tr w14:paraId="75AB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F1AB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6FEE2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E70AB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F61288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B3F927">
            <w:pPr>
              <w:jc w:val="center"/>
              <w:rPr>
                <w:rFonts w:hint="default" w:ascii="Times New Roman" w:hAnsi="Times New Roman" w:eastAsia="宋体" w:cs="Times New Roman"/>
                <w:i w:val="0"/>
                <w:color w:val="000000"/>
                <w:sz w:val="20"/>
                <w:szCs w:val="20"/>
                <w:u w:val="none"/>
              </w:rPr>
            </w:pPr>
          </w:p>
        </w:tc>
      </w:tr>
      <w:tr w14:paraId="1237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74A35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25CB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残疾人康复</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860E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410E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3B12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D89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5146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CE25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残疾人就业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EA427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354E7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9962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68D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6355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A0A8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残疾人体育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4B9FF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FDA1D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A5DE29">
            <w:pPr>
              <w:jc w:val="center"/>
              <w:rPr>
                <w:rFonts w:hint="default" w:ascii="Times New Roman" w:hAnsi="Times New Roman" w:eastAsia="宋体" w:cs="Times New Roman"/>
                <w:i w:val="0"/>
                <w:color w:val="000000"/>
                <w:sz w:val="20"/>
                <w:szCs w:val="20"/>
                <w:u w:val="none"/>
              </w:rPr>
            </w:pPr>
          </w:p>
        </w:tc>
      </w:tr>
      <w:tr w14:paraId="0F95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3CB36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96A4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残疾人生活和护理补贴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C9C2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B211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AC9D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348B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6974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145F3A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其他残疾人事业支出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887E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88</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419A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220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0737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150%</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24BC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079E7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A531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红十字事业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6000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C3269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F08DE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0D1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609A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5E12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AA90B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0024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719A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7BC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A337B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4CED2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E8DE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9E338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74E4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4B26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F302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9F98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A8DFA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5C9A3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AC50E7">
            <w:pPr>
              <w:jc w:val="center"/>
              <w:rPr>
                <w:rFonts w:hint="default" w:ascii="Times New Roman" w:hAnsi="Times New Roman" w:eastAsia="宋体" w:cs="Times New Roman"/>
                <w:i w:val="0"/>
                <w:color w:val="000000"/>
                <w:sz w:val="20"/>
                <w:szCs w:val="20"/>
                <w:u w:val="none"/>
              </w:rPr>
            </w:pPr>
          </w:p>
        </w:tc>
      </w:tr>
      <w:tr w14:paraId="4BC2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BEA6A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2081650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87422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6A0C98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26C3C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661E15">
            <w:pPr>
              <w:jc w:val="center"/>
              <w:rPr>
                <w:rFonts w:hint="default" w:ascii="Times New Roman" w:hAnsi="Times New Roman" w:eastAsia="宋体" w:cs="Times New Roman"/>
                <w:i w:val="0"/>
                <w:color w:val="000000"/>
                <w:sz w:val="20"/>
                <w:szCs w:val="20"/>
                <w:u w:val="none"/>
              </w:rPr>
            </w:pPr>
          </w:p>
        </w:tc>
      </w:tr>
      <w:tr w14:paraId="3A06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83C48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53B1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其他红十字事业支出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2964A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33A518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F7C63CE">
            <w:pPr>
              <w:jc w:val="center"/>
              <w:rPr>
                <w:rFonts w:hint="default" w:ascii="Times New Roman" w:hAnsi="Times New Roman" w:eastAsia="宋体" w:cs="Times New Roman"/>
                <w:i w:val="0"/>
                <w:color w:val="000000"/>
                <w:sz w:val="20"/>
                <w:szCs w:val="20"/>
                <w:u w:val="none"/>
              </w:rPr>
            </w:pPr>
          </w:p>
        </w:tc>
      </w:tr>
      <w:tr w14:paraId="3A75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9C2D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F40E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最低生活保障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87B0C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F942C6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E427AF">
            <w:pPr>
              <w:jc w:val="center"/>
              <w:rPr>
                <w:rFonts w:hint="default" w:ascii="Times New Roman" w:hAnsi="Times New Roman" w:eastAsia="宋体" w:cs="Times New Roman"/>
                <w:i w:val="0"/>
                <w:color w:val="000000"/>
                <w:sz w:val="20"/>
                <w:szCs w:val="20"/>
                <w:u w:val="none"/>
              </w:rPr>
            </w:pPr>
          </w:p>
        </w:tc>
      </w:tr>
      <w:tr w14:paraId="43FD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4C2EF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130AF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城市最低生活保障金支出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B9D843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3AE15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A559B1">
            <w:pPr>
              <w:jc w:val="center"/>
              <w:rPr>
                <w:rFonts w:hint="default" w:ascii="Times New Roman" w:hAnsi="Times New Roman" w:eastAsia="宋体" w:cs="Times New Roman"/>
                <w:i w:val="0"/>
                <w:color w:val="000000"/>
                <w:sz w:val="20"/>
                <w:szCs w:val="20"/>
                <w:u w:val="none"/>
              </w:rPr>
            </w:pPr>
          </w:p>
        </w:tc>
      </w:tr>
      <w:tr w14:paraId="77A5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7383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2081902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745A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农村最低生活保障金支出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683AB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9125E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BF03BB">
            <w:pPr>
              <w:jc w:val="center"/>
              <w:rPr>
                <w:rFonts w:hint="default" w:ascii="Times New Roman" w:hAnsi="Times New Roman" w:eastAsia="宋体" w:cs="Times New Roman"/>
                <w:i w:val="0"/>
                <w:color w:val="000000"/>
                <w:sz w:val="20"/>
                <w:szCs w:val="20"/>
                <w:u w:val="none"/>
              </w:rPr>
            </w:pPr>
          </w:p>
        </w:tc>
      </w:tr>
      <w:tr w14:paraId="089C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A1E7B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3F3A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临时救助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BED3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0D0A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2E56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26F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C5EC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2082001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D223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临时救助支出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D9B5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7F38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785B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95D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EEEB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2082002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4D256C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流浪乞讨人员救助支出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B6323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095FE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4DD5C0">
            <w:pPr>
              <w:jc w:val="center"/>
              <w:rPr>
                <w:rFonts w:hint="default" w:ascii="Times New Roman" w:hAnsi="Times New Roman" w:eastAsia="宋体" w:cs="Times New Roman"/>
                <w:i w:val="0"/>
                <w:color w:val="000000"/>
                <w:sz w:val="20"/>
                <w:szCs w:val="20"/>
                <w:u w:val="none"/>
              </w:rPr>
            </w:pPr>
          </w:p>
        </w:tc>
      </w:tr>
      <w:tr w14:paraId="2052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AC69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78F7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特困人员救助供养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4A197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5774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B9684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D49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5B44A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6ACC4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城市特困人员救助供养支出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A4B5D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6044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82A2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68B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5EFE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B3BA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农村特困人员救助供养支出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91E747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F45D4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9820A2">
            <w:pPr>
              <w:jc w:val="center"/>
              <w:rPr>
                <w:rFonts w:hint="default" w:ascii="Times New Roman" w:hAnsi="Times New Roman" w:eastAsia="宋体" w:cs="Times New Roman"/>
                <w:i w:val="0"/>
                <w:color w:val="000000"/>
                <w:sz w:val="20"/>
                <w:szCs w:val="20"/>
                <w:u w:val="none"/>
              </w:rPr>
            </w:pPr>
          </w:p>
        </w:tc>
      </w:tr>
      <w:tr w14:paraId="738A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A4A8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96AB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补充道路交通事故社会救助基金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EF4817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9A9ED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962203">
            <w:pPr>
              <w:jc w:val="center"/>
              <w:rPr>
                <w:rFonts w:hint="default" w:ascii="Times New Roman" w:hAnsi="Times New Roman" w:eastAsia="宋体" w:cs="Times New Roman"/>
                <w:i w:val="0"/>
                <w:color w:val="000000"/>
                <w:sz w:val="20"/>
                <w:szCs w:val="20"/>
                <w:u w:val="none"/>
              </w:rPr>
            </w:pPr>
          </w:p>
        </w:tc>
      </w:tr>
      <w:tr w14:paraId="285C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0C0A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70E65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对道路交通事故社会救助基金的补助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47B3C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02D20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0D13CF">
            <w:pPr>
              <w:jc w:val="center"/>
              <w:rPr>
                <w:rFonts w:hint="default" w:ascii="Times New Roman" w:hAnsi="Times New Roman" w:eastAsia="宋体" w:cs="Times New Roman"/>
                <w:i w:val="0"/>
                <w:color w:val="000000"/>
                <w:sz w:val="20"/>
                <w:szCs w:val="20"/>
                <w:u w:val="none"/>
              </w:rPr>
            </w:pPr>
          </w:p>
        </w:tc>
      </w:tr>
      <w:tr w14:paraId="3FD0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649C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4786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交强险罚款收入补助基金支出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6E824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1B6B7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A4EC2C">
            <w:pPr>
              <w:jc w:val="center"/>
              <w:rPr>
                <w:rFonts w:hint="default" w:ascii="Times New Roman" w:hAnsi="Times New Roman" w:eastAsia="宋体" w:cs="Times New Roman"/>
                <w:i w:val="0"/>
                <w:color w:val="000000"/>
                <w:sz w:val="20"/>
                <w:szCs w:val="20"/>
                <w:u w:val="none"/>
              </w:rPr>
            </w:pPr>
          </w:p>
        </w:tc>
      </w:tr>
      <w:tr w14:paraId="4E53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C0348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E869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其他生活救助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DDFFD5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75B33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E14BF55">
            <w:pPr>
              <w:jc w:val="center"/>
              <w:rPr>
                <w:rFonts w:hint="default" w:ascii="Times New Roman" w:hAnsi="Times New Roman" w:eastAsia="宋体" w:cs="Times New Roman"/>
                <w:i w:val="0"/>
                <w:color w:val="000000"/>
                <w:sz w:val="20"/>
                <w:szCs w:val="20"/>
                <w:u w:val="none"/>
              </w:rPr>
            </w:pPr>
          </w:p>
        </w:tc>
      </w:tr>
      <w:tr w14:paraId="6A89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7DF4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460B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其他城市生活救助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88D30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9C310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073F78">
            <w:pPr>
              <w:jc w:val="center"/>
              <w:rPr>
                <w:rFonts w:hint="default" w:ascii="Times New Roman" w:hAnsi="Times New Roman" w:eastAsia="宋体" w:cs="Times New Roman"/>
                <w:i w:val="0"/>
                <w:color w:val="000000"/>
                <w:sz w:val="20"/>
                <w:szCs w:val="20"/>
                <w:u w:val="none"/>
              </w:rPr>
            </w:pPr>
          </w:p>
        </w:tc>
      </w:tr>
      <w:tr w14:paraId="2DE6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4F94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919F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其他农村生活救助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EBBC6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5A771E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74B5CB">
            <w:pPr>
              <w:jc w:val="center"/>
              <w:rPr>
                <w:rFonts w:hint="default" w:ascii="Times New Roman" w:hAnsi="Times New Roman" w:eastAsia="宋体" w:cs="Times New Roman"/>
                <w:i w:val="0"/>
                <w:color w:val="000000"/>
                <w:sz w:val="20"/>
                <w:szCs w:val="20"/>
                <w:u w:val="none"/>
              </w:rPr>
            </w:pPr>
          </w:p>
        </w:tc>
      </w:tr>
      <w:tr w14:paraId="6CA7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466E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97105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财政对基本养老保险基金的补助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8CED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7239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54CB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C81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34A76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6340A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财政对企业职工基本养老保险基金的补助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170EC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99E7F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F9E3C94">
            <w:pPr>
              <w:jc w:val="center"/>
              <w:rPr>
                <w:rFonts w:hint="default" w:ascii="Times New Roman" w:hAnsi="Times New Roman" w:eastAsia="宋体" w:cs="Times New Roman"/>
                <w:i w:val="0"/>
                <w:color w:val="000000"/>
                <w:sz w:val="20"/>
                <w:szCs w:val="20"/>
                <w:u w:val="none"/>
              </w:rPr>
            </w:pPr>
          </w:p>
        </w:tc>
      </w:tr>
      <w:tr w14:paraId="45E4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5479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7447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财政对城乡居民基本养老保险基金的补助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C26B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EE62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2E1C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716B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A0E9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A96BF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财政对其他基本养老保险基金的补助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ABFB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66FBE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67F6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341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2064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430E5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财政对其他社会保险基金的补助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1509B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7AFDC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DF8751">
            <w:pPr>
              <w:jc w:val="center"/>
              <w:rPr>
                <w:rFonts w:hint="default" w:ascii="Times New Roman" w:hAnsi="Times New Roman" w:eastAsia="宋体" w:cs="Times New Roman"/>
                <w:i w:val="0"/>
                <w:color w:val="000000"/>
                <w:sz w:val="20"/>
                <w:szCs w:val="20"/>
                <w:u w:val="none"/>
              </w:rPr>
            </w:pPr>
          </w:p>
        </w:tc>
      </w:tr>
      <w:tr w14:paraId="50B3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897A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43CC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财政对失业保险基金的补助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0AA36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FC8B2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EE6A80">
            <w:pPr>
              <w:jc w:val="center"/>
              <w:rPr>
                <w:rFonts w:hint="default" w:ascii="Times New Roman" w:hAnsi="Times New Roman" w:eastAsia="宋体" w:cs="Times New Roman"/>
                <w:i w:val="0"/>
                <w:color w:val="000000"/>
                <w:sz w:val="20"/>
                <w:szCs w:val="20"/>
                <w:u w:val="none"/>
              </w:rPr>
            </w:pPr>
          </w:p>
        </w:tc>
      </w:tr>
      <w:tr w14:paraId="71AF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9BE1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C08E3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财政对工伤保险基金的补助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6B0A3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E4196C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B69006">
            <w:pPr>
              <w:jc w:val="center"/>
              <w:rPr>
                <w:rFonts w:hint="default" w:ascii="Times New Roman" w:hAnsi="Times New Roman" w:eastAsia="宋体" w:cs="Times New Roman"/>
                <w:i w:val="0"/>
                <w:color w:val="000000"/>
                <w:sz w:val="20"/>
                <w:szCs w:val="20"/>
                <w:u w:val="none"/>
              </w:rPr>
            </w:pPr>
          </w:p>
        </w:tc>
      </w:tr>
      <w:tr w14:paraId="516B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2DA0E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59FEC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其他财政对社会保险基金的补助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78E4B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82CAC4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0C1AE4">
            <w:pPr>
              <w:jc w:val="center"/>
              <w:rPr>
                <w:rFonts w:hint="default" w:ascii="Times New Roman" w:hAnsi="Times New Roman" w:eastAsia="宋体" w:cs="Times New Roman"/>
                <w:i w:val="0"/>
                <w:color w:val="000000"/>
                <w:sz w:val="20"/>
                <w:szCs w:val="20"/>
                <w:u w:val="none"/>
              </w:rPr>
            </w:pPr>
          </w:p>
        </w:tc>
      </w:tr>
      <w:tr w14:paraId="1FE5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8FB5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3A10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退役军人管理事务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D6BF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EB86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8103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D13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4528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A518F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86E1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546F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DFBA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484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5B1AF5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ECA628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A9C77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69F41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7339A9E">
            <w:pPr>
              <w:jc w:val="center"/>
              <w:rPr>
                <w:rFonts w:hint="default" w:ascii="Times New Roman" w:hAnsi="Times New Roman" w:eastAsia="宋体" w:cs="Times New Roman"/>
                <w:i w:val="0"/>
                <w:color w:val="000000"/>
                <w:sz w:val="20"/>
                <w:szCs w:val="20"/>
                <w:u w:val="none"/>
              </w:rPr>
            </w:pPr>
          </w:p>
        </w:tc>
      </w:tr>
      <w:tr w14:paraId="5A75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3CD9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E41E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1E408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DC807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FB594C">
            <w:pPr>
              <w:jc w:val="center"/>
              <w:rPr>
                <w:rFonts w:hint="default" w:ascii="Times New Roman" w:hAnsi="Times New Roman" w:eastAsia="宋体" w:cs="Times New Roman"/>
                <w:i w:val="0"/>
                <w:color w:val="000000"/>
                <w:sz w:val="20"/>
                <w:szCs w:val="20"/>
                <w:u w:val="none"/>
              </w:rPr>
            </w:pPr>
          </w:p>
        </w:tc>
      </w:tr>
      <w:tr w14:paraId="634F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B260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29D44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拥军优属</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44D26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88AD7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8C6135">
            <w:pPr>
              <w:jc w:val="center"/>
              <w:rPr>
                <w:rFonts w:hint="default" w:ascii="Times New Roman" w:hAnsi="Times New Roman" w:eastAsia="宋体" w:cs="Times New Roman"/>
                <w:i w:val="0"/>
                <w:color w:val="000000"/>
                <w:sz w:val="20"/>
                <w:szCs w:val="20"/>
                <w:u w:val="none"/>
              </w:rPr>
            </w:pPr>
          </w:p>
        </w:tc>
      </w:tr>
      <w:tr w14:paraId="23C1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0E76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4CB7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军供保障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9B2D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DABA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9B85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378B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F904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801A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845EE9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54D26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0B9A48">
            <w:pPr>
              <w:jc w:val="center"/>
              <w:rPr>
                <w:rFonts w:hint="default" w:ascii="Times New Roman" w:hAnsi="Times New Roman" w:eastAsia="宋体" w:cs="Times New Roman"/>
                <w:i w:val="0"/>
                <w:color w:val="000000"/>
                <w:sz w:val="20"/>
                <w:szCs w:val="20"/>
                <w:u w:val="none"/>
              </w:rPr>
            </w:pPr>
          </w:p>
        </w:tc>
      </w:tr>
      <w:tr w14:paraId="64E3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C0FB3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478B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A2A56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0F939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522438">
            <w:pPr>
              <w:jc w:val="center"/>
              <w:rPr>
                <w:rFonts w:hint="default" w:ascii="Times New Roman" w:hAnsi="Times New Roman" w:eastAsia="宋体" w:cs="Times New Roman"/>
                <w:i w:val="0"/>
                <w:color w:val="000000"/>
                <w:sz w:val="20"/>
                <w:szCs w:val="20"/>
                <w:u w:val="none"/>
              </w:rPr>
            </w:pPr>
          </w:p>
        </w:tc>
      </w:tr>
      <w:tr w14:paraId="2B6B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C3FB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2082899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AF9F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其他退役军人事务管理支出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DE0F1C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A11B6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06930F">
            <w:pPr>
              <w:jc w:val="center"/>
              <w:rPr>
                <w:rFonts w:hint="default" w:ascii="Times New Roman" w:hAnsi="Times New Roman" w:eastAsia="宋体" w:cs="Times New Roman"/>
                <w:i w:val="0"/>
                <w:color w:val="000000"/>
                <w:sz w:val="20"/>
                <w:szCs w:val="20"/>
                <w:u w:val="none"/>
              </w:rPr>
            </w:pPr>
          </w:p>
        </w:tc>
      </w:tr>
      <w:tr w14:paraId="08F1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4908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20830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D9A8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财政代缴社会保险费支出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2D609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7021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03F2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206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2E66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2083001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E9C41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财政代缴城乡居民基本养老保险费支出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6424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7E87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8F4C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302D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D1CF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2083099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359A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财政代缴其他社会保险费支出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C3583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6DE6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31E676">
            <w:pPr>
              <w:jc w:val="center"/>
              <w:rPr>
                <w:rFonts w:hint="default" w:ascii="Times New Roman" w:hAnsi="Times New Roman" w:eastAsia="宋体" w:cs="Times New Roman"/>
                <w:i w:val="0"/>
                <w:color w:val="000000"/>
                <w:sz w:val="20"/>
                <w:szCs w:val="20"/>
                <w:u w:val="none"/>
              </w:rPr>
            </w:pPr>
          </w:p>
        </w:tc>
      </w:tr>
      <w:tr w14:paraId="57CD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2729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8216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其他社会保障和就业支出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3E32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69612C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5D86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D88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FC09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2089999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B71D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其他社会保障和就业支出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A5EA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567DB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8D3A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6B6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11C8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2DE7D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卫生健康支出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4629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237</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5F2D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189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CFEB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-20.25%</w:t>
            </w:r>
          </w:p>
        </w:tc>
      </w:tr>
      <w:tr w14:paraId="1643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8A865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CAB78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卫生健康管理事务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6156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A7F6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C4E8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7B89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2F9E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316F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3D0D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25C4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C82F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52D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427A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4F32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2885A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A6778F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F89979">
            <w:pPr>
              <w:jc w:val="center"/>
              <w:rPr>
                <w:rFonts w:hint="default" w:ascii="Times New Roman" w:hAnsi="Times New Roman" w:eastAsia="宋体" w:cs="Times New Roman"/>
                <w:i w:val="0"/>
                <w:color w:val="000000"/>
                <w:sz w:val="20"/>
                <w:szCs w:val="20"/>
                <w:u w:val="none"/>
              </w:rPr>
            </w:pPr>
          </w:p>
        </w:tc>
      </w:tr>
      <w:tr w14:paraId="3FFA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516B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0BA3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8A6A31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7BE56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87C69D">
            <w:pPr>
              <w:jc w:val="center"/>
              <w:rPr>
                <w:rFonts w:hint="default" w:ascii="Times New Roman" w:hAnsi="Times New Roman" w:eastAsia="宋体" w:cs="Times New Roman"/>
                <w:i w:val="0"/>
                <w:color w:val="000000"/>
                <w:sz w:val="20"/>
                <w:szCs w:val="20"/>
                <w:u w:val="none"/>
              </w:rPr>
            </w:pPr>
          </w:p>
        </w:tc>
      </w:tr>
      <w:tr w14:paraId="686E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BBFF4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6492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其他卫生健康管理事务支出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8631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7344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39D7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892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C353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44E6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公立医院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B703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D17B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36BB1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31D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FE37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001EA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综合医院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9235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37E96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09AF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5075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DA30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B232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中医（民族）医院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60FC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5396F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8966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B3D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7055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BEB9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传染病医院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4D3F6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64EC3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DA0119">
            <w:pPr>
              <w:jc w:val="center"/>
              <w:rPr>
                <w:rFonts w:hint="default" w:ascii="Times New Roman" w:hAnsi="Times New Roman" w:eastAsia="宋体" w:cs="Times New Roman"/>
                <w:i w:val="0"/>
                <w:color w:val="000000"/>
                <w:sz w:val="20"/>
                <w:szCs w:val="20"/>
                <w:u w:val="none"/>
              </w:rPr>
            </w:pPr>
          </w:p>
        </w:tc>
      </w:tr>
      <w:tr w14:paraId="7C86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FC67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B46D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职业病防治医院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0A49E5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C9615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A88C47">
            <w:pPr>
              <w:jc w:val="center"/>
              <w:rPr>
                <w:rFonts w:hint="default" w:ascii="Times New Roman" w:hAnsi="Times New Roman" w:eastAsia="宋体" w:cs="Times New Roman"/>
                <w:i w:val="0"/>
                <w:color w:val="000000"/>
                <w:sz w:val="20"/>
                <w:szCs w:val="20"/>
                <w:u w:val="none"/>
              </w:rPr>
            </w:pPr>
          </w:p>
        </w:tc>
      </w:tr>
      <w:tr w14:paraId="69D6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D7DA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4E4C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精神病医院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19ABA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60190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037797">
            <w:pPr>
              <w:jc w:val="center"/>
              <w:rPr>
                <w:rFonts w:hint="default" w:ascii="Times New Roman" w:hAnsi="Times New Roman" w:eastAsia="宋体" w:cs="Times New Roman"/>
                <w:i w:val="0"/>
                <w:color w:val="000000"/>
                <w:sz w:val="20"/>
                <w:szCs w:val="20"/>
                <w:u w:val="none"/>
              </w:rPr>
            </w:pPr>
          </w:p>
        </w:tc>
      </w:tr>
      <w:tr w14:paraId="7009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6277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36C3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妇幼保健医院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01599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4339C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EE1AA8">
            <w:pPr>
              <w:jc w:val="center"/>
              <w:rPr>
                <w:rFonts w:hint="default" w:ascii="Times New Roman" w:hAnsi="Times New Roman" w:eastAsia="宋体" w:cs="Times New Roman"/>
                <w:i w:val="0"/>
                <w:color w:val="000000"/>
                <w:sz w:val="20"/>
                <w:szCs w:val="20"/>
                <w:u w:val="none"/>
              </w:rPr>
            </w:pPr>
          </w:p>
        </w:tc>
      </w:tr>
      <w:tr w14:paraId="364B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39D86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FC833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儿童医院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72D8C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1730F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0E71C7">
            <w:pPr>
              <w:jc w:val="center"/>
              <w:rPr>
                <w:rFonts w:hint="default" w:ascii="Times New Roman" w:hAnsi="Times New Roman" w:eastAsia="宋体" w:cs="Times New Roman"/>
                <w:i w:val="0"/>
                <w:color w:val="000000"/>
                <w:sz w:val="20"/>
                <w:szCs w:val="20"/>
                <w:u w:val="none"/>
              </w:rPr>
            </w:pPr>
          </w:p>
        </w:tc>
      </w:tr>
      <w:tr w14:paraId="26EF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4D040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14347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其他专科医院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BF1ECA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2DF8B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BEEE1B8">
            <w:pPr>
              <w:jc w:val="center"/>
              <w:rPr>
                <w:rFonts w:hint="default" w:ascii="Times New Roman" w:hAnsi="Times New Roman" w:eastAsia="宋体" w:cs="Times New Roman"/>
                <w:i w:val="0"/>
                <w:color w:val="000000"/>
                <w:sz w:val="20"/>
                <w:szCs w:val="20"/>
                <w:u w:val="none"/>
              </w:rPr>
            </w:pPr>
          </w:p>
        </w:tc>
      </w:tr>
      <w:tr w14:paraId="795A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1E9E4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411A24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福利医院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8D24F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C7725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AC0E71">
            <w:pPr>
              <w:jc w:val="center"/>
              <w:rPr>
                <w:rFonts w:hint="default" w:ascii="Times New Roman" w:hAnsi="Times New Roman" w:eastAsia="宋体" w:cs="Times New Roman"/>
                <w:i w:val="0"/>
                <w:color w:val="000000"/>
                <w:sz w:val="20"/>
                <w:szCs w:val="20"/>
                <w:u w:val="none"/>
              </w:rPr>
            </w:pPr>
          </w:p>
        </w:tc>
      </w:tr>
      <w:tr w14:paraId="1829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2C69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8142FA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行业医院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90C13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0AA289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224FA9">
            <w:pPr>
              <w:jc w:val="center"/>
              <w:rPr>
                <w:rFonts w:hint="default" w:ascii="Times New Roman" w:hAnsi="Times New Roman" w:eastAsia="宋体" w:cs="Times New Roman"/>
                <w:i w:val="0"/>
                <w:color w:val="000000"/>
                <w:sz w:val="20"/>
                <w:szCs w:val="20"/>
                <w:u w:val="none"/>
              </w:rPr>
            </w:pPr>
          </w:p>
        </w:tc>
      </w:tr>
      <w:tr w14:paraId="4684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888F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4983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处理医疗欠费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CB39E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61027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B540BA">
            <w:pPr>
              <w:jc w:val="center"/>
              <w:rPr>
                <w:rFonts w:hint="default" w:ascii="Times New Roman" w:hAnsi="Times New Roman" w:eastAsia="宋体" w:cs="Times New Roman"/>
                <w:i w:val="0"/>
                <w:color w:val="000000"/>
                <w:sz w:val="20"/>
                <w:szCs w:val="20"/>
                <w:u w:val="none"/>
              </w:rPr>
            </w:pPr>
          </w:p>
        </w:tc>
      </w:tr>
      <w:tr w14:paraId="0701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617B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3A32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康复医院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A7544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6B886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7369773">
            <w:pPr>
              <w:jc w:val="center"/>
              <w:rPr>
                <w:rFonts w:hint="default" w:ascii="Times New Roman" w:hAnsi="Times New Roman" w:eastAsia="宋体" w:cs="Times New Roman"/>
                <w:i w:val="0"/>
                <w:color w:val="000000"/>
                <w:sz w:val="20"/>
                <w:szCs w:val="20"/>
                <w:u w:val="none"/>
              </w:rPr>
            </w:pPr>
          </w:p>
        </w:tc>
      </w:tr>
      <w:tr w14:paraId="5007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9511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C481F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优抚医院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1618E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A4382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EAEDFF">
            <w:pPr>
              <w:jc w:val="center"/>
              <w:rPr>
                <w:rFonts w:hint="default" w:ascii="Times New Roman" w:hAnsi="Times New Roman" w:eastAsia="宋体" w:cs="Times New Roman"/>
                <w:i w:val="0"/>
                <w:color w:val="000000"/>
                <w:sz w:val="20"/>
                <w:szCs w:val="20"/>
                <w:u w:val="none"/>
              </w:rPr>
            </w:pPr>
          </w:p>
        </w:tc>
      </w:tr>
      <w:tr w14:paraId="3AE8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AEB22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7E9C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其他公立医院支出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648A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57445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9E56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9B2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B902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74E27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基层医疗卫生机构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4557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206E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A1D5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38B1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BC110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5E39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城市社区卫生机构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E3A8D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1A77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B168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A3E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C44F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1573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乡镇卫生院</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3901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32EF1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102D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40F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3FBA6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9B3B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其他基层医疗卫生机构支出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8076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6BFE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9BBF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9ED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9E522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C2DAE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公共卫生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3F36B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438D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AE0A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-32.89</w:t>
            </w:r>
          </w:p>
        </w:tc>
      </w:tr>
      <w:tr w14:paraId="5CEA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F226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7BC9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疾病预防控制机构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8009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9647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83F5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4B24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0DC2D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76E83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卫生监督机构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C204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8737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BAE5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44A3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65C4F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2BF5C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妇幼保健机构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1649A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5A13CA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CB9398">
            <w:pPr>
              <w:jc w:val="center"/>
              <w:rPr>
                <w:rFonts w:hint="default" w:ascii="Times New Roman" w:hAnsi="Times New Roman" w:eastAsia="宋体" w:cs="Times New Roman"/>
                <w:i w:val="0"/>
                <w:color w:val="000000"/>
                <w:sz w:val="20"/>
                <w:szCs w:val="20"/>
                <w:u w:val="none"/>
              </w:rPr>
            </w:pPr>
          </w:p>
        </w:tc>
      </w:tr>
      <w:tr w14:paraId="3512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34BBB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13E1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精神卫生机构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9FF7D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0D507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F4D767">
            <w:pPr>
              <w:jc w:val="center"/>
              <w:rPr>
                <w:rFonts w:hint="default" w:ascii="Times New Roman" w:hAnsi="Times New Roman" w:eastAsia="宋体" w:cs="Times New Roman"/>
                <w:i w:val="0"/>
                <w:color w:val="000000"/>
                <w:sz w:val="20"/>
                <w:szCs w:val="20"/>
                <w:u w:val="none"/>
              </w:rPr>
            </w:pPr>
          </w:p>
        </w:tc>
      </w:tr>
      <w:tr w14:paraId="5BD5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4C5F8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EE4A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应急救治机构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A753CD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821A1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6DFAF9">
            <w:pPr>
              <w:jc w:val="center"/>
              <w:rPr>
                <w:rFonts w:hint="default" w:ascii="Times New Roman" w:hAnsi="Times New Roman" w:eastAsia="宋体" w:cs="Times New Roman"/>
                <w:i w:val="0"/>
                <w:color w:val="000000"/>
                <w:sz w:val="20"/>
                <w:szCs w:val="20"/>
                <w:u w:val="none"/>
              </w:rPr>
            </w:pPr>
          </w:p>
        </w:tc>
      </w:tr>
      <w:tr w14:paraId="6122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5ED6D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7B362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采供血机构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022027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0B2EE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64429B">
            <w:pPr>
              <w:jc w:val="center"/>
              <w:rPr>
                <w:rFonts w:hint="default" w:ascii="Times New Roman" w:hAnsi="Times New Roman" w:eastAsia="宋体" w:cs="Times New Roman"/>
                <w:i w:val="0"/>
                <w:color w:val="000000"/>
                <w:sz w:val="20"/>
                <w:szCs w:val="20"/>
                <w:u w:val="none"/>
              </w:rPr>
            </w:pPr>
          </w:p>
        </w:tc>
      </w:tr>
      <w:tr w14:paraId="1189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D1A94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95931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其他专业公共卫生机构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2EABF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0BBA5C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003100">
            <w:pPr>
              <w:jc w:val="center"/>
              <w:rPr>
                <w:rFonts w:hint="default" w:ascii="Times New Roman" w:hAnsi="Times New Roman" w:eastAsia="宋体" w:cs="Times New Roman"/>
                <w:i w:val="0"/>
                <w:color w:val="000000"/>
                <w:sz w:val="20"/>
                <w:szCs w:val="20"/>
                <w:u w:val="none"/>
              </w:rPr>
            </w:pPr>
          </w:p>
        </w:tc>
      </w:tr>
      <w:tr w14:paraId="31D0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BBCF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2497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基本公共卫生服务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A2698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D1D8B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7A8B8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DCF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614FD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360F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重大公共卫生服务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8538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90DC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08C0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924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7B6D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6342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突发公共卫生事件应急处理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D6D6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850A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7D3E5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-32.89%</w:t>
            </w:r>
          </w:p>
        </w:tc>
      </w:tr>
      <w:tr w14:paraId="396C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874F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4FBB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其他公共卫生支出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DDD82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6B71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2855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493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1CEE2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D5B1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计划生育事务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670F7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C93C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09CE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CC0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70C1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2100716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1E0D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计划生育机构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BCDD4B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012F5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645991">
            <w:pPr>
              <w:jc w:val="center"/>
              <w:rPr>
                <w:rFonts w:hint="default" w:ascii="Times New Roman" w:hAnsi="Times New Roman" w:eastAsia="宋体" w:cs="Times New Roman"/>
                <w:i w:val="0"/>
                <w:color w:val="000000"/>
                <w:sz w:val="20"/>
                <w:szCs w:val="20"/>
                <w:u w:val="none"/>
              </w:rPr>
            </w:pPr>
          </w:p>
        </w:tc>
      </w:tr>
      <w:tr w14:paraId="6637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00ECA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2100717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F2B556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计划生育服务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65173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4786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7D2B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60C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7700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3F8F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960D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8DEA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B4E49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8C4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8FE4B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CD1A0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行政事业单位医疗</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9F30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88</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E27F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89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E274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1.14%</w:t>
            </w:r>
          </w:p>
        </w:tc>
      </w:tr>
      <w:tr w14:paraId="0E0B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8DA70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34E9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行政单位医疗</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1081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36</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BBBD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EB7C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-2.78%</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7595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2E01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9C04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事业单位医疗</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BC7D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42</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65E9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B671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2.38%</w:t>
            </w:r>
          </w:p>
        </w:tc>
      </w:tr>
      <w:tr w14:paraId="4CB2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DFA5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1DE2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公务员医疗补助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BCF7DA">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2929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0C2E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7280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70241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BA60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其他行政事业单位医疗支出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D70411">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1C1D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D09B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20%</w:t>
            </w:r>
          </w:p>
        </w:tc>
      </w:tr>
      <w:tr w14:paraId="12B4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275C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445ED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财政对基本医疗保险基金的补助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F712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65C7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7822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690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115A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9AB5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财政对职工基本医疗保险基金的补助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1345E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65BCF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A2F764">
            <w:pPr>
              <w:jc w:val="center"/>
              <w:rPr>
                <w:rFonts w:hint="default" w:ascii="Times New Roman" w:hAnsi="Times New Roman" w:eastAsia="宋体" w:cs="Times New Roman"/>
                <w:i w:val="0"/>
                <w:color w:val="000000"/>
                <w:sz w:val="20"/>
                <w:szCs w:val="20"/>
                <w:u w:val="none"/>
              </w:rPr>
            </w:pPr>
          </w:p>
        </w:tc>
      </w:tr>
      <w:tr w14:paraId="67CA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F6DB2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B14E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财政对城乡居民基本医疗保险基金的补助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C0A1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51B4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3699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62A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2E28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EC06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财政对其他基本医疗保险基金的补助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3780A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385B4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B6800A">
            <w:pPr>
              <w:jc w:val="center"/>
              <w:rPr>
                <w:rFonts w:hint="default" w:ascii="Times New Roman" w:hAnsi="Times New Roman" w:eastAsia="宋体" w:cs="Times New Roman"/>
                <w:i w:val="0"/>
                <w:color w:val="000000"/>
                <w:sz w:val="20"/>
                <w:szCs w:val="20"/>
                <w:u w:val="none"/>
              </w:rPr>
            </w:pPr>
          </w:p>
        </w:tc>
      </w:tr>
      <w:tr w14:paraId="0560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8C5D2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5F5C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医疗救助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4B5BA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F34A3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7924E6">
            <w:pPr>
              <w:jc w:val="center"/>
              <w:rPr>
                <w:rFonts w:hint="default" w:ascii="Times New Roman" w:hAnsi="Times New Roman" w:eastAsia="宋体" w:cs="Times New Roman"/>
                <w:i w:val="0"/>
                <w:color w:val="000000"/>
                <w:sz w:val="20"/>
                <w:szCs w:val="20"/>
                <w:u w:val="none"/>
              </w:rPr>
            </w:pPr>
          </w:p>
        </w:tc>
      </w:tr>
      <w:tr w14:paraId="2B45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A226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7CD8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城乡医疗救助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C7AE7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FF597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2F22BE">
            <w:pPr>
              <w:jc w:val="center"/>
              <w:rPr>
                <w:rFonts w:hint="default" w:ascii="Times New Roman" w:hAnsi="Times New Roman" w:eastAsia="宋体" w:cs="Times New Roman"/>
                <w:i w:val="0"/>
                <w:color w:val="000000"/>
                <w:sz w:val="20"/>
                <w:szCs w:val="20"/>
                <w:u w:val="none"/>
              </w:rPr>
            </w:pPr>
          </w:p>
        </w:tc>
      </w:tr>
      <w:tr w14:paraId="0485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FFE4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8DBD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疾病应急救助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B86ED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43D8E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2CE5F1">
            <w:pPr>
              <w:jc w:val="center"/>
              <w:rPr>
                <w:rFonts w:hint="default" w:ascii="Times New Roman" w:hAnsi="Times New Roman" w:eastAsia="宋体" w:cs="Times New Roman"/>
                <w:i w:val="0"/>
                <w:color w:val="000000"/>
                <w:sz w:val="20"/>
                <w:szCs w:val="20"/>
                <w:u w:val="none"/>
              </w:rPr>
            </w:pPr>
          </w:p>
        </w:tc>
      </w:tr>
      <w:tr w14:paraId="0BCD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E648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87ACA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其他医疗救助支出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EAE93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716F8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EFBAF4">
            <w:pPr>
              <w:jc w:val="center"/>
              <w:rPr>
                <w:rFonts w:hint="default" w:ascii="Times New Roman" w:hAnsi="Times New Roman" w:eastAsia="宋体" w:cs="Times New Roman"/>
                <w:i w:val="0"/>
                <w:color w:val="000000"/>
                <w:sz w:val="20"/>
                <w:szCs w:val="20"/>
                <w:u w:val="none"/>
              </w:rPr>
            </w:pPr>
          </w:p>
        </w:tc>
      </w:tr>
      <w:tr w14:paraId="788D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F2D0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CACB0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优抚对象医疗</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CA0C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6FC5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AAC34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2A8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AE85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5EEF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优抚对象医疗补助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AFDB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58AF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6155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C54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5F68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CBDB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其他优抚对象医疗支出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49ED6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43E2A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953E94">
            <w:pPr>
              <w:jc w:val="center"/>
              <w:rPr>
                <w:rFonts w:hint="default" w:ascii="Times New Roman" w:hAnsi="Times New Roman" w:eastAsia="宋体" w:cs="Times New Roman"/>
                <w:i w:val="0"/>
                <w:color w:val="000000"/>
                <w:sz w:val="20"/>
                <w:szCs w:val="20"/>
                <w:u w:val="none"/>
              </w:rPr>
            </w:pPr>
          </w:p>
        </w:tc>
      </w:tr>
      <w:tr w14:paraId="7FF3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1DE5E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4A8E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医疗保障管理事务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A0F5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E0B5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F5B4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38C1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527B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B91C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64C582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F67A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F084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8FC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99DCA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5813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AE6FD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36A9A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78BD26">
            <w:pPr>
              <w:jc w:val="center"/>
              <w:rPr>
                <w:rFonts w:hint="default" w:ascii="Times New Roman" w:hAnsi="Times New Roman" w:eastAsia="宋体" w:cs="Times New Roman"/>
                <w:i w:val="0"/>
                <w:color w:val="000000"/>
                <w:sz w:val="20"/>
                <w:szCs w:val="20"/>
                <w:u w:val="none"/>
              </w:rPr>
            </w:pPr>
          </w:p>
        </w:tc>
      </w:tr>
      <w:tr w14:paraId="607C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8A3D7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897859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0951B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ACDFB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E48FB6">
            <w:pPr>
              <w:jc w:val="center"/>
              <w:rPr>
                <w:rFonts w:hint="default" w:ascii="Times New Roman" w:hAnsi="Times New Roman" w:eastAsia="宋体" w:cs="Times New Roman"/>
                <w:i w:val="0"/>
                <w:color w:val="000000"/>
                <w:sz w:val="20"/>
                <w:szCs w:val="20"/>
                <w:u w:val="none"/>
              </w:rPr>
            </w:pPr>
          </w:p>
        </w:tc>
      </w:tr>
      <w:tr w14:paraId="4FC9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3192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A7E08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2543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42E2D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F0E83E6">
            <w:pPr>
              <w:jc w:val="center"/>
              <w:rPr>
                <w:rFonts w:hint="default" w:ascii="Times New Roman" w:hAnsi="Times New Roman" w:eastAsia="宋体" w:cs="Times New Roman"/>
                <w:i w:val="0"/>
                <w:color w:val="000000"/>
                <w:sz w:val="20"/>
                <w:szCs w:val="20"/>
                <w:u w:val="none"/>
              </w:rPr>
            </w:pPr>
          </w:p>
        </w:tc>
      </w:tr>
      <w:tr w14:paraId="1E5F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8F13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C087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医疗保障政策管理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65BB3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295EA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71D457">
            <w:pPr>
              <w:jc w:val="center"/>
              <w:rPr>
                <w:rFonts w:hint="default" w:ascii="Times New Roman" w:hAnsi="Times New Roman" w:eastAsia="宋体" w:cs="Times New Roman"/>
                <w:i w:val="0"/>
                <w:color w:val="000000"/>
                <w:sz w:val="20"/>
                <w:szCs w:val="20"/>
                <w:u w:val="none"/>
              </w:rPr>
            </w:pPr>
          </w:p>
        </w:tc>
      </w:tr>
      <w:tr w14:paraId="41AB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516CF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E9803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医疗保障经办事务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49FD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F520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6E16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E2E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0B61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9E2C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3499B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AB328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416CFF">
            <w:pPr>
              <w:jc w:val="center"/>
              <w:rPr>
                <w:rFonts w:hint="default" w:ascii="Times New Roman" w:hAnsi="Times New Roman" w:eastAsia="宋体" w:cs="Times New Roman"/>
                <w:i w:val="0"/>
                <w:color w:val="000000"/>
                <w:sz w:val="20"/>
                <w:szCs w:val="20"/>
                <w:u w:val="none"/>
              </w:rPr>
            </w:pPr>
          </w:p>
        </w:tc>
      </w:tr>
      <w:tr w14:paraId="5F9B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6D3D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437B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其他医疗保障管理事务支出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3528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EF08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2495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94F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3ED8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CF96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老龄卫生健康事务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D8C222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5E24E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D711ED">
            <w:pPr>
              <w:jc w:val="center"/>
              <w:rPr>
                <w:rFonts w:hint="default" w:ascii="Times New Roman" w:hAnsi="Times New Roman" w:eastAsia="宋体" w:cs="Times New Roman"/>
                <w:i w:val="0"/>
                <w:color w:val="000000"/>
                <w:sz w:val="20"/>
                <w:szCs w:val="20"/>
                <w:u w:val="none"/>
              </w:rPr>
            </w:pPr>
          </w:p>
        </w:tc>
      </w:tr>
      <w:tr w14:paraId="5DD4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3D6C7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16514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老龄卫生健康事务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5410F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D17CF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79D507">
            <w:pPr>
              <w:jc w:val="center"/>
              <w:rPr>
                <w:rFonts w:hint="default" w:ascii="Times New Roman" w:hAnsi="Times New Roman" w:eastAsia="宋体" w:cs="Times New Roman"/>
                <w:i w:val="0"/>
                <w:color w:val="000000"/>
                <w:sz w:val="20"/>
                <w:szCs w:val="20"/>
                <w:u w:val="none"/>
              </w:rPr>
            </w:pPr>
          </w:p>
        </w:tc>
      </w:tr>
      <w:tr w14:paraId="204C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D8D8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DF50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中医药事务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79D10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A762D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1E14BF">
            <w:pPr>
              <w:jc w:val="center"/>
              <w:rPr>
                <w:rFonts w:hint="default" w:ascii="Times New Roman" w:hAnsi="Times New Roman" w:eastAsia="宋体" w:cs="Times New Roman"/>
                <w:i w:val="0"/>
                <w:color w:val="000000"/>
                <w:sz w:val="20"/>
                <w:szCs w:val="20"/>
                <w:u w:val="none"/>
              </w:rPr>
            </w:pPr>
          </w:p>
        </w:tc>
      </w:tr>
      <w:tr w14:paraId="102E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5FFE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C882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B3A0E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9C432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FBCCD4">
            <w:pPr>
              <w:jc w:val="center"/>
              <w:rPr>
                <w:rFonts w:hint="default" w:ascii="Times New Roman" w:hAnsi="Times New Roman" w:eastAsia="宋体" w:cs="Times New Roman"/>
                <w:i w:val="0"/>
                <w:color w:val="000000"/>
                <w:sz w:val="20"/>
                <w:szCs w:val="20"/>
                <w:u w:val="none"/>
              </w:rPr>
            </w:pPr>
          </w:p>
        </w:tc>
      </w:tr>
      <w:tr w14:paraId="0FFB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FFEDF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FCC2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C6C5F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46E10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EDD705F">
            <w:pPr>
              <w:jc w:val="center"/>
              <w:rPr>
                <w:rFonts w:hint="default" w:ascii="Times New Roman" w:hAnsi="Times New Roman" w:eastAsia="宋体" w:cs="Times New Roman"/>
                <w:i w:val="0"/>
                <w:color w:val="000000"/>
                <w:sz w:val="20"/>
                <w:szCs w:val="20"/>
                <w:u w:val="none"/>
              </w:rPr>
            </w:pPr>
          </w:p>
        </w:tc>
      </w:tr>
      <w:tr w14:paraId="0BF1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AABCA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1E69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52B87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B45EE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675075">
            <w:pPr>
              <w:jc w:val="center"/>
              <w:rPr>
                <w:rFonts w:hint="default" w:ascii="Times New Roman" w:hAnsi="Times New Roman" w:eastAsia="宋体" w:cs="Times New Roman"/>
                <w:i w:val="0"/>
                <w:color w:val="000000"/>
                <w:sz w:val="20"/>
                <w:szCs w:val="20"/>
                <w:u w:val="none"/>
              </w:rPr>
            </w:pPr>
          </w:p>
        </w:tc>
      </w:tr>
      <w:tr w14:paraId="2E26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0A3C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96C5D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中医（民族医）药专项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F6938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69DD8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870DC5">
            <w:pPr>
              <w:jc w:val="center"/>
              <w:rPr>
                <w:rFonts w:hint="default" w:ascii="Times New Roman" w:hAnsi="Times New Roman" w:eastAsia="宋体" w:cs="Times New Roman"/>
                <w:i w:val="0"/>
                <w:color w:val="000000"/>
                <w:sz w:val="20"/>
                <w:szCs w:val="20"/>
                <w:u w:val="none"/>
              </w:rPr>
            </w:pPr>
          </w:p>
        </w:tc>
      </w:tr>
      <w:tr w14:paraId="2FAE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B660C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6725F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其他中医药事务支出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7C985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4AF8E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7EDF8F">
            <w:pPr>
              <w:jc w:val="center"/>
              <w:rPr>
                <w:rFonts w:hint="default" w:ascii="Times New Roman" w:hAnsi="Times New Roman" w:eastAsia="宋体" w:cs="Times New Roman"/>
                <w:i w:val="0"/>
                <w:color w:val="000000"/>
                <w:sz w:val="20"/>
                <w:szCs w:val="20"/>
                <w:u w:val="none"/>
              </w:rPr>
            </w:pPr>
          </w:p>
        </w:tc>
      </w:tr>
      <w:tr w14:paraId="76B5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AD59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94B5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疾病预防控制事务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014A5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779A0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81ECDC">
            <w:pPr>
              <w:jc w:val="center"/>
              <w:rPr>
                <w:rFonts w:hint="default" w:ascii="Times New Roman" w:hAnsi="Times New Roman" w:eastAsia="宋体" w:cs="Times New Roman"/>
                <w:i w:val="0"/>
                <w:color w:val="000000"/>
                <w:sz w:val="20"/>
                <w:szCs w:val="20"/>
                <w:u w:val="none"/>
              </w:rPr>
            </w:pPr>
          </w:p>
        </w:tc>
      </w:tr>
      <w:tr w14:paraId="0FA1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3C7F3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039F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CD8AF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C14E3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6F8A76">
            <w:pPr>
              <w:jc w:val="center"/>
              <w:rPr>
                <w:rFonts w:hint="default" w:ascii="Times New Roman" w:hAnsi="Times New Roman" w:eastAsia="宋体" w:cs="Times New Roman"/>
                <w:i w:val="0"/>
                <w:color w:val="000000"/>
                <w:sz w:val="20"/>
                <w:szCs w:val="20"/>
                <w:u w:val="none"/>
              </w:rPr>
            </w:pPr>
          </w:p>
        </w:tc>
      </w:tr>
      <w:tr w14:paraId="5C15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2737E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552A6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136AF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A7AEA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6F8ED2">
            <w:pPr>
              <w:jc w:val="center"/>
              <w:rPr>
                <w:rFonts w:hint="default" w:ascii="Times New Roman" w:hAnsi="Times New Roman" w:eastAsia="宋体" w:cs="Times New Roman"/>
                <w:i w:val="0"/>
                <w:color w:val="000000"/>
                <w:sz w:val="20"/>
                <w:szCs w:val="20"/>
                <w:u w:val="none"/>
              </w:rPr>
            </w:pPr>
          </w:p>
        </w:tc>
      </w:tr>
      <w:tr w14:paraId="55CD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3636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329C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16926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8EC031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122FCE">
            <w:pPr>
              <w:jc w:val="center"/>
              <w:rPr>
                <w:rFonts w:hint="default" w:ascii="Times New Roman" w:hAnsi="Times New Roman" w:eastAsia="宋体" w:cs="Times New Roman"/>
                <w:i w:val="0"/>
                <w:color w:val="000000"/>
                <w:sz w:val="20"/>
                <w:szCs w:val="20"/>
                <w:u w:val="none"/>
              </w:rPr>
            </w:pPr>
          </w:p>
        </w:tc>
      </w:tr>
      <w:tr w14:paraId="0A34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BC47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2101899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0A849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其他疾病预防控制事务支出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EDA36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2270E0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9532AD">
            <w:pPr>
              <w:jc w:val="center"/>
              <w:rPr>
                <w:rFonts w:hint="default" w:ascii="Times New Roman" w:hAnsi="Times New Roman" w:eastAsia="宋体" w:cs="Times New Roman"/>
                <w:i w:val="0"/>
                <w:color w:val="000000"/>
                <w:sz w:val="20"/>
                <w:szCs w:val="20"/>
                <w:u w:val="none"/>
              </w:rPr>
            </w:pPr>
          </w:p>
        </w:tc>
      </w:tr>
      <w:tr w14:paraId="3F3E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E5DA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2E3E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其他卫生健康支出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C7A1B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83E57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AA36F1">
            <w:pPr>
              <w:jc w:val="center"/>
              <w:rPr>
                <w:rFonts w:hint="default" w:ascii="Times New Roman" w:hAnsi="Times New Roman" w:eastAsia="宋体" w:cs="Times New Roman"/>
                <w:i w:val="0"/>
                <w:color w:val="000000"/>
                <w:sz w:val="20"/>
                <w:szCs w:val="20"/>
                <w:u w:val="none"/>
              </w:rPr>
            </w:pPr>
          </w:p>
        </w:tc>
      </w:tr>
      <w:tr w14:paraId="58F0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171A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2109999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40026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其他卫生健康支出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AFD14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4BBFB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52EFEE">
            <w:pPr>
              <w:jc w:val="center"/>
              <w:rPr>
                <w:rFonts w:hint="default" w:ascii="Times New Roman" w:hAnsi="Times New Roman" w:eastAsia="宋体" w:cs="Times New Roman"/>
                <w:i w:val="0"/>
                <w:color w:val="000000"/>
                <w:sz w:val="20"/>
                <w:szCs w:val="20"/>
                <w:u w:val="none"/>
              </w:rPr>
            </w:pPr>
          </w:p>
        </w:tc>
      </w:tr>
      <w:tr w14:paraId="3A84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4EB9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2262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节能环保支出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5547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240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581F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310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D5FA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29.17%</w:t>
            </w:r>
          </w:p>
        </w:tc>
      </w:tr>
      <w:tr w14:paraId="5ED4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C00DC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D12C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环境保护管理事务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68AD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F736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117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9E30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4204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603C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241CB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81E6E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191</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C3A4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5B5E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-70.68%</w:t>
            </w:r>
          </w:p>
        </w:tc>
      </w:tr>
      <w:tr w14:paraId="34A6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A534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FECA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91250A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D61D4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01C81F">
            <w:pPr>
              <w:jc w:val="center"/>
              <w:rPr>
                <w:rFonts w:hint="default" w:ascii="Times New Roman" w:hAnsi="Times New Roman" w:eastAsia="宋体" w:cs="Times New Roman"/>
                <w:i w:val="0"/>
                <w:color w:val="000000"/>
                <w:sz w:val="20"/>
                <w:szCs w:val="20"/>
                <w:u w:val="none"/>
              </w:rPr>
            </w:pPr>
          </w:p>
        </w:tc>
      </w:tr>
      <w:tr w14:paraId="5BC3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E6E3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43E3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B3D5DD">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93D083">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56EB08">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12.24%</w:t>
            </w:r>
          </w:p>
        </w:tc>
      </w:tr>
      <w:tr w14:paraId="4A84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86A6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FB13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生态环境保护宣传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B3221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681CBF5">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D52AEF">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3814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B9F6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01B1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环境保护法规、规划及标准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319E7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649B4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30C956">
            <w:pPr>
              <w:jc w:val="center"/>
              <w:rPr>
                <w:rFonts w:hint="default" w:ascii="Times New Roman" w:hAnsi="Times New Roman" w:eastAsia="宋体" w:cs="Times New Roman"/>
                <w:i w:val="0"/>
                <w:color w:val="000000"/>
                <w:sz w:val="20"/>
                <w:szCs w:val="20"/>
                <w:u w:val="none"/>
              </w:rPr>
            </w:pPr>
          </w:p>
        </w:tc>
      </w:tr>
      <w:tr w14:paraId="04BD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5639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D998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生态环境国际合作及履约</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65C7A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EBD15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1C25B9">
            <w:pPr>
              <w:jc w:val="center"/>
              <w:rPr>
                <w:rFonts w:hint="default" w:ascii="Times New Roman" w:hAnsi="Times New Roman" w:eastAsia="宋体" w:cs="Times New Roman"/>
                <w:i w:val="0"/>
                <w:color w:val="000000"/>
                <w:sz w:val="20"/>
                <w:szCs w:val="20"/>
                <w:u w:val="none"/>
              </w:rPr>
            </w:pPr>
          </w:p>
        </w:tc>
      </w:tr>
      <w:tr w14:paraId="0659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FCD9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E59C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生态环境保护行政许可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E5911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02A88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F6C997">
            <w:pPr>
              <w:jc w:val="center"/>
              <w:rPr>
                <w:rFonts w:hint="default" w:ascii="Times New Roman" w:hAnsi="Times New Roman" w:eastAsia="宋体" w:cs="Times New Roman"/>
                <w:i w:val="0"/>
                <w:color w:val="000000"/>
                <w:sz w:val="20"/>
                <w:szCs w:val="20"/>
                <w:u w:val="none"/>
              </w:rPr>
            </w:pPr>
          </w:p>
        </w:tc>
      </w:tr>
      <w:tr w14:paraId="7555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C8308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704A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应对气候变化管理事务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CB42BE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7C1B9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E5C411">
            <w:pPr>
              <w:jc w:val="center"/>
              <w:rPr>
                <w:rFonts w:hint="default" w:ascii="Times New Roman" w:hAnsi="Times New Roman" w:eastAsia="宋体" w:cs="Times New Roman"/>
                <w:i w:val="0"/>
                <w:color w:val="000000"/>
                <w:sz w:val="20"/>
                <w:szCs w:val="20"/>
                <w:u w:val="none"/>
              </w:rPr>
            </w:pPr>
          </w:p>
        </w:tc>
      </w:tr>
      <w:tr w14:paraId="0B99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4A36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43B1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其他环境保护管理事务支出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A7227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89D0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7BBF3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B1C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239E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AE2DC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环境监测与监察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8A4F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A5244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193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ABA9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3857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5DA50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B59A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建设项目环评审查与监督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83E72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79A49A">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193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1B64B7">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6371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4A0C2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E7D34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核与辐射安全监督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BF4401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4F846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569B2D">
            <w:pPr>
              <w:jc w:val="center"/>
              <w:rPr>
                <w:rFonts w:hint="default" w:ascii="Times New Roman" w:hAnsi="Times New Roman" w:eastAsia="宋体" w:cs="Times New Roman"/>
                <w:i w:val="0"/>
                <w:color w:val="000000"/>
                <w:sz w:val="20"/>
                <w:szCs w:val="20"/>
                <w:u w:val="none"/>
              </w:rPr>
            </w:pPr>
          </w:p>
        </w:tc>
      </w:tr>
      <w:tr w14:paraId="0849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E42E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5C51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其他环境监测与监察支出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39AA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23BD2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40EF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8A6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479B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C177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污染防治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6764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7E38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F5BF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480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A638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BA452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大气</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D1D5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5DED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4BAC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6D7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22AFF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F2D8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3E375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2674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F71C9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69B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369AF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55CE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噪声</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20381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A227F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98FAC81">
            <w:pPr>
              <w:jc w:val="center"/>
              <w:rPr>
                <w:rFonts w:hint="default" w:ascii="Times New Roman" w:hAnsi="Times New Roman" w:eastAsia="宋体" w:cs="Times New Roman"/>
                <w:i w:val="0"/>
                <w:color w:val="000000"/>
                <w:sz w:val="20"/>
                <w:szCs w:val="20"/>
                <w:u w:val="none"/>
              </w:rPr>
            </w:pPr>
          </w:p>
        </w:tc>
      </w:tr>
      <w:tr w14:paraId="7AE9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7CC4C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DE33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固体废弃物与化学品</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8634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08B3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3EFE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06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BFA67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ED84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放射源和放射性废物监管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A53928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AB641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E27946">
            <w:pPr>
              <w:jc w:val="center"/>
              <w:rPr>
                <w:rFonts w:hint="default" w:ascii="Times New Roman" w:hAnsi="Times New Roman" w:eastAsia="宋体" w:cs="Times New Roman"/>
                <w:i w:val="0"/>
                <w:color w:val="000000"/>
                <w:sz w:val="20"/>
                <w:szCs w:val="20"/>
                <w:u w:val="none"/>
              </w:rPr>
            </w:pPr>
          </w:p>
        </w:tc>
      </w:tr>
      <w:tr w14:paraId="2CAF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F7530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8557E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辐射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1E488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AA12C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1372EF">
            <w:pPr>
              <w:jc w:val="center"/>
              <w:rPr>
                <w:rFonts w:hint="default" w:ascii="Times New Roman" w:hAnsi="Times New Roman" w:eastAsia="宋体" w:cs="Times New Roman"/>
                <w:i w:val="0"/>
                <w:color w:val="000000"/>
                <w:sz w:val="20"/>
                <w:szCs w:val="20"/>
                <w:u w:val="none"/>
              </w:rPr>
            </w:pPr>
          </w:p>
        </w:tc>
      </w:tr>
      <w:tr w14:paraId="3CCD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BDA9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EE2FF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土壤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30503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A8400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CF0E7A">
            <w:pPr>
              <w:jc w:val="center"/>
              <w:rPr>
                <w:rFonts w:hint="default" w:ascii="Times New Roman" w:hAnsi="Times New Roman" w:eastAsia="宋体" w:cs="Times New Roman"/>
                <w:i w:val="0"/>
                <w:color w:val="000000"/>
                <w:sz w:val="20"/>
                <w:szCs w:val="20"/>
                <w:u w:val="none"/>
              </w:rPr>
            </w:pPr>
          </w:p>
        </w:tc>
      </w:tr>
      <w:tr w14:paraId="35D3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C0FB0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BB65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其他污染防治支出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391A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D686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6806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6DA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305E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E9A6D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自然生态保护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EC6D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C9B8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039F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40F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9E746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E29A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生态保护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12595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F8D3E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4BA69F">
            <w:pPr>
              <w:jc w:val="center"/>
              <w:rPr>
                <w:rFonts w:hint="default" w:ascii="Times New Roman" w:hAnsi="Times New Roman" w:eastAsia="宋体" w:cs="Times New Roman"/>
                <w:i w:val="0"/>
                <w:color w:val="000000"/>
                <w:sz w:val="20"/>
                <w:szCs w:val="20"/>
                <w:u w:val="none"/>
              </w:rPr>
            </w:pPr>
          </w:p>
        </w:tc>
      </w:tr>
      <w:tr w14:paraId="2456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6216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A4DC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农村环境保护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FD268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AA2259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46D978">
            <w:pPr>
              <w:jc w:val="center"/>
              <w:rPr>
                <w:rFonts w:hint="default" w:ascii="Times New Roman" w:hAnsi="Times New Roman" w:eastAsia="宋体" w:cs="Times New Roman"/>
                <w:i w:val="0"/>
                <w:color w:val="000000"/>
                <w:sz w:val="20"/>
                <w:szCs w:val="20"/>
                <w:u w:val="none"/>
              </w:rPr>
            </w:pPr>
          </w:p>
        </w:tc>
      </w:tr>
      <w:tr w14:paraId="6C93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ABA2C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79C4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生物及物种资源保护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314C3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FCB532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CE6DA6">
            <w:pPr>
              <w:jc w:val="center"/>
              <w:rPr>
                <w:rFonts w:hint="default" w:ascii="Times New Roman" w:hAnsi="Times New Roman" w:eastAsia="宋体" w:cs="Times New Roman"/>
                <w:i w:val="0"/>
                <w:color w:val="000000"/>
                <w:sz w:val="20"/>
                <w:szCs w:val="20"/>
                <w:u w:val="none"/>
              </w:rPr>
            </w:pPr>
          </w:p>
        </w:tc>
      </w:tr>
      <w:tr w14:paraId="6976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37AF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21E26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草原生态修复治理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F1AA7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8D703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A7C7A8">
            <w:pPr>
              <w:jc w:val="center"/>
              <w:rPr>
                <w:rFonts w:hint="default" w:ascii="Times New Roman" w:hAnsi="Times New Roman" w:eastAsia="宋体" w:cs="Times New Roman"/>
                <w:i w:val="0"/>
                <w:color w:val="000000"/>
                <w:sz w:val="20"/>
                <w:szCs w:val="20"/>
                <w:u w:val="none"/>
              </w:rPr>
            </w:pPr>
          </w:p>
        </w:tc>
      </w:tr>
      <w:tr w14:paraId="6315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6226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2110406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561D8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自然保护地</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9FB40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8D051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ED60D2">
            <w:pPr>
              <w:jc w:val="center"/>
              <w:rPr>
                <w:rFonts w:hint="default" w:ascii="Times New Roman" w:hAnsi="Times New Roman" w:eastAsia="宋体" w:cs="Times New Roman"/>
                <w:i w:val="0"/>
                <w:color w:val="000000"/>
                <w:sz w:val="20"/>
                <w:szCs w:val="20"/>
                <w:u w:val="none"/>
              </w:rPr>
            </w:pPr>
          </w:p>
        </w:tc>
      </w:tr>
      <w:tr w14:paraId="3F54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2BEF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E662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其他自然生态保护支出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AFCB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FC55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0CAE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04D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086BA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A86C9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森林保护修复</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7EE9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BCB2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825D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2B2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5AD8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9AEA3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森林管护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D48A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79F7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04C7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B2A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3D54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81EFA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社会保险补助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DD532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40C4B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B1858B">
            <w:pPr>
              <w:jc w:val="center"/>
              <w:rPr>
                <w:rFonts w:hint="default" w:ascii="Times New Roman" w:hAnsi="Times New Roman" w:eastAsia="宋体" w:cs="Times New Roman"/>
                <w:i w:val="0"/>
                <w:color w:val="000000"/>
                <w:sz w:val="20"/>
                <w:szCs w:val="20"/>
                <w:u w:val="none"/>
              </w:rPr>
            </w:pPr>
          </w:p>
        </w:tc>
      </w:tr>
      <w:tr w14:paraId="0464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20C3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1806E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政策性社会性支出补助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11B039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D1DE4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237BC7">
            <w:pPr>
              <w:jc w:val="center"/>
              <w:rPr>
                <w:rFonts w:hint="default" w:ascii="Times New Roman" w:hAnsi="Times New Roman" w:eastAsia="宋体" w:cs="Times New Roman"/>
                <w:i w:val="0"/>
                <w:color w:val="000000"/>
                <w:sz w:val="20"/>
                <w:szCs w:val="20"/>
                <w:u w:val="none"/>
              </w:rPr>
            </w:pPr>
          </w:p>
        </w:tc>
      </w:tr>
      <w:tr w14:paraId="5AFE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F95F2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4DBD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天然林保护工程建设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E0F4C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00337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0F6855">
            <w:pPr>
              <w:jc w:val="center"/>
              <w:rPr>
                <w:rFonts w:hint="default" w:ascii="Times New Roman" w:hAnsi="Times New Roman" w:eastAsia="宋体" w:cs="Times New Roman"/>
                <w:i w:val="0"/>
                <w:color w:val="000000"/>
                <w:sz w:val="20"/>
                <w:szCs w:val="20"/>
                <w:u w:val="none"/>
              </w:rPr>
            </w:pPr>
          </w:p>
        </w:tc>
      </w:tr>
      <w:tr w14:paraId="3A98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7EE6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433D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停伐补助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F5FE1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5598A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138802">
            <w:pPr>
              <w:jc w:val="center"/>
              <w:rPr>
                <w:rFonts w:hint="default" w:ascii="Times New Roman" w:hAnsi="Times New Roman" w:eastAsia="宋体" w:cs="Times New Roman"/>
                <w:i w:val="0"/>
                <w:color w:val="000000"/>
                <w:sz w:val="20"/>
                <w:szCs w:val="20"/>
                <w:u w:val="none"/>
              </w:rPr>
            </w:pPr>
          </w:p>
        </w:tc>
      </w:tr>
      <w:tr w14:paraId="3A8B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A1E6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662F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其他森林保护修复支出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1B006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F5E29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B5BC70">
            <w:pPr>
              <w:jc w:val="center"/>
              <w:rPr>
                <w:rFonts w:hint="default" w:ascii="Times New Roman" w:hAnsi="Times New Roman" w:eastAsia="宋体" w:cs="Times New Roman"/>
                <w:i w:val="0"/>
                <w:color w:val="000000"/>
                <w:sz w:val="20"/>
                <w:szCs w:val="20"/>
                <w:u w:val="none"/>
              </w:rPr>
            </w:pPr>
          </w:p>
        </w:tc>
      </w:tr>
      <w:tr w14:paraId="1813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8630E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A5F4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风沙荒漠治理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7C71D1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39F85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64F4D4">
            <w:pPr>
              <w:jc w:val="center"/>
              <w:rPr>
                <w:rFonts w:hint="default" w:ascii="Times New Roman" w:hAnsi="Times New Roman" w:eastAsia="宋体" w:cs="Times New Roman"/>
                <w:i w:val="0"/>
                <w:color w:val="000000"/>
                <w:sz w:val="20"/>
                <w:szCs w:val="20"/>
                <w:u w:val="none"/>
              </w:rPr>
            </w:pPr>
          </w:p>
        </w:tc>
      </w:tr>
      <w:tr w14:paraId="096B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E5FE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91E44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京津风沙源治理工程建设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B6905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08611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FD73BD">
            <w:pPr>
              <w:jc w:val="center"/>
              <w:rPr>
                <w:rFonts w:hint="default" w:ascii="Times New Roman" w:hAnsi="Times New Roman" w:eastAsia="宋体" w:cs="Times New Roman"/>
                <w:i w:val="0"/>
                <w:color w:val="000000"/>
                <w:sz w:val="20"/>
                <w:szCs w:val="20"/>
                <w:u w:val="none"/>
              </w:rPr>
            </w:pPr>
          </w:p>
        </w:tc>
      </w:tr>
      <w:tr w14:paraId="4544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B6D02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A3984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其他风沙荒漠治理支出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96C5E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C7753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8C1DEB">
            <w:pPr>
              <w:jc w:val="center"/>
              <w:rPr>
                <w:rFonts w:hint="default" w:ascii="Times New Roman" w:hAnsi="Times New Roman" w:eastAsia="宋体" w:cs="Times New Roman"/>
                <w:i w:val="0"/>
                <w:color w:val="000000"/>
                <w:sz w:val="20"/>
                <w:szCs w:val="20"/>
                <w:u w:val="none"/>
              </w:rPr>
            </w:pPr>
          </w:p>
        </w:tc>
      </w:tr>
      <w:tr w14:paraId="1211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0C41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CAA0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退牧还草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7FC243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D91B9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8C787D">
            <w:pPr>
              <w:jc w:val="center"/>
              <w:rPr>
                <w:rFonts w:hint="default" w:ascii="Times New Roman" w:hAnsi="Times New Roman" w:eastAsia="宋体" w:cs="Times New Roman"/>
                <w:i w:val="0"/>
                <w:color w:val="000000"/>
                <w:sz w:val="20"/>
                <w:szCs w:val="20"/>
                <w:u w:val="none"/>
              </w:rPr>
            </w:pPr>
          </w:p>
        </w:tc>
      </w:tr>
      <w:tr w14:paraId="5A1F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B839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A38B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退牧还草工程建设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23D18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E14061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1BB4E7">
            <w:pPr>
              <w:jc w:val="center"/>
              <w:rPr>
                <w:rFonts w:hint="default" w:ascii="Times New Roman" w:hAnsi="Times New Roman" w:eastAsia="宋体" w:cs="Times New Roman"/>
                <w:i w:val="0"/>
                <w:color w:val="000000"/>
                <w:sz w:val="20"/>
                <w:szCs w:val="20"/>
                <w:u w:val="none"/>
              </w:rPr>
            </w:pPr>
          </w:p>
        </w:tc>
      </w:tr>
      <w:tr w14:paraId="0021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93E7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8DCE62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其他退牧还草支出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B58D8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79A75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338C4B">
            <w:pPr>
              <w:jc w:val="center"/>
              <w:rPr>
                <w:rFonts w:hint="default" w:ascii="Times New Roman" w:hAnsi="Times New Roman" w:eastAsia="宋体" w:cs="Times New Roman"/>
                <w:i w:val="0"/>
                <w:color w:val="000000"/>
                <w:sz w:val="20"/>
                <w:szCs w:val="20"/>
                <w:u w:val="none"/>
              </w:rPr>
            </w:pPr>
          </w:p>
        </w:tc>
      </w:tr>
      <w:tr w14:paraId="77CA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FA48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89CB4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已垦草原退耕还草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BC8D19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B3C5A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94DF86">
            <w:pPr>
              <w:jc w:val="center"/>
              <w:rPr>
                <w:rFonts w:hint="default" w:ascii="Times New Roman" w:hAnsi="Times New Roman" w:eastAsia="宋体" w:cs="Times New Roman"/>
                <w:i w:val="0"/>
                <w:color w:val="000000"/>
                <w:sz w:val="20"/>
                <w:szCs w:val="20"/>
                <w:u w:val="none"/>
              </w:rPr>
            </w:pPr>
          </w:p>
        </w:tc>
      </w:tr>
      <w:tr w14:paraId="373A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6E62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EBFD2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能源节约利用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62405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8B96C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3C771E">
            <w:pPr>
              <w:jc w:val="center"/>
              <w:rPr>
                <w:rFonts w:hint="default" w:ascii="Times New Roman" w:hAnsi="Times New Roman" w:eastAsia="宋体" w:cs="Times New Roman"/>
                <w:i w:val="0"/>
                <w:color w:val="000000"/>
                <w:sz w:val="20"/>
                <w:szCs w:val="20"/>
                <w:u w:val="none"/>
              </w:rPr>
            </w:pPr>
          </w:p>
        </w:tc>
      </w:tr>
      <w:tr w14:paraId="57A4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D89E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13A0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污染减排</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87B0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6A06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9D4F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B66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194F0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9D58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生态环境监测与信息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894DE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B212A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2BAD4D">
            <w:pPr>
              <w:jc w:val="center"/>
              <w:rPr>
                <w:rFonts w:hint="default" w:ascii="Times New Roman" w:hAnsi="Times New Roman" w:eastAsia="宋体" w:cs="Times New Roman"/>
                <w:i w:val="0"/>
                <w:color w:val="000000"/>
                <w:sz w:val="20"/>
                <w:szCs w:val="20"/>
                <w:u w:val="none"/>
              </w:rPr>
            </w:pPr>
          </w:p>
        </w:tc>
      </w:tr>
      <w:tr w14:paraId="3B53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60E0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AA755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生态环境执法监察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51DFE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D9283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BD6267">
            <w:pPr>
              <w:jc w:val="center"/>
              <w:rPr>
                <w:rFonts w:hint="default" w:ascii="Times New Roman" w:hAnsi="Times New Roman" w:eastAsia="宋体" w:cs="Times New Roman"/>
                <w:i w:val="0"/>
                <w:color w:val="000000"/>
                <w:sz w:val="20"/>
                <w:szCs w:val="20"/>
                <w:u w:val="none"/>
              </w:rPr>
            </w:pPr>
          </w:p>
        </w:tc>
      </w:tr>
      <w:tr w14:paraId="678F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A7E1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12BB9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减排专项支出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2B295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58DAC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617480">
            <w:pPr>
              <w:jc w:val="center"/>
              <w:rPr>
                <w:rFonts w:hint="default" w:ascii="Times New Roman" w:hAnsi="Times New Roman" w:eastAsia="宋体" w:cs="Times New Roman"/>
                <w:i w:val="0"/>
                <w:color w:val="000000"/>
                <w:sz w:val="20"/>
                <w:szCs w:val="20"/>
                <w:u w:val="none"/>
              </w:rPr>
            </w:pPr>
          </w:p>
        </w:tc>
      </w:tr>
      <w:tr w14:paraId="0513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4176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C43F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清洁生产专项支出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F22F3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77C71B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6CB8C8">
            <w:pPr>
              <w:jc w:val="center"/>
              <w:rPr>
                <w:rFonts w:hint="default" w:ascii="Times New Roman" w:hAnsi="Times New Roman" w:eastAsia="宋体" w:cs="Times New Roman"/>
                <w:i w:val="0"/>
                <w:color w:val="000000"/>
                <w:sz w:val="20"/>
                <w:szCs w:val="20"/>
                <w:u w:val="none"/>
              </w:rPr>
            </w:pPr>
          </w:p>
        </w:tc>
      </w:tr>
      <w:tr w14:paraId="7E9B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5ECA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48BC9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其他污染减排支出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AA13D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8EA5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7189E9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E49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D445B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7DC3F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可再生能源</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64D3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AAF7C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0596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590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0740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3CA3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循环经济</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08E4A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AC0609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D008F7">
            <w:pPr>
              <w:jc w:val="center"/>
              <w:rPr>
                <w:rFonts w:hint="default" w:ascii="Times New Roman" w:hAnsi="Times New Roman" w:eastAsia="宋体" w:cs="Times New Roman"/>
                <w:i w:val="0"/>
                <w:color w:val="000000"/>
                <w:sz w:val="20"/>
                <w:szCs w:val="20"/>
                <w:u w:val="none"/>
              </w:rPr>
            </w:pPr>
          </w:p>
        </w:tc>
      </w:tr>
      <w:tr w14:paraId="1FBB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D4FE2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83D8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能源管理事务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95915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3B8E5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9BCCB3F">
            <w:pPr>
              <w:jc w:val="center"/>
              <w:rPr>
                <w:rFonts w:hint="default" w:ascii="Times New Roman" w:hAnsi="Times New Roman" w:eastAsia="宋体" w:cs="Times New Roman"/>
                <w:i w:val="0"/>
                <w:color w:val="000000"/>
                <w:sz w:val="20"/>
                <w:szCs w:val="20"/>
                <w:u w:val="none"/>
              </w:rPr>
            </w:pPr>
          </w:p>
        </w:tc>
      </w:tr>
      <w:tr w14:paraId="47F5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B174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92AC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2B849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ECC42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92FDCEE">
            <w:pPr>
              <w:jc w:val="center"/>
              <w:rPr>
                <w:rFonts w:hint="default" w:ascii="Times New Roman" w:hAnsi="Times New Roman" w:eastAsia="宋体" w:cs="Times New Roman"/>
                <w:i w:val="0"/>
                <w:color w:val="000000"/>
                <w:sz w:val="20"/>
                <w:szCs w:val="20"/>
                <w:u w:val="none"/>
              </w:rPr>
            </w:pPr>
          </w:p>
        </w:tc>
      </w:tr>
      <w:tr w14:paraId="1C71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8249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61CA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71D4B9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85C70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FACA1A">
            <w:pPr>
              <w:jc w:val="center"/>
              <w:rPr>
                <w:rFonts w:hint="default" w:ascii="Times New Roman" w:hAnsi="Times New Roman" w:eastAsia="宋体" w:cs="Times New Roman"/>
                <w:i w:val="0"/>
                <w:color w:val="000000"/>
                <w:sz w:val="20"/>
                <w:szCs w:val="20"/>
                <w:u w:val="none"/>
              </w:rPr>
            </w:pPr>
          </w:p>
        </w:tc>
      </w:tr>
      <w:tr w14:paraId="205F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E3C2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9DDB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7B63F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28CDC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0F0967">
            <w:pPr>
              <w:jc w:val="center"/>
              <w:rPr>
                <w:rFonts w:hint="default" w:ascii="Times New Roman" w:hAnsi="Times New Roman" w:eastAsia="宋体" w:cs="Times New Roman"/>
                <w:i w:val="0"/>
                <w:color w:val="000000"/>
                <w:sz w:val="20"/>
                <w:szCs w:val="20"/>
                <w:u w:val="none"/>
              </w:rPr>
            </w:pPr>
          </w:p>
        </w:tc>
      </w:tr>
      <w:tr w14:paraId="5279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59069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8A32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能源科技装备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4354E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C2481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55C7A96">
            <w:pPr>
              <w:jc w:val="center"/>
              <w:rPr>
                <w:rFonts w:hint="default" w:ascii="Times New Roman" w:hAnsi="Times New Roman" w:eastAsia="宋体" w:cs="Times New Roman"/>
                <w:i w:val="0"/>
                <w:color w:val="000000"/>
                <w:sz w:val="20"/>
                <w:szCs w:val="20"/>
                <w:u w:val="none"/>
              </w:rPr>
            </w:pPr>
          </w:p>
        </w:tc>
      </w:tr>
      <w:tr w14:paraId="4119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2790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1B17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能源行业管理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A963E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2A1D6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F66E11">
            <w:pPr>
              <w:jc w:val="center"/>
              <w:rPr>
                <w:rFonts w:hint="default" w:ascii="Times New Roman" w:hAnsi="Times New Roman" w:eastAsia="宋体" w:cs="Times New Roman"/>
                <w:i w:val="0"/>
                <w:color w:val="000000"/>
                <w:sz w:val="20"/>
                <w:szCs w:val="20"/>
                <w:u w:val="none"/>
              </w:rPr>
            </w:pPr>
          </w:p>
        </w:tc>
      </w:tr>
      <w:tr w14:paraId="283D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0B93FB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AAFD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能源管理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79B96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06CB3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928167">
            <w:pPr>
              <w:jc w:val="center"/>
              <w:rPr>
                <w:rFonts w:hint="default" w:ascii="Times New Roman" w:hAnsi="Times New Roman" w:eastAsia="宋体" w:cs="Times New Roman"/>
                <w:i w:val="0"/>
                <w:color w:val="000000"/>
                <w:sz w:val="20"/>
                <w:szCs w:val="20"/>
                <w:u w:val="none"/>
              </w:rPr>
            </w:pPr>
          </w:p>
        </w:tc>
      </w:tr>
      <w:tr w14:paraId="2353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9F21E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64938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AEBCC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FAEDE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CE1B05">
            <w:pPr>
              <w:jc w:val="center"/>
              <w:rPr>
                <w:rFonts w:hint="default" w:ascii="Times New Roman" w:hAnsi="Times New Roman" w:eastAsia="宋体" w:cs="Times New Roman"/>
                <w:i w:val="0"/>
                <w:color w:val="000000"/>
                <w:sz w:val="20"/>
                <w:szCs w:val="20"/>
                <w:u w:val="none"/>
              </w:rPr>
            </w:pPr>
          </w:p>
        </w:tc>
      </w:tr>
      <w:tr w14:paraId="6D3D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7F34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10A0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农村电网建设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4867C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A0C59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2F540A">
            <w:pPr>
              <w:jc w:val="center"/>
              <w:rPr>
                <w:rFonts w:hint="default" w:ascii="Times New Roman" w:hAnsi="Times New Roman" w:eastAsia="宋体" w:cs="Times New Roman"/>
                <w:i w:val="0"/>
                <w:color w:val="000000"/>
                <w:sz w:val="20"/>
                <w:szCs w:val="20"/>
                <w:u w:val="none"/>
              </w:rPr>
            </w:pPr>
          </w:p>
        </w:tc>
      </w:tr>
      <w:tr w14:paraId="3C5A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474BA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B1D3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0E902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2B208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072315">
            <w:pPr>
              <w:jc w:val="center"/>
              <w:rPr>
                <w:rFonts w:hint="default" w:ascii="Times New Roman" w:hAnsi="Times New Roman" w:eastAsia="宋体" w:cs="Times New Roman"/>
                <w:i w:val="0"/>
                <w:color w:val="000000"/>
                <w:sz w:val="20"/>
                <w:szCs w:val="20"/>
                <w:u w:val="none"/>
              </w:rPr>
            </w:pPr>
          </w:p>
        </w:tc>
      </w:tr>
      <w:tr w14:paraId="5DCD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D0C0A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2111499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6EDC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其他能源管理事务支出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D4B0A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D1DEC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01DEEB">
            <w:pPr>
              <w:jc w:val="center"/>
              <w:rPr>
                <w:rFonts w:hint="default" w:ascii="Times New Roman" w:hAnsi="Times New Roman" w:eastAsia="宋体" w:cs="Times New Roman"/>
                <w:i w:val="0"/>
                <w:color w:val="000000"/>
                <w:sz w:val="20"/>
                <w:szCs w:val="20"/>
                <w:u w:val="none"/>
              </w:rPr>
            </w:pPr>
          </w:p>
        </w:tc>
      </w:tr>
      <w:tr w14:paraId="734B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92CA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F1B86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其他节能环保支出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13498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84FF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5EE6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71D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3BD8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2119999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1B56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其他节能环保支出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56A2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C73E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C8FB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645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9D63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58EFC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城乡社区支出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BD9F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39055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AD25A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25766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4AB7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-34.03%</w:t>
            </w:r>
          </w:p>
        </w:tc>
      </w:tr>
      <w:tr w14:paraId="3B3F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4917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D870D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城乡社区管理事务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F336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5386</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895D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6082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96D9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12.92%</w:t>
            </w:r>
          </w:p>
        </w:tc>
      </w:tr>
      <w:tr w14:paraId="54BA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E17F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4E50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6E54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580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076D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6559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-81.38%</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697E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48DB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1D74F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13B5B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1C38F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0D5B1C">
            <w:pPr>
              <w:jc w:val="center"/>
              <w:rPr>
                <w:rFonts w:hint="default" w:ascii="Times New Roman" w:hAnsi="Times New Roman" w:eastAsia="宋体" w:cs="Times New Roman"/>
                <w:i w:val="0"/>
                <w:color w:val="000000"/>
                <w:sz w:val="20"/>
                <w:szCs w:val="20"/>
                <w:u w:val="none"/>
              </w:rPr>
            </w:pPr>
          </w:p>
        </w:tc>
      </w:tr>
      <w:tr w14:paraId="680B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D04C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E6CE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C672A4">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4037CD">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35E1D5">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1.12%</w:t>
            </w:r>
          </w:p>
        </w:tc>
      </w:tr>
      <w:tr w14:paraId="7CC5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EB915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F165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城管执法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F41BBF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C454B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59AE06">
            <w:pPr>
              <w:jc w:val="center"/>
              <w:rPr>
                <w:rFonts w:hint="default" w:ascii="Times New Roman" w:hAnsi="Times New Roman" w:eastAsia="宋体" w:cs="Times New Roman"/>
                <w:i w:val="0"/>
                <w:color w:val="000000"/>
                <w:sz w:val="20"/>
                <w:szCs w:val="20"/>
                <w:u w:val="none"/>
              </w:rPr>
            </w:pPr>
          </w:p>
        </w:tc>
      </w:tr>
      <w:tr w14:paraId="333E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0336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2EE3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工程建设标准规范编制与监管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81364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D3728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2D9638">
            <w:pPr>
              <w:jc w:val="center"/>
              <w:rPr>
                <w:rFonts w:hint="default" w:ascii="Times New Roman" w:hAnsi="Times New Roman" w:eastAsia="宋体" w:cs="Times New Roman"/>
                <w:i w:val="0"/>
                <w:color w:val="000000"/>
                <w:sz w:val="20"/>
                <w:szCs w:val="20"/>
                <w:u w:val="none"/>
              </w:rPr>
            </w:pPr>
          </w:p>
        </w:tc>
      </w:tr>
      <w:tr w14:paraId="7C4D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4B2F2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8A4F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工程建设管理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016C5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D9D800">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614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6CF67D">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23DC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455D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2F92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市政公用行业市场监管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F2751D">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4717</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3736BC">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5270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9E156B">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11.72%</w:t>
            </w:r>
          </w:p>
        </w:tc>
      </w:tr>
      <w:tr w14:paraId="383F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6F608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69E20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住宅建设与房地产市场监管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D0127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C3ABF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384FA0">
            <w:pPr>
              <w:jc w:val="center"/>
              <w:rPr>
                <w:rFonts w:hint="default" w:ascii="Times New Roman" w:hAnsi="Times New Roman" w:eastAsia="宋体" w:cs="Times New Roman"/>
                <w:i w:val="0"/>
                <w:color w:val="000000"/>
                <w:sz w:val="20"/>
                <w:szCs w:val="20"/>
                <w:u w:val="none"/>
              </w:rPr>
            </w:pPr>
          </w:p>
        </w:tc>
      </w:tr>
      <w:tr w14:paraId="6A5F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5434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DB1A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执业资格注册、资质审查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59062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C9AB3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8B7087">
            <w:pPr>
              <w:jc w:val="center"/>
              <w:rPr>
                <w:rFonts w:hint="default" w:ascii="Times New Roman" w:hAnsi="Times New Roman" w:eastAsia="宋体" w:cs="Times New Roman"/>
                <w:i w:val="0"/>
                <w:color w:val="000000"/>
                <w:sz w:val="20"/>
                <w:szCs w:val="20"/>
                <w:u w:val="none"/>
              </w:rPr>
            </w:pPr>
          </w:p>
        </w:tc>
      </w:tr>
      <w:tr w14:paraId="2366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6704C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A0CD1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其他城乡社区管理事务支出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E74B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4B9F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7457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7D8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1B0C3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9360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城乡社区规划与管理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03C51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9BBF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1DC308">
            <w:pPr>
              <w:jc w:val="center"/>
              <w:rPr>
                <w:rFonts w:hint="default" w:ascii="Times New Roman" w:hAnsi="Times New Roman" w:eastAsia="宋体" w:cs="Times New Roman"/>
                <w:i w:val="0"/>
                <w:color w:val="000000"/>
                <w:sz w:val="20"/>
                <w:szCs w:val="20"/>
                <w:u w:val="none"/>
              </w:rPr>
            </w:pPr>
          </w:p>
        </w:tc>
      </w:tr>
      <w:tr w14:paraId="4D13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AF54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36B2D1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城乡社区公共设施</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A2CC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33669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0FF9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19684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52A9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-41.54%</w:t>
            </w:r>
          </w:p>
        </w:tc>
      </w:tr>
      <w:tr w14:paraId="45DA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06A32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7B54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小城镇基础设施建设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1E8EB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CDC9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69A0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8F1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D6BF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E79F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其他城乡社区公共设施支出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6C95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33669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44B75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19684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8191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-41.54%</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4053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A34F40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CA78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城乡社区环境卫生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4DAD9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4C9C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0C7D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E86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F3D7B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A9D9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城乡社区环境卫生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07199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3E626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E8EF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E4F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FFC10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A5BB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建设市场管理与监督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DE3B28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CA9D3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AD48A9">
            <w:pPr>
              <w:jc w:val="center"/>
              <w:rPr>
                <w:rFonts w:hint="default" w:ascii="Times New Roman" w:hAnsi="Times New Roman" w:eastAsia="宋体" w:cs="Times New Roman"/>
                <w:i w:val="0"/>
                <w:color w:val="000000"/>
                <w:sz w:val="20"/>
                <w:szCs w:val="20"/>
                <w:u w:val="none"/>
              </w:rPr>
            </w:pPr>
          </w:p>
        </w:tc>
      </w:tr>
      <w:tr w14:paraId="1D0F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F1FF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34C75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建设市场管理与监督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72BF90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07315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C934F0">
            <w:pPr>
              <w:jc w:val="center"/>
              <w:rPr>
                <w:rFonts w:hint="default" w:ascii="Times New Roman" w:hAnsi="Times New Roman" w:eastAsia="宋体" w:cs="Times New Roman"/>
                <w:i w:val="0"/>
                <w:color w:val="000000"/>
                <w:sz w:val="20"/>
                <w:szCs w:val="20"/>
                <w:u w:val="none"/>
              </w:rPr>
            </w:pPr>
          </w:p>
        </w:tc>
      </w:tr>
      <w:tr w14:paraId="05BC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3A26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B26F5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其他城乡社区支出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B34F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4D2A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7A18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76A7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4FE2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2129999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18A4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其他城乡社区支出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3A70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C125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559A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A18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82F0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9F68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农林水支出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90EC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C36B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40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0EB72C">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0250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4611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3E46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农业农村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F409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B808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97B73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908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36884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673A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5EAE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014D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A108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752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377CC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D2D4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7413A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AD9D9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115689">
            <w:pPr>
              <w:jc w:val="center"/>
              <w:rPr>
                <w:rFonts w:hint="default" w:ascii="Times New Roman" w:hAnsi="Times New Roman" w:eastAsia="宋体" w:cs="Times New Roman"/>
                <w:i w:val="0"/>
                <w:color w:val="000000"/>
                <w:sz w:val="20"/>
                <w:szCs w:val="20"/>
                <w:u w:val="none"/>
              </w:rPr>
            </w:pPr>
          </w:p>
        </w:tc>
      </w:tr>
      <w:tr w14:paraId="34B4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CAD3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F400A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A8642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9E2E7E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2F5B4D">
            <w:pPr>
              <w:jc w:val="center"/>
              <w:rPr>
                <w:rFonts w:hint="default" w:ascii="Times New Roman" w:hAnsi="Times New Roman" w:eastAsia="宋体" w:cs="Times New Roman"/>
                <w:i w:val="0"/>
                <w:color w:val="000000"/>
                <w:sz w:val="20"/>
                <w:szCs w:val="20"/>
                <w:u w:val="none"/>
              </w:rPr>
            </w:pPr>
          </w:p>
        </w:tc>
      </w:tr>
      <w:tr w14:paraId="415F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77014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FD87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8A32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F767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CFF6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3DC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89AFE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0AE2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农垦运行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E89E0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5D6D1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5FF0A2">
            <w:pPr>
              <w:jc w:val="center"/>
              <w:rPr>
                <w:rFonts w:hint="default" w:ascii="Times New Roman" w:hAnsi="Times New Roman" w:eastAsia="宋体" w:cs="Times New Roman"/>
                <w:i w:val="0"/>
                <w:color w:val="000000"/>
                <w:sz w:val="20"/>
                <w:szCs w:val="20"/>
                <w:u w:val="none"/>
              </w:rPr>
            </w:pPr>
          </w:p>
        </w:tc>
      </w:tr>
      <w:tr w14:paraId="295C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31A9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DFBB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科技转化与推广服务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7C779A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4001F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D69D20">
            <w:pPr>
              <w:jc w:val="center"/>
              <w:rPr>
                <w:rFonts w:hint="default" w:ascii="Times New Roman" w:hAnsi="Times New Roman" w:eastAsia="宋体" w:cs="Times New Roman"/>
                <w:i w:val="0"/>
                <w:color w:val="000000"/>
                <w:sz w:val="20"/>
                <w:szCs w:val="20"/>
                <w:u w:val="none"/>
              </w:rPr>
            </w:pPr>
          </w:p>
        </w:tc>
      </w:tr>
      <w:tr w14:paraId="4564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A6ADD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8E63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病虫害控制</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917BF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A2D0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182D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42DC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878AB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FFB4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农产品质量安全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6CF7E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6CBB0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5DFE18">
            <w:pPr>
              <w:jc w:val="center"/>
              <w:rPr>
                <w:rFonts w:hint="default" w:ascii="Times New Roman" w:hAnsi="Times New Roman" w:eastAsia="宋体" w:cs="Times New Roman"/>
                <w:i w:val="0"/>
                <w:color w:val="000000"/>
                <w:sz w:val="20"/>
                <w:szCs w:val="20"/>
                <w:u w:val="none"/>
              </w:rPr>
            </w:pPr>
          </w:p>
        </w:tc>
      </w:tr>
      <w:tr w14:paraId="43F4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1B8E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9B104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执法监管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1940E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9CD9C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67A344">
            <w:pPr>
              <w:jc w:val="center"/>
              <w:rPr>
                <w:rFonts w:hint="default" w:ascii="Times New Roman" w:hAnsi="Times New Roman" w:eastAsia="宋体" w:cs="Times New Roman"/>
                <w:i w:val="0"/>
                <w:color w:val="000000"/>
                <w:sz w:val="20"/>
                <w:szCs w:val="20"/>
                <w:u w:val="none"/>
              </w:rPr>
            </w:pPr>
          </w:p>
        </w:tc>
      </w:tr>
      <w:tr w14:paraId="3736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8723C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7E1A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统计监测与信息服务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81731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824FD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366081">
            <w:pPr>
              <w:jc w:val="center"/>
              <w:rPr>
                <w:rFonts w:hint="default" w:ascii="Times New Roman" w:hAnsi="Times New Roman" w:eastAsia="宋体" w:cs="Times New Roman"/>
                <w:i w:val="0"/>
                <w:color w:val="000000"/>
                <w:sz w:val="20"/>
                <w:szCs w:val="20"/>
                <w:u w:val="none"/>
              </w:rPr>
            </w:pPr>
          </w:p>
        </w:tc>
      </w:tr>
      <w:tr w14:paraId="1C80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0E58C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9F42F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行业业务管理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5A88C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8166D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73A06D">
            <w:pPr>
              <w:jc w:val="center"/>
              <w:rPr>
                <w:rFonts w:hint="default" w:ascii="Times New Roman" w:hAnsi="Times New Roman" w:eastAsia="宋体" w:cs="Times New Roman"/>
                <w:i w:val="0"/>
                <w:color w:val="000000"/>
                <w:sz w:val="20"/>
                <w:szCs w:val="20"/>
                <w:u w:val="none"/>
              </w:rPr>
            </w:pPr>
          </w:p>
        </w:tc>
      </w:tr>
      <w:tr w14:paraId="18CB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3B7F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AB90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对外交流与合作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69546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2ABFE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159CED">
            <w:pPr>
              <w:jc w:val="center"/>
              <w:rPr>
                <w:rFonts w:hint="default" w:ascii="Times New Roman" w:hAnsi="Times New Roman" w:eastAsia="宋体" w:cs="Times New Roman"/>
                <w:i w:val="0"/>
                <w:color w:val="000000"/>
                <w:sz w:val="20"/>
                <w:szCs w:val="20"/>
                <w:u w:val="none"/>
              </w:rPr>
            </w:pPr>
          </w:p>
        </w:tc>
      </w:tr>
      <w:tr w14:paraId="1CC3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01F6B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2130119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6804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防灾救灾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8924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7BB0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BB62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56C6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9ECF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2130120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E2A4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稳定农民收入补贴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32069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CC73CA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D14229">
            <w:pPr>
              <w:jc w:val="center"/>
              <w:rPr>
                <w:rFonts w:hint="default" w:ascii="Times New Roman" w:hAnsi="Times New Roman" w:eastAsia="宋体" w:cs="Times New Roman"/>
                <w:i w:val="0"/>
                <w:color w:val="000000"/>
                <w:sz w:val="20"/>
                <w:szCs w:val="20"/>
                <w:u w:val="none"/>
              </w:rPr>
            </w:pPr>
          </w:p>
        </w:tc>
      </w:tr>
      <w:tr w14:paraId="4B6E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3327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2130121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4975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农业结构调整补贴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974CF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673AA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FDFFED">
            <w:pPr>
              <w:jc w:val="center"/>
              <w:rPr>
                <w:rFonts w:hint="default" w:ascii="Times New Roman" w:hAnsi="Times New Roman" w:eastAsia="宋体" w:cs="Times New Roman"/>
                <w:i w:val="0"/>
                <w:color w:val="000000"/>
                <w:sz w:val="20"/>
                <w:szCs w:val="20"/>
                <w:u w:val="none"/>
              </w:rPr>
            </w:pPr>
          </w:p>
        </w:tc>
      </w:tr>
      <w:tr w14:paraId="60DA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CB602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2130122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0291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农业生产发展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345E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9576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F4F6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D49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A1AA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2130124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BDA9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农村合作经济</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40D91F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144D6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94A7A3">
            <w:pPr>
              <w:jc w:val="center"/>
              <w:rPr>
                <w:rFonts w:hint="default" w:ascii="Times New Roman" w:hAnsi="Times New Roman" w:eastAsia="宋体" w:cs="Times New Roman"/>
                <w:i w:val="0"/>
                <w:color w:val="000000"/>
                <w:sz w:val="20"/>
                <w:szCs w:val="20"/>
                <w:u w:val="none"/>
              </w:rPr>
            </w:pPr>
          </w:p>
        </w:tc>
      </w:tr>
      <w:tr w14:paraId="68B4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5373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2130125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BF95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农产品加工与促销</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0FA39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89C7D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E0110A">
            <w:pPr>
              <w:jc w:val="center"/>
              <w:rPr>
                <w:rFonts w:hint="default" w:ascii="Times New Roman" w:hAnsi="Times New Roman" w:eastAsia="宋体" w:cs="Times New Roman"/>
                <w:i w:val="0"/>
                <w:color w:val="000000"/>
                <w:sz w:val="20"/>
                <w:szCs w:val="20"/>
                <w:u w:val="none"/>
              </w:rPr>
            </w:pPr>
          </w:p>
        </w:tc>
      </w:tr>
      <w:tr w14:paraId="7C0B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5619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2130126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EF4ED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农村社会事业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4C869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660AD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BBA0E1">
            <w:pPr>
              <w:jc w:val="center"/>
              <w:rPr>
                <w:rFonts w:hint="default" w:ascii="Times New Roman" w:hAnsi="Times New Roman" w:eastAsia="宋体" w:cs="Times New Roman"/>
                <w:i w:val="0"/>
                <w:color w:val="000000"/>
                <w:sz w:val="20"/>
                <w:szCs w:val="20"/>
                <w:u w:val="none"/>
              </w:rPr>
            </w:pPr>
          </w:p>
        </w:tc>
      </w:tr>
      <w:tr w14:paraId="35A9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B0E5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2130135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6B2B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农业生态资源保护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ED6F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C680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0748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5F0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3910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2130142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563A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乡村道路建设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3A4B6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700CFB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310E29">
            <w:pPr>
              <w:jc w:val="center"/>
              <w:rPr>
                <w:rFonts w:hint="default" w:ascii="Times New Roman" w:hAnsi="Times New Roman" w:eastAsia="宋体" w:cs="Times New Roman"/>
                <w:i w:val="0"/>
                <w:color w:val="000000"/>
                <w:sz w:val="20"/>
                <w:szCs w:val="20"/>
                <w:u w:val="none"/>
              </w:rPr>
            </w:pPr>
          </w:p>
        </w:tc>
      </w:tr>
      <w:tr w14:paraId="5D5F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2C6F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2130148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5343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渔业发展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B001BE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8BF26C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4AC144">
            <w:pPr>
              <w:jc w:val="center"/>
              <w:rPr>
                <w:rFonts w:hint="default" w:ascii="Times New Roman" w:hAnsi="Times New Roman" w:eastAsia="宋体" w:cs="Times New Roman"/>
                <w:i w:val="0"/>
                <w:color w:val="000000"/>
                <w:sz w:val="20"/>
                <w:szCs w:val="20"/>
                <w:u w:val="none"/>
              </w:rPr>
            </w:pPr>
          </w:p>
        </w:tc>
      </w:tr>
      <w:tr w14:paraId="78B0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6FD1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2130152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7E7C9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对高校毕业生到基层任职补助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E7CB3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2393F0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BD7ED9">
            <w:pPr>
              <w:jc w:val="center"/>
              <w:rPr>
                <w:rFonts w:hint="default" w:ascii="Times New Roman" w:hAnsi="Times New Roman" w:eastAsia="宋体" w:cs="Times New Roman"/>
                <w:i w:val="0"/>
                <w:color w:val="000000"/>
                <w:sz w:val="20"/>
                <w:szCs w:val="20"/>
                <w:u w:val="none"/>
              </w:rPr>
            </w:pPr>
          </w:p>
        </w:tc>
      </w:tr>
      <w:tr w14:paraId="3F27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8C3C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2130153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878D3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耕地建设与利用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359B6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C224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89AA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4DF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5690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739D8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其他农业农村支出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874F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2716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350A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5F8F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17BE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DB49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林业和草原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5B21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B996F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42B0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DD8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154B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C622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FEA7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89986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6B3E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8CC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F95B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B5142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CF1F5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602F1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AAA253">
            <w:pPr>
              <w:jc w:val="center"/>
              <w:rPr>
                <w:rFonts w:hint="default" w:ascii="Times New Roman" w:hAnsi="Times New Roman" w:eastAsia="宋体" w:cs="Times New Roman"/>
                <w:i w:val="0"/>
                <w:color w:val="000000"/>
                <w:sz w:val="20"/>
                <w:szCs w:val="20"/>
                <w:u w:val="none"/>
              </w:rPr>
            </w:pPr>
          </w:p>
        </w:tc>
      </w:tr>
      <w:tr w14:paraId="3AC1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472B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7E354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5EE37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1102F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481454">
            <w:pPr>
              <w:jc w:val="center"/>
              <w:rPr>
                <w:rFonts w:hint="default" w:ascii="Times New Roman" w:hAnsi="Times New Roman" w:eastAsia="宋体" w:cs="Times New Roman"/>
                <w:i w:val="0"/>
                <w:color w:val="000000"/>
                <w:sz w:val="20"/>
                <w:szCs w:val="20"/>
                <w:u w:val="none"/>
              </w:rPr>
            </w:pPr>
          </w:p>
        </w:tc>
      </w:tr>
      <w:tr w14:paraId="7872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3C36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68F08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ADEA4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26B8F0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ADABAF">
            <w:pPr>
              <w:jc w:val="center"/>
              <w:rPr>
                <w:rFonts w:hint="default" w:ascii="Times New Roman" w:hAnsi="Times New Roman" w:eastAsia="宋体" w:cs="Times New Roman"/>
                <w:i w:val="0"/>
                <w:color w:val="000000"/>
                <w:sz w:val="20"/>
                <w:szCs w:val="20"/>
                <w:u w:val="none"/>
              </w:rPr>
            </w:pPr>
          </w:p>
        </w:tc>
      </w:tr>
      <w:tr w14:paraId="381A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88CF1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61C0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森林资源培育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70AA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76B8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9EC3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CB3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05F6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03C76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技术推广与转化</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22BE0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54EFC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455FBA">
            <w:pPr>
              <w:jc w:val="center"/>
              <w:rPr>
                <w:rFonts w:hint="default" w:ascii="Times New Roman" w:hAnsi="Times New Roman" w:eastAsia="宋体" w:cs="Times New Roman"/>
                <w:i w:val="0"/>
                <w:color w:val="000000"/>
                <w:sz w:val="20"/>
                <w:szCs w:val="20"/>
                <w:u w:val="none"/>
              </w:rPr>
            </w:pPr>
          </w:p>
        </w:tc>
      </w:tr>
      <w:tr w14:paraId="05BC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FD8EF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C8AA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森林资源管理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CDB0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121B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9F12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895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C980D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A804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森林生态效益补偿</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FC1D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89D1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5CCE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D63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0F14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1363D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动植物保护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4BEB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48A87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143C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90B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8273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6EE72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湿地保护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CA87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F677D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BAAD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BE5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3DF9D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47E0A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执法与监督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5ED49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D90B6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2092B1">
            <w:pPr>
              <w:jc w:val="center"/>
              <w:rPr>
                <w:rFonts w:hint="default" w:ascii="Times New Roman" w:hAnsi="Times New Roman" w:eastAsia="宋体" w:cs="Times New Roman"/>
                <w:i w:val="0"/>
                <w:color w:val="000000"/>
                <w:sz w:val="20"/>
                <w:szCs w:val="20"/>
                <w:u w:val="none"/>
              </w:rPr>
            </w:pPr>
          </w:p>
        </w:tc>
      </w:tr>
      <w:tr w14:paraId="14D2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A582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2130217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961F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防沙治沙</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6E5C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AEEF7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ED0B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A81C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26C9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2130220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19BB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对外合作与交流</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BD659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00E99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7365E9">
            <w:pPr>
              <w:jc w:val="center"/>
              <w:rPr>
                <w:rFonts w:hint="default" w:ascii="Times New Roman" w:hAnsi="Times New Roman" w:eastAsia="宋体" w:cs="Times New Roman"/>
                <w:i w:val="0"/>
                <w:color w:val="000000"/>
                <w:sz w:val="20"/>
                <w:szCs w:val="20"/>
                <w:u w:val="none"/>
              </w:rPr>
            </w:pPr>
          </w:p>
        </w:tc>
      </w:tr>
      <w:tr w14:paraId="73E6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7FAA2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2130221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C6DC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产业化管理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FC97B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EE9D6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C446D5">
            <w:pPr>
              <w:jc w:val="center"/>
              <w:rPr>
                <w:rFonts w:hint="default" w:ascii="Times New Roman" w:hAnsi="Times New Roman" w:eastAsia="宋体" w:cs="Times New Roman"/>
                <w:i w:val="0"/>
                <w:color w:val="000000"/>
                <w:sz w:val="20"/>
                <w:szCs w:val="20"/>
                <w:u w:val="none"/>
              </w:rPr>
            </w:pPr>
          </w:p>
        </w:tc>
      </w:tr>
      <w:tr w14:paraId="6BB7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8EF2F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2130223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3C92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2295C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6CCF5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9487C3">
            <w:pPr>
              <w:jc w:val="center"/>
              <w:rPr>
                <w:rFonts w:hint="default" w:ascii="Times New Roman" w:hAnsi="Times New Roman" w:eastAsia="宋体" w:cs="Times New Roman"/>
                <w:i w:val="0"/>
                <w:color w:val="000000"/>
                <w:sz w:val="20"/>
                <w:szCs w:val="20"/>
                <w:u w:val="none"/>
              </w:rPr>
            </w:pPr>
          </w:p>
        </w:tc>
      </w:tr>
      <w:tr w14:paraId="7CE4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6767E0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2130226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E3017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林区公共支出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B01AC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02D661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FD7BEA">
            <w:pPr>
              <w:jc w:val="center"/>
              <w:rPr>
                <w:rFonts w:hint="default" w:ascii="Times New Roman" w:hAnsi="Times New Roman" w:eastAsia="宋体" w:cs="Times New Roman"/>
                <w:i w:val="0"/>
                <w:color w:val="000000"/>
                <w:sz w:val="20"/>
                <w:szCs w:val="20"/>
                <w:u w:val="none"/>
              </w:rPr>
            </w:pPr>
          </w:p>
        </w:tc>
      </w:tr>
      <w:tr w14:paraId="3A65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F8CA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2130227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FE794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贷款贴息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788F45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2E790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E5CAA31">
            <w:pPr>
              <w:jc w:val="center"/>
              <w:rPr>
                <w:rFonts w:hint="default" w:ascii="Times New Roman" w:hAnsi="Times New Roman" w:eastAsia="宋体" w:cs="Times New Roman"/>
                <w:i w:val="0"/>
                <w:color w:val="000000"/>
                <w:sz w:val="20"/>
                <w:szCs w:val="20"/>
                <w:u w:val="none"/>
              </w:rPr>
            </w:pPr>
          </w:p>
        </w:tc>
      </w:tr>
      <w:tr w14:paraId="78DF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45C1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2130234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22E54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林业草原防灾减灾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479C0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2ABC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72CCD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72A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09EA5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2130236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4770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草原管理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CEA8F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1D94D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0A5E29">
            <w:pPr>
              <w:jc w:val="center"/>
              <w:rPr>
                <w:rFonts w:hint="default" w:ascii="Times New Roman" w:hAnsi="Times New Roman" w:eastAsia="宋体" w:cs="Times New Roman"/>
                <w:i w:val="0"/>
                <w:color w:val="000000"/>
                <w:sz w:val="20"/>
                <w:szCs w:val="20"/>
                <w:u w:val="none"/>
              </w:rPr>
            </w:pPr>
          </w:p>
        </w:tc>
      </w:tr>
      <w:tr w14:paraId="3E89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6C7B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2130237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A2595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行业业务管理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AF4D6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804C5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1C6405">
            <w:pPr>
              <w:jc w:val="center"/>
              <w:rPr>
                <w:rFonts w:hint="default" w:ascii="Times New Roman" w:hAnsi="Times New Roman" w:eastAsia="宋体" w:cs="Times New Roman"/>
                <w:i w:val="0"/>
                <w:color w:val="000000"/>
                <w:sz w:val="20"/>
                <w:szCs w:val="20"/>
                <w:u w:val="none"/>
              </w:rPr>
            </w:pPr>
          </w:p>
        </w:tc>
      </w:tr>
      <w:tr w14:paraId="3331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3C5F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2130238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FCDD2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退耕还林还草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A3D35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4365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75F7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44E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295"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6006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9125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其他林业和草原支出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A87C9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2B10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F1C5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1DF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7D09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86FA3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7C67A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3572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40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15F13C">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05CB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9404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6B4A5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6DE6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830D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112A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0D2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17E7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BD6A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210A9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17A10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14FA18">
            <w:pPr>
              <w:jc w:val="center"/>
              <w:rPr>
                <w:rFonts w:hint="default" w:ascii="Times New Roman" w:hAnsi="Times New Roman" w:eastAsia="宋体" w:cs="Times New Roman"/>
                <w:i w:val="0"/>
                <w:color w:val="000000"/>
                <w:sz w:val="20"/>
                <w:szCs w:val="20"/>
                <w:u w:val="none"/>
              </w:rPr>
            </w:pPr>
          </w:p>
        </w:tc>
      </w:tr>
      <w:tr w14:paraId="1164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5D99C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D3C2B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E4F88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335F52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6AC0FE">
            <w:pPr>
              <w:jc w:val="center"/>
              <w:rPr>
                <w:rFonts w:hint="default" w:ascii="Times New Roman" w:hAnsi="Times New Roman" w:eastAsia="宋体" w:cs="Times New Roman"/>
                <w:i w:val="0"/>
                <w:color w:val="000000"/>
                <w:sz w:val="20"/>
                <w:szCs w:val="20"/>
                <w:u w:val="none"/>
              </w:rPr>
            </w:pPr>
          </w:p>
        </w:tc>
      </w:tr>
      <w:tr w14:paraId="120A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1C09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564E4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水利行业业务管理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3E409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D24BE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E7DC9C">
            <w:pPr>
              <w:jc w:val="center"/>
              <w:rPr>
                <w:rFonts w:hint="default" w:ascii="Times New Roman" w:hAnsi="Times New Roman" w:eastAsia="宋体" w:cs="Times New Roman"/>
                <w:i w:val="0"/>
                <w:color w:val="000000"/>
                <w:sz w:val="20"/>
                <w:szCs w:val="20"/>
                <w:u w:val="none"/>
              </w:rPr>
            </w:pPr>
          </w:p>
        </w:tc>
      </w:tr>
      <w:tr w14:paraId="5D2A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69A8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1F0CD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水利工程建设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A264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FE79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1234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EF8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67E48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E2546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水利工程运行与维护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8DD2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40D8F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B7692D">
            <w:pPr>
              <w:jc w:val="center"/>
              <w:rPr>
                <w:rFonts w:hint="default" w:ascii="Times New Roman" w:hAnsi="Times New Roman" w:eastAsia="宋体" w:cs="Times New Roman"/>
                <w:i w:val="0"/>
                <w:color w:val="000000"/>
                <w:sz w:val="20"/>
                <w:szCs w:val="20"/>
                <w:u w:val="none"/>
              </w:rPr>
            </w:pPr>
          </w:p>
        </w:tc>
      </w:tr>
      <w:tr w14:paraId="79DC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5FD6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B673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长江黄河等流域管理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AF86F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820F4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05F6F9">
            <w:pPr>
              <w:jc w:val="center"/>
              <w:rPr>
                <w:rFonts w:hint="default" w:ascii="Times New Roman" w:hAnsi="Times New Roman" w:eastAsia="宋体" w:cs="Times New Roman"/>
                <w:i w:val="0"/>
                <w:color w:val="000000"/>
                <w:sz w:val="20"/>
                <w:szCs w:val="20"/>
                <w:u w:val="none"/>
              </w:rPr>
            </w:pPr>
          </w:p>
        </w:tc>
      </w:tr>
      <w:tr w14:paraId="0837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9F11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0F267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水利前期工作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B238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66F6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581A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4A5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EC15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3DBB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水利执法监督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23CB6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5BAE5E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2FD3B2">
            <w:pPr>
              <w:jc w:val="center"/>
              <w:rPr>
                <w:rFonts w:hint="default" w:ascii="Times New Roman" w:hAnsi="Times New Roman" w:eastAsia="宋体" w:cs="Times New Roman"/>
                <w:i w:val="0"/>
                <w:color w:val="000000"/>
                <w:sz w:val="20"/>
                <w:szCs w:val="20"/>
                <w:u w:val="none"/>
              </w:rPr>
            </w:pPr>
          </w:p>
        </w:tc>
      </w:tr>
      <w:tr w14:paraId="478D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7605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AAC66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水土保持</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9A60EA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04EB4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CD9F28">
            <w:pPr>
              <w:jc w:val="center"/>
              <w:rPr>
                <w:rFonts w:hint="default" w:ascii="Times New Roman" w:hAnsi="Times New Roman" w:eastAsia="宋体" w:cs="Times New Roman"/>
                <w:i w:val="0"/>
                <w:color w:val="000000"/>
                <w:sz w:val="20"/>
                <w:szCs w:val="20"/>
                <w:u w:val="none"/>
              </w:rPr>
            </w:pPr>
          </w:p>
        </w:tc>
      </w:tr>
      <w:tr w14:paraId="2BFB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5AD3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B572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水资源节约管理与保护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6D600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CF23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FAA1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330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C4BB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5B253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水质监测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046F4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D2816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5060A2B">
            <w:pPr>
              <w:jc w:val="center"/>
              <w:rPr>
                <w:rFonts w:hint="default" w:ascii="Times New Roman" w:hAnsi="Times New Roman" w:eastAsia="宋体" w:cs="Times New Roman"/>
                <w:i w:val="0"/>
                <w:color w:val="000000"/>
                <w:sz w:val="20"/>
                <w:szCs w:val="20"/>
                <w:u w:val="none"/>
              </w:rPr>
            </w:pPr>
          </w:p>
        </w:tc>
      </w:tr>
      <w:tr w14:paraId="3666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8D0F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225CB8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水文测报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19BCA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07AE1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1A247C">
            <w:pPr>
              <w:jc w:val="center"/>
              <w:rPr>
                <w:rFonts w:hint="default" w:ascii="Times New Roman" w:hAnsi="Times New Roman" w:eastAsia="宋体" w:cs="Times New Roman"/>
                <w:i w:val="0"/>
                <w:color w:val="000000"/>
                <w:sz w:val="20"/>
                <w:szCs w:val="20"/>
                <w:u w:val="none"/>
              </w:rPr>
            </w:pPr>
          </w:p>
        </w:tc>
      </w:tr>
      <w:tr w14:paraId="0240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1C96F6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3064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防汛</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4C79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0099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3107CD">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19DF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C4700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EEA8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抗旱</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A2E03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52FB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8B66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2F4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B266A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A075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农村水利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B79212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C6010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772D05">
            <w:pPr>
              <w:jc w:val="center"/>
              <w:rPr>
                <w:rFonts w:hint="default" w:ascii="Times New Roman" w:hAnsi="Times New Roman" w:eastAsia="宋体" w:cs="Times New Roman"/>
                <w:i w:val="0"/>
                <w:color w:val="000000"/>
                <w:sz w:val="20"/>
                <w:szCs w:val="20"/>
                <w:u w:val="none"/>
              </w:rPr>
            </w:pPr>
          </w:p>
        </w:tc>
      </w:tr>
      <w:tr w14:paraId="2E46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AADAC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7E82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水利技术推广</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D71DD4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F047C7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D863E9">
            <w:pPr>
              <w:jc w:val="center"/>
              <w:rPr>
                <w:rFonts w:hint="default" w:ascii="Times New Roman" w:hAnsi="Times New Roman" w:eastAsia="宋体" w:cs="Times New Roman"/>
                <w:i w:val="0"/>
                <w:color w:val="000000"/>
                <w:sz w:val="20"/>
                <w:szCs w:val="20"/>
                <w:u w:val="none"/>
              </w:rPr>
            </w:pPr>
          </w:p>
        </w:tc>
      </w:tr>
      <w:tr w14:paraId="3C25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0A3A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337C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国际河流治理与管理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9705F3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C38772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3129B1">
            <w:pPr>
              <w:jc w:val="center"/>
              <w:rPr>
                <w:rFonts w:hint="default" w:ascii="Times New Roman" w:hAnsi="Times New Roman" w:eastAsia="宋体" w:cs="Times New Roman"/>
                <w:i w:val="0"/>
                <w:color w:val="000000"/>
                <w:sz w:val="20"/>
                <w:szCs w:val="20"/>
                <w:u w:val="none"/>
              </w:rPr>
            </w:pPr>
          </w:p>
        </w:tc>
      </w:tr>
      <w:tr w14:paraId="1912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B7556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2130319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8E7DEF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江河湖库水系综合整治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0E0D0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1419C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FB73FB">
            <w:pPr>
              <w:jc w:val="center"/>
              <w:rPr>
                <w:rFonts w:hint="default" w:ascii="Times New Roman" w:hAnsi="Times New Roman" w:eastAsia="宋体" w:cs="Times New Roman"/>
                <w:i w:val="0"/>
                <w:color w:val="000000"/>
                <w:sz w:val="20"/>
                <w:szCs w:val="20"/>
                <w:u w:val="none"/>
              </w:rPr>
            </w:pPr>
          </w:p>
        </w:tc>
      </w:tr>
      <w:tr w14:paraId="7F03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C9715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2130321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3C75D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大中型水库移民后期扶持专项支出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623E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CA29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2680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399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B21C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2130322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DC409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水利安全监督</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0AAB4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A26656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358B82">
            <w:pPr>
              <w:jc w:val="center"/>
              <w:rPr>
                <w:rFonts w:hint="default" w:ascii="Times New Roman" w:hAnsi="Times New Roman" w:eastAsia="宋体" w:cs="Times New Roman"/>
                <w:i w:val="0"/>
                <w:color w:val="000000"/>
                <w:sz w:val="20"/>
                <w:szCs w:val="20"/>
                <w:u w:val="none"/>
              </w:rPr>
            </w:pPr>
          </w:p>
        </w:tc>
      </w:tr>
      <w:tr w14:paraId="4C1D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AD97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2130333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A596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631285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F0BB1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F1343F">
            <w:pPr>
              <w:jc w:val="center"/>
              <w:rPr>
                <w:rFonts w:hint="default" w:ascii="Times New Roman" w:hAnsi="Times New Roman" w:eastAsia="宋体" w:cs="Times New Roman"/>
                <w:i w:val="0"/>
                <w:color w:val="000000"/>
                <w:sz w:val="20"/>
                <w:szCs w:val="20"/>
                <w:u w:val="none"/>
              </w:rPr>
            </w:pPr>
          </w:p>
        </w:tc>
      </w:tr>
      <w:tr w14:paraId="3D41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5570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2130334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D0A8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水利建设征地及移民支出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8EE7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7BA5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82BC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A24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815F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2130335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9742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农村供水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6A2F8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7B853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7551EC">
            <w:pPr>
              <w:jc w:val="center"/>
              <w:rPr>
                <w:rFonts w:hint="default" w:ascii="Times New Roman" w:hAnsi="Times New Roman" w:eastAsia="宋体" w:cs="Times New Roman"/>
                <w:i w:val="0"/>
                <w:color w:val="000000"/>
                <w:sz w:val="20"/>
                <w:szCs w:val="20"/>
                <w:u w:val="none"/>
              </w:rPr>
            </w:pPr>
          </w:p>
        </w:tc>
      </w:tr>
      <w:tr w14:paraId="3570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BC40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2130336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EBFF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南水北调工程建设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EE93DB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4C4C5A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2B7660">
            <w:pPr>
              <w:jc w:val="center"/>
              <w:rPr>
                <w:rFonts w:hint="default" w:ascii="Times New Roman" w:hAnsi="Times New Roman" w:eastAsia="宋体" w:cs="Times New Roman"/>
                <w:i w:val="0"/>
                <w:color w:val="000000"/>
                <w:sz w:val="20"/>
                <w:szCs w:val="20"/>
                <w:u w:val="none"/>
              </w:rPr>
            </w:pPr>
          </w:p>
        </w:tc>
      </w:tr>
      <w:tr w14:paraId="601A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3B05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2130337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9F91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南水北调工程管理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7C0F6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1CE79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7A4238">
            <w:pPr>
              <w:jc w:val="center"/>
              <w:rPr>
                <w:rFonts w:hint="default" w:ascii="Times New Roman" w:hAnsi="Times New Roman" w:eastAsia="宋体" w:cs="Times New Roman"/>
                <w:i w:val="0"/>
                <w:color w:val="000000"/>
                <w:sz w:val="20"/>
                <w:szCs w:val="20"/>
                <w:u w:val="none"/>
              </w:rPr>
            </w:pPr>
          </w:p>
        </w:tc>
      </w:tr>
      <w:tr w14:paraId="6962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8271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3B8CC6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其他水利支出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239A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8743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98044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2E3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7662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1329F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巩固脱贫攻坚成果衔接乡村振兴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5065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5E61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F0C4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971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060B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E18C6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2606E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7448F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8E9EDF">
            <w:pPr>
              <w:jc w:val="center"/>
              <w:rPr>
                <w:rFonts w:hint="default" w:ascii="Times New Roman" w:hAnsi="Times New Roman" w:eastAsia="宋体" w:cs="Times New Roman"/>
                <w:i w:val="0"/>
                <w:color w:val="000000"/>
                <w:sz w:val="20"/>
                <w:szCs w:val="20"/>
                <w:u w:val="none"/>
              </w:rPr>
            </w:pPr>
          </w:p>
        </w:tc>
      </w:tr>
      <w:tr w14:paraId="119B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5E5B8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6F07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8A313E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A52041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AA76F8">
            <w:pPr>
              <w:jc w:val="center"/>
              <w:rPr>
                <w:rFonts w:hint="default" w:ascii="Times New Roman" w:hAnsi="Times New Roman" w:eastAsia="宋体" w:cs="Times New Roman"/>
                <w:i w:val="0"/>
                <w:color w:val="000000"/>
                <w:sz w:val="20"/>
                <w:szCs w:val="20"/>
                <w:u w:val="none"/>
              </w:rPr>
            </w:pPr>
          </w:p>
        </w:tc>
      </w:tr>
      <w:tr w14:paraId="7BBC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0016A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29FB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B07931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92DA0D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8C1A7A">
            <w:pPr>
              <w:jc w:val="center"/>
              <w:rPr>
                <w:rFonts w:hint="default" w:ascii="Times New Roman" w:hAnsi="Times New Roman" w:eastAsia="宋体" w:cs="Times New Roman"/>
                <w:i w:val="0"/>
                <w:color w:val="000000"/>
                <w:sz w:val="20"/>
                <w:szCs w:val="20"/>
                <w:u w:val="none"/>
              </w:rPr>
            </w:pPr>
          </w:p>
        </w:tc>
      </w:tr>
      <w:tr w14:paraId="59A4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47298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98FA0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农村基础设施建设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8228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073E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9BBD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1F0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1F25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6630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生产发展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B06D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E4D8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EDEA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B25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2706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5469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社会发展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395F72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2F092E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4FFE66">
            <w:pPr>
              <w:jc w:val="center"/>
              <w:rPr>
                <w:rFonts w:hint="default" w:ascii="Times New Roman" w:hAnsi="Times New Roman" w:eastAsia="宋体" w:cs="Times New Roman"/>
                <w:i w:val="0"/>
                <w:color w:val="000000"/>
                <w:sz w:val="20"/>
                <w:szCs w:val="20"/>
                <w:u w:val="none"/>
              </w:rPr>
            </w:pPr>
          </w:p>
        </w:tc>
      </w:tr>
      <w:tr w14:paraId="1EB3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4C0F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100A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贷款奖补和贴息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38F6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B7C3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B527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35D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AF8B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A95D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“三西”农业建设专项补助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23428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FCBAA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0E986C">
            <w:pPr>
              <w:jc w:val="center"/>
              <w:rPr>
                <w:rFonts w:hint="default" w:ascii="Times New Roman" w:hAnsi="Times New Roman" w:eastAsia="宋体" w:cs="Times New Roman"/>
                <w:i w:val="0"/>
                <w:color w:val="000000"/>
                <w:sz w:val="20"/>
                <w:szCs w:val="20"/>
                <w:u w:val="none"/>
              </w:rPr>
            </w:pPr>
          </w:p>
        </w:tc>
      </w:tr>
      <w:tr w14:paraId="2C21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32B4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CD80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4321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AF5F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A6CF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0FA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3DA66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BC90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其他巩固脱贫攻坚成果衔接乡村振兴支出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8E49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A327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C6A5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7FC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BE17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0C9D5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农村综合改革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D297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260E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F7FE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843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A77C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2A738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对村级公益事业建设的补助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825C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A91FC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4901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9DB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73A4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0F799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国有农场办社会职能改革补助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85865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5FF8C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A01442">
            <w:pPr>
              <w:jc w:val="center"/>
              <w:rPr>
                <w:rFonts w:hint="default" w:ascii="Times New Roman" w:hAnsi="Times New Roman" w:eastAsia="宋体" w:cs="Times New Roman"/>
                <w:i w:val="0"/>
                <w:color w:val="000000"/>
                <w:sz w:val="20"/>
                <w:szCs w:val="20"/>
                <w:u w:val="none"/>
              </w:rPr>
            </w:pPr>
          </w:p>
        </w:tc>
      </w:tr>
      <w:tr w14:paraId="614B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B2AAF3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2130705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F39E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对村民委员会和村党支部的补助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D0BCD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89CDC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0D39BF">
            <w:pPr>
              <w:jc w:val="center"/>
              <w:rPr>
                <w:rFonts w:hint="default" w:ascii="Times New Roman" w:hAnsi="Times New Roman" w:eastAsia="宋体" w:cs="Times New Roman"/>
                <w:i w:val="0"/>
                <w:color w:val="000000"/>
                <w:sz w:val="20"/>
                <w:szCs w:val="20"/>
                <w:u w:val="none"/>
              </w:rPr>
            </w:pPr>
          </w:p>
        </w:tc>
      </w:tr>
      <w:tr w14:paraId="21A8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94A34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2130706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CA1D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对村集体经济组织的补助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FF79A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1539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E3E4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58EC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8E15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2130707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11E3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农村综合改革示范试点补助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4131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224E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E982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4C1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57C7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EF99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其他农村综合改革支出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9C789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B6B5B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D6E197">
            <w:pPr>
              <w:jc w:val="center"/>
              <w:rPr>
                <w:rFonts w:hint="default" w:ascii="Times New Roman" w:hAnsi="Times New Roman" w:eastAsia="宋体" w:cs="Times New Roman"/>
                <w:i w:val="0"/>
                <w:color w:val="000000"/>
                <w:sz w:val="20"/>
                <w:szCs w:val="20"/>
                <w:u w:val="none"/>
              </w:rPr>
            </w:pPr>
          </w:p>
        </w:tc>
      </w:tr>
      <w:tr w14:paraId="6C28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45A8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443F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普惠金融发展支出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18FF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3D8BC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9854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B5C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BE9C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B5BE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支持农村金融机构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DFE89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568A2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3305088">
            <w:pPr>
              <w:jc w:val="center"/>
              <w:rPr>
                <w:rFonts w:hint="default" w:ascii="Times New Roman" w:hAnsi="Times New Roman" w:eastAsia="宋体" w:cs="Times New Roman"/>
                <w:i w:val="0"/>
                <w:color w:val="000000"/>
                <w:sz w:val="20"/>
                <w:szCs w:val="20"/>
                <w:u w:val="none"/>
              </w:rPr>
            </w:pPr>
          </w:p>
        </w:tc>
      </w:tr>
      <w:tr w14:paraId="1020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6A77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CB33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农业保险保费补贴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9793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98E4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CBAC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909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06FD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DF19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创业担保贷款贴息及奖补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856C3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0CEBA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5D9FE7">
            <w:pPr>
              <w:jc w:val="center"/>
              <w:rPr>
                <w:rFonts w:hint="default" w:ascii="Times New Roman" w:hAnsi="Times New Roman" w:eastAsia="宋体" w:cs="Times New Roman"/>
                <w:i w:val="0"/>
                <w:color w:val="000000"/>
                <w:sz w:val="20"/>
                <w:szCs w:val="20"/>
                <w:u w:val="none"/>
              </w:rPr>
            </w:pPr>
          </w:p>
        </w:tc>
      </w:tr>
      <w:tr w14:paraId="6824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632D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2130805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6E240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补充创业担保贷款基金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3E0848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0CAFB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6D13C3">
            <w:pPr>
              <w:jc w:val="center"/>
              <w:rPr>
                <w:rFonts w:hint="default" w:ascii="Times New Roman" w:hAnsi="Times New Roman" w:eastAsia="宋体" w:cs="Times New Roman"/>
                <w:i w:val="0"/>
                <w:color w:val="000000"/>
                <w:sz w:val="20"/>
                <w:szCs w:val="20"/>
                <w:u w:val="none"/>
              </w:rPr>
            </w:pPr>
          </w:p>
        </w:tc>
      </w:tr>
      <w:tr w14:paraId="0389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B347D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1AFECD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其他普惠金融发展支出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F52C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14B1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4BFA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7C13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65CD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2477F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目标价格补贴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9FFB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BEFC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A467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4C0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CAE7F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C9EC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棉花目标价格补贴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A17CC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0618B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2E673CB">
            <w:pPr>
              <w:jc w:val="center"/>
              <w:rPr>
                <w:rFonts w:hint="default" w:ascii="Times New Roman" w:hAnsi="Times New Roman" w:eastAsia="宋体" w:cs="Times New Roman"/>
                <w:i w:val="0"/>
                <w:color w:val="000000"/>
                <w:sz w:val="20"/>
                <w:szCs w:val="20"/>
                <w:u w:val="none"/>
              </w:rPr>
            </w:pPr>
          </w:p>
        </w:tc>
      </w:tr>
      <w:tr w14:paraId="2B61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0CF707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2130999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97F54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其他目标价格补贴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EF07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C835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D45B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633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A042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9B14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其他农林水支出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BF4FB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ED8A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2D22103">
            <w:pPr>
              <w:jc w:val="center"/>
              <w:rPr>
                <w:rFonts w:hint="default" w:ascii="Times New Roman" w:hAnsi="Times New Roman" w:eastAsia="宋体" w:cs="Times New Roman"/>
                <w:i w:val="0"/>
                <w:color w:val="000000"/>
                <w:sz w:val="20"/>
                <w:szCs w:val="20"/>
                <w:u w:val="none"/>
              </w:rPr>
            </w:pPr>
          </w:p>
        </w:tc>
      </w:tr>
      <w:tr w14:paraId="6D78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9F06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2139901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7459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化解其他公益性乡村债务支出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9848F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ED160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ADA21E">
            <w:pPr>
              <w:jc w:val="center"/>
              <w:rPr>
                <w:rFonts w:hint="default" w:ascii="Times New Roman" w:hAnsi="Times New Roman" w:eastAsia="宋体" w:cs="Times New Roman"/>
                <w:i w:val="0"/>
                <w:color w:val="000000"/>
                <w:sz w:val="20"/>
                <w:szCs w:val="20"/>
                <w:u w:val="none"/>
              </w:rPr>
            </w:pPr>
          </w:p>
        </w:tc>
      </w:tr>
      <w:tr w14:paraId="2A96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DE70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2139999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F547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其他农林水支出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F71C29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CE15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A1322F">
            <w:pPr>
              <w:jc w:val="center"/>
              <w:rPr>
                <w:rFonts w:hint="default" w:ascii="Times New Roman" w:hAnsi="Times New Roman" w:eastAsia="宋体" w:cs="Times New Roman"/>
                <w:i w:val="0"/>
                <w:color w:val="000000"/>
                <w:sz w:val="20"/>
                <w:szCs w:val="20"/>
                <w:u w:val="none"/>
              </w:rPr>
            </w:pPr>
          </w:p>
        </w:tc>
      </w:tr>
      <w:tr w14:paraId="340B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5F69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E5A3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交通运输支出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192C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57DBEA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1BA6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1A3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B496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E211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公路水路运输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3AA00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89DF5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856D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396F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52D7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27BE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487E0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7829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FBEE1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937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BBF8F8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9355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FC20A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0AC2E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1EBDD0">
            <w:pPr>
              <w:jc w:val="center"/>
              <w:rPr>
                <w:rFonts w:hint="default" w:ascii="Times New Roman" w:hAnsi="Times New Roman" w:eastAsia="宋体" w:cs="Times New Roman"/>
                <w:i w:val="0"/>
                <w:color w:val="000000"/>
                <w:sz w:val="20"/>
                <w:szCs w:val="20"/>
                <w:u w:val="none"/>
              </w:rPr>
            </w:pPr>
          </w:p>
        </w:tc>
      </w:tr>
      <w:tr w14:paraId="2908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03DA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450F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41987E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BFBEFE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44A8FB">
            <w:pPr>
              <w:jc w:val="center"/>
              <w:rPr>
                <w:rFonts w:hint="default" w:ascii="Times New Roman" w:hAnsi="Times New Roman" w:eastAsia="宋体" w:cs="Times New Roman"/>
                <w:i w:val="0"/>
                <w:color w:val="000000"/>
                <w:sz w:val="20"/>
                <w:szCs w:val="20"/>
                <w:u w:val="none"/>
              </w:rPr>
            </w:pPr>
          </w:p>
        </w:tc>
      </w:tr>
      <w:tr w14:paraId="0EB0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3CE7C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9FAE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公路建设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B0A8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58CC2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775B42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266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270C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E6AF6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公路养护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4A7B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483F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A340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C8A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16AB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1CF3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交通运输信息化建设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8A660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75D56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618CD4">
            <w:pPr>
              <w:jc w:val="center"/>
              <w:rPr>
                <w:rFonts w:hint="default" w:ascii="Times New Roman" w:hAnsi="Times New Roman" w:eastAsia="宋体" w:cs="Times New Roman"/>
                <w:i w:val="0"/>
                <w:color w:val="000000"/>
                <w:sz w:val="20"/>
                <w:szCs w:val="20"/>
                <w:u w:val="none"/>
              </w:rPr>
            </w:pPr>
          </w:p>
        </w:tc>
      </w:tr>
      <w:tr w14:paraId="7B10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D01B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5788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公路和运输安全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FA048D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EE4A8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1D7A3A">
            <w:pPr>
              <w:jc w:val="center"/>
              <w:rPr>
                <w:rFonts w:hint="default" w:ascii="Times New Roman" w:hAnsi="Times New Roman" w:eastAsia="宋体" w:cs="Times New Roman"/>
                <w:i w:val="0"/>
                <w:color w:val="000000"/>
                <w:sz w:val="20"/>
                <w:szCs w:val="20"/>
                <w:u w:val="none"/>
              </w:rPr>
            </w:pPr>
          </w:p>
        </w:tc>
      </w:tr>
      <w:tr w14:paraId="107D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A115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884D3E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公路还贷专项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17949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76054A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2FB8D6">
            <w:pPr>
              <w:jc w:val="center"/>
              <w:rPr>
                <w:rFonts w:hint="default" w:ascii="Times New Roman" w:hAnsi="Times New Roman" w:eastAsia="宋体" w:cs="Times New Roman"/>
                <w:i w:val="0"/>
                <w:color w:val="000000"/>
                <w:sz w:val="20"/>
                <w:szCs w:val="20"/>
                <w:u w:val="none"/>
              </w:rPr>
            </w:pPr>
          </w:p>
        </w:tc>
      </w:tr>
      <w:tr w14:paraId="3F08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46B2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5D47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公路运输管理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8F77F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A238AA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B04D9E">
            <w:pPr>
              <w:jc w:val="center"/>
              <w:rPr>
                <w:rFonts w:hint="default" w:ascii="Times New Roman" w:hAnsi="Times New Roman" w:eastAsia="宋体" w:cs="Times New Roman"/>
                <w:i w:val="0"/>
                <w:color w:val="000000"/>
                <w:sz w:val="20"/>
                <w:szCs w:val="20"/>
                <w:u w:val="none"/>
              </w:rPr>
            </w:pPr>
          </w:p>
        </w:tc>
      </w:tr>
      <w:tr w14:paraId="6371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8EE4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0947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公路和运输技术标准化建设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B2184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1F92A9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6F5E52">
            <w:pPr>
              <w:jc w:val="center"/>
              <w:rPr>
                <w:rFonts w:hint="default" w:ascii="Times New Roman" w:hAnsi="Times New Roman" w:eastAsia="宋体" w:cs="Times New Roman"/>
                <w:i w:val="0"/>
                <w:color w:val="000000"/>
                <w:sz w:val="20"/>
                <w:szCs w:val="20"/>
                <w:u w:val="none"/>
              </w:rPr>
            </w:pPr>
          </w:p>
        </w:tc>
      </w:tr>
      <w:tr w14:paraId="5906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5345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2140122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06E8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水运建设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AECCF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32366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C33272">
            <w:pPr>
              <w:jc w:val="center"/>
              <w:rPr>
                <w:rFonts w:hint="default" w:ascii="Times New Roman" w:hAnsi="Times New Roman" w:eastAsia="宋体" w:cs="Times New Roman"/>
                <w:i w:val="0"/>
                <w:color w:val="000000"/>
                <w:sz w:val="20"/>
                <w:szCs w:val="20"/>
                <w:u w:val="none"/>
              </w:rPr>
            </w:pPr>
          </w:p>
        </w:tc>
      </w:tr>
      <w:tr w14:paraId="7F28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B9151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2140123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950D44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航道维护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EBF9D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8F370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7131694">
            <w:pPr>
              <w:jc w:val="center"/>
              <w:rPr>
                <w:rFonts w:hint="default" w:ascii="Times New Roman" w:hAnsi="Times New Roman" w:eastAsia="宋体" w:cs="Times New Roman"/>
                <w:i w:val="0"/>
                <w:color w:val="000000"/>
                <w:sz w:val="20"/>
                <w:szCs w:val="20"/>
                <w:u w:val="none"/>
              </w:rPr>
            </w:pPr>
          </w:p>
        </w:tc>
      </w:tr>
      <w:tr w14:paraId="318E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4A2BF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2140127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92FDD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船舶检验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26D66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BE57F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70BAED">
            <w:pPr>
              <w:jc w:val="center"/>
              <w:rPr>
                <w:rFonts w:hint="default" w:ascii="Times New Roman" w:hAnsi="Times New Roman" w:eastAsia="宋体" w:cs="Times New Roman"/>
                <w:i w:val="0"/>
                <w:color w:val="000000"/>
                <w:sz w:val="20"/>
                <w:szCs w:val="20"/>
                <w:u w:val="none"/>
              </w:rPr>
            </w:pPr>
          </w:p>
        </w:tc>
      </w:tr>
      <w:tr w14:paraId="22DD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175F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2140128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090C4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救助打捞</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B0295C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B5260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65B949">
            <w:pPr>
              <w:jc w:val="center"/>
              <w:rPr>
                <w:rFonts w:hint="default" w:ascii="Times New Roman" w:hAnsi="Times New Roman" w:eastAsia="宋体" w:cs="Times New Roman"/>
                <w:i w:val="0"/>
                <w:color w:val="000000"/>
                <w:sz w:val="20"/>
                <w:szCs w:val="20"/>
                <w:u w:val="none"/>
              </w:rPr>
            </w:pPr>
          </w:p>
        </w:tc>
      </w:tr>
      <w:tr w14:paraId="119B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1BEF0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2140129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7FA1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内河运输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B5D74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63642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AAB608">
            <w:pPr>
              <w:jc w:val="center"/>
              <w:rPr>
                <w:rFonts w:hint="default" w:ascii="Times New Roman" w:hAnsi="Times New Roman" w:eastAsia="宋体" w:cs="Times New Roman"/>
                <w:i w:val="0"/>
                <w:color w:val="000000"/>
                <w:sz w:val="20"/>
                <w:szCs w:val="20"/>
                <w:u w:val="none"/>
              </w:rPr>
            </w:pPr>
          </w:p>
        </w:tc>
      </w:tr>
      <w:tr w14:paraId="6EDB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4ABD5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2140130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5A5CA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远洋运输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E3987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90B9B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1E3948">
            <w:pPr>
              <w:jc w:val="center"/>
              <w:rPr>
                <w:rFonts w:hint="default" w:ascii="Times New Roman" w:hAnsi="Times New Roman" w:eastAsia="宋体" w:cs="Times New Roman"/>
                <w:i w:val="0"/>
                <w:color w:val="000000"/>
                <w:sz w:val="20"/>
                <w:szCs w:val="20"/>
                <w:u w:val="none"/>
              </w:rPr>
            </w:pPr>
          </w:p>
        </w:tc>
      </w:tr>
      <w:tr w14:paraId="4707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A5D3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2140131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A208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海事管理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7F913B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F9019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4BAB93">
            <w:pPr>
              <w:jc w:val="center"/>
              <w:rPr>
                <w:rFonts w:hint="default" w:ascii="Times New Roman" w:hAnsi="Times New Roman" w:eastAsia="宋体" w:cs="Times New Roman"/>
                <w:i w:val="0"/>
                <w:color w:val="000000"/>
                <w:sz w:val="20"/>
                <w:szCs w:val="20"/>
                <w:u w:val="none"/>
              </w:rPr>
            </w:pPr>
          </w:p>
        </w:tc>
      </w:tr>
      <w:tr w14:paraId="55B3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AC49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2140133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CF489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航标事业发展支出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2293B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F45FFA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A06FD3">
            <w:pPr>
              <w:jc w:val="center"/>
              <w:rPr>
                <w:rFonts w:hint="default" w:ascii="Times New Roman" w:hAnsi="Times New Roman" w:eastAsia="宋体" w:cs="Times New Roman"/>
                <w:i w:val="0"/>
                <w:color w:val="000000"/>
                <w:sz w:val="20"/>
                <w:szCs w:val="20"/>
                <w:u w:val="none"/>
              </w:rPr>
            </w:pPr>
          </w:p>
        </w:tc>
      </w:tr>
      <w:tr w14:paraId="3836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BA0FE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2140136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DE827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水路运输管理支出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3F2DB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01552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37BAB3">
            <w:pPr>
              <w:jc w:val="center"/>
              <w:rPr>
                <w:rFonts w:hint="default" w:ascii="Times New Roman" w:hAnsi="Times New Roman" w:eastAsia="宋体" w:cs="Times New Roman"/>
                <w:i w:val="0"/>
                <w:color w:val="000000"/>
                <w:sz w:val="20"/>
                <w:szCs w:val="20"/>
                <w:u w:val="none"/>
              </w:rPr>
            </w:pPr>
          </w:p>
        </w:tc>
      </w:tr>
      <w:tr w14:paraId="4F16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4860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2140138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EAF2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口岸建设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8565D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933F7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F8C36E">
            <w:pPr>
              <w:jc w:val="center"/>
              <w:rPr>
                <w:rFonts w:hint="default" w:ascii="Times New Roman" w:hAnsi="Times New Roman" w:eastAsia="宋体" w:cs="Times New Roman"/>
                <w:i w:val="0"/>
                <w:color w:val="000000"/>
                <w:sz w:val="20"/>
                <w:szCs w:val="20"/>
                <w:u w:val="none"/>
              </w:rPr>
            </w:pPr>
          </w:p>
        </w:tc>
      </w:tr>
      <w:tr w14:paraId="6E3C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6933B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5AF7A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其他公路水路运输支出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A8727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ADD7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91C5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2E4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3370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539B8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铁路运输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6CF88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BDE1C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CCF66D">
            <w:pPr>
              <w:jc w:val="center"/>
              <w:rPr>
                <w:rFonts w:hint="default" w:ascii="Times New Roman" w:hAnsi="Times New Roman" w:eastAsia="宋体" w:cs="Times New Roman"/>
                <w:i w:val="0"/>
                <w:color w:val="000000"/>
                <w:sz w:val="20"/>
                <w:szCs w:val="20"/>
                <w:u w:val="none"/>
              </w:rPr>
            </w:pPr>
          </w:p>
        </w:tc>
      </w:tr>
      <w:tr w14:paraId="55AB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6AFBCF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832A0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9086F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6EA92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31D118">
            <w:pPr>
              <w:jc w:val="center"/>
              <w:rPr>
                <w:rFonts w:hint="default" w:ascii="Times New Roman" w:hAnsi="Times New Roman" w:eastAsia="宋体" w:cs="Times New Roman"/>
                <w:i w:val="0"/>
                <w:color w:val="000000"/>
                <w:sz w:val="20"/>
                <w:szCs w:val="20"/>
                <w:u w:val="none"/>
              </w:rPr>
            </w:pPr>
          </w:p>
        </w:tc>
      </w:tr>
      <w:tr w14:paraId="0B5C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8721C8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E452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389121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BD784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5F4898">
            <w:pPr>
              <w:jc w:val="center"/>
              <w:rPr>
                <w:rFonts w:hint="default" w:ascii="Times New Roman" w:hAnsi="Times New Roman" w:eastAsia="宋体" w:cs="Times New Roman"/>
                <w:i w:val="0"/>
                <w:color w:val="000000"/>
                <w:sz w:val="20"/>
                <w:szCs w:val="20"/>
                <w:u w:val="none"/>
              </w:rPr>
            </w:pPr>
          </w:p>
        </w:tc>
      </w:tr>
      <w:tr w14:paraId="1C9F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CA10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0CC4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2E178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30151D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B33857">
            <w:pPr>
              <w:jc w:val="center"/>
              <w:rPr>
                <w:rFonts w:hint="default" w:ascii="Times New Roman" w:hAnsi="Times New Roman" w:eastAsia="宋体" w:cs="Times New Roman"/>
                <w:i w:val="0"/>
                <w:color w:val="000000"/>
                <w:sz w:val="20"/>
                <w:szCs w:val="20"/>
                <w:u w:val="none"/>
              </w:rPr>
            </w:pPr>
          </w:p>
        </w:tc>
      </w:tr>
      <w:tr w14:paraId="6ABF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A42E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374C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铁路路网建设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C8ECC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9CA60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CC8A58">
            <w:pPr>
              <w:jc w:val="center"/>
              <w:rPr>
                <w:rFonts w:hint="default" w:ascii="Times New Roman" w:hAnsi="Times New Roman" w:eastAsia="宋体" w:cs="Times New Roman"/>
                <w:i w:val="0"/>
                <w:color w:val="000000"/>
                <w:sz w:val="20"/>
                <w:szCs w:val="20"/>
                <w:u w:val="none"/>
              </w:rPr>
            </w:pPr>
          </w:p>
        </w:tc>
      </w:tr>
      <w:tr w14:paraId="5094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5248A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B628A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铁路还贷专项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26E1A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8B69E8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ABF0A3">
            <w:pPr>
              <w:jc w:val="center"/>
              <w:rPr>
                <w:rFonts w:hint="default" w:ascii="Times New Roman" w:hAnsi="Times New Roman" w:eastAsia="宋体" w:cs="Times New Roman"/>
                <w:i w:val="0"/>
                <w:color w:val="000000"/>
                <w:sz w:val="20"/>
                <w:szCs w:val="20"/>
                <w:u w:val="none"/>
              </w:rPr>
            </w:pPr>
          </w:p>
        </w:tc>
      </w:tr>
      <w:tr w14:paraId="3982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09E3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EDB1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铁路安全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90366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5A204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2C67CF">
            <w:pPr>
              <w:jc w:val="center"/>
              <w:rPr>
                <w:rFonts w:hint="default" w:ascii="Times New Roman" w:hAnsi="Times New Roman" w:eastAsia="宋体" w:cs="Times New Roman"/>
                <w:i w:val="0"/>
                <w:color w:val="000000"/>
                <w:sz w:val="20"/>
                <w:szCs w:val="20"/>
                <w:u w:val="none"/>
              </w:rPr>
            </w:pPr>
          </w:p>
        </w:tc>
      </w:tr>
      <w:tr w14:paraId="59A8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CE28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3D78A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铁路专项运输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1C64E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398B1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376470">
            <w:pPr>
              <w:jc w:val="center"/>
              <w:rPr>
                <w:rFonts w:hint="default" w:ascii="Times New Roman" w:hAnsi="Times New Roman" w:eastAsia="宋体" w:cs="Times New Roman"/>
                <w:i w:val="0"/>
                <w:color w:val="000000"/>
                <w:sz w:val="20"/>
                <w:szCs w:val="20"/>
                <w:u w:val="none"/>
              </w:rPr>
            </w:pPr>
          </w:p>
        </w:tc>
      </w:tr>
      <w:tr w14:paraId="4B9F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F5FF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292D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行业监管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604CB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F3E22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69C72C">
            <w:pPr>
              <w:jc w:val="center"/>
              <w:rPr>
                <w:rFonts w:hint="default" w:ascii="Times New Roman" w:hAnsi="Times New Roman" w:eastAsia="宋体" w:cs="Times New Roman"/>
                <w:i w:val="0"/>
                <w:color w:val="000000"/>
                <w:sz w:val="20"/>
                <w:szCs w:val="20"/>
                <w:u w:val="none"/>
              </w:rPr>
            </w:pPr>
          </w:p>
        </w:tc>
      </w:tr>
      <w:tr w14:paraId="139F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DCC7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E86501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其他铁路运输支出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5A137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1BC00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6D5AD4">
            <w:pPr>
              <w:jc w:val="center"/>
              <w:rPr>
                <w:rFonts w:hint="default" w:ascii="Times New Roman" w:hAnsi="Times New Roman" w:eastAsia="宋体" w:cs="Times New Roman"/>
                <w:i w:val="0"/>
                <w:color w:val="000000"/>
                <w:sz w:val="20"/>
                <w:szCs w:val="20"/>
                <w:u w:val="none"/>
              </w:rPr>
            </w:pPr>
          </w:p>
        </w:tc>
      </w:tr>
      <w:tr w14:paraId="30D4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5BAC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C903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民用航空运输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69249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016A0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24B1A6">
            <w:pPr>
              <w:jc w:val="center"/>
              <w:rPr>
                <w:rFonts w:hint="default" w:ascii="Times New Roman" w:hAnsi="Times New Roman" w:eastAsia="宋体" w:cs="Times New Roman"/>
                <w:i w:val="0"/>
                <w:color w:val="000000"/>
                <w:sz w:val="20"/>
                <w:szCs w:val="20"/>
                <w:u w:val="none"/>
              </w:rPr>
            </w:pPr>
          </w:p>
        </w:tc>
      </w:tr>
      <w:tr w14:paraId="6E5F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3F4C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EC018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5E902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97A641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23733D">
            <w:pPr>
              <w:jc w:val="center"/>
              <w:rPr>
                <w:rFonts w:hint="default" w:ascii="Times New Roman" w:hAnsi="Times New Roman" w:eastAsia="宋体" w:cs="Times New Roman"/>
                <w:i w:val="0"/>
                <w:color w:val="000000"/>
                <w:sz w:val="20"/>
                <w:szCs w:val="20"/>
                <w:u w:val="none"/>
              </w:rPr>
            </w:pPr>
          </w:p>
        </w:tc>
      </w:tr>
      <w:tr w14:paraId="4CCB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C4AE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202A8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6EBA25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073F0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FEA475">
            <w:pPr>
              <w:jc w:val="center"/>
              <w:rPr>
                <w:rFonts w:hint="default" w:ascii="Times New Roman" w:hAnsi="Times New Roman" w:eastAsia="宋体" w:cs="Times New Roman"/>
                <w:i w:val="0"/>
                <w:color w:val="000000"/>
                <w:sz w:val="20"/>
                <w:szCs w:val="20"/>
                <w:u w:val="none"/>
              </w:rPr>
            </w:pPr>
          </w:p>
        </w:tc>
      </w:tr>
      <w:tr w14:paraId="6F73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F9C64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C4B1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2E4A9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B8BC4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636488">
            <w:pPr>
              <w:jc w:val="center"/>
              <w:rPr>
                <w:rFonts w:hint="default" w:ascii="Times New Roman" w:hAnsi="Times New Roman" w:eastAsia="宋体" w:cs="Times New Roman"/>
                <w:i w:val="0"/>
                <w:color w:val="000000"/>
                <w:sz w:val="20"/>
                <w:szCs w:val="20"/>
                <w:u w:val="none"/>
              </w:rPr>
            </w:pPr>
          </w:p>
        </w:tc>
      </w:tr>
      <w:tr w14:paraId="5184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2840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93CE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机场建设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23E30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3CB773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CC733E">
            <w:pPr>
              <w:jc w:val="center"/>
              <w:rPr>
                <w:rFonts w:hint="default" w:ascii="Times New Roman" w:hAnsi="Times New Roman" w:eastAsia="宋体" w:cs="Times New Roman"/>
                <w:i w:val="0"/>
                <w:color w:val="000000"/>
                <w:sz w:val="20"/>
                <w:szCs w:val="20"/>
                <w:u w:val="none"/>
              </w:rPr>
            </w:pPr>
          </w:p>
        </w:tc>
      </w:tr>
      <w:tr w14:paraId="7ABC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3ABC9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5EF2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空管系统建设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B9916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84E69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8D7AFC">
            <w:pPr>
              <w:jc w:val="center"/>
              <w:rPr>
                <w:rFonts w:hint="default" w:ascii="Times New Roman" w:hAnsi="Times New Roman" w:eastAsia="宋体" w:cs="Times New Roman"/>
                <w:i w:val="0"/>
                <w:color w:val="000000"/>
                <w:sz w:val="20"/>
                <w:szCs w:val="20"/>
                <w:u w:val="none"/>
              </w:rPr>
            </w:pPr>
          </w:p>
        </w:tc>
      </w:tr>
      <w:tr w14:paraId="5E49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6CB8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FEBD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民航还贷专项支出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EBBD0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67868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FDCF21">
            <w:pPr>
              <w:jc w:val="center"/>
              <w:rPr>
                <w:rFonts w:hint="default" w:ascii="Times New Roman" w:hAnsi="Times New Roman" w:eastAsia="宋体" w:cs="Times New Roman"/>
                <w:i w:val="0"/>
                <w:color w:val="000000"/>
                <w:sz w:val="20"/>
                <w:szCs w:val="20"/>
                <w:u w:val="none"/>
              </w:rPr>
            </w:pPr>
          </w:p>
        </w:tc>
      </w:tr>
      <w:tr w14:paraId="693F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2DB2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92C36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民用航空安全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8F8AE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AE1C8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A118A9">
            <w:pPr>
              <w:jc w:val="center"/>
              <w:rPr>
                <w:rFonts w:hint="default" w:ascii="Times New Roman" w:hAnsi="Times New Roman" w:eastAsia="宋体" w:cs="Times New Roman"/>
                <w:i w:val="0"/>
                <w:color w:val="000000"/>
                <w:sz w:val="20"/>
                <w:szCs w:val="20"/>
                <w:u w:val="none"/>
              </w:rPr>
            </w:pPr>
          </w:p>
        </w:tc>
      </w:tr>
      <w:tr w14:paraId="6C4C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0D760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B86B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民航专项运输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B59467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C3745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47F08B">
            <w:pPr>
              <w:jc w:val="center"/>
              <w:rPr>
                <w:rFonts w:hint="default" w:ascii="Times New Roman" w:hAnsi="Times New Roman" w:eastAsia="宋体" w:cs="Times New Roman"/>
                <w:i w:val="0"/>
                <w:color w:val="000000"/>
                <w:sz w:val="20"/>
                <w:szCs w:val="20"/>
                <w:u w:val="none"/>
              </w:rPr>
            </w:pPr>
          </w:p>
        </w:tc>
      </w:tr>
      <w:tr w14:paraId="4C6D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87B2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68C3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其他民用航空运输支出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190945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B02BF2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A7DE54">
            <w:pPr>
              <w:jc w:val="center"/>
              <w:rPr>
                <w:rFonts w:hint="default" w:ascii="Times New Roman" w:hAnsi="Times New Roman" w:eastAsia="宋体" w:cs="Times New Roman"/>
                <w:i w:val="0"/>
                <w:color w:val="000000"/>
                <w:sz w:val="20"/>
                <w:szCs w:val="20"/>
                <w:u w:val="none"/>
              </w:rPr>
            </w:pPr>
          </w:p>
        </w:tc>
      </w:tr>
      <w:tr w14:paraId="0CA6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649E6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0EB5F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邮政业支出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A2E7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D54B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F877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C46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AC17A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5DE39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2CD96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FD90CD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4082AC">
            <w:pPr>
              <w:jc w:val="center"/>
              <w:rPr>
                <w:rFonts w:hint="default" w:ascii="Times New Roman" w:hAnsi="Times New Roman" w:eastAsia="宋体" w:cs="Times New Roman"/>
                <w:i w:val="0"/>
                <w:color w:val="000000"/>
                <w:sz w:val="20"/>
                <w:szCs w:val="20"/>
                <w:u w:val="none"/>
              </w:rPr>
            </w:pPr>
          </w:p>
        </w:tc>
      </w:tr>
      <w:tr w14:paraId="65FD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62FE5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83BE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6B5AF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ED984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9D6B25">
            <w:pPr>
              <w:jc w:val="center"/>
              <w:rPr>
                <w:rFonts w:hint="default" w:ascii="Times New Roman" w:hAnsi="Times New Roman" w:eastAsia="宋体" w:cs="Times New Roman"/>
                <w:i w:val="0"/>
                <w:color w:val="000000"/>
                <w:sz w:val="20"/>
                <w:szCs w:val="20"/>
                <w:u w:val="none"/>
              </w:rPr>
            </w:pPr>
          </w:p>
        </w:tc>
      </w:tr>
      <w:tr w14:paraId="2B85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CB37D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0CFC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F99E7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81167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0CF451">
            <w:pPr>
              <w:jc w:val="center"/>
              <w:rPr>
                <w:rFonts w:hint="default" w:ascii="Times New Roman" w:hAnsi="Times New Roman" w:eastAsia="宋体" w:cs="Times New Roman"/>
                <w:i w:val="0"/>
                <w:color w:val="000000"/>
                <w:sz w:val="20"/>
                <w:szCs w:val="20"/>
                <w:u w:val="none"/>
              </w:rPr>
            </w:pPr>
          </w:p>
        </w:tc>
      </w:tr>
      <w:tr w14:paraId="5FBE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561A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17EA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行业监管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6A997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879C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FB12F8">
            <w:pPr>
              <w:jc w:val="center"/>
              <w:rPr>
                <w:rFonts w:hint="default" w:ascii="Times New Roman" w:hAnsi="Times New Roman" w:eastAsia="宋体" w:cs="Times New Roman"/>
                <w:i w:val="0"/>
                <w:color w:val="000000"/>
                <w:sz w:val="20"/>
                <w:szCs w:val="20"/>
                <w:u w:val="none"/>
              </w:rPr>
            </w:pPr>
          </w:p>
        </w:tc>
      </w:tr>
      <w:tr w14:paraId="552F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2014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47D9C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邮政普遍服务与特殊服务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597E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89DE5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596D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7C6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ECEE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D2A5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其他邮政业支出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4F7B2C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44C0EF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DB3241">
            <w:pPr>
              <w:jc w:val="center"/>
              <w:rPr>
                <w:rFonts w:hint="default" w:ascii="Times New Roman" w:hAnsi="Times New Roman" w:eastAsia="宋体" w:cs="Times New Roman"/>
                <w:i w:val="0"/>
                <w:color w:val="000000"/>
                <w:sz w:val="20"/>
                <w:szCs w:val="20"/>
                <w:u w:val="none"/>
              </w:rPr>
            </w:pPr>
          </w:p>
        </w:tc>
      </w:tr>
      <w:tr w14:paraId="01BD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783F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7D5F5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其他交通运输支出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169B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D15A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16278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CA9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0AF8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2149901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5C52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公共交通运营补助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70B9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6DAE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9C940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D18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B5C9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2149999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3ABF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其他交通运输支出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A9D56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3861E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6E1B85">
            <w:pPr>
              <w:jc w:val="center"/>
              <w:rPr>
                <w:rFonts w:hint="default" w:ascii="Times New Roman" w:hAnsi="Times New Roman" w:eastAsia="宋体" w:cs="Times New Roman"/>
                <w:i w:val="0"/>
                <w:color w:val="000000"/>
                <w:sz w:val="20"/>
                <w:szCs w:val="20"/>
                <w:u w:val="none"/>
              </w:rPr>
            </w:pPr>
          </w:p>
        </w:tc>
      </w:tr>
      <w:tr w14:paraId="4D0D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ACE263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B33BE2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资源勘探工业信息等支出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5D6A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4D3DD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4050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26374A">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0C53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50CD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24BC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资源勘探开发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D3A27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489B7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7109E9">
            <w:pPr>
              <w:jc w:val="center"/>
              <w:rPr>
                <w:rFonts w:hint="default" w:ascii="Times New Roman" w:hAnsi="Times New Roman" w:eastAsia="宋体" w:cs="Times New Roman"/>
                <w:i w:val="0"/>
                <w:color w:val="000000"/>
                <w:sz w:val="20"/>
                <w:szCs w:val="20"/>
                <w:u w:val="none"/>
              </w:rPr>
            </w:pPr>
          </w:p>
        </w:tc>
      </w:tr>
      <w:tr w14:paraId="248A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5808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5AFA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66D3B5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928FE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2C2DC0">
            <w:pPr>
              <w:jc w:val="center"/>
              <w:rPr>
                <w:rFonts w:hint="default" w:ascii="Times New Roman" w:hAnsi="Times New Roman" w:eastAsia="宋体" w:cs="Times New Roman"/>
                <w:i w:val="0"/>
                <w:color w:val="000000"/>
                <w:sz w:val="20"/>
                <w:szCs w:val="20"/>
                <w:u w:val="none"/>
              </w:rPr>
            </w:pPr>
          </w:p>
        </w:tc>
      </w:tr>
      <w:tr w14:paraId="2622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3CA2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4E85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AD578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FE39F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D68344">
            <w:pPr>
              <w:jc w:val="center"/>
              <w:rPr>
                <w:rFonts w:hint="default" w:ascii="Times New Roman" w:hAnsi="Times New Roman" w:eastAsia="宋体" w:cs="Times New Roman"/>
                <w:i w:val="0"/>
                <w:color w:val="000000"/>
                <w:sz w:val="20"/>
                <w:szCs w:val="20"/>
                <w:u w:val="none"/>
              </w:rPr>
            </w:pPr>
          </w:p>
        </w:tc>
      </w:tr>
      <w:tr w14:paraId="644D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7906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05A8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31EE3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ABF393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B6551D3">
            <w:pPr>
              <w:jc w:val="center"/>
              <w:rPr>
                <w:rFonts w:hint="default" w:ascii="Times New Roman" w:hAnsi="Times New Roman" w:eastAsia="宋体" w:cs="Times New Roman"/>
                <w:i w:val="0"/>
                <w:color w:val="000000"/>
                <w:sz w:val="20"/>
                <w:szCs w:val="20"/>
                <w:u w:val="none"/>
              </w:rPr>
            </w:pPr>
          </w:p>
        </w:tc>
      </w:tr>
      <w:tr w14:paraId="3C30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E858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C614B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煤炭勘探开采和洗选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84DD1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92719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A6480C">
            <w:pPr>
              <w:jc w:val="center"/>
              <w:rPr>
                <w:rFonts w:hint="default" w:ascii="Times New Roman" w:hAnsi="Times New Roman" w:eastAsia="宋体" w:cs="Times New Roman"/>
                <w:i w:val="0"/>
                <w:color w:val="000000"/>
                <w:sz w:val="20"/>
                <w:szCs w:val="20"/>
                <w:u w:val="none"/>
              </w:rPr>
            </w:pPr>
          </w:p>
        </w:tc>
      </w:tr>
      <w:tr w14:paraId="42DF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AE91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F631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石油和天然气勘探开采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44A3E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D5008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A4578E">
            <w:pPr>
              <w:jc w:val="center"/>
              <w:rPr>
                <w:rFonts w:hint="default" w:ascii="Times New Roman" w:hAnsi="Times New Roman" w:eastAsia="宋体" w:cs="Times New Roman"/>
                <w:i w:val="0"/>
                <w:color w:val="000000"/>
                <w:sz w:val="20"/>
                <w:szCs w:val="20"/>
                <w:u w:val="none"/>
              </w:rPr>
            </w:pPr>
          </w:p>
        </w:tc>
      </w:tr>
      <w:tr w14:paraId="6CB7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3A724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BAB06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黑色金属矿勘探和采选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E3A17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1A930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2BDF65">
            <w:pPr>
              <w:jc w:val="center"/>
              <w:rPr>
                <w:rFonts w:hint="default" w:ascii="Times New Roman" w:hAnsi="Times New Roman" w:eastAsia="宋体" w:cs="Times New Roman"/>
                <w:i w:val="0"/>
                <w:color w:val="000000"/>
                <w:sz w:val="20"/>
                <w:szCs w:val="20"/>
                <w:u w:val="none"/>
              </w:rPr>
            </w:pPr>
          </w:p>
        </w:tc>
      </w:tr>
      <w:tr w14:paraId="1F90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FB6C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1680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有色金属矿勘探和采选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8E7A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4763CD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2DD9DC">
            <w:pPr>
              <w:jc w:val="center"/>
              <w:rPr>
                <w:rFonts w:hint="default" w:ascii="Times New Roman" w:hAnsi="Times New Roman" w:eastAsia="宋体" w:cs="Times New Roman"/>
                <w:i w:val="0"/>
                <w:color w:val="000000"/>
                <w:sz w:val="20"/>
                <w:szCs w:val="20"/>
                <w:u w:val="none"/>
              </w:rPr>
            </w:pPr>
          </w:p>
        </w:tc>
      </w:tr>
      <w:tr w14:paraId="6198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B3D4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5CC8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非金属矿勘探和采选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57F4A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5C969D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9590CE">
            <w:pPr>
              <w:jc w:val="center"/>
              <w:rPr>
                <w:rFonts w:hint="default" w:ascii="Times New Roman" w:hAnsi="Times New Roman" w:eastAsia="宋体" w:cs="Times New Roman"/>
                <w:i w:val="0"/>
                <w:color w:val="000000"/>
                <w:sz w:val="20"/>
                <w:szCs w:val="20"/>
                <w:u w:val="none"/>
              </w:rPr>
            </w:pPr>
          </w:p>
        </w:tc>
      </w:tr>
      <w:tr w14:paraId="5699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BDA01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57D5A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其他资源勘探业支出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A79EA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34507B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F56330">
            <w:pPr>
              <w:jc w:val="center"/>
              <w:rPr>
                <w:rFonts w:hint="default" w:ascii="Times New Roman" w:hAnsi="Times New Roman" w:eastAsia="宋体" w:cs="Times New Roman"/>
                <w:i w:val="0"/>
                <w:color w:val="000000"/>
                <w:sz w:val="20"/>
                <w:szCs w:val="20"/>
                <w:u w:val="none"/>
              </w:rPr>
            </w:pPr>
          </w:p>
        </w:tc>
      </w:tr>
      <w:tr w14:paraId="6401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B044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A064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制造业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F16F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2D39C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50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48F0A3">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4C17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7134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0DCD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61929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BE5B24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B0E6F1D">
            <w:pPr>
              <w:jc w:val="center"/>
              <w:rPr>
                <w:rFonts w:hint="default" w:ascii="Times New Roman" w:hAnsi="Times New Roman" w:eastAsia="宋体" w:cs="Times New Roman"/>
                <w:i w:val="0"/>
                <w:color w:val="000000"/>
                <w:sz w:val="20"/>
                <w:szCs w:val="20"/>
                <w:u w:val="none"/>
              </w:rPr>
            </w:pPr>
          </w:p>
        </w:tc>
      </w:tr>
      <w:tr w14:paraId="7F8C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A2EF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068E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4E85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EFCAE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782A1D">
            <w:pPr>
              <w:jc w:val="center"/>
              <w:rPr>
                <w:rFonts w:hint="default" w:ascii="Times New Roman" w:hAnsi="Times New Roman" w:eastAsia="宋体" w:cs="Times New Roman"/>
                <w:i w:val="0"/>
                <w:color w:val="000000"/>
                <w:sz w:val="20"/>
                <w:szCs w:val="20"/>
                <w:u w:val="none"/>
              </w:rPr>
            </w:pPr>
          </w:p>
        </w:tc>
      </w:tr>
      <w:tr w14:paraId="376D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32DC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70B62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2DC0D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1A11F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F8BA4F">
            <w:pPr>
              <w:jc w:val="center"/>
              <w:rPr>
                <w:rFonts w:hint="default" w:ascii="Times New Roman" w:hAnsi="Times New Roman" w:eastAsia="宋体" w:cs="Times New Roman"/>
                <w:i w:val="0"/>
                <w:color w:val="000000"/>
                <w:sz w:val="20"/>
                <w:szCs w:val="20"/>
                <w:u w:val="none"/>
              </w:rPr>
            </w:pPr>
          </w:p>
        </w:tc>
      </w:tr>
      <w:tr w14:paraId="2621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F04D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38D98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纺织业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710A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9FA2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3AC203">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6BD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3A7AF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E783E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医药制造业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8564A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8C3A8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4D5E35">
            <w:pPr>
              <w:jc w:val="center"/>
              <w:rPr>
                <w:rFonts w:hint="default" w:ascii="Times New Roman" w:hAnsi="Times New Roman" w:eastAsia="宋体" w:cs="Times New Roman"/>
                <w:i w:val="0"/>
                <w:color w:val="000000"/>
                <w:sz w:val="20"/>
                <w:szCs w:val="20"/>
                <w:u w:val="none"/>
              </w:rPr>
            </w:pPr>
          </w:p>
        </w:tc>
      </w:tr>
      <w:tr w14:paraId="52C1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CBE340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20D5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非金属矿物制品业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8BE58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F8F89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66E6A09">
            <w:pPr>
              <w:jc w:val="center"/>
              <w:rPr>
                <w:rFonts w:hint="default" w:ascii="Times New Roman" w:hAnsi="Times New Roman" w:eastAsia="宋体" w:cs="Times New Roman"/>
                <w:i w:val="0"/>
                <w:color w:val="000000"/>
                <w:sz w:val="20"/>
                <w:szCs w:val="20"/>
                <w:u w:val="none"/>
              </w:rPr>
            </w:pPr>
          </w:p>
        </w:tc>
      </w:tr>
      <w:tr w14:paraId="4EC6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BBE14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CDAF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通信设备、计算机及其他电子设备制造业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95AF9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3FCF3C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DED6FF">
            <w:pPr>
              <w:jc w:val="center"/>
              <w:rPr>
                <w:rFonts w:hint="default" w:ascii="Times New Roman" w:hAnsi="Times New Roman" w:eastAsia="宋体" w:cs="Times New Roman"/>
                <w:i w:val="0"/>
                <w:color w:val="000000"/>
                <w:sz w:val="20"/>
                <w:szCs w:val="20"/>
                <w:u w:val="none"/>
              </w:rPr>
            </w:pPr>
          </w:p>
        </w:tc>
      </w:tr>
      <w:tr w14:paraId="68F8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F565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2EDF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交通运输设备制造业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F149F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31752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781F23">
            <w:pPr>
              <w:jc w:val="center"/>
              <w:rPr>
                <w:rFonts w:hint="default" w:ascii="Times New Roman" w:hAnsi="Times New Roman" w:eastAsia="宋体" w:cs="Times New Roman"/>
                <w:i w:val="0"/>
                <w:color w:val="000000"/>
                <w:sz w:val="20"/>
                <w:szCs w:val="20"/>
                <w:u w:val="none"/>
              </w:rPr>
            </w:pPr>
          </w:p>
        </w:tc>
      </w:tr>
      <w:tr w14:paraId="62C7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57B3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E532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电气机械及器材制造业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CDAB6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4AB6B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F5D119">
            <w:pPr>
              <w:jc w:val="center"/>
              <w:rPr>
                <w:rFonts w:hint="default" w:ascii="Times New Roman" w:hAnsi="Times New Roman" w:eastAsia="宋体" w:cs="Times New Roman"/>
                <w:i w:val="0"/>
                <w:color w:val="000000"/>
                <w:sz w:val="20"/>
                <w:szCs w:val="20"/>
                <w:u w:val="none"/>
              </w:rPr>
            </w:pPr>
          </w:p>
        </w:tc>
      </w:tr>
      <w:tr w14:paraId="080A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D610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4983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工艺品及其他制造业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08FD8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F9CD2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8ADF59">
            <w:pPr>
              <w:jc w:val="center"/>
              <w:rPr>
                <w:rFonts w:hint="default" w:ascii="Times New Roman" w:hAnsi="Times New Roman" w:eastAsia="宋体" w:cs="Times New Roman"/>
                <w:i w:val="0"/>
                <w:color w:val="000000"/>
                <w:sz w:val="20"/>
                <w:szCs w:val="20"/>
                <w:u w:val="none"/>
              </w:rPr>
            </w:pPr>
          </w:p>
        </w:tc>
      </w:tr>
      <w:tr w14:paraId="73B7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1B9F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3EC86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石油加工、炼焦及核燃料加工业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30DD3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D3C28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CF96A3">
            <w:pPr>
              <w:jc w:val="center"/>
              <w:rPr>
                <w:rFonts w:hint="default" w:ascii="Times New Roman" w:hAnsi="Times New Roman" w:eastAsia="宋体" w:cs="Times New Roman"/>
                <w:i w:val="0"/>
                <w:color w:val="000000"/>
                <w:sz w:val="20"/>
                <w:szCs w:val="20"/>
                <w:u w:val="none"/>
              </w:rPr>
            </w:pPr>
          </w:p>
        </w:tc>
      </w:tr>
      <w:tr w14:paraId="2048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B701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FEFA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化学原料及化学制品制造业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7A23A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8A261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1550DC">
            <w:pPr>
              <w:jc w:val="center"/>
              <w:rPr>
                <w:rFonts w:hint="default" w:ascii="Times New Roman" w:hAnsi="Times New Roman" w:eastAsia="宋体" w:cs="Times New Roman"/>
                <w:i w:val="0"/>
                <w:color w:val="000000"/>
                <w:sz w:val="20"/>
                <w:szCs w:val="20"/>
                <w:u w:val="none"/>
              </w:rPr>
            </w:pPr>
          </w:p>
        </w:tc>
      </w:tr>
      <w:tr w14:paraId="0EB7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53857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8836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黑色金属冶炼及压延加工业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9EEA5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F7791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7A9EDE">
            <w:pPr>
              <w:jc w:val="center"/>
              <w:rPr>
                <w:rFonts w:hint="default" w:ascii="Times New Roman" w:hAnsi="Times New Roman" w:eastAsia="宋体" w:cs="Times New Roman"/>
                <w:i w:val="0"/>
                <w:color w:val="000000"/>
                <w:sz w:val="20"/>
                <w:szCs w:val="20"/>
                <w:u w:val="none"/>
              </w:rPr>
            </w:pPr>
          </w:p>
        </w:tc>
      </w:tr>
      <w:tr w14:paraId="0322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E5E4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2150215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3978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有色金属冶炼及压延加工业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D5C2EC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27B48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4F17B8">
            <w:pPr>
              <w:jc w:val="center"/>
              <w:rPr>
                <w:rFonts w:hint="default" w:ascii="Times New Roman" w:hAnsi="Times New Roman" w:eastAsia="宋体" w:cs="Times New Roman"/>
                <w:i w:val="0"/>
                <w:color w:val="000000"/>
                <w:sz w:val="20"/>
                <w:szCs w:val="20"/>
                <w:u w:val="none"/>
              </w:rPr>
            </w:pPr>
          </w:p>
        </w:tc>
      </w:tr>
      <w:tr w14:paraId="0280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1609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1B854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其他制造业支出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D5BF6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ADA27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C4B9E9">
            <w:pPr>
              <w:jc w:val="center"/>
              <w:rPr>
                <w:rFonts w:hint="default" w:ascii="Times New Roman" w:hAnsi="Times New Roman" w:eastAsia="宋体" w:cs="Times New Roman"/>
                <w:i w:val="0"/>
                <w:color w:val="000000"/>
                <w:sz w:val="20"/>
                <w:szCs w:val="20"/>
                <w:u w:val="none"/>
              </w:rPr>
            </w:pPr>
          </w:p>
        </w:tc>
      </w:tr>
      <w:tr w14:paraId="79D7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B4022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2F1D45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建筑业</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6A818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CFABD7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53D82F">
            <w:pPr>
              <w:jc w:val="center"/>
              <w:rPr>
                <w:rFonts w:hint="default" w:ascii="Times New Roman" w:hAnsi="Times New Roman" w:eastAsia="宋体" w:cs="Times New Roman"/>
                <w:i w:val="0"/>
                <w:color w:val="000000"/>
                <w:sz w:val="20"/>
                <w:szCs w:val="20"/>
                <w:u w:val="none"/>
              </w:rPr>
            </w:pPr>
          </w:p>
        </w:tc>
      </w:tr>
      <w:tr w14:paraId="30C8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54FA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E55CF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1C636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F8411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E59B6A">
            <w:pPr>
              <w:jc w:val="center"/>
              <w:rPr>
                <w:rFonts w:hint="default" w:ascii="Times New Roman" w:hAnsi="Times New Roman" w:eastAsia="宋体" w:cs="Times New Roman"/>
                <w:i w:val="0"/>
                <w:color w:val="000000"/>
                <w:sz w:val="20"/>
                <w:szCs w:val="20"/>
                <w:u w:val="none"/>
              </w:rPr>
            </w:pPr>
          </w:p>
        </w:tc>
      </w:tr>
      <w:tr w14:paraId="59DB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561D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06A6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BB58D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B9CCB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80972F">
            <w:pPr>
              <w:jc w:val="center"/>
              <w:rPr>
                <w:rFonts w:hint="default" w:ascii="Times New Roman" w:hAnsi="Times New Roman" w:eastAsia="宋体" w:cs="Times New Roman"/>
                <w:i w:val="0"/>
                <w:color w:val="000000"/>
                <w:sz w:val="20"/>
                <w:szCs w:val="20"/>
                <w:u w:val="none"/>
              </w:rPr>
            </w:pPr>
          </w:p>
        </w:tc>
      </w:tr>
      <w:tr w14:paraId="3358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3BA1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BC60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E2FA82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B2CDA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5B0323">
            <w:pPr>
              <w:jc w:val="center"/>
              <w:rPr>
                <w:rFonts w:hint="default" w:ascii="Times New Roman" w:hAnsi="Times New Roman" w:eastAsia="宋体" w:cs="Times New Roman"/>
                <w:i w:val="0"/>
                <w:color w:val="000000"/>
                <w:sz w:val="20"/>
                <w:szCs w:val="20"/>
                <w:u w:val="none"/>
              </w:rPr>
            </w:pPr>
          </w:p>
        </w:tc>
      </w:tr>
      <w:tr w14:paraId="24AB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36F2E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BA79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其他建筑业支出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E457C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C3112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FF0942">
            <w:pPr>
              <w:jc w:val="center"/>
              <w:rPr>
                <w:rFonts w:hint="default" w:ascii="Times New Roman" w:hAnsi="Times New Roman" w:eastAsia="宋体" w:cs="Times New Roman"/>
                <w:i w:val="0"/>
                <w:color w:val="000000"/>
                <w:sz w:val="20"/>
                <w:szCs w:val="20"/>
                <w:u w:val="none"/>
              </w:rPr>
            </w:pPr>
          </w:p>
        </w:tc>
      </w:tr>
      <w:tr w14:paraId="242B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3575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D9510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工业和信息产业监管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D571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1C54F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16B2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B2E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FDC6C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49F20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BE360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72BCEE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FFE6D0">
            <w:pPr>
              <w:jc w:val="center"/>
              <w:rPr>
                <w:rFonts w:hint="default" w:ascii="Times New Roman" w:hAnsi="Times New Roman" w:eastAsia="宋体" w:cs="Times New Roman"/>
                <w:i w:val="0"/>
                <w:color w:val="000000"/>
                <w:sz w:val="20"/>
                <w:szCs w:val="20"/>
                <w:u w:val="none"/>
              </w:rPr>
            </w:pPr>
          </w:p>
        </w:tc>
      </w:tr>
      <w:tr w14:paraId="1057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55A1B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125E9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B86F46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C9F1F1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31E0E0">
            <w:pPr>
              <w:jc w:val="center"/>
              <w:rPr>
                <w:rFonts w:hint="default" w:ascii="Times New Roman" w:hAnsi="Times New Roman" w:eastAsia="宋体" w:cs="Times New Roman"/>
                <w:i w:val="0"/>
                <w:color w:val="000000"/>
                <w:sz w:val="20"/>
                <w:szCs w:val="20"/>
                <w:u w:val="none"/>
              </w:rPr>
            </w:pPr>
          </w:p>
        </w:tc>
      </w:tr>
      <w:tr w14:paraId="79C2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B1D6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5E1A5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C029A8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56072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F7489E0">
            <w:pPr>
              <w:jc w:val="center"/>
              <w:rPr>
                <w:rFonts w:hint="default" w:ascii="Times New Roman" w:hAnsi="Times New Roman" w:eastAsia="宋体" w:cs="Times New Roman"/>
                <w:i w:val="0"/>
                <w:color w:val="000000"/>
                <w:sz w:val="20"/>
                <w:szCs w:val="20"/>
                <w:u w:val="none"/>
              </w:rPr>
            </w:pPr>
          </w:p>
        </w:tc>
      </w:tr>
      <w:tr w14:paraId="3BF2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26B8C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8B25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战备应急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D1971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9524B0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685189">
            <w:pPr>
              <w:jc w:val="center"/>
              <w:rPr>
                <w:rFonts w:hint="default" w:ascii="Times New Roman" w:hAnsi="Times New Roman" w:eastAsia="宋体" w:cs="Times New Roman"/>
                <w:i w:val="0"/>
                <w:color w:val="000000"/>
                <w:sz w:val="20"/>
                <w:szCs w:val="20"/>
                <w:u w:val="none"/>
              </w:rPr>
            </w:pPr>
          </w:p>
        </w:tc>
      </w:tr>
      <w:tr w14:paraId="5F09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CA24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44C6D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专用通信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EA870B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48631E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CE9FCC">
            <w:pPr>
              <w:jc w:val="center"/>
              <w:rPr>
                <w:rFonts w:hint="default" w:ascii="Times New Roman" w:hAnsi="Times New Roman" w:eastAsia="宋体" w:cs="Times New Roman"/>
                <w:i w:val="0"/>
                <w:color w:val="000000"/>
                <w:sz w:val="20"/>
                <w:szCs w:val="20"/>
                <w:u w:val="none"/>
              </w:rPr>
            </w:pPr>
          </w:p>
        </w:tc>
      </w:tr>
      <w:tr w14:paraId="7132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7011B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B4C6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无线电及信息通信监管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4FBD8E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F5A7C0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F1D8EC4">
            <w:pPr>
              <w:jc w:val="center"/>
              <w:rPr>
                <w:rFonts w:hint="default" w:ascii="Times New Roman" w:hAnsi="Times New Roman" w:eastAsia="宋体" w:cs="Times New Roman"/>
                <w:i w:val="0"/>
                <w:color w:val="000000"/>
                <w:sz w:val="20"/>
                <w:szCs w:val="20"/>
                <w:u w:val="none"/>
              </w:rPr>
            </w:pPr>
          </w:p>
        </w:tc>
      </w:tr>
      <w:tr w14:paraId="62D7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9A70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47E5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工程建设及运行维护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53D5B1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3D762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FF47D57">
            <w:pPr>
              <w:jc w:val="center"/>
              <w:rPr>
                <w:rFonts w:hint="default" w:ascii="Times New Roman" w:hAnsi="Times New Roman" w:eastAsia="宋体" w:cs="Times New Roman"/>
                <w:i w:val="0"/>
                <w:color w:val="000000"/>
                <w:sz w:val="20"/>
                <w:szCs w:val="20"/>
                <w:u w:val="none"/>
              </w:rPr>
            </w:pPr>
          </w:p>
        </w:tc>
      </w:tr>
      <w:tr w14:paraId="5F7D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70F5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2150517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04A88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产业发展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A373E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4E22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453E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1155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24E8A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5D5F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55CD4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5BD87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96EF54">
            <w:pPr>
              <w:jc w:val="center"/>
              <w:rPr>
                <w:rFonts w:hint="default" w:ascii="Times New Roman" w:hAnsi="Times New Roman" w:eastAsia="宋体" w:cs="Times New Roman"/>
                <w:i w:val="0"/>
                <w:color w:val="000000"/>
                <w:sz w:val="20"/>
                <w:szCs w:val="20"/>
                <w:u w:val="none"/>
              </w:rPr>
            </w:pPr>
          </w:p>
        </w:tc>
      </w:tr>
      <w:tr w14:paraId="2C94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DA48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BA60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其他工业和信息产业监管支出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BD169E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5E9F7A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3AC7F2">
            <w:pPr>
              <w:jc w:val="center"/>
              <w:rPr>
                <w:rFonts w:hint="default" w:ascii="Times New Roman" w:hAnsi="Times New Roman" w:eastAsia="宋体" w:cs="Times New Roman"/>
                <w:i w:val="0"/>
                <w:color w:val="000000"/>
                <w:sz w:val="20"/>
                <w:szCs w:val="20"/>
                <w:u w:val="none"/>
              </w:rPr>
            </w:pPr>
          </w:p>
        </w:tc>
      </w:tr>
      <w:tr w14:paraId="5EF1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F59C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A2724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国有资产监管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7443D3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C105B4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BB7FDC">
            <w:pPr>
              <w:jc w:val="center"/>
              <w:rPr>
                <w:rFonts w:hint="default" w:ascii="Times New Roman" w:hAnsi="Times New Roman" w:eastAsia="宋体" w:cs="Times New Roman"/>
                <w:i w:val="0"/>
                <w:color w:val="000000"/>
                <w:sz w:val="20"/>
                <w:szCs w:val="20"/>
                <w:u w:val="none"/>
              </w:rPr>
            </w:pPr>
          </w:p>
        </w:tc>
      </w:tr>
      <w:tr w14:paraId="7BDC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0DA2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9FC0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7CA17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AF0C81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860473">
            <w:pPr>
              <w:jc w:val="center"/>
              <w:rPr>
                <w:rFonts w:hint="default" w:ascii="Times New Roman" w:hAnsi="Times New Roman" w:eastAsia="宋体" w:cs="Times New Roman"/>
                <w:i w:val="0"/>
                <w:color w:val="000000"/>
                <w:sz w:val="20"/>
                <w:szCs w:val="20"/>
                <w:u w:val="none"/>
              </w:rPr>
            </w:pPr>
          </w:p>
        </w:tc>
      </w:tr>
      <w:tr w14:paraId="413D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E67A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2C4E6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FDD81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56B84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51867A">
            <w:pPr>
              <w:jc w:val="center"/>
              <w:rPr>
                <w:rFonts w:hint="default" w:ascii="Times New Roman" w:hAnsi="Times New Roman" w:eastAsia="宋体" w:cs="Times New Roman"/>
                <w:i w:val="0"/>
                <w:color w:val="000000"/>
                <w:sz w:val="20"/>
                <w:szCs w:val="20"/>
                <w:u w:val="none"/>
              </w:rPr>
            </w:pPr>
          </w:p>
        </w:tc>
      </w:tr>
      <w:tr w14:paraId="2AB7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D981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66E78C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A3CC1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57FCB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7106CD">
            <w:pPr>
              <w:jc w:val="center"/>
              <w:rPr>
                <w:rFonts w:hint="default" w:ascii="Times New Roman" w:hAnsi="Times New Roman" w:eastAsia="宋体" w:cs="Times New Roman"/>
                <w:i w:val="0"/>
                <w:color w:val="000000"/>
                <w:sz w:val="20"/>
                <w:szCs w:val="20"/>
                <w:u w:val="none"/>
              </w:rPr>
            </w:pPr>
          </w:p>
        </w:tc>
      </w:tr>
      <w:tr w14:paraId="4FA8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2A44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CFD4A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国有企业监事会专项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32CEF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0408E2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D12569">
            <w:pPr>
              <w:jc w:val="center"/>
              <w:rPr>
                <w:rFonts w:hint="default" w:ascii="Times New Roman" w:hAnsi="Times New Roman" w:eastAsia="宋体" w:cs="Times New Roman"/>
                <w:i w:val="0"/>
                <w:color w:val="000000"/>
                <w:sz w:val="20"/>
                <w:szCs w:val="20"/>
                <w:u w:val="none"/>
              </w:rPr>
            </w:pPr>
          </w:p>
        </w:tc>
      </w:tr>
      <w:tr w14:paraId="3E40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2884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2150705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6AED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中央企业专项管理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A41751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005312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73CCAC">
            <w:pPr>
              <w:jc w:val="center"/>
              <w:rPr>
                <w:rFonts w:hint="default" w:ascii="Times New Roman" w:hAnsi="Times New Roman" w:eastAsia="宋体" w:cs="Times New Roman"/>
                <w:i w:val="0"/>
                <w:color w:val="000000"/>
                <w:sz w:val="20"/>
                <w:szCs w:val="20"/>
                <w:u w:val="none"/>
              </w:rPr>
            </w:pPr>
          </w:p>
        </w:tc>
      </w:tr>
      <w:tr w14:paraId="678A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2A0F7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013D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其他国有资产监管支出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175C1A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68E54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B867A5">
            <w:pPr>
              <w:jc w:val="center"/>
              <w:rPr>
                <w:rFonts w:hint="default" w:ascii="Times New Roman" w:hAnsi="Times New Roman" w:eastAsia="宋体" w:cs="Times New Roman"/>
                <w:i w:val="0"/>
                <w:color w:val="000000"/>
                <w:sz w:val="20"/>
                <w:szCs w:val="20"/>
                <w:u w:val="none"/>
              </w:rPr>
            </w:pPr>
          </w:p>
        </w:tc>
      </w:tr>
      <w:tr w14:paraId="3FB2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86B69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465B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支持中小企业发展和管理支出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3A87D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206A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4000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762596">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66A5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7686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2150801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04A9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74520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977FE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43975E">
            <w:pPr>
              <w:jc w:val="center"/>
              <w:rPr>
                <w:rFonts w:hint="default" w:ascii="Times New Roman" w:hAnsi="Times New Roman" w:eastAsia="宋体" w:cs="Times New Roman"/>
                <w:i w:val="0"/>
                <w:color w:val="000000"/>
                <w:sz w:val="20"/>
                <w:szCs w:val="20"/>
                <w:u w:val="none"/>
              </w:rPr>
            </w:pPr>
          </w:p>
        </w:tc>
      </w:tr>
      <w:tr w14:paraId="5EE1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48E768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2150802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36EFC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24750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72BD7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F5A72E">
            <w:pPr>
              <w:jc w:val="center"/>
              <w:rPr>
                <w:rFonts w:hint="default" w:ascii="Times New Roman" w:hAnsi="Times New Roman" w:eastAsia="宋体" w:cs="Times New Roman"/>
                <w:i w:val="0"/>
                <w:color w:val="000000"/>
                <w:sz w:val="20"/>
                <w:szCs w:val="20"/>
                <w:u w:val="none"/>
              </w:rPr>
            </w:pPr>
          </w:p>
        </w:tc>
      </w:tr>
      <w:tr w14:paraId="49F0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087E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2150803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A499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9B81F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A9E01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758AD0">
            <w:pPr>
              <w:jc w:val="center"/>
              <w:rPr>
                <w:rFonts w:hint="default" w:ascii="Times New Roman" w:hAnsi="Times New Roman" w:eastAsia="宋体" w:cs="Times New Roman"/>
                <w:i w:val="0"/>
                <w:color w:val="000000"/>
                <w:sz w:val="20"/>
                <w:szCs w:val="20"/>
                <w:u w:val="none"/>
              </w:rPr>
            </w:pPr>
          </w:p>
        </w:tc>
      </w:tr>
      <w:tr w14:paraId="27DC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9450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2150804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52C5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科技型中小企业技术创新基金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4C5F5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892EFA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37517C">
            <w:pPr>
              <w:jc w:val="center"/>
              <w:rPr>
                <w:rFonts w:hint="default" w:ascii="Times New Roman" w:hAnsi="Times New Roman" w:eastAsia="宋体" w:cs="Times New Roman"/>
                <w:i w:val="0"/>
                <w:color w:val="000000"/>
                <w:sz w:val="20"/>
                <w:szCs w:val="20"/>
                <w:u w:val="none"/>
              </w:rPr>
            </w:pPr>
          </w:p>
        </w:tc>
      </w:tr>
      <w:tr w14:paraId="4667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38B23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2150805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9BBD99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中小企业发展专项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5C58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3E800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11E3DF">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4F92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36F1C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2150806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45C190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减免房租补贴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5F09C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98A42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07C499">
            <w:pPr>
              <w:jc w:val="center"/>
              <w:rPr>
                <w:rFonts w:hint="default" w:ascii="Times New Roman" w:hAnsi="Times New Roman" w:eastAsia="宋体" w:cs="Times New Roman"/>
                <w:i w:val="0"/>
                <w:color w:val="000000"/>
                <w:sz w:val="20"/>
                <w:szCs w:val="20"/>
                <w:u w:val="none"/>
              </w:rPr>
            </w:pPr>
          </w:p>
        </w:tc>
      </w:tr>
      <w:tr w14:paraId="5AF9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2BBA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2150899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7750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其他支持中小企业发展和管理支出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0FCE5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0C08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6A1A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49CB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8D8AB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27F81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其他资源勘探工业信息等支出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24651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66DCA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5D5CA8">
            <w:pPr>
              <w:jc w:val="center"/>
              <w:rPr>
                <w:rFonts w:hint="default" w:ascii="Times New Roman" w:hAnsi="Times New Roman" w:eastAsia="宋体" w:cs="Times New Roman"/>
                <w:i w:val="0"/>
                <w:color w:val="000000"/>
                <w:sz w:val="20"/>
                <w:szCs w:val="20"/>
                <w:u w:val="none"/>
              </w:rPr>
            </w:pPr>
          </w:p>
        </w:tc>
      </w:tr>
      <w:tr w14:paraId="7820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31E8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2159901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6254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黄金事务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E668C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7A024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BB72F3">
            <w:pPr>
              <w:jc w:val="center"/>
              <w:rPr>
                <w:rFonts w:hint="default" w:ascii="Times New Roman" w:hAnsi="Times New Roman" w:eastAsia="宋体" w:cs="Times New Roman"/>
                <w:i w:val="0"/>
                <w:color w:val="000000"/>
                <w:sz w:val="20"/>
                <w:szCs w:val="20"/>
                <w:u w:val="none"/>
              </w:rPr>
            </w:pPr>
          </w:p>
        </w:tc>
      </w:tr>
      <w:tr w14:paraId="7EA1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E704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2159904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1617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技术改造支出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C15AA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3E65CE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B29259">
            <w:pPr>
              <w:jc w:val="center"/>
              <w:rPr>
                <w:rFonts w:hint="default" w:ascii="Times New Roman" w:hAnsi="Times New Roman" w:eastAsia="宋体" w:cs="Times New Roman"/>
                <w:i w:val="0"/>
                <w:color w:val="000000"/>
                <w:sz w:val="20"/>
                <w:szCs w:val="20"/>
                <w:u w:val="none"/>
              </w:rPr>
            </w:pPr>
          </w:p>
        </w:tc>
      </w:tr>
      <w:tr w14:paraId="75A67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90BD2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2159905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7D6EC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中药材扶持资金支出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E041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208D35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03A42C">
            <w:pPr>
              <w:jc w:val="center"/>
              <w:rPr>
                <w:rFonts w:hint="default" w:ascii="Times New Roman" w:hAnsi="Times New Roman" w:eastAsia="宋体" w:cs="Times New Roman"/>
                <w:i w:val="0"/>
                <w:color w:val="000000"/>
                <w:sz w:val="20"/>
                <w:szCs w:val="20"/>
                <w:u w:val="none"/>
              </w:rPr>
            </w:pPr>
          </w:p>
        </w:tc>
      </w:tr>
      <w:tr w14:paraId="5C0D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5C9F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2159906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C5D7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重点产业振兴和技术改造项目贷款贴息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425FA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E4F8F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91A84D">
            <w:pPr>
              <w:jc w:val="center"/>
              <w:rPr>
                <w:rFonts w:hint="default" w:ascii="Times New Roman" w:hAnsi="Times New Roman" w:eastAsia="宋体" w:cs="Times New Roman"/>
                <w:i w:val="0"/>
                <w:color w:val="000000"/>
                <w:sz w:val="20"/>
                <w:szCs w:val="20"/>
                <w:u w:val="none"/>
              </w:rPr>
            </w:pPr>
          </w:p>
        </w:tc>
      </w:tr>
      <w:tr w14:paraId="68EC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C010A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2159999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3494D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其他资源勘探工业信息等支出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F3558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A0174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0EDB76">
            <w:pPr>
              <w:jc w:val="center"/>
              <w:rPr>
                <w:rFonts w:hint="default" w:ascii="Times New Roman" w:hAnsi="Times New Roman" w:eastAsia="宋体" w:cs="Times New Roman"/>
                <w:i w:val="0"/>
                <w:color w:val="000000"/>
                <w:sz w:val="20"/>
                <w:szCs w:val="20"/>
                <w:u w:val="none"/>
              </w:rPr>
            </w:pPr>
          </w:p>
        </w:tc>
      </w:tr>
      <w:tr w14:paraId="76C3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8F3A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1A325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商业服务业等支出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83AB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C040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500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A635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4574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26FF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34A3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商业流通事务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396B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6C13D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23A9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6F2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DE595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2C7F5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C22337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B03B7C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B01710D">
            <w:pPr>
              <w:jc w:val="center"/>
              <w:rPr>
                <w:rFonts w:hint="default" w:ascii="Times New Roman" w:hAnsi="Times New Roman" w:eastAsia="宋体" w:cs="Times New Roman"/>
                <w:i w:val="0"/>
                <w:color w:val="000000"/>
                <w:sz w:val="20"/>
                <w:szCs w:val="20"/>
                <w:u w:val="none"/>
              </w:rPr>
            </w:pPr>
          </w:p>
        </w:tc>
      </w:tr>
      <w:tr w14:paraId="4BA0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03693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E806D6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DF758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9BCD48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13DC5F">
            <w:pPr>
              <w:jc w:val="center"/>
              <w:rPr>
                <w:rFonts w:hint="default" w:ascii="Times New Roman" w:hAnsi="Times New Roman" w:eastAsia="宋体" w:cs="Times New Roman"/>
                <w:i w:val="0"/>
                <w:color w:val="000000"/>
                <w:sz w:val="20"/>
                <w:szCs w:val="20"/>
                <w:u w:val="none"/>
              </w:rPr>
            </w:pPr>
          </w:p>
        </w:tc>
      </w:tr>
      <w:tr w14:paraId="6F3E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33DDF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8BB6B2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8A499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60F6D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CD6F5D">
            <w:pPr>
              <w:jc w:val="center"/>
              <w:rPr>
                <w:rFonts w:hint="default" w:ascii="Times New Roman" w:hAnsi="Times New Roman" w:eastAsia="宋体" w:cs="Times New Roman"/>
                <w:i w:val="0"/>
                <w:color w:val="000000"/>
                <w:sz w:val="20"/>
                <w:szCs w:val="20"/>
                <w:u w:val="none"/>
              </w:rPr>
            </w:pPr>
          </w:p>
        </w:tc>
      </w:tr>
      <w:tr w14:paraId="4219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A2157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99F1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食品流通安全补贴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43EEC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02A2D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07D0F5">
            <w:pPr>
              <w:jc w:val="center"/>
              <w:rPr>
                <w:rFonts w:hint="default" w:ascii="Times New Roman" w:hAnsi="Times New Roman" w:eastAsia="宋体" w:cs="Times New Roman"/>
                <w:i w:val="0"/>
                <w:color w:val="000000"/>
                <w:sz w:val="20"/>
                <w:szCs w:val="20"/>
                <w:u w:val="none"/>
              </w:rPr>
            </w:pPr>
          </w:p>
        </w:tc>
      </w:tr>
      <w:tr w14:paraId="4091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B1C4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2160217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4C190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市场监测及信息管理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409E1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B66236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92D6F7">
            <w:pPr>
              <w:jc w:val="center"/>
              <w:rPr>
                <w:rFonts w:hint="default" w:ascii="Times New Roman" w:hAnsi="Times New Roman" w:eastAsia="宋体" w:cs="Times New Roman"/>
                <w:i w:val="0"/>
                <w:color w:val="000000"/>
                <w:sz w:val="20"/>
                <w:szCs w:val="20"/>
                <w:u w:val="none"/>
              </w:rPr>
            </w:pPr>
          </w:p>
        </w:tc>
      </w:tr>
      <w:tr w14:paraId="6D08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84AD8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2160218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355D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民贸企业补贴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3A37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48DB64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D06045">
            <w:pPr>
              <w:jc w:val="center"/>
              <w:rPr>
                <w:rFonts w:hint="default" w:ascii="Times New Roman" w:hAnsi="Times New Roman" w:eastAsia="宋体" w:cs="Times New Roman"/>
                <w:i w:val="0"/>
                <w:color w:val="000000"/>
                <w:sz w:val="20"/>
                <w:szCs w:val="20"/>
                <w:u w:val="none"/>
              </w:rPr>
            </w:pPr>
          </w:p>
        </w:tc>
      </w:tr>
      <w:tr w14:paraId="30E1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A132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2160219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3DA04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民贸民品贷款贴息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ECE29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B5BCF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17EE6E">
            <w:pPr>
              <w:jc w:val="center"/>
              <w:rPr>
                <w:rFonts w:hint="default" w:ascii="Times New Roman" w:hAnsi="Times New Roman" w:eastAsia="宋体" w:cs="Times New Roman"/>
                <w:i w:val="0"/>
                <w:color w:val="000000"/>
                <w:sz w:val="20"/>
                <w:szCs w:val="20"/>
                <w:u w:val="none"/>
              </w:rPr>
            </w:pPr>
          </w:p>
        </w:tc>
      </w:tr>
      <w:tr w14:paraId="1993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C55AA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B749D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5F67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9D33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1158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0E0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E5132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1A147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其他商业流通事务支出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B541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988C8D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4D9D3B">
            <w:pPr>
              <w:jc w:val="center"/>
              <w:rPr>
                <w:rFonts w:hint="default" w:ascii="Times New Roman" w:hAnsi="Times New Roman" w:eastAsia="宋体" w:cs="Times New Roman"/>
                <w:i w:val="0"/>
                <w:color w:val="000000"/>
                <w:sz w:val="20"/>
                <w:szCs w:val="20"/>
                <w:u w:val="none"/>
              </w:rPr>
            </w:pPr>
          </w:p>
        </w:tc>
      </w:tr>
      <w:tr w14:paraId="75AD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13"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FAB2F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EE96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涉外发展服务支出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EA2A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6012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500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8AB220">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1BB4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34B6B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3CB5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7738E1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BA388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ADDBF8">
            <w:pPr>
              <w:jc w:val="center"/>
              <w:rPr>
                <w:rFonts w:hint="default" w:ascii="Times New Roman" w:hAnsi="Times New Roman" w:eastAsia="宋体" w:cs="Times New Roman"/>
                <w:i w:val="0"/>
                <w:color w:val="000000"/>
                <w:sz w:val="20"/>
                <w:szCs w:val="20"/>
                <w:u w:val="none"/>
              </w:rPr>
            </w:pPr>
          </w:p>
        </w:tc>
      </w:tr>
      <w:tr w14:paraId="231B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1D15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8715D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0E622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AD932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41EEB9">
            <w:pPr>
              <w:jc w:val="center"/>
              <w:rPr>
                <w:rFonts w:hint="default" w:ascii="Times New Roman" w:hAnsi="Times New Roman" w:eastAsia="宋体" w:cs="Times New Roman"/>
                <w:i w:val="0"/>
                <w:color w:val="000000"/>
                <w:sz w:val="20"/>
                <w:szCs w:val="20"/>
                <w:u w:val="none"/>
              </w:rPr>
            </w:pPr>
          </w:p>
        </w:tc>
      </w:tr>
      <w:tr w14:paraId="409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B831A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2160603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6C7F4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D5174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AF204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F7A1CD">
            <w:pPr>
              <w:jc w:val="center"/>
              <w:rPr>
                <w:rFonts w:hint="default" w:ascii="Times New Roman" w:hAnsi="Times New Roman" w:eastAsia="宋体" w:cs="Times New Roman"/>
                <w:i w:val="0"/>
                <w:color w:val="000000"/>
                <w:sz w:val="20"/>
                <w:szCs w:val="20"/>
                <w:u w:val="none"/>
              </w:rPr>
            </w:pPr>
          </w:p>
        </w:tc>
      </w:tr>
      <w:tr w14:paraId="5662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D661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2160607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19000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外商投资环境建设补助资金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08851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3C810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DC3A0D">
            <w:pPr>
              <w:jc w:val="center"/>
              <w:rPr>
                <w:rFonts w:hint="default" w:ascii="Times New Roman" w:hAnsi="Times New Roman" w:eastAsia="宋体" w:cs="Times New Roman"/>
                <w:i w:val="0"/>
                <w:color w:val="000000"/>
                <w:sz w:val="20"/>
                <w:szCs w:val="20"/>
                <w:u w:val="none"/>
              </w:rPr>
            </w:pPr>
          </w:p>
        </w:tc>
      </w:tr>
      <w:tr w14:paraId="27A4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3DCC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4864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其他涉外发展服务支出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3DA8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EAEF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BB1328A">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630F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9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186C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909A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其他商业服务业等支出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DB12A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BF5D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90D5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364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27D2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2169901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12A0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服务业基础设施建设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9464C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1E215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D56E9D">
            <w:pPr>
              <w:jc w:val="center"/>
              <w:rPr>
                <w:rFonts w:hint="default" w:ascii="Times New Roman" w:hAnsi="Times New Roman" w:eastAsia="宋体" w:cs="Times New Roman"/>
                <w:i w:val="0"/>
                <w:color w:val="000000"/>
                <w:sz w:val="20"/>
                <w:szCs w:val="20"/>
                <w:u w:val="none"/>
              </w:rPr>
            </w:pPr>
          </w:p>
        </w:tc>
      </w:tr>
      <w:tr w14:paraId="09F3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C3B8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2169999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87503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其他商业服务业等支出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65C6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90CC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BBB7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A77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8F336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EC52B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7ABFD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377D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E64157">
            <w:pPr>
              <w:jc w:val="center"/>
              <w:rPr>
                <w:rFonts w:hint="default" w:ascii="Times New Roman" w:hAnsi="Times New Roman" w:eastAsia="宋体" w:cs="Times New Roman"/>
                <w:i w:val="0"/>
                <w:color w:val="000000"/>
                <w:sz w:val="20"/>
                <w:szCs w:val="20"/>
                <w:u w:val="none"/>
              </w:rPr>
            </w:pPr>
          </w:p>
        </w:tc>
      </w:tr>
      <w:tr w14:paraId="2D5B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FFDE7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3811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金融部门行政支出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7272F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A5099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4EE772">
            <w:pPr>
              <w:jc w:val="center"/>
              <w:rPr>
                <w:rFonts w:hint="default" w:ascii="Times New Roman" w:hAnsi="Times New Roman" w:eastAsia="宋体" w:cs="Times New Roman"/>
                <w:i w:val="0"/>
                <w:color w:val="000000"/>
                <w:sz w:val="20"/>
                <w:szCs w:val="20"/>
                <w:u w:val="none"/>
              </w:rPr>
            </w:pPr>
          </w:p>
        </w:tc>
      </w:tr>
      <w:tr w14:paraId="4295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14B2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88CAF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3F166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5B27B5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AF2E17">
            <w:pPr>
              <w:jc w:val="center"/>
              <w:rPr>
                <w:rFonts w:hint="default" w:ascii="Times New Roman" w:hAnsi="Times New Roman" w:eastAsia="宋体" w:cs="Times New Roman"/>
                <w:i w:val="0"/>
                <w:color w:val="000000"/>
                <w:sz w:val="20"/>
                <w:szCs w:val="20"/>
                <w:u w:val="none"/>
              </w:rPr>
            </w:pPr>
          </w:p>
        </w:tc>
      </w:tr>
      <w:tr w14:paraId="5D3F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21779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BB63A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3A59A7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629687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5FAA096">
            <w:pPr>
              <w:jc w:val="center"/>
              <w:rPr>
                <w:rFonts w:hint="default" w:ascii="Times New Roman" w:hAnsi="Times New Roman" w:eastAsia="宋体" w:cs="Times New Roman"/>
                <w:i w:val="0"/>
                <w:color w:val="000000"/>
                <w:sz w:val="20"/>
                <w:szCs w:val="20"/>
                <w:u w:val="none"/>
              </w:rPr>
            </w:pPr>
          </w:p>
        </w:tc>
      </w:tr>
      <w:tr w14:paraId="734A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A6D71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8525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2C0EF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FA82C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0AD1AA">
            <w:pPr>
              <w:jc w:val="center"/>
              <w:rPr>
                <w:rFonts w:hint="default" w:ascii="Times New Roman" w:hAnsi="Times New Roman" w:eastAsia="宋体" w:cs="Times New Roman"/>
                <w:i w:val="0"/>
                <w:color w:val="000000"/>
                <w:sz w:val="20"/>
                <w:szCs w:val="20"/>
                <w:u w:val="none"/>
              </w:rPr>
            </w:pPr>
          </w:p>
        </w:tc>
      </w:tr>
      <w:tr w14:paraId="2FA5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31E85B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D4F6F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安全防卫</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B187E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13DE2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34E75A">
            <w:pPr>
              <w:jc w:val="center"/>
              <w:rPr>
                <w:rFonts w:hint="default" w:ascii="Times New Roman" w:hAnsi="Times New Roman" w:eastAsia="宋体" w:cs="Times New Roman"/>
                <w:i w:val="0"/>
                <w:color w:val="000000"/>
                <w:sz w:val="20"/>
                <w:szCs w:val="20"/>
                <w:u w:val="none"/>
              </w:rPr>
            </w:pPr>
          </w:p>
        </w:tc>
      </w:tr>
      <w:tr w14:paraId="04EB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2B994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D16B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7BA05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E0C1C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84A264">
            <w:pPr>
              <w:jc w:val="center"/>
              <w:rPr>
                <w:rFonts w:hint="default" w:ascii="Times New Roman" w:hAnsi="Times New Roman" w:eastAsia="宋体" w:cs="Times New Roman"/>
                <w:i w:val="0"/>
                <w:color w:val="000000"/>
                <w:sz w:val="20"/>
                <w:szCs w:val="20"/>
                <w:u w:val="none"/>
              </w:rPr>
            </w:pPr>
          </w:p>
        </w:tc>
      </w:tr>
      <w:tr w14:paraId="31F1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8BA2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6A62A4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金融部门其他行政支出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D5AFCB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481DA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D43C31">
            <w:pPr>
              <w:jc w:val="center"/>
              <w:rPr>
                <w:rFonts w:hint="default" w:ascii="Times New Roman" w:hAnsi="Times New Roman" w:eastAsia="宋体" w:cs="Times New Roman"/>
                <w:i w:val="0"/>
                <w:color w:val="000000"/>
                <w:sz w:val="20"/>
                <w:szCs w:val="20"/>
                <w:u w:val="none"/>
              </w:rPr>
            </w:pPr>
          </w:p>
        </w:tc>
      </w:tr>
      <w:tr w14:paraId="64D6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AE63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BD1FB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金融部门监管支出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EE3E5B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734FF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29FD02">
            <w:pPr>
              <w:jc w:val="center"/>
              <w:rPr>
                <w:rFonts w:hint="default" w:ascii="Times New Roman" w:hAnsi="Times New Roman" w:eastAsia="宋体" w:cs="Times New Roman"/>
                <w:i w:val="0"/>
                <w:color w:val="000000"/>
                <w:sz w:val="20"/>
                <w:szCs w:val="20"/>
                <w:u w:val="none"/>
              </w:rPr>
            </w:pPr>
          </w:p>
        </w:tc>
      </w:tr>
      <w:tr w14:paraId="08C6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303D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3D1D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货币发行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F171A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4EE71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706DE1">
            <w:pPr>
              <w:jc w:val="center"/>
              <w:rPr>
                <w:rFonts w:hint="default" w:ascii="Times New Roman" w:hAnsi="Times New Roman" w:eastAsia="宋体" w:cs="Times New Roman"/>
                <w:i w:val="0"/>
                <w:color w:val="000000"/>
                <w:sz w:val="20"/>
                <w:szCs w:val="20"/>
                <w:u w:val="none"/>
              </w:rPr>
            </w:pPr>
          </w:p>
        </w:tc>
      </w:tr>
      <w:tr w14:paraId="4705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C70F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DC83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4EAC31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76F64B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BC3331">
            <w:pPr>
              <w:jc w:val="center"/>
              <w:rPr>
                <w:rFonts w:hint="default" w:ascii="Times New Roman" w:hAnsi="Times New Roman" w:eastAsia="宋体" w:cs="Times New Roman"/>
                <w:i w:val="0"/>
                <w:color w:val="000000"/>
                <w:sz w:val="20"/>
                <w:szCs w:val="20"/>
                <w:u w:val="none"/>
              </w:rPr>
            </w:pPr>
          </w:p>
        </w:tc>
      </w:tr>
      <w:tr w14:paraId="1B14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A118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8E527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反假币</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0D6B7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24CE5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7D8396">
            <w:pPr>
              <w:jc w:val="center"/>
              <w:rPr>
                <w:rFonts w:hint="default" w:ascii="Times New Roman" w:hAnsi="Times New Roman" w:eastAsia="宋体" w:cs="Times New Roman"/>
                <w:i w:val="0"/>
                <w:color w:val="000000"/>
                <w:sz w:val="20"/>
                <w:szCs w:val="20"/>
                <w:u w:val="none"/>
              </w:rPr>
            </w:pPr>
          </w:p>
        </w:tc>
      </w:tr>
      <w:tr w14:paraId="3CA6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C6C32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E811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重点金融机构监管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2B655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A456E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23B6DA">
            <w:pPr>
              <w:jc w:val="center"/>
              <w:rPr>
                <w:rFonts w:hint="default" w:ascii="Times New Roman" w:hAnsi="Times New Roman" w:eastAsia="宋体" w:cs="Times New Roman"/>
                <w:i w:val="0"/>
                <w:color w:val="000000"/>
                <w:sz w:val="20"/>
                <w:szCs w:val="20"/>
                <w:u w:val="none"/>
              </w:rPr>
            </w:pPr>
          </w:p>
        </w:tc>
      </w:tr>
      <w:tr w14:paraId="6158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B8C8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60A4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金融稽查与案件处理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56EEC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B3D6F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418A67">
            <w:pPr>
              <w:jc w:val="center"/>
              <w:rPr>
                <w:rFonts w:hint="default" w:ascii="Times New Roman" w:hAnsi="Times New Roman" w:eastAsia="宋体" w:cs="Times New Roman"/>
                <w:i w:val="0"/>
                <w:color w:val="000000"/>
                <w:sz w:val="20"/>
                <w:szCs w:val="20"/>
                <w:u w:val="none"/>
              </w:rPr>
            </w:pPr>
          </w:p>
        </w:tc>
      </w:tr>
      <w:tr w14:paraId="0AC2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4B2F7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5665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金融行业电子化建设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ED92F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96172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EBB744C">
            <w:pPr>
              <w:jc w:val="center"/>
              <w:rPr>
                <w:rFonts w:hint="default" w:ascii="Times New Roman" w:hAnsi="Times New Roman" w:eastAsia="宋体" w:cs="Times New Roman"/>
                <w:i w:val="0"/>
                <w:color w:val="000000"/>
                <w:sz w:val="20"/>
                <w:szCs w:val="20"/>
                <w:u w:val="none"/>
              </w:rPr>
            </w:pPr>
          </w:p>
        </w:tc>
      </w:tr>
      <w:tr w14:paraId="51AE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ACBF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E471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从业人员资格考试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6F0B5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109E2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E352E2">
            <w:pPr>
              <w:jc w:val="center"/>
              <w:rPr>
                <w:rFonts w:hint="default" w:ascii="Times New Roman" w:hAnsi="Times New Roman" w:eastAsia="宋体" w:cs="Times New Roman"/>
                <w:i w:val="0"/>
                <w:color w:val="000000"/>
                <w:sz w:val="20"/>
                <w:szCs w:val="20"/>
                <w:u w:val="none"/>
              </w:rPr>
            </w:pPr>
          </w:p>
        </w:tc>
      </w:tr>
      <w:tr w14:paraId="210A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0B3F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38CC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反洗钱</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42D3B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48669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32F808">
            <w:pPr>
              <w:jc w:val="center"/>
              <w:rPr>
                <w:rFonts w:hint="default" w:ascii="Times New Roman" w:hAnsi="Times New Roman" w:eastAsia="宋体" w:cs="Times New Roman"/>
                <w:i w:val="0"/>
                <w:color w:val="000000"/>
                <w:sz w:val="20"/>
                <w:szCs w:val="20"/>
                <w:u w:val="none"/>
              </w:rPr>
            </w:pPr>
          </w:p>
        </w:tc>
      </w:tr>
      <w:tr w14:paraId="6098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3C58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1DDE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金融部门其他监管支出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ADCFF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E2EA01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359B9A">
            <w:pPr>
              <w:jc w:val="center"/>
              <w:rPr>
                <w:rFonts w:hint="default" w:ascii="Times New Roman" w:hAnsi="Times New Roman" w:eastAsia="宋体" w:cs="Times New Roman"/>
                <w:i w:val="0"/>
                <w:color w:val="000000"/>
                <w:sz w:val="20"/>
                <w:szCs w:val="20"/>
                <w:u w:val="none"/>
              </w:rPr>
            </w:pPr>
          </w:p>
        </w:tc>
      </w:tr>
      <w:tr w14:paraId="0423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D2C8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97C6D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金融发展支出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468692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82B37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847090">
            <w:pPr>
              <w:jc w:val="center"/>
              <w:rPr>
                <w:rFonts w:hint="default" w:ascii="Times New Roman" w:hAnsi="Times New Roman" w:eastAsia="宋体" w:cs="Times New Roman"/>
                <w:i w:val="0"/>
                <w:color w:val="000000"/>
                <w:sz w:val="20"/>
                <w:szCs w:val="20"/>
                <w:u w:val="none"/>
              </w:rPr>
            </w:pPr>
          </w:p>
        </w:tc>
      </w:tr>
      <w:tr w14:paraId="3C65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7211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0599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政策性银行亏损补贴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E1DD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D8A0A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7A2060">
            <w:pPr>
              <w:jc w:val="center"/>
              <w:rPr>
                <w:rFonts w:hint="default" w:ascii="Times New Roman" w:hAnsi="Times New Roman" w:eastAsia="宋体" w:cs="Times New Roman"/>
                <w:i w:val="0"/>
                <w:color w:val="000000"/>
                <w:sz w:val="20"/>
                <w:szCs w:val="20"/>
                <w:u w:val="none"/>
              </w:rPr>
            </w:pPr>
          </w:p>
        </w:tc>
      </w:tr>
      <w:tr w14:paraId="7C05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82E9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AEDE4F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利息费用补贴支出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62BF3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4E15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ABC5F5">
            <w:pPr>
              <w:jc w:val="center"/>
              <w:rPr>
                <w:rFonts w:hint="default" w:ascii="Times New Roman" w:hAnsi="Times New Roman" w:eastAsia="宋体" w:cs="Times New Roman"/>
                <w:i w:val="0"/>
                <w:color w:val="000000"/>
                <w:sz w:val="20"/>
                <w:szCs w:val="20"/>
                <w:u w:val="none"/>
              </w:rPr>
            </w:pPr>
          </w:p>
        </w:tc>
      </w:tr>
      <w:tr w14:paraId="3ADA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99C04E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5870E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补充资本金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D5257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E223F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AF9737">
            <w:pPr>
              <w:jc w:val="center"/>
              <w:rPr>
                <w:rFonts w:hint="default" w:ascii="Times New Roman" w:hAnsi="Times New Roman" w:eastAsia="宋体" w:cs="Times New Roman"/>
                <w:i w:val="0"/>
                <w:color w:val="000000"/>
                <w:sz w:val="20"/>
                <w:szCs w:val="20"/>
                <w:u w:val="none"/>
              </w:rPr>
            </w:pPr>
          </w:p>
        </w:tc>
      </w:tr>
      <w:tr w14:paraId="1D78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3E45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D087F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风险基金补助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EDFDC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683F6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C4D3B6">
            <w:pPr>
              <w:jc w:val="center"/>
              <w:rPr>
                <w:rFonts w:hint="default" w:ascii="Times New Roman" w:hAnsi="Times New Roman" w:eastAsia="宋体" w:cs="Times New Roman"/>
                <w:i w:val="0"/>
                <w:color w:val="000000"/>
                <w:sz w:val="20"/>
                <w:szCs w:val="20"/>
                <w:u w:val="none"/>
              </w:rPr>
            </w:pPr>
          </w:p>
        </w:tc>
      </w:tr>
      <w:tr w14:paraId="79A3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51F2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6D9D3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其他金融发展支出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11B92D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13A7E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FD685F">
            <w:pPr>
              <w:jc w:val="center"/>
              <w:rPr>
                <w:rFonts w:hint="default" w:ascii="Times New Roman" w:hAnsi="Times New Roman" w:eastAsia="宋体" w:cs="Times New Roman"/>
                <w:i w:val="0"/>
                <w:color w:val="000000"/>
                <w:sz w:val="20"/>
                <w:szCs w:val="20"/>
                <w:u w:val="none"/>
              </w:rPr>
            </w:pPr>
          </w:p>
        </w:tc>
      </w:tr>
      <w:tr w14:paraId="7F7B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5B60B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D39C0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金融调控支出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AA195D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7FB7E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48B438">
            <w:pPr>
              <w:jc w:val="center"/>
              <w:rPr>
                <w:rFonts w:hint="default" w:ascii="Times New Roman" w:hAnsi="Times New Roman" w:eastAsia="宋体" w:cs="Times New Roman"/>
                <w:i w:val="0"/>
                <w:color w:val="000000"/>
                <w:sz w:val="20"/>
                <w:szCs w:val="20"/>
                <w:u w:val="none"/>
              </w:rPr>
            </w:pPr>
          </w:p>
        </w:tc>
      </w:tr>
      <w:tr w14:paraId="7285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5C0BC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58B0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中央银行亏损补贴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AAA1B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BF439F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8B28F8">
            <w:pPr>
              <w:jc w:val="center"/>
              <w:rPr>
                <w:rFonts w:hint="default" w:ascii="Times New Roman" w:hAnsi="Times New Roman" w:eastAsia="宋体" w:cs="Times New Roman"/>
                <w:i w:val="0"/>
                <w:color w:val="000000"/>
                <w:sz w:val="20"/>
                <w:szCs w:val="20"/>
                <w:u w:val="none"/>
              </w:rPr>
            </w:pPr>
          </w:p>
        </w:tc>
      </w:tr>
      <w:tr w14:paraId="702C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67B8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0A54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其他金融调控支出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826B42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D8C5B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E91EF9">
            <w:pPr>
              <w:jc w:val="center"/>
              <w:rPr>
                <w:rFonts w:hint="default" w:ascii="Times New Roman" w:hAnsi="Times New Roman" w:eastAsia="宋体" w:cs="Times New Roman"/>
                <w:i w:val="0"/>
                <w:color w:val="000000"/>
                <w:sz w:val="20"/>
                <w:szCs w:val="20"/>
                <w:u w:val="none"/>
              </w:rPr>
            </w:pPr>
          </w:p>
        </w:tc>
      </w:tr>
      <w:tr w14:paraId="12C3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C64E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1B2A7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其他金融支出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70EBF0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3A113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29C19C">
            <w:pPr>
              <w:jc w:val="center"/>
              <w:rPr>
                <w:rFonts w:hint="default" w:ascii="Times New Roman" w:hAnsi="Times New Roman" w:eastAsia="宋体" w:cs="Times New Roman"/>
                <w:i w:val="0"/>
                <w:color w:val="000000"/>
                <w:sz w:val="20"/>
                <w:szCs w:val="20"/>
                <w:u w:val="none"/>
              </w:rPr>
            </w:pPr>
          </w:p>
        </w:tc>
      </w:tr>
      <w:tr w14:paraId="6E1F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A978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2179902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C59F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重点企业贷款贴息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EF1F6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88FA3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05CBF9">
            <w:pPr>
              <w:jc w:val="center"/>
              <w:rPr>
                <w:rFonts w:hint="default" w:ascii="Times New Roman" w:hAnsi="Times New Roman" w:eastAsia="宋体" w:cs="Times New Roman"/>
                <w:i w:val="0"/>
                <w:color w:val="000000"/>
                <w:sz w:val="20"/>
                <w:szCs w:val="20"/>
                <w:u w:val="none"/>
              </w:rPr>
            </w:pPr>
          </w:p>
        </w:tc>
      </w:tr>
      <w:tr w14:paraId="65F0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65F58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2179999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B148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其他金融支出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7DCF5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D482B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26E997">
            <w:pPr>
              <w:jc w:val="center"/>
              <w:rPr>
                <w:rFonts w:hint="default" w:ascii="Times New Roman" w:hAnsi="Times New Roman" w:eastAsia="宋体" w:cs="Times New Roman"/>
                <w:i w:val="0"/>
                <w:color w:val="000000"/>
                <w:sz w:val="20"/>
                <w:szCs w:val="20"/>
                <w:u w:val="none"/>
              </w:rPr>
            </w:pPr>
          </w:p>
        </w:tc>
      </w:tr>
      <w:tr w14:paraId="7899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98ED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8700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援助其他地区支出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20413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CB9450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C9A9A8">
            <w:pPr>
              <w:jc w:val="center"/>
              <w:rPr>
                <w:rFonts w:hint="default" w:ascii="Times New Roman" w:hAnsi="Times New Roman" w:eastAsia="宋体" w:cs="Times New Roman"/>
                <w:i w:val="0"/>
                <w:color w:val="000000"/>
                <w:sz w:val="20"/>
                <w:szCs w:val="20"/>
                <w:u w:val="none"/>
              </w:rPr>
            </w:pPr>
          </w:p>
        </w:tc>
      </w:tr>
      <w:tr w14:paraId="2AED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9558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540D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一般公共服务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B7669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D52B0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11049F">
            <w:pPr>
              <w:jc w:val="center"/>
              <w:rPr>
                <w:rFonts w:hint="default" w:ascii="Times New Roman" w:hAnsi="Times New Roman" w:eastAsia="宋体" w:cs="Times New Roman"/>
                <w:i w:val="0"/>
                <w:color w:val="000000"/>
                <w:sz w:val="20"/>
                <w:szCs w:val="20"/>
                <w:u w:val="none"/>
              </w:rPr>
            </w:pPr>
          </w:p>
        </w:tc>
      </w:tr>
      <w:tr w14:paraId="093F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3FD24C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D232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教育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10610E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F9A46F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1D6222">
            <w:pPr>
              <w:jc w:val="center"/>
              <w:rPr>
                <w:rFonts w:hint="default" w:ascii="Times New Roman" w:hAnsi="Times New Roman" w:eastAsia="宋体" w:cs="Times New Roman"/>
                <w:i w:val="0"/>
                <w:color w:val="000000"/>
                <w:sz w:val="20"/>
                <w:szCs w:val="20"/>
                <w:u w:val="none"/>
              </w:rPr>
            </w:pPr>
          </w:p>
        </w:tc>
      </w:tr>
      <w:tr w14:paraId="3F67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FB47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520F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文化旅游体育与传媒</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3D622F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50E5E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0E6F14">
            <w:pPr>
              <w:jc w:val="center"/>
              <w:rPr>
                <w:rFonts w:hint="default" w:ascii="Times New Roman" w:hAnsi="Times New Roman" w:eastAsia="宋体" w:cs="Times New Roman"/>
                <w:i w:val="0"/>
                <w:color w:val="000000"/>
                <w:sz w:val="20"/>
                <w:szCs w:val="20"/>
                <w:u w:val="none"/>
              </w:rPr>
            </w:pPr>
          </w:p>
        </w:tc>
      </w:tr>
      <w:tr w14:paraId="2A92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AAC0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9EEF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卫生健康</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CD3FF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CECE1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DDC089">
            <w:pPr>
              <w:jc w:val="center"/>
              <w:rPr>
                <w:rFonts w:hint="default" w:ascii="Times New Roman" w:hAnsi="Times New Roman" w:eastAsia="宋体" w:cs="Times New Roman"/>
                <w:i w:val="0"/>
                <w:color w:val="000000"/>
                <w:sz w:val="20"/>
                <w:szCs w:val="20"/>
                <w:u w:val="none"/>
              </w:rPr>
            </w:pPr>
          </w:p>
        </w:tc>
      </w:tr>
      <w:tr w14:paraId="2531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16E1B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8F64EB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节能环保</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3EDB7B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7B2AD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1AAB43">
            <w:pPr>
              <w:jc w:val="center"/>
              <w:rPr>
                <w:rFonts w:hint="default" w:ascii="Times New Roman" w:hAnsi="Times New Roman" w:eastAsia="宋体" w:cs="Times New Roman"/>
                <w:i w:val="0"/>
                <w:color w:val="000000"/>
                <w:sz w:val="20"/>
                <w:szCs w:val="20"/>
                <w:u w:val="none"/>
              </w:rPr>
            </w:pPr>
          </w:p>
        </w:tc>
      </w:tr>
      <w:tr w14:paraId="5FBB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5030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35C025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农业农村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36367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7EECA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67087A">
            <w:pPr>
              <w:jc w:val="center"/>
              <w:rPr>
                <w:rFonts w:hint="default" w:ascii="Times New Roman" w:hAnsi="Times New Roman" w:eastAsia="宋体" w:cs="Times New Roman"/>
                <w:i w:val="0"/>
                <w:color w:val="000000"/>
                <w:sz w:val="20"/>
                <w:szCs w:val="20"/>
                <w:u w:val="none"/>
              </w:rPr>
            </w:pPr>
          </w:p>
        </w:tc>
      </w:tr>
      <w:tr w14:paraId="2577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8E34A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63C7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交通运输</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83CE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3BCA1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193E1F">
            <w:pPr>
              <w:jc w:val="center"/>
              <w:rPr>
                <w:rFonts w:hint="default" w:ascii="Times New Roman" w:hAnsi="Times New Roman" w:eastAsia="宋体" w:cs="Times New Roman"/>
                <w:i w:val="0"/>
                <w:color w:val="000000"/>
                <w:sz w:val="20"/>
                <w:szCs w:val="20"/>
                <w:u w:val="none"/>
              </w:rPr>
            </w:pPr>
          </w:p>
        </w:tc>
      </w:tr>
      <w:tr w14:paraId="00B2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50A3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B844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住房保障</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70F45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F5D7CA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3B3D7DD">
            <w:pPr>
              <w:jc w:val="center"/>
              <w:rPr>
                <w:rFonts w:hint="default" w:ascii="Times New Roman" w:hAnsi="Times New Roman" w:eastAsia="宋体" w:cs="Times New Roman"/>
                <w:i w:val="0"/>
                <w:color w:val="000000"/>
                <w:sz w:val="20"/>
                <w:szCs w:val="20"/>
                <w:u w:val="none"/>
              </w:rPr>
            </w:pPr>
          </w:p>
        </w:tc>
      </w:tr>
      <w:tr w14:paraId="6D10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849D1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21999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7146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CA97F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9F938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32717B">
            <w:pPr>
              <w:jc w:val="center"/>
              <w:rPr>
                <w:rFonts w:hint="default" w:ascii="Times New Roman" w:hAnsi="Times New Roman" w:eastAsia="宋体" w:cs="Times New Roman"/>
                <w:i w:val="0"/>
                <w:color w:val="000000"/>
                <w:sz w:val="20"/>
                <w:szCs w:val="20"/>
                <w:u w:val="none"/>
              </w:rPr>
            </w:pPr>
          </w:p>
        </w:tc>
      </w:tr>
      <w:tr w14:paraId="2FB7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83F8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3AE0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自然资源海洋气象等支出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B0E7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262</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A4230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628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8F72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139.69%</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160D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A86D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3AD35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616D8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262</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2772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628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EC16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139.69%</w:t>
            </w:r>
          </w:p>
        </w:tc>
      </w:tr>
      <w:tr w14:paraId="6804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B1AD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6B86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C1AB2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170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05A5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8057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-20.59%</w:t>
            </w:r>
          </w:p>
        </w:tc>
      </w:tr>
      <w:tr w14:paraId="75BC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50F5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085A4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9DFA8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92721B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883229">
            <w:pPr>
              <w:jc w:val="center"/>
              <w:rPr>
                <w:rFonts w:hint="default" w:ascii="Times New Roman" w:hAnsi="Times New Roman" w:eastAsia="宋体" w:cs="Times New Roman"/>
                <w:i w:val="0"/>
                <w:color w:val="000000"/>
                <w:sz w:val="20"/>
                <w:szCs w:val="20"/>
                <w:u w:val="none"/>
              </w:rPr>
            </w:pPr>
          </w:p>
        </w:tc>
      </w:tr>
      <w:tr w14:paraId="0E7F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C546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A7CF5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16C81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561F61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1FA8609">
            <w:pPr>
              <w:jc w:val="center"/>
              <w:rPr>
                <w:rFonts w:hint="default" w:ascii="Times New Roman" w:hAnsi="Times New Roman" w:eastAsia="宋体" w:cs="Times New Roman"/>
                <w:i w:val="0"/>
                <w:color w:val="000000"/>
                <w:sz w:val="20"/>
                <w:szCs w:val="20"/>
                <w:u w:val="none"/>
              </w:rPr>
            </w:pPr>
          </w:p>
        </w:tc>
      </w:tr>
      <w:tr w14:paraId="0AA5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6E16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D9D6C6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自然资源规划及管理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FA413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EFE380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07345B2">
            <w:pPr>
              <w:jc w:val="center"/>
              <w:rPr>
                <w:rFonts w:hint="default" w:ascii="Times New Roman" w:hAnsi="Times New Roman" w:eastAsia="宋体" w:cs="Times New Roman"/>
                <w:i w:val="0"/>
                <w:color w:val="000000"/>
                <w:sz w:val="20"/>
                <w:szCs w:val="20"/>
                <w:u w:val="none"/>
              </w:rPr>
            </w:pPr>
          </w:p>
        </w:tc>
      </w:tr>
      <w:tr w14:paraId="53A8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4ECF9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F4975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自然资源利用与保护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961BA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15DFD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AB5B15">
            <w:pPr>
              <w:jc w:val="center"/>
              <w:rPr>
                <w:rFonts w:hint="default" w:ascii="Times New Roman" w:hAnsi="Times New Roman" w:eastAsia="宋体" w:cs="Times New Roman"/>
                <w:i w:val="0"/>
                <w:color w:val="000000"/>
                <w:sz w:val="20"/>
                <w:szCs w:val="20"/>
                <w:u w:val="none"/>
              </w:rPr>
            </w:pPr>
          </w:p>
        </w:tc>
      </w:tr>
      <w:tr w14:paraId="189D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C7BAC6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8ED112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自然资源社会公益服务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F261F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BF864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42B8E0">
            <w:pPr>
              <w:jc w:val="center"/>
              <w:rPr>
                <w:rFonts w:hint="default" w:ascii="Times New Roman" w:hAnsi="Times New Roman" w:eastAsia="宋体" w:cs="Times New Roman"/>
                <w:i w:val="0"/>
                <w:color w:val="000000"/>
                <w:sz w:val="20"/>
                <w:szCs w:val="20"/>
                <w:u w:val="none"/>
              </w:rPr>
            </w:pPr>
          </w:p>
        </w:tc>
      </w:tr>
      <w:tr w14:paraId="5576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C5A9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B136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自然资源行业业务管理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530DDC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140D7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41E83C">
            <w:pPr>
              <w:jc w:val="center"/>
              <w:rPr>
                <w:rFonts w:hint="default" w:ascii="Times New Roman" w:hAnsi="Times New Roman" w:eastAsia="宋体" w:cs="Times New Roman"/>
                <w:i w:val="0"/>
                <w:color w:val="000000"/>
                <w:sz w:val="20"/>
                <w:szCs w:val="20"/>
                <w:u w:val="none"/>
              </w:rPr>
            </w:pPr>
          </w:p>
        </w:tc>
      </w:tr>
      <w:tr w14:paraId="7390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EA27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FD692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自然资源调查与确权登记</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BC3A8E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28D25FB">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376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CE653F">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201D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D9762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19CE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土地资源储备支出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95602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D9A638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EF0FB1">
            <w:pPr>
              <w:jc w:val="center"/>
              <w:rPr>
                <w:rFonts w:hint="default" w:ascii="Times New Roman" w:hAnsi="Times New Roman" w:eastAsia="宋体" w:cs="Times New Roman"/>
                <w:i w:val="0"/>
                <w:color w:val="000000"/>
                <w:sz w:val="20"/>
                <w:szCs w:val="20"/>
                <w:u w:val="none"/>
              </w:rPr>
            </w:pPr>
          </w:p>
        </w:tc>
      </w:tr>
      <w:tr w14:paraId="536C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99E2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D006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地质矿产资源与环境调查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D8DA6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D961E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E6E73F">
            <w:pPr>
              <w:jc w:val="center"/>
              <w:rPr>
                <w:rFonts w:hint="default" w:ascii="Times New Roman" w:hAnsi="Times New Roman" w:eastAsia="宋体" w:cs="Times New Roman"/>
                <w:i w:val="0"/>
                <w:color w:val="000000"/>
                <w:sz w:val="20"/>
                <w:szCs w:val="20"/>
                <w:u w:val="none"/>
              </w:rPr>
            </w:pPr>
          </w:p>
        </w:tc>
      </w:tr>
      <w:tr w14:paraId="00ED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9691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48F3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地质勘查与矿产资源管理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175ED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03B2C6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ED2F19">
            <w:pPr>
              <w:jc w:val="center"/>
              <w:rPr>
                <w:rFonts w:hint="default" w:ascii="Times New Roman" w:hAnsi="Times New Roman" w:eastAsia="宋体" w:cs="Times New Roman"/>
                <w:i w:val="0"/>
                <w:color w:val="000000"/>
                <w:sz w:val="20"/>
                <w:szCs w:val="20"/>
                <w:u w:val="none"/>
              </w:rPr>
            </w:pPr>
          </w:p>
        </w:tc>
      </w:tr>
      <w:tr w14:paraId="482F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2DFA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2200115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4FFD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地质转产项目财政贴息</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D3938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5D588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9C108AD">
            <w:pPr>
              <w:jc w:val="center"/>
              <w:rPr>
                <w:rFonts w:hint="default" w:ascii="Times New Roman" w:hAnsi="Times New Roman" w:eastAsia="宋体" w:cs="Times New Roman"/>
                <w:i w:val="0"/>
                <w:color w:val="000000"/>
                <w:sz w:val="20"/>
                <w:szCs w:val="20"/>
                <w:u w:val="none"/>
              </w:rPr>
            </w:pPr>
          </w:p>
        </w:tc>
      </w:tr>
      <w:tr w14:paraId="1B21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A4FC2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2200116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CEA1E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国外风险勘查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B05E2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348A0E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CF9E12">
            <w:pPr>
              <w:jc w:val="center"/>
              <w:rPr>
                <w:rFonts w:hint="default" w:ascii="Times New Roman" w:hAnsi="Times New Roman" w:eastAsia="宋体" w:cs="Times New Roman"/>
                <w:i w:val="0"/>
                <w:color w:val="000000"/>
                <w:sz w:val="20"/>
                <w:szCs w:val="20"/>
                <w:u w:val="none"/>
              </w:rPr>
            </w:pPr>
          </w:p>
        </w:tc>
      </w:tr>
      <w:tr w14:paraId="2786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5F59D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2200119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210A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地质勘查基金（周转金）支出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BEF64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A8FFB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26B206">
            <w:pPr>
              <w:jc w:val="center"/>
              <w:rPr>
                <w:rFonts w:hint="default" w:ascii="Times New Roman" w:hAnsi="Times New Roman" w:eastAsia="宋体" w:cs="Times New Roman"/>
                <w:i w:val="0"/>
                <w:color w:val="000000"/>
                <w:sz w:val="20"/>
                <w:szCs w:val="20"/>
                <w:u w:val="none"/>
              </w:rPr>
            </w:pPr>
          </w:p>
        </w:tc>
      </w:tr>
      <w:tr w14:paraId="5DB2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C4AC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B258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海域与海岛管理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4770F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5862E2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066E7A">
            <w:pPr>
              <w:jc w:val="center"/>
              <w:rPr>
                <w:rFonts w:hint="default" w:ascii="Times New Roman" w:hAnsi="Times New Roman" w:eastAsia="宋体" w:cs="Times New Roman"/>
                <w:i w:val="0"/>
                <w:color w:val="000000"/>
                <w:sz w:val="20"/>
                <w:szCs w:val="20"/>
                <w:u w:val="none"/>
              </w:rPr>
            </w:pPr>
          </w:p>
        </w:tc>
      </w:tr>
      <w:tr w14:paraId="4FEA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6E36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514D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自然资源国际合作与海洋权益维护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BF5820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E972E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F715AB">
            <w:pPr>
              <w:jc w:val="center"/>
              <w:rPr>
                <w:rFonts w:hint="default" w:ascii="Times New Roman" w:hAnsi="Times New Roman" w:eastAsia="宋体" w:cs="Times New Roman"/>
                <w:i w:val="0"/>
                <w:color w:val="000000"/>
                <w:sz w:val="20"/>
                <w:szCs w:val="20"/>
                <w:u w:val="none"/>
              </w:rPr>
            </w:pPr>
          </w:p>
        </w:tc>
      </w:tr>
      <w:tr w14:paraId="593C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E0CAF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9F3C9D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自然资源卫星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74773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D73D5B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F40DA8">
            <w:pPr>
              <w:jc w:val="center"/>
              <w:rPr>
                <w:rFonts w:hint="default" w:ascii="Times New Roman" w:hAnsi="Times New Roman" w:eastAsia="宋体" w:cs="Times New Roman"/>
                <w:i w:val="0"/>
                <w:color w:val="000000"/>
                <w:sz w:val="20"/>
                <w:szCs w:val="20"/>
                <w:u w:val="none"/>
              </w:rPr>
            </w:pPr>
          </w:p>
        </w:tc>
      </w:tr>
      <w:tr w14:paraId="0B39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705B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071F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极地考察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56E76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851DCE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F121F1">
            <w:pPr>
              <w:jc w:val="center"/>
              <w:rPr>
                <w:rFonts w:hint="default" w:ascii="Times New Roman" w:hAnsi="Times New Roman" w:eastAsia="宋体" w:cs="Times New Roman"/>
                <w:i w:val="0"/>
                <w:color w:val="000000"/>
                <w:sz w:val="20"/>
                <w:szCs w:val="20"/>
                <w:u w:val="none"/>
              </w:rPr>
            </w:pPr>
          </w:p>
        </w:tc>
      </w:tr>
      <w:tr w14:paraId="19C4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384A9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C5C7E2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深海调查与资源开发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632E7F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82DD8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E64A42">
            <w:pPr>
              <w:jc w:val="center"/>
              <w:rPr>
                <w:rFonts w:hint="default" w:ascii="Times New Roman" w:hAnsi="Times New Roman" w:eastAsia="宋体" w:cs="Times New Roman"/>
                <w:i w:val="0"/>
                <w:color w:val="000000"/>
                <w:sz w:val="20"/>
                <w:szCs w:val="20"/>
                <w:u w:val="none"/>
              </w:rPr>
            </w:pPr>
          </w:p>
        </w:tc>
      </w:tr>
      <w:tr w14:paraId="043E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F7341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1F5F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海港航标维护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A60F2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20D78C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B61D1E">
            <w:pPr>
              <w:jc w:val="center"/>
              <w:rPr>
                <w:rFonts w:hint="default" w:ascii="Times New Roman" w:hAnsi="Times New Roman" w:eastAsia="宋体" w:cs="Times New Roman"/>
                <w:i w:val="0"/>
                <w:color w:val="000000"/>
                <w:sz w:val="20"/>
                <w:szCs w:val="20"/>
                <w:u w:val="none"/>
              </w:rPr>
            </w:pPr>
          </w:p>
        </w:tc>
      </w:tr>
      <w:tr w14:paraId="71E2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9FC9B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90C4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海水淡化</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027F4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0C779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6D2503">
            <w:pPr>
              <w:jc w:val="center"/>
              <w:rPr>
                <w:rFonts w:hint="default" w:ascii="Times New Roman" w:hAnsi="Times New Roman" w:eastAsia="宋体" w:cs="Times New Roman"/>
                <w:i w:val="0"/>
                <w:color w:val="000000"/>
                <w:sz w:val="20"/>
                <w:szCs w:val="20"/>
                <w:u w:val="none"/>
              </w:rPr>
            </w:pPr>
          </w:p>
        </w:tc>
      </w:tr>
      <w:tr w14:paraId="763F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1385D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8872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无居民海岛使用金支出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4A4DE8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E11355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874B09">
            <w:pPr>
              <w:jc w:val="center"/>
              <w:rPr>
                <w:rFonts w:hint="default" w:ascii="Times New Roman" w:hAnsi="Times New Roman" w:eastAsia="宋体" w:cs="Times New Roman"/>
                <w:i w:val="0"/>
                <w:color w:val="000000"/>
                <w:sz w:val="20"/>
                <w:szCs w:val="20"/>
                <w:u w:val="none"/>
              </w:rPr>
            </w:pPr>
          </w:p>
        </w:tc>
      </w:tr>
      <w:tr w14:paraId="6F0F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DAACB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1C1D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海洋战略规划与预警监测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5850FD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26F2C9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6C2B39">
            <w:pPr>
              <w:jc w:val="center"/>
              <w:rPr>
                <w:rFonts w:hint="default" w:ascii="Times New Roman" w:hAnsi="Times New Roman" w:eastAsia="宋体" w:cs="Times New Roman"/>
                <w:i w:val="0"/>
                <w:color w:val="000000"/>
                <w:sz w:val="20"/>
                <w:szCs w:val="20"/>
                <w:u w:val="none"/>
              </w:rPr>
            </w:pPr>
          </w:p>
        </w:tc>
      </w:tr>
      <w:tr w14:paraId="690D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E06308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2200129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6FBD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基础测绘与地理信息监管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6416B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BA50B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FD43DD">
            <w:pPr>
              <w:jc w:val="center"/>
              <w:rPr>
                <w:rFonts w:hint="default" w:ascii="Times New Roman" w:hAnsi="Times New Roman" w:eastAsia="宋体" w:cs="Times New Roman"/>
                <w:i w:val="0"/>
                <w:color w:val="000000"/>
                <w:sz w:val="20"/>
                <w:szCs w:val="20"/>
                <w:u w:val="none"/>
              </w:rPr>
            </w:pPr>
          </w:p>
        </w:tc>
      </w:tr>
      <w:tr w14:paraId="02D5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77E22A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69623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B04A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92</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507D11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19D2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27.17%</w:t>
            </w:r>
          </w:p>
        </w:tc>
      </w:tr>
      <w:tr w14:paraId="47AC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62CF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5B89D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其他自然资源事务支出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094F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2709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5CDA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222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295"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A79D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E89F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5BF0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A783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A404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DD1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1124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12E8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8931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6046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8DD7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527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409A0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C0B8A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6FC0A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21B889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90024F">
            <w:pPr>
              <w:jc w:val="center"/>
              <w:rPr>
                <w:rFonts w:hint="default" w:ascii="Times New Roman" w:hAnsi="Times New Roman" w:eastAsia="宋体" w:cs="Times New Roman"/>
                <w:i w:val="0"/>
                <w:color w:val="000000"/>
                <w:sz w:val="20"/>
                <w:szCs w:val="20"/>
                <w:u w:val="none"/>
              </w:rPr>
            </w:pPr>
          </w:p>
        </w:tc>
      </w:tr>
      <w:tr w14:paraId="7E71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2916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BD97D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32D2D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2C81F0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71CA36">
            <w:pPr>
              <w:jc w:val="center"/>
              <w:rPr>
                <w:rFonts w:hint="default" w:ascii="Times New Roman" w:hAnsi="Times New Roman" w:eastAsia="宋体" w:cs="Times New Roman"/>
                <w:i w:val="0"/>
                <w:color w:val="000000"/>
                <w:sz w:val="20"/>
                <w:szCs w:val="20"/>
                <w:u w:val="none"/>
              </w:rPr>
            </w:pPr>
          </w:p>
        </w:tc>
      </w:tr>
      <w:tr w14:paraId="79DD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2AF2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34B4B3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气象事业机构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DBF2C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12EA7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3FDACE">
            <w:pPr>
              <w:jc w:val="center"/>
              <w:rPr>
                <w:rFonts w:hint="default" w:ascii="Times New Roman" w:hAnsi="Times New Roman" w:eastAsia="宋体" w:cs="Times New Roman"/>
                <w:i w:val="0"/>
                <w:color w:val="000000"/>
                <w:sz w:val="20"/>
                <w:szCs w:val="20"/>
                <w:u w:val="none"/>
              </w:rPr>
            </w:pPr>
          </w:p>
        </w:tc>
      </w:tr>
      <w:tr w14:paraId="1A76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8C0AB9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6B4DC6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气象探测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0BDAA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FE9E36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09F2A2">
            <w:pPr>
              <w:jc w:val="center"/>
              <w:rPr>
                <w:rFonts w:hint="default" w:ascii="Times New Roman" w:hAnsi="Times New Roman" w:eastAsia="宋体" w:cs="Times New Roman"/>
                <w:i w:val="0"/>
                <w:color w:val="000000"/>
                <w:sz w:val="20"/>
                <w:szCs w:val="20"/>
                <w:u w:val="none"/>
              </w:rPr>
            </w:pPr>
          </w:p>
        </w:tc>
      </w:tr>
      <w:tr w14:paraId="2B7F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B23D0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ABEB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气象信息传输及管理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6B862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9191D5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CEC122">
            <w:pPr>
              <w:jc w:val="center"/>
              <w:rPr>
                <w:rFonts w:hint="default" w:ascii="Times New Roman" w:hAnsi="Times New Roman" w:eastAsia="宋体" w:cs="Times New Roman"/>
                <w:i w:val="0"/>
                <w:color w:val="000000"/>
                <w:sz w:val="20"/>
                <w:szCs w:val="20"/>
                <w:u w:val="none"/>
              </w:rPr>
            </w:pPr>
          </w:p>
        </w:tc>
      </w:tr>
      <w:tr w14:paraId="7354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4EAD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7C85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气象预报预测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64235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CE1F7E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DF8C30">
            <w:pPr>
              <w:jc w:val="center"/>
              <w:rPr>
                <w:rFonts w:hint="default" w:ascii="Times New Roman" w:hAnsi="Times New Roman" w:eastAsia="宋体" w:cs="Times New Roman"/>
                <w:i w:val="0"/>
                <w:color w:val="000000"/>
                <w:sz w:val="20"/>
                <w:szCs w:val="20"/>
                <w:u w:val="none"/>
              </w:rPr>
            </w:pPr>
          </w:p>
        </w:tc>
      </w:tr>
      <w:tr w14:paraId="7881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92DE8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E39A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40FE5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7C8A72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D9E60A">
            <w:pPr>
              <w:jc w:val="center"/>
              <w:rPr>
                <w:rFonts w:hint="default" w:ascii="Times New Roman" w:hAnsi="Times New Roman" w:eastAsia="宋体" w:cs="Times New Roman"/>
                <w:i w:val="0"/>
                <w:color w:val="000000"/>
                <w:sz w:val="20"/>
                <w:szCs w:val="20"/>
                <w:u w:val="none"/>
              </w:rPr>
            </w:pPr>
          </w:p>
        </w:tc>
      </w:tr>
      <w:tr w14:paraId="422E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B0B1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A7CB67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气象装备保障维护</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A4A48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E8C3D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7DFE25">
            <w:pPr>
              <w:jc w:val="center"/>
              <w:rPr>
                <w:rFonts w:hint="default" w:ascii="Times New Roman" w:hAnsi="Times New Roman" w:eastAsia="宋体" w:cs="Times New Roman"/>
                <w:i w:val="0"/>
                <w:color w:val="000000"/>
                <w:sz w:val="20"/>
                <w:szCs w:val="20"/>
                <w:u w:val="none"/>
              </w:rPr>
            </w:pPr>
          </w:p>
        </w:tc>
      </w:tr>
      <w:tr w14:paraId="5E6D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EA4F60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645876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气象基础设施建设与维修</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69677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C2BC8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68828D">
            <w:pPr>
              <w:jc w:val="center"/>
              <w:rPr>
                <w:rFonts w:hint="default" w:ascii="Times New Roman" w:hAnsi="Times New Roman" w:eastAsia="宋体" w:cs="Times New Roman"/>
                <w:i w:val="0"/>
                <w:color w:val="000000"/>
                <w:sz w:val="20"/>
                <w:szCs w:val="20"/>
                <w:u w:val="none"/>
              </w:rPr>
            </w:pPr>
          </w:p>
        </w:tc>
      </w:tr>
      <w:tr w14:paraId="25AB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1A4A6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E2664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气象卫星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842BE3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E6ED3A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4070FA">
            <w:pPr>
              <w:jc w:val="center"/>
              <w:rPr>
                <w:rFonts w:hint="default" w:ascii="Times New Roman" w:hAnsi="Times New Roman" w:eastAsia="宋体" w:cs="Times New Roman"/>
                <w:i w:val="0"/>
                <w:color w:val="000000"/>
                <w:sz w:val="20"/>
                <w:szCs w:val="20"/>
                <w:u w:val="none"/>
              </w:rPr>
            </w:pPr>
          </w:p>
        </w:tc>
      </w:tr>
      <w:tr w14:paraId="468F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A2549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5B3648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气象法规与标准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AF88E6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E30BA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9A8795">
            <w:pPr>
              <w:jc w:val="center"/>
              <w:rPr>
                <w:rFonts w:hint="default" w:ascii="Times New Roman" w:hAnsi="Times New Roman" w:eastAsia="宋体" w:cs="Times New Roman"/>
                <w:i w:val="0"/>
                <w:color w:val="000000"/>
                <w:sz w:val="20"/>
                <w:szCs w:val="20"/>
                <w:u w:val="none"/>
              </w:rPr>
            </w:pPr>
          </w:p>
        </w:tc>
      </w:tr>
      <w:tr w14:paraId="392B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F7877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EA48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气象资金审计稽查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F23B9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0FEE8F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48ADF2">
            <w:pPr>
              <w:jc w:val="center"/>
              <w:rPr>
                <w:rFonts w:hint="default" w:ascii="Times New Roman" w:hAnsi="Times New Roman" w:eastAsia="宋体" w:cs="Times New Roman"/>
                <w:i w:val="0"/>
                <w:color w:val="000000"/>
                <w:sz w:val="20"/>
                <w:szCs w:val="20"/>
                <w:u w:val="none"/>
              </w:rPr>
            </w:pPr>
          </w:p>
        </w:tc>
      </w:tr>
      <w:tr w14:paraId="6209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996861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00AE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其他气象事务支出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1A7C3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CF0AA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9F052A">
            <w:pPr>
              <w:jc w:val="center"/>
              <w:rPr>
                <w:rFonts w:hint="default" w:ascii="Times New Roman" w:hAnsi="Times New Roman" w:eastAsia="宋体" w:cs="Times New Roman"/>
                <w:i w:val="0"/>
                <w:color w:val="000000"/>
                <w:sz w:val="20"/>
                <w:szCs w:val="20"/>
                <w:u w:val="none"/>
              </w:rPr>
            </w:pPr>
          </w:p>
        </w:tc>
      </w:tr>
      <w:tr w14:paraId="740B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9F464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1653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其他自然资源海洋气象等支出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20DD2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1D99C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2EDE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272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6EFB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2209999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CB64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其他自然资源海洋气象等支出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52D0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F725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BEA7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229B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209E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E89E0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住房保障支出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66F9B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128</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8724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133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96F9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3.91%</w:t>
            </w:r>
          </w:p>
        </w:tc>
      </w:tr>
      <w:tr w14:paraId="6D36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4FE79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EB7804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保障性安居工程支出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610D6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9D4D7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1AD7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494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06752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CAF5A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廉租住房</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F9939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705308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4E23AF">
            <w:pPr>
              <w:jc w:val="center"/>
              <w:rPr>
                <w:rFonts w:hint="default" w:ascii="Times New Roman" w:hAnsi="Times New Roman" w:eastAsia="宋体" w:cs="Times New Roman"/>
                <w:i w:val="0"/>
                <w:color w:val="000000"/>
                <w:sz w:val="20"/>
                <w:szCs w:val="20"/>
                <w:u w:val="none"/>
              </w:rPr>
            </w:pPr>
          </w:p>
        </w:tc>
      </w:tr>
      <w:tr w14:paraId="6E39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271C5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D344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沉陷区治理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5026C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5139F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A70CC7">
            <w:pPr>
              <w:jc w:val="center"/>
              <w:rPr>
                <w:rFonts w:hint="default" w:ascii="Times New Roman" w:hAnsi="Times New Roman" w:eastAsia="宋体" w:cs="Times New Roman"/>
                <w:i w:val="0"/>
                <w:color w:val="000000"/>
                <w:sz w:val="20"/>
                <w:szCs w:val="20"/>
                <w:u w:val="none"/>
              </w:rPr>
            </w:pPr>
          </w:p>
        </w:tc>
      </w:tr>
      <w:tr w14:paraId="1B3C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82469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13A38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棚户区改造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FA59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B420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EAC3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76C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5CC85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886C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少数民族地区游牧民定居工程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444C9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5CB24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C34868">
            <w:pPr>
              <w:jc w:val="center"/>
              <w:rPr>
                <w:rFonts w:hint="default" w:ascii="Times New Roman" w:hAnsi="Times New Roman" w:eastAsia="宋体" w:cs="Times New Roman"/>
                <w:i w:val="0"/>
                <w:color w:val="000000"/>
                <w:sz w:val="20"/>
                <w:szCs w:val="20"/>
                <w:u w:val="none"/>
              </w:rPr>
            </w:pPr>
          </w:p>
        </w:tc>
      </w:tr>
      <w:tr w14:paraId="69DF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036C56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ED5BF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农村危房改造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8D8D0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4B41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8496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2433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13D1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C56B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公共租赁住房</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1974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3D57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2AC5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730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6AEFB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46130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保障性住房租金补贴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DFF5C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33C71D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008F88">
            <w:pPr>
              <w:jc w:val="center"/>
              <w:rPr>
                <w:rFonts w:hint="default" w:ascii="Times New Roman" w:hAnsi="Times New Roman" w:eastAsia="宋体" w:cs="Times New Roman"/>
                <w:i w:val="0"/>
                <w:color w:val="000000"/>
                <w:sz w:val="20"/>
                <w:szCs w:val="20"/>
                <w:u w:val="none"/>
              </w:rPr>
            </w:pPr>
          </w:p>
        </w:tc>
      </w:tr>
      <w:tr w14:paraId="7E64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23145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E1BEC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老旧小区改造</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918C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94269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284A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CCF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74156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2D48F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住房租赁市场发展</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D170EE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1EA8C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E5195C">
            <w:pPr>
              <w:jc w:val="center"/>
              <w:rPr>
                <w:rFonts w:hint="default" w:ascii="Times New Roman" w:hAnsi="Times New Roman" w:eastAsia="宋体" w:cs="Times New Roman"/>
                <w:i w:val="0"/>
                <w:color w:val="000000"/>
                <w:sz w:val="20"/>
                <w:szCs w:val="20"/>
                <w:u w:val="none"/>
              </w:rPr>
            </w:pPr>
          </w:p>
        </w:tc>
      </w:tr>
      <w:tr w14:paraId="7AF2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88B29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8EB8A6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保障性租赁住房</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96361A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67227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C65372">
            <w:pPr>
              <w:jc w:val="center"/>
              <w:rPr>
                <w:rFonts w:hint="default" w:ascii="Times New Roman" w:hAnsi="Times New Roman" w:eastAsia="宋体" w:cs="Times New Roman"/>
                <w:i w:val="0"/>
                <w:color w:val="000000"/>
                <w:sz w:val="20"/>
                <w:szCs w:val="20"/>
                <w:u w:val="none"/>
              </w:rPr>
            </w:pPr>
          </w:p>
        </w:tc>
      </w:tr>
      <w:tr w14:paraId="714C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24B7D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24016A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其他保障性安居工程支出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8639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51360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34411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6A6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13"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AB7C9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15F8D6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住房改革支出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DDF1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128</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78F8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0865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3.91%</w:t>
            </w:r>
          </w:p>
        </w:tc>
      </w:tr>
      <w:tr w14:paraId="0334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95C4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4C84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住房公积金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1135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128</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F9894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81B5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3.91%</w:t>
            </w:r>
          </w:p>
        </w:tc>
      </w:tr>
      <w:tr w14:paraId="722A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BF95B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948C8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提租补贴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FFCAD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994056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953463">
            <w:pPr>
              <w:jc w:val="center"/>
              <w:rPr>
                <w:rFonts w:hint="default" w:ascii="Times New Roman" w:hAnsi="Times New Roman" w:eastAsia="宋体" w:cs="Times New Roman"/>
                <w:i w:val="0"/>
                <w:color w:val="000000"/>
                <w:sz w:val="20"/>
                <w:szCs w:val="20"/>
                <w:u w:val="none"/>
              </w:rPr>
            </w:pPr>
          </w:p>
        </w:tc>
      </w:tr>
      <w:tr w14:paraId="7EF6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A2660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2E04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购房补贴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FC6FE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6F5846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B20435">
            <w:pPr>
              <w:jc w:val="center"/>
              <w:rPr>
                <w:rFonts w:hint="default" w:ascii="Times New Roman" w:hAnsi="Times New Roman" w:eastAsia="宋体" w:cs="Times New Roman"/>
                <w:i w:val="0"/>
                <w:color w:val="000000"/>
                <w:sz w:val="20"/>
                <w:szCs w:val="20"/>
                <w:u w:val="none"/>
              </w:rPr>
            </w:pPr>
          </w:p>
        </w:tc>
      </w:tr>
      <w:tr w14:paraId="091A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3D0B0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10A94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城乡社区住宅</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7E68D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62067C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B4EB46">
            <w:pPr>
              <w:jc w:val="center"/>
              <w:rPr>
                <w:rFonts w:hint="default" w:ascii="Times New Roman" w:hAnsi="Times New Roman" w:eastAsia="宋体" w:cs="Times New Roman"/>
                <w:i w:val="0"/>
                <w:color w:val="000000"/>
                <w:sz w:val="20"/>
                <w:szCs w:val="20"/>
                <w:u w:val="none"/>
              </w:rPr>
            </w:pPr>
          </w:p>
        </w:tc>
      </w:tr>
      <w:tr w14:paraId="49B1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DD550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4545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公有住房建设和维修改造支出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BDD533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3BF59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A78333">
            <w:pPr>
              <w:jc w:val="center"/>
              <w:rPr>
                <w:rFonts w:hint="default" w:ascii="Times New Roman" w:hAnsi="Times New Roman" w:eastAsia="宋体" w:cs="Times New Roman"/>
                <w:i w:val="0"/>
                <w:color w:val="000000"/>
                <w:sz w:val="20"/>
                <w:szCs w:val="20"/>
                <w:u w:val="none"/>
              </w:rPr>
            </w:pPr>
          </w:p>
        </w:tc>
      </w:tr>
      <w:tr w14:paraId="0768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0DA486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9971D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住房公积金管理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A4BB50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2D11B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0BFB22">
            <w:pPr>
              <w:jc w:val="center"/>
              <w:rPr>
                <w:rFonts w:hint="default" w:ascii="Times New Roman" w:hAnsi="Times New Roman" w:eastAsia="宋体" w:cs="Times New Roman"/>
                <w:i w:val="0"/>
                <w:color w:val="000000"/>
                <w:sz w:val="20"/>
                <w:szCs w:val="20"/>
                <w:u w:val="none"/>
              </w:rPr>
            </w:pPr>
          </w:p>
        </w:tc>
      </w:tr>
      <w:tr w14:paraId="33EA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964FD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2210399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39954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其他城乡社区住宅支出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D5E08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7023AF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C339A24">
            <w:pPr>
              <w:jc w:val="center"/>
              <w:rPr>
                <w:rFonts w:hint="default" w:ascii="Times New Roman" w:hAnsi="Times New Roman" w:eastAsia="宋体" w:cs="Times New Roman"/>
                <w:i w:val="0"/>
                <w:color w:val="000000"/>
                <w:sz w:val="20"/>
                <w:szCs w:val="20"/>
                <w:u w:val="none"/>
              </w:rPr>
            </w:pPr>
          </w:p>
        </w:tc>
      </w:tr>
      <w:tr w14:paraId="2408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17C9D7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329BAD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粮油物资储备支出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C305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73AC6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AAA7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05F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F1F5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DAF4B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粮油物资事务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322B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D3E4D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0E4A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693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B3C2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B58E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9C898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6804B2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EAAFB6">
            <w:pPr>
              <w:jc w:val="center"/>
              <w:rPr>
                <w:rFonts w:hint="default" w:ascii="Times New Roman" w:hAnsi="Times New Roman" w:eastAsia="宋体" w:cs="Times New Roman"/>
                <w:i w:val="0"/>
                <w:color w:val="000000"/>
                <w:sz w:val="20"/>
                <w:szCs w:val="20"/>
                <w:u w:val="none"/>
              </w:rPr>
            </w:pPr>
          </w:p>
        </w:tc>
      </w:tr>
      <w:tr w14:paraId="6399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88F0C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4E04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3A06D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C4678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369506">
            <w:pPr>
              <w:jc w:val="center"/>
              <w:rPr>
                <w:rFonts w:hint="default" w:ascii="Times New Roman" w:hAnsi="Times New Roman" w:eastAsia="宋体" w:cs="Times New Roman"/>
                <w:i w:val="0"/>
                <w:color w:val="000000"/>
                <w:sz w:val="20"/>
                <w:szCs w:val="20"/>
                <w:u w:val="none"/>
              </w:rPr>
            </w:pPr>
          </w:p>
        </w:tc>
      </w:tr>
      <w:tr w14:paraId="139A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AB05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23201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1ACD15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F6ACB3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E740ED2">
            <w:pPr>
              <w:jc w:val="center"/>
              <w:rPr>
                <w:rFonts w:hint="default" w:ascii="Times New Roman" w:hAnsi="Times New Roman" w:eastAsia="宋体" w:cs="Times New Roman"/>
                <w:i w:val="0"/>
                <w:color w:val="000000"/>
                <w:sz w:val="20"/>
                <w:szCs w:val="20"/>
                <w:u w:val="none"/>
              </w:rPr>
            </w:pPr>
          </w:p>
        </w:tc>
      </w:tr>
      <w:tr w14:paraId="0F7E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EC6D2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7A11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财务与审计支出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51AA45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5F7259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42AE55">
            <w:pPr>
              <w:jc w:val="center"/>
              <w:rPr>
                <w:rFonts w:hint="default" w:ascii="Times New Roman" w:hAnsi="Times New Roman" w:eastAsia="宋体" w:cs="Times New Roman"/>
                <w:i w:val="0"/>
                <w:color w:val="000000"/>
                <w:sz w:val="20"/>
                <w:szCs w:val="20"/>
                <w:u w:val="none"/>
              </w:rPr>
            </w:pPr>
          </w:p>
        </w:tc>
      </w:tr>
      <w:tr w14:paraId="0752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3D1DB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B9A9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信息统计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14860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A4DC29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795E26">
            <w:pPr>
              <w:jc w:val="center"/>
              <w:rPr>
                <w:rFonts w:hint="default" w:ascii="Times New Roman" w:hAnsi="Times New Roman" w:eastAsia="宋体" w:cs="Times New Roman"/>
                <w:i w:val="0"/>
                <w:color w:val="000000"/>
                <w:sz w:val="20"/>
                <w:szCs w:val="20"/>
                <w:u w:val="none"/>
              </w:rPr>
            </w:pPr>
          </w:p>
        </w:tc>
      </w:tr>
      <w:tr w14:paraId="2966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2BFB4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F66ED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专项业务活动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CF18A6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1C0B1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07EAC6">
            <w:pPr>
              <w:jc w:val="center"/>
              <w:rPr>
                <w:rFonts w:hint="default" w:ascii="Times New Roman" w:hAnsi="Times New Roman" w:eastAsia="宋体" w:cs="Times New Roman"/>
                <w:i w:val="0"/>
                <w:color w:val="000000"/>
                <w:sz w:val="20"/>
                <w:szCs w:val="20"/>
                <w:u w:val="none"/>
              </w:rPr>
            </w:pPr>
          </w:p>
        </w:tc>
      </w:tr>
      <w:tr w14:paraId="542B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1C68C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14CF9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国家粮油差价补贴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2190E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E35A04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16ECCC">
            <w:pPr>
              <w:jc w:val="center"/>
              <w:rPr>
                <w:rFonts w:hint="default" w:ascii="Times New Roman" w:hAnsi="Times New Roman" w:eastAsia="宋体" w:cs="Times New Roman"/>
                <w:i w:val="0"/>
                <w:color w:val="000000"/>
                <w:sz w:val="20"/>
                <w:szCs w:val="20"/>
                <w:u w:val="none"/>
              </w:rPr>
            </w:pPr>
          </w:p>
        </w:tc>
      </w:tr>
      <w:tr w14:paraId="21A8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B93EF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2220112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0699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粮食财务挂账利息补贴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F4085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F22766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4AA5FA">
            <w:pPr>
              <w:jc w:val="center"/>
              <w:rPr>
                <w:rFonts w:hint="default" w:ascii="Times New Roman" w:hAnsi="Times New Roman" w:eastAsia="宋体" w:cs="Times New Roman"/>
                <w:i w:val="0"/>
                <w:color w:val="000000"/>
                <w:sz w:val="20"/>
                <w:szCs w:val="20"/>
                <w:u w:val="none"/>
              </w:rPr>
            </w:pPr>
          </w:p>
        </w:tc>
      </w:tr>
      <w:tr w14:paraId="3548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266BFD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2220113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149E9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粮食财务挂账消化款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BA452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55871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FA06F27">
            <w:pPr>
              <w:jc w:val="center"/>
              <w:rPr>
                <w:rFonts w:hint="default" w:ascii="Times New Roman" w:hAnsi="Times New Roman" w:eastAsia="宋体" w:cs="Times New Roman"/>
                <w:i w:val="0"/>
                <w:color w:val="000000"/>
                <w:sz w:val="20"/>
                <w:szCs w:val="20"/>
                <w:u w:val="none"/>
              </w:rPr>
            </w:pPr>
          </w:p>
        </w:tc>
      </w:tr>
      <w:tr w14:paraId="0D86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9F81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2220114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783C8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处理陈化粮补贴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42921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81B21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005B8B">
            <w:pPr>
              <w:jc w:val="center"/>
              <w:rPr>
                <w:rFonts w:hint="default" w:ascii="Times New Roman" w:hAnsi="Times New Roman" w:eastAsia="宋体" w:cs="Times New Roman"/>
                <w:i w:val="0"/>
                <w:color w:val="000000"/>
                <w:sz w:val="20"/>
                <w:szCs w:val="20"/>
                <w:u w:val="none"/>
              </w:rPr>
            </w:pPr>
          </w:p>
        </w:tc>
      </w:tr>
      <w:tr w14:paraId="73B3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12906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2220115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F2140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粮食风险基金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96287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02094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5F375E">
            <w:pPr>
              <w:jc w:val="center"/>
              <w:rPr>
                <w:rFonts w:hint="default" w:ascii="Times New Roman" w:hAnsi="Times New Roman" w:eastAsia="宋体" w:cs="Times New Roman"/>
                <w:i w:val="0"/>
                <w:color w:val="000000"/>
                <w:sz w:val="20"/>
                <w:szCs w:val="20"/>
                <w:u w:val="none"/>
              </w:rPr>
            </w:pPr>
          </w:p>
        </w:tc>
      </w:tr>
      <w:tr w14:paraId="741C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474F7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2220118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0BB3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粮油市场调控专项资金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B8F7F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81D453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32180C">
            <w:pPr>
              <w:jc w:val="center"/>
              <w:rPr>
                <w:rFonts w:hint="default" w:ascii="Times New Roman" w:hAnsi="Times New Roman" w:eastAsia="宋体" w:cs="Times New Roman"/>
                <w:i w:val="0"/>
                <w:color w:val="000000"/>
                <w:sz w:val="20"/>
                <w:szCs w:val="20"/>
                <w:u w:val="none"/>
              </w:rPr>
            </w:pPr>
          </w:p>
        </w:tc>
      </w:tr>
      <w:tr w14:paraId="329E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0A4F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2220119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C0E4B7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设施建设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88D5C9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D62436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2E832E">
            <w:pPr>
              <w:jc w:val="center"/>
              <w:rPr>
                <w:rFonts w:hint="default" w:ascii="Times New Roman" w:hAnsi="Times New Roman" w:eastAsia="宋体" w:cs="Times New Roman"/>
                <w:i w:val="0"/>
                <w:color w:val="000000"/>
                <w:sz w:val="20"/>
                <w:szCs w:val="20"/>
                <w:u w:val="none"/>
              </w:rPr>
            </w:pPr>
          </w:p>
        </w:tc>
      </w:tr>
      <w:tr w14:paraId="6EEE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C85D6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2220120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B78A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设施安全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DC06C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46FA3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F5CFDD">
            <w:pPr>
              <w:jc w:val="center"/>
              <w:rPr>
                <w:rFonts w:hint="default" w:ascii="Times New Roman" w:hAnsi="Times New Roman" w:eastAsia="宋体" w:cs="Times New Roman"/>
                <w:i w:val="0"/>
                <w:color w:val="000000"/>
                <w:sz w:val="20"/>
                <w:szCs w:val="20"/>
                <w:u w:val="none"/>
              </w:rPr>
            </w:pPr>
          </w:p>
        </w:tc>
      </w:tr>
      <w:tr w14:paraId="5C37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ACC735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2220121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FB37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物资保管保养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2EAA21">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6BBD32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046ED6">
            <w:pPr>
              <w:jc w:val="center"/>
              <w:rPr>
                <w:rFonts w:hint="default" w:ascii="Times New Roman" w:hAnsi="Times New Roman" w:eastAsia="宋体" w:cs="Times New Roman"/>
                <w:i w:val="0"/>
                <w:color w:val="000000"/>
                <w:sz w:val="20"/>
                <w:szCs w:val="20"/>
                <w:u w:val="none"/>
              </w:rPr>
            </w:pPr>
          </w:p>
        </w:tc>
      </w:tr>
      <w:tr w14:paraId="53BE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5275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9C6C2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E25ED7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E92B8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CADE96">
            <w:pPr>
              <w:jc w:val="center"/>
              <w:rPr>
                <w:rFonts w:hint="default" w:ascii="Times New Roman" w:hAnsi="Times New Roman" w:eastAsia="宋体" w:cs="Times New Roman"/>
                <w:i w:val="0"/>
                <w:color w:val="000000"/>
                <w:sz w:val="20"/>
                <w:szCs w:val="20"/>
                <w:u w:val="none"/>
              </w:rPr>
            </w:pPr>
          </w:p>
        </w:tc>
      </w:tr>
      <w:tr w14:paraId="0649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79F8E3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7A9C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其他粮油物资事务支出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62F1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AA3EA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ABF7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7AC7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832DA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88F9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能源储备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18F3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9C4CB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E8E3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247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829E0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4D7735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石油储备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FBE2B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51FCD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7782FE">
            <w:pPr>
              <w:jc w:val="center"/>
              <w:rPr>
                <w:rFonts w:hint="default" w:ascii="Times New Roman" w:hAnsi="Times New Roman" w:eastAsia="宋体" w:cs="Times New Roman"/>
                <w:i w:val="0"/>
                <w:color w:val="000000"/>
                <w:sz w:val="20"/>
                <w:szCs w:val="20"/>
                <w:u w:val="none"/>
              </w:rPr>
            </w:pPr>
          </w:p>
        </w:tc>
      </w:tr>
      <w:tr w14:paraId="3591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3A5AA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D5DE5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天然铀储备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0A97B8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8C85EF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FB5BCE">
            <w:pPr>
              <w:jc w:val="center"/>
              <w:rPr>
                <w:rFonts w:hint="default" w:ascii="Times New Roman" w:hAnsi="Times New Roman" w:eastAsia="宋体" w:cs="Times New Roman"/>
                <w:i w:val="0"/>
                <w:color w:val="000000"/>
                <w:sz w:val="20"/>
                <w:szCs w:val="20"/>
                <w:u w:val="none"/>
              </w:rPr>
            </w:pPr>
          </w:p>
        </w:tc>
      </w:tr>
      <w:tr w14:paraId="5AB2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CBE3A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2220304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47FC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煤炭储备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E140C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DF35C1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897596">
            <w:pPr>
              <w:jc w:val="center"/>
              <w:rPr>
                <w:rFonts w:hint="default" w:ascii="Times New Roman" w:hAnsi="Times New Roman" w:eastAsia="宋体" w:cs="Times New Roman"/>
                <w:i w:val="0"/>
                <w:color w:val="000000"/>
                <w:sz w:val="20"/>
                <w:szCs w:val="20"/>
                <w:u w:val="none"/>
              </w:rPr>
            </w:pPr>
          </w:p>
        </w:tc>
      </w:tr>
      <w:tr w14:paraId="2C9C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DA574D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2220305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88EEE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成品油储备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6E45E3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F6A74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049EF8">
            <w:pPr>
              <w:jc w:val="center"/>
              <w:rPr>
                <w:rFonts w:hint="default" w:ascii="Times New Roman" w:hAnsi="Times New Roman" w:eastAsia="宋体" w:cs="Times New Roman"/>
                <w:i w:val="0"/>
                <w:color w:val="000000"/>
                <w:sz w:val="20"/>
                <w:szCs w:val="20"/>
                <w:u w:val="none"/>
              </w:rPr>
            </w:pPr>
          </w:p>
        </w:tc>
      </w:tr>
      <w:tr w14:paraId="70AF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B93E00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2220306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3BAB7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天然气储备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B6ADE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74DC9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CCBCEB">
            <w:pPr>
              <w:jc w:val="center"/>
              <w:rPr>
                <w:rFonts w:hint="default" w:ascii="Times New Roman" w:hAnsi="Times New Roman" w:eastAsia="宋体" w:cs="Times New Roman"/>
                <w:i w:val="0"/>
                <w:color w:val="000000"/>
                <w:sz w:val="20"/>
                <w:szCs w:val="20"/>
                <w:u w:val="none"/>
              </w:rPr>
            </w:pPr>
          </w:p>
        </w:tc>
      </w:tr>
      <w:tr w14:paraId="79D4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0D231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81BF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其他能源储备支出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CD48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10FA7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FC2D8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0B86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4562A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9DF6AF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粮油储备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AE84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D2674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63CE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6A1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2D871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35E9A3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储备粮油补贴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52104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3F2BBA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1C308F">
            <w:pPr>
              <w:jc w:val="center"/>
              <w:rPr>
                <w:rFonts w:hint="default" w:ascii="Times New Roman" w:hAnsi="Times New Roman" w:eastAsia="宋体" w:cs="Times New Roman"/>
                <w:i w:val="0"/>
                <w:color w:val="000000"/>
                <w:sz w:val="20"/>
                <w:szCs w:val="20"/>
                <w:u w:val="none"/>
              </w:rPr>
            </w:pPr>
          </w:p>
        </w:tc>
      </w:tr>
      <w:tr w14:paraId="4ADC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1092D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3F0F1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储备粮油差价补贴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837B12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29EC2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BF96C7">
            <w:pPr>
              <w:jc w:val="center"/>
              <w:rPr>
                <w:rFonts w:hint="default" w:ascii="Times New Roman" w:hAnsi="Times New Roman" w:eastAsia="宋体" w:cs="Times New Roman"/>
                <w:i w:val="0"/>
                <w:color w:val="000000"/>
                <w:sz w:val="20"/>
                <w:szCs w:val="20"/>
                <w:u w:val="none"/>
              </w:rPr>
            </w:pPr>
          </w:p>
        </w:tc>
      </w:tr>
      <w:tr w14:paraId="25AA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2257FD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E82BE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储备粮（油）库建设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E500C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C6844C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87EB1D">
            <w:pPr>
              <w:jc w:val="center"/>
              <w:rPr>
                <w:rFonts w:hint="default" w:ascii="Times New Roman" w:hAnsi="Times New Roman" w:eastAsia="宋体" w:cs="Times New Roman"/>
                <w:i w:val="0"/>
                <w:color w:val="000000"/>
                <w:sz w:val="20"/>
                <w:szCs w:val="20"/>
                <w:u w:val="none"/>
              </w:rPr>
            </w:pPr>
          </w:p>
        </w:tc>
      </w:tr>
      <w:tr w14:paraId="14C3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D57D25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4F85F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最低收购价政策支出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A28EB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3A81B6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8BF08F">
            <w:pPr>
              <w:jc w:val="center"/>
              <w:rPr>
                <w:rFonts w:hint="default" w:ascii="Times New Roman" w:hAnsi="Times New Roman" w:eastAsia="宋体" w:cs="Times New Roman"/>
                <w:i w:val="0"/>
                <w:color w:val="000000"/>
                <w:sz w:val="20"/>
                <w:szCs w:val="20"/>
                <w:u w:val="none"/>
              </w:rPr>
            </w:pPr>
          </w:p>
        </w:tc>
      </w:tr>
      <w:tr w14:paraId="0460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649049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BE717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其他粮油储备支出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5F6A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6B765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58FF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05F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2733E1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596DE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重要商品储备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D89C3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E5A9B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319A9E">
            <w:pPr>
              <w:jc w:val="center"/>
              <w:rPr>
                <w:rFonts w:hint="default" w:ascii="Times New Roman" w:hAnsi="Times New Roman" w:eastAsia="宋体" w:cs="Times New Roman"/>
                <w:i w:val="0"/>
                <w:color w:val="000000"/>
                <w:sz w:val="20"/>
                <w:szCs w:val="20"/>
                <w:u w:val="none"/>
              </w:rPr>
            </w:pPr>
          </w:p>
        </w:tc>
      </w:tr>
      <w:tr w14:paraId="1446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9ED3B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5D768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棉花储备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E6F96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35D33E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31D307">
            <w:pPr>
              <w:jc w:val="center"/>
              <w:rPr>
                <w:rFonts w:hint="default" w:ascii="Times New Roman" w:hAnsi="Times New Roman" w:eastAsia="宋体" w:cs="Times New Roman"/>
                <w:i w:val="0"/>
                <w:color w:val="000000"/>
                <w:sz w:val="20"/>
                <w:szCs w:val="20"/>
                <w:u w:val="none"/>
              </w:rPr>
            </w:pPr>
          </w:p>
        </w:tc>
      </w:tr>
      <w:tr w14:paraId="148A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7346B1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438B1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食糖储备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C0755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BE76F9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5A6ADB">
            <w:pPr>
              <w:jc w:val="center"/>
              <w:rPr>
                <w:rFonts w:hint="default" w:ascii="Times New Roman" w:hAnsi="Times New Roman" w:eastAsia="宋体" w:cs="Times New Roman"/>
                <w:i w:val="0"/>
                <w:color w:val="000000"/>
                <w:sz w:val="20"/>
                <w:szCs w:val="20"/>
                <w:u w:val="none"/>
              </w:rPr>
            </w:pPr>
          </w:p>
        </w:tc>
      </w:tr>
      <w:tr w14:paraId="7A49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79929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5AA3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肉类储备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EA74C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9DCB6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E15AD6">
            <w:pPr>
              <w:jc w:val="center"/>
              <w:rPr>
                <w:rFonts w:hint="default" w:ascii="Times New Roman" w:hAnsi="Times New Roman" w:eastAsia="宋体" w:cs="Times New Roman"/>
                <w:i w:val="0"/>
                <w:color w:val="000000"/>
                <w:sz w:val="20"/>
                <w:szCs w:val="20"/>
                <w:u w:val="none"/>
              </w:rPr>
            </w:pPr>
          </w:p>
        </w:tc>
      </w:tr>
      <w:tr w14:paraId="7DE4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9DBF6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438A6F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化肥储备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4CA3C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B3F68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6C03FE">
            <w:pPr>
              <w:jc w:val="center"/>
              <w:rPr>
                <w:rFonts w:hint="default" w:ascii="Times New Roman" w:hAnsi="Times New Roman" w:eastAsia="宋体" w:cs="Times New Roman"/>
                <w:i w:val="0"/>
                <w:color w:val="000000"/>
                <w:sz w:val="20"/>
                <w:szCs w:val="20"/>
                <w:u w:val="none"/>
              </w:rPr>
            </w:pPr>
          </w:p>
        </w:tc>
      </w:tr>
      <w:tr w14:paraId="5C5A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8FEC1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441AA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农药储备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6811E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21C19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00AD22">
            <w:pPr>
              <w:jc w:val="center"/>
              <w:rPr>
                <w:rFonts w:hint="default" w:ascii="Times New Roman" w:hAnsi="Times New Roman" w:eastAsia="宋体" w:cs="Times New Roman"/>
                <w:i w:val="0"/>
                <w:color w:val="000000"/>
                <w:sz w:val="20"/>
                <w:szCs w:val="20"/>
                <w:u w:val="none"/>
              </w:rPr>
            </w:pPr>
          </w:p>
        </w:tc>
      </w:tr>
      <w:tr w14:paraId="642E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7D726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00A6B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边销茶储备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00F2A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756179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D60C85">
            <w:pPr>
              <w:jc w:val="center"/>
              <w:rPr>
                <w:rFonts w:hint="default" w:ascii="Times New Roman" w:hAnsi="Times New Roman" w:eastAsia="宋体" w:cs="Times New Roman"/>
                <w:i w:val="0"/>
                <w:color w:val="000000"/>
                <w:sz w:val="20"/>
                <w:szCs w:val="20"/>
                <w:u w:val="none"/>
              </w:rPr>
            </w:pPr>
          </w:p>
        </w:tc>
      </w:tr>
      <w:tr w14:paraId="68F2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5661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D3A5E2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羊毛储备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0153D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8C48C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F23916">
            <w:pPr>
              <w:jc w:val="center"/>
              <w:rPr>
                <w:rFonts w:hint="default" w:ascii="Times New Roman" w:hAnsi="Times New Roman" w:eastAsia="宋体" w:cs="Times New Roman"/>
                <w:i w:val="0"/>
                <w:color w:val="000000"/>
                <w:sz w:val="20"/>
                <w:szCs w:val="20"/>
                <w:u w:val="none"/>
              </w:rPr>
            </w:pPr>
          </w:p>
        </w:tc>
      </w:tr>
      <w:tr w14:paraId="4821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E7D6A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E3DAE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医药储备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AC2E2D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A6D406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D8A71C">
            <w:pPr>
              <w:jc w:val="center"/>
              <w:rPr>
                <w:rFonts w:hint="default" w:ascii="Times New Roman" w:hAnsi="Times New Roman" w:eastAsia="宋体" w:cs="Times New Roman"/>
                <w:i w:val="0"/>
                <w:color w:val="000000"/>
                <w:sz w:val="20"/>
                <w:szCs w:val="20"/>
                <w:u w:val="none"/>
              </w:rPr>
            </w:pPr>
          </w:p>
        </w:tc>
      </w:tr>
      <w:tr w14:paraId="57E8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A64C4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23B57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食盐储备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C61BC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8F6F3A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8F0FD5">
            <w:pPr>
              <w:jc w:val="center"/>
              <w:rPr>
                <w:rFonts w:hint="default" w:ascii="Times New Roman" w:hAnsi="Times New Roman" w:eastAsia="宋体" w:cs="Times New Roman"/>
                <w:i w:val="0"/>
                <w:color w:val="000000"/>
                <w:sz w:val="20"/>
                <w:szCs w:val="20"/>
                <w:u w:val="none"/>
              </w:rPr>
            </w:pPr>
          </w:p>
        </w:tc>
      </w:tr>
      <w:tr w14:paraId="0BA4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0DD3D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E715B6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战略物资储备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304DFD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056E7A1">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8D2549">
            <w:pPr>
              <w:jc w:val="center"/>
              <w:rPr>
                <w:rFonts w:hint="default" w:ascii="Times New Roman" w:hAnsi="Times New Roman" w:eastAsia="宋体" w:cs="Times New Roman"/>
                <w:i w:val="0"/>
                <w:color w:val="000000"/>
                <w:sz w:val="20"/>
                <w:szCs w:val="20"/>
                <w:u w:val="none"/>
              </w:rPr>
            </w:pPr>
          </w:p>
        </w:tc>
      </w:tr>
      <w:tr w14:paraId="1E74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81BD55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2220511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CDF07D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应急物资储备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C9EB4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81BC2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60ADAC">
            <w:pPr>
              <w:jc w:val="center"/>
              <w:rPr>
                <w:rFonts w:hint="default" w:ascii="Times New Roman" w:hAnsi="Times New Roman" w:eastAsia="宋体" w:cs="Times New Roman"/>
                <w:i w:val="0"/>
                <w:color w:val="000000"/>
                <w:sz w:val="20"/>
                <w:szCs w:val="20"/>
                <w:u w:val="none"/>
              </w:rPr>
            </w:pPr>
          </w:p>
        </w:tc>
      </w:tr>
      <w:tr w14:paraId="1266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422E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2220599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FE30E4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其他重要商品储备支出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04A36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72D14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D337FB">
            <w:pPr>
              <w:jc w:val="center"/>
              <w:rPr>
                <w:rFonts w:hint="default" w:ascii="Times New Roman" w:hAnsi="Times New Roman" w:eastAsia="宋体" w:cs="Times New Roman"/>
                <w:i w:val="0"/>
                <w:color w:val="000000"/>
                <w:sz w:val="20"/>
                <w:szCs w:val="20"/>
                <w:u w:val="none"/>
              </w:rPr>
            </w:pPr>
          </w:p>
        </w:tc>
      </w:tr>
      <w:tr w14:paraId="2EE8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7C105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5CD7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灾害防治及应急管理支出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36A5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979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9C982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3049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9045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211.44%</w:t>
            </w:r>
          </w:p>
        </w:tc>
      </w:tr>
      <w:tr w14:paraId="117B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BA0C91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7D6CE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应急管理事务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176BD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979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D398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2556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F511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161.08%</w:t>
            </w:r>
          </w:p>
        </w:tc>
      </w:tr>
      <w:tr w14:paraId="4649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D132BC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B2B57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2FF14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949</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B604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0075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-77.13%</w:t>
            </w:r>
          </w:p>
        </w:tc>
      </w:tr>
      <w:tr w14:paraId="1BEB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BE38E0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9BF3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944A29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A9D7A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6C71A8">
            <w:pPr>
              <w:jc w:val="center"/>
              <w:rPr>
                <w:rFonts w:hint="default" w:ascii="Times New Roman" w:hAnsi="Times New Roman" w:eastAsia="宋体" w:cs="Times New Roman"/>
                <w:i w:val="0"/>
                <w:color w:val="000000"/>
                <w:sz w:val="20"/>
                <w:szCs w:val="20"/>
                <w:u w:val="none"/>
              </w:rPr>
            </w:pPr>
          </w:p>
        </w:tc>
      </w:tr>
      <w:tr w14:paraId="1535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9A32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A753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F2635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B952F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24AD54">
            <w:pPr>
              <w:jc w:val="center"/>
              <w:rPr>
                <w:rFonts w:hint="default" w:ascii="Times New Roman" w:hAnsi="Times New Roman" w:eastAsia="宋体" w:cs="Times New Roman"/>
                <w:i w:val="0"/>
                <w:color w:val="000000"/>
                <w:sz w:val="20"/>
                <w:szCs w:val="20"/>
                <w:u w:val="none"/>
              </w:rPr>
            </w:pPr>
          </w:p>
        </w:tc>
      </w:tr>
      <w:tr w14:paraId="4851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5F0C39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FD731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灾害风险防治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6EE1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33A5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F7389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3BBA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3004AC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14F2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国务院安委会专项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411868">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B22DB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A2973B">
            <w:pPr>
              <w:jc w:val="center"/>
              <w:rPr>
                <w:rFonts w:hint="default" w:ascii="Times New Roman" w:hAnsi="Times New Roman" w:eastAsia="宋体" w:cs="Times New Roman"/>
                <w:i w:val="0"/>
                <w:color w:val="000000"/>
                <w:sz w:val="20"/>
                <w:szCs w:val="20"/>
                <w:u w:val="none"/>
              </w:rPr>
            </w:pPr>
          </w:p>
        </w:tc>
      </w:tr>
      <w:tr w14:paraId="5BC6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19641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65DF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安全监管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8EA34C">
            <w:pPr>
              <w:jc w:val="center"/>
              <w:rPr>
                <w:rFonts w:hint="default" w:ascii="Times New Roman" w:hAnsi="Times New Roman" w:eastAsia="宋体" w:cs="Times New Roman"/>
                <w:i w:val="0"/>
                <w:color w:val="000000"/>
                <w:sz w:val="20"/>
                <w:szCs w:val="20"/>
                <w:u w:val="none"/>
                <w:lang w:val="en-US" w:eastAsia="zh-CN"/>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0AD3223">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E4191D">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137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867A1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1D8F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应急救援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7F64A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51629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1849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5644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F4D7DD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7C989E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应急管理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94998F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835A491">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1505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E4B8AF">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5F1A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6FB9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BE7AB4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9D361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CF961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D953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13.33%</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5A4C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95A8E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2240199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8C479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其他应急管理支出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21812E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E18B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3D32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12C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A5BB9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0982E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消防救援事务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14A5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ECED8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highlight w:val="none"/>
                <w:u w:val="none"/>
                <w:lang w:val="en-US" w:eastAsia="zh-CN"/>
              </w:rPr>
              <w:t>493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42B844">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5772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5C2BA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2240201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CF66CA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1EAE32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D7351D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6A73CA">
            <w:pPr>
              <w:jc w:val="center"/>
              <w:rPr>
                <w:rFonts w:hint="default" w:ascii="Times New Roman" w:hAnsi="Times New Roman" w:eastAsia="宋体" w:cs="Times New Roman"/>
                <w:i w:val="0"/>
                <w:color w:val="000000"/>
                <w:sz w:val="20"/>
                <w:szCs w:val="20"/>
                <w:u w:val="none"/>
              </w:rPr>
            </w:pPr>
          </w:p>
        </w:tc>
      </w:tr>
      <w:tr w14:paraId="148C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A72917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2240202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1431CB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894DB1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40E09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6532E0">
            <w:pPr>
              <w:jc w:val="center"/>
              <w:rPr>
                <w:rFonts w:hint="default" w:ascii="Times New Roman" w:hAnsi="Times New Roman" w:eastAsia="宋体" w:cs="Times New Roman"/>
                <w:i w:val="0"/>
                <w:color w:val="000000"/>
                <w:sz w:val="20"/>
                <w:szCs w:val="20"/>
                <w:u w:val="none"/>
              </w:rPr>
            </w:pPr>
          </w:p>
        </w:tc>
      </w:tr>
      <w:tr w14:paraId="50EB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6D4F2F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F28E0E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E0BFBC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1118928">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17F0C07">
            <w:pPr>
              <w:jc w:val="center"/>
              <w:rPr>
                <w:rFonts w:hint="default" w:ascii="Times New Roman" w:hAnsi="Times New Roman" w:eastAsia="宋体" w:cs="Times New Roman"/>
                <w:i w:val="0"/>
                <w:color w:val="000000"/>
                <w:sz w:val="20"/>
                <w:szCs w:val="20"/>
                <w:u w:val="none"/>
              </w:rPr>
            </w:pPr>
          </w:p>
        </w:tc>
      </w:tr>
      <w:tr w14:paraId="5849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99FF64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2240204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D86D2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消防应急救援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18D058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E95798B">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493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F5231D2">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57EC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951DDC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2240250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BED3E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6CFA06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9C267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356D259">
            <w:pPr>
              <w:jc w:val="center"/>
              <w:rPr>
                <w:rFonts w:hint="default" w:ascii="Times New Roman" w:hAnsi="Times New Roman" w:eastAsia="宋体" w:cs="Times New Roman"/>
                <w:i w:val="0"/>
                <w:color w:val="000000"/>
                <w:sz w:val="20"/>
                <w:szCs w:val="20"/>
                <w:u w:val="none"/>
              </w:rPr>
            </w:pPr>
          </w:p>
        </w:tc>
      </w:tr>
      <w:tr w14:paraId="3E51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02C34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2240299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17A41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其他消防救援事务支出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20E0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D1372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4D8A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6F95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0E17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2F3537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矿山安全</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CB3E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652E7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2537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3005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41C1E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2240401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D3F89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8A9AF9">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326BFF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9B2B40">
            <w:pPr>
              <w:jc w:val="center"/>
              <w:rPr>
                <w:rFonts w:hint="default" w:ascii="Times New Roman" w:hAnsi="Times New Roman" w:eastAsia="宋体" w:cs="Times New Roman"/>
                <w:i w:val="0"/>
                <w:color w:val="000000"/>
                <w:sz w:val="20"/>
                <w:szCs w:val="20"/>
                <w:u w:val="none"/>
              </w:rPr>
            </w:pPr>
          </w:p>
        </w:tc>
      </w:tr>
      <w:tr w14:paraId="40F6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7AD16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2240402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94D3C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473E1B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3CD44E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0643F8">
            <w:pPr>
              <w:jc w:val="center"/>
              <w:rPr>
                <w:rFonts w:hint="default" w:ascii="Times New Roman" w:hAnsi="Times New Roman" w:eastAsia="宋体" w:cs="Times New Roman"/>
                <w:i w:val="0"/>
                <w:color w:val="000000"/>
                <w:sz w:val="20"/>
                <w:szCs w:val="20"/>
                <w:u w:val="none"/>
              </w:rPr>
            </w:pPr>
          </w:p>
        </w:tc>
      </w:tr>
      <w:tr w14:paraId="1AB9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3F6DB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2240403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9EA40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8FAEB2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EEFCF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4EC569">
            <w:pPr>
              <w:jc w:val="center"/>
              <w:rPr>
                <w:rFonts w:hint="default" w:ascii="Times New Roman" w:hAnsi="Times New Roman" w:eastAsia="宋体" w:cs="Times New Roman"/>
                <w:i w:val="0"/>
                <w:color w:val="000000"/>
                <w:sz w:val="20"/>
                <w:szCs w:val="20"/>
                <w:u w:val="none"/>
              </w:rPr>
            </w:pPr>
          </w:p>
        </w:tc>
      </w:tr>
      <w:tr w14:paraId="044C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AC3A6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2240404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CA5ED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矿山安全监察事务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BCA58E">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A4921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425640">
            <w:pPr>
              <w:jc w:val="center"/>
              <w:rPr>
                <w:rFonts w:hint="default" w:ascii="Times New Roman" w:hAnsi="Times New Roman" w:eastAsia="宋体" w:cs="Times New Roman"/>
                <w:i w:val="0"/>
                <w:color w:val="000000"/>
                <w:sz w:val="20"/>
                <w:szCs w:val="20"/>
                <w:u w:val="none"/>
              </w:rPr>
            </w:pPr>
          </w:p>
        </w:tc>
      </w:tr>
      <w:tr w14:paraId="33B4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C89337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54FE3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矿山应急救援事务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9BDD67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143396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7EF043">
            <w:pPr>
              <w:jc w:val="center"/>
              <w:rPr>
                <w:rFonts w:hint="default" w:ascii="Times New Roman" w:hAnsi="Times New Roman" w:eastAsia="宋体" w:cs="Times New Roman"/>
                <w:i w:val="0"/>
                <w:color w:val="000000"/>
                <w:sz w:val="20"/>
                <w:szCs w:val="20"/>
                <w:u w:val="none"/>
              </w:rPr>
            </w:pPr>
          </w:p>
        </w:tc>
      </w:tr>
      <w:tr w14:paraId="0F2B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E05F56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2240450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022C5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事业运行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6F6EB8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7E95562">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498651">
            <w:pPr>
              <w:jc w:val="center"/>
              <w:rPr>
                <w:rFonts w:hint="default" w:ascii="Times New Roman" w:hAnsi="Times New Roman" w:eastAsia="宋体" w:cs="Times New Roman"/>
                <w:i w:val="0"/>
                <w:color w:val="000000"/>
                <w:sz w:val="20"/>
                <w:szCs w:val="20"/>
                <w:u w:val="none"/>
              </w:rPr>
            </w:pPr>
          </w:p>
        </w:tc>
      </w:tr>
      <w:tr w14:paraId="5917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366BE9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897E54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其他矿山安全支出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73069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95DF2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CA942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6BA6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21EBA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D4FE7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地震事务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CDC41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8226B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604D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0EA4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ACC3E1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126D45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行政运行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15BD574">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1F1960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06D9D8">
            <w:pPr>
              <w:jc w:val="center"/>
              <w:rPr>
                <w:rFonts w:hint="default" w:ascii="Times New Roman" w:hAnsi="Times New Roman" w:eastAsia="宋体" w:cs="Times New Roman"/>
                <w:i w:val="0"/>
                <w:color w:val="000000"/>
                <w:sz w:val="20"/>
                <w:szCs w:val="20"/>
                <w:u w:val="none"/>
              </w:rPr>
            </w:pPr>
          </w:p>
        </w:tc>
      </w:tr>
      <w:tr w14:paraId="2B50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E8AE9C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0D8348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F3E827">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19E2FF">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5DC2D9">
            <w:pPr>
              <w:jc w:val="center"/>
              <w:rPr>
                <w:rFonts w:hint="default" w:ascii="Times New Roman" w:hAnsi="Times New Roman" w:eastAsia="宋体" w:cs="Times New Roman"/>
                <w:i w:val="0"/>
                <w:color w:val="000000"/>
                <w:sz w:val="20"/>
                <w:szCs w:val="20"/>
                <w:u w:val="none"/>
              </w:rPr>
            </w:pPr>
          </w:p>
        </w:tc>
      </w:tr>
      <w:tr w14:paraId="721B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826319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E614AF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机关服务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A3DBA5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249AD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54B951">
            <w:pPr>
              <w:jc w:val="center"/>
              <w:rPr>
                <w:rFonts w:hint="default" w:ascii="Times New Roman" w:hAnsi="Times New Roman" w:eastAsia="宋体" w:cs="Times New Roman"/>
                <w:i w:val="0"/>
                <w:color w:val="000000"/>
                <w:sz w:val="20"/>
                <w:szCs w:val="20"/>
                <w:u w:val="none"/>
              </w:rPr>
            </w:pPr>
          </w:p>
        </w:tc>
      </w:tr>
      <w:tr w14:paraId="5373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675FD2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0577B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地震监测</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055BE0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5D2F40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0CAA8C4">
            <w:pPr>
              <w:jc w:val="center"/>
              <w:rPr>
                <w:rFonts w:hint="default" w:ascii="Times New Roman" w:hAnsi="Times New Roman" w:eastAsia="宋体" w:cs="Times New Roman"/>
                <w:i w:val="0"/>
                <w:color w:val="000000"/>
                <w:sz w:val="20"/>
                <w:szCs w:val="20"/>
                <w:u w:val="none"/>
              </w:rPr>
            </w:pPr>
          </w:p>
        </w:tc>
      </w:tr>
      <w:tr w14:paraId="0D51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2FFD69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2240505</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AB8DC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地震预测预报</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37D23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A45A4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BBACB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r>
      <w:tr w14:paraId="713D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60E26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682D12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地震灾害预防</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F691BFB">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9F87B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5875C7">
            <w:pPr>
              <w:jc w:val="center"/>
              <w:rPr>
                <w:rFonts w:hint="default" w:ascii="Times New Roman" w:hAnsi="Times New Roman" w:eastAsia="宋体" w:cs="Times New Roman"/>
                <w:i w:val="0"/>
                <w:color w:val="000000"/>
                <w:sz w:val="20"/>
                <w:szCs w:val="20"/>
                <w:u w:val="none"/>
              </w:rPr>
            </w:pPr>
          </w:p>
        </w:tc>
      </w:tr>
      <w:tr w14:paraId="04CB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1D637D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DE31BA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地震应急救援</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D188C4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9A297E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799D01">
            <w:pPr>
              <w:jc w:val="center"/>
              <w:rPr>
                <w:rFonts w:hint="default" w:ascii="Times New Roman" w:hAnsi="Times New Roman" w:eastAsia="宋体" w:cs="Times New Roman"/>
                <w:i w:val="0"/>
                <w:color w:val="000000"/>
                <w:sz w:val="20"/>
                <w:szCs w:val="20"/>
                <w:u w:val="none"/>
              </w:rPr>
            </w:pPr>
          </w:p>
        </w:tc>
      </w:tr>
      <w:tr w14:paraId="7FA4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386C13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2240508</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34E7B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地震环境探察</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2176EE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24E715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9DE0A0">
            <w:pPr>
              <w:jc w:val="center"/>
              <w:rPr>
                <w:rFonts w:hint="default" w:ascii="Times New Roman" w:hAnsi="Times New Roman" w:eastAsia="宋体" w:cs="Times New Roman"/>
                <w:i w:val="0"/>
                <w:color w:val="000000"/>
                <w:sz w:val="20"/>
                <w:szCs w:val="20"/>
                <w:u w:val="none"/>
              </w:rPr>
            </w:pPr>
          </w:p>
        </w:tc>
      </w:tr>
      <w:tr w14:paraId="7E88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3A2D6D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2240509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592E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防震减灾信息管理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EBB71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BBAA9B">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FB5461">
            <w:pPr>
              <w:jc w:val="center"/>
              <w:rPr>
                <w:rFonts w:hint="default" w:ascii="Times New Roman" w:hAnsi="Times New Roman" w:eastAsia="宋体" w:cs="Times New Roman"/>
                <w:i w:val="0"/>
                <w:color w:val="000000"/>
                <w:sz w:val="20"/>
                <w:szCs w:val="20"/>
                <w:u w:val="none"/>
              </w:rPr>
            </w:pPr>
          </w:p>
        </w:tc>
      </w:tr>
      <w:tr w14:paraId="1EC7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B462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2240510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868F97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防震减灾基础管理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0C5EA2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9B1D7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ABC0E1">
            <w:pPr>
              <w:jc w:val="center"/>
              <w:rPr>
                <w:rFonts w:hint="default" w:ascii="Times New Roman" w:hAnsi="Times New Roman" w:eastAsia="宋体" w:cs="Times New Roman"/>
                <w:i w:val="0"/>
                <w:color w:val="000000"/>
                <w:sz w:val="20"/>
                <w:szCs w:val="20"/>
                <w:u w:val="none"/>
              </w:rPr>
            </w:pPr>
          </w:p>
        </w:tc>
      </w:tr>
      <w:tr w14:paraId="649B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A7762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2240550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4AC8B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地震事业机构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2F16A4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41087F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3BA49F">
            <w:pPr>
              <w:jc w:val="center"/>
              <w:rPr>
                <w:rFonts w:hint="default" w:ascii="Times New Roman" w:hAnsi="Times New Roman" w:eastAsia="宋体" w:cs="Times New Roman"/>
                <w:i w:val="0"/>
                <w:color w:val="000000"/>
                <w:sz w:val="20"/>
                <w:szCs w:val="20"/>
                <w:u w:val="none"/>
              </w:rPr>
            </w:pPr>
          </w:p>
        </w:tc>
      </w:tr>
      <w:tr w14:paraId="4491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CEC8C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2240599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2FFC96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其他地震事务支出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B7CFA96">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443010C">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9A929A">
            <w:pPr>
              <w:jc w:val="center"/>
              <w:rPr>
                <w:rFonts w:hint="default" w:ascii="Times New Roman" w:hAnsi="Times New Roman" w:eastAsia="宋体" w:cs="Times New Roman"/>
                <w:i w:val="0"/>
                <w:color w:val="000000"/>
                <w:sz w:val="20"/>
                <w:szCs w:val="20"/>
                <w:u w:val="none"/>
              </w:rPr>
            </w:pPr>
          </w:p>
        </w:tc>
      </w:tr>
      <w:tr w14:paraId="5DA4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600566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751DF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自然灾害防治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7A84C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193B42A">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C7861A">
            <w:pPr>
              <w:jc w:val="center"/>
              <w:rPr>
                <w:rFonts w:hint="default" w:ascii="Times New Roman" w:hAnsi="Times New Roman" w:eastAsia="宋体" w:cs="Times New Roman"/>
                <w:i w:val="0"/>
                <w:color w:val="000000"/>
                <w:sz w:val="20"/>
                <w:szCs w:val="20"/>
                <w:u w:val="none"/>
              </w:rPr>
            </w:pPr>
          </w:p>
        </w:tc>
      </w:tr>
      <w:tr w14:paraId="05E3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86320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2240601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350D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地质灾害防治</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E9733C">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27B2DD">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3BEA8D">
            <w:pPr>
              <w:jc w:val="center"/>
              <w:rPr>
                <w:rFonts w:hint="default" w:ascii="Times New Roman" w:hAnsi="Times New Roman" w:eastAsia="宋体" w:cs="Times New Roman"/>
                <w:i w:val="0"/>
                <w:color w:val="000000"/>
                <w:sz w:val="20"/>
                <w:szCs w:val="20"/>
                <w:u w:val="none"/>
              </w:rPr>
            </w:pPr>
          </w:p>
        </w:tc>
      </w:tr>
      <w:tr w14:paraId="20BE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BC621C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EBB9C3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森林草原防灾减灾</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80B4A2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602430">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42A851">
            <w:pPr>
              <w:jc w:val="center"/>
              <w:rPr>
                <w:rFonts w:hint="default" w:ascii="Times New Roman" w:hAnsi="Times New Roman" w:eastAsia="宋体" w:cs="Times New Roman"/>
                <w:i w:val="0"/>
                <w:color w:val="000000"/>
                <w:sz w:val="20"/>
                <w:szCs w:val="20"/>
                <w:u w:val="none"/>
              </w:rPr>
            </w:pPr>
          </w:p>
        </w:tc>
      </w:tr>
      <w:tr w14:paraId="4B58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7C942B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2240699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17FDF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其他自然灾害防治支出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33E7B3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50BA54">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BE3450">
            <w:pPr>
              <w:jc w:val="center"/>
              <w:rPr>
                <w:rFonts w:hint="default" w:ascii="Times New Roman" w:hAnsi="Times New Roman" w:eastAsia="宋体" w:cs="Times New Roman"/>
                <w:i w:val="0"/>
                <w:color w:val="000000"/>
                <w:sz w:val="20"/>
                <w:szCs w:val="20"/>
                <w:u w:val="none"/>
              </w:rPr>
            </w:pPr>
          </w:p>
        </w:tc>
      </w:tr>
      <w:tr w14:paraId="3488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D8FA7E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9A5C6E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自然灾害救灾及恢复重建支出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08360A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5022893">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AD101A">
            <w:pPr>
              <w:jc w:val="center"/>
              <w:rPr>
                <w:rFonts w:hint="default" w:ascii="Times New Roman" w:hAnsi="Times New Roman" w:eastAsia="宋体" w:cs="Times New Roman"/>
                <w:i w:val="0"/>
                <w:color w:val="000000"/>
                <w:sz w:val="20"/>
                <w:szCs w:val="20"/>
                <w:u w:val="none"/>
              </w:rPr>
            </w:pPr>
          </w:p>
        </w:tc>
      </w:tr>
      <w:tr w14:paraId="3102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41637C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2240703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6F400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自然灾害救灾补助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94324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BEDC91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BD0F34">
            <w:pPr>
              <w:jc w:val="center"/>
              <w:rPr>
                <w:rFonts w:hint="default" w:ascii="Times New Roman" w:hAnsi="Times New Roman" w:eastAsia="宋体" w:cs="Times New Roman"/>
                <w:i w:val="0"/>
                <w:color w:val="000000"/>
                <w:sz w:val="20"/>
                <w:szCs w:val="20"/>
                <w:u w:val="none"/>
              </w:rPr>
            </w:pPr>
          </w:p>
        </w:tc>
      </w:tr>
      <w:tr w14:paraId="1256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8D9BB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2240704</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1D237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自然灾害灾后重建补助</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F3DD95">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B2A470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964F7F">
            <w:pPr>
              <w:jc w:val="center"/>
              <w:rPr>
                <w:rFonts w:hint="default" w:ascii="Times New Roman" w:hAnsi="Times New Roman" w:eastAsia="宋体" w:cs="Times New Roman"/>
                <w:i w:val="0"/>
                <w:color w:val="000000"/>
                <w:sz w:val="20"/>
                <w:szCs w:val="20"/>
                <w:u w:val="none"/>
              </w:rPr>
            </w:pPr>
          </w:p>
        </w:tc>
      </w:tr>
      <w:tr w14:paraId="21FB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6B6CAA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2240799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36C4B0D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其他自然灾害救灾及恢复重建支出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692AC2">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4AE95F9">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74F337">
            <w:pPr>
              <w:jc w:val="center"/>
              <w:rPr>
                <w:rFonts w:hint="default" w:ascii="Times New Roman" w:hAnsi="Times New Roman" w:eastAsia="宋体" w:cs="Times New Roman"/>
                <w:i w:val="0"/>
                <w:color w:val="000000"/>
                <w:sz w:val="20"/>
                <w:szCs w:val="20"/>
                <w:u w:val="none"/>
              </w:rPr>
            </w:pPr>
          </w:p>
        </w:tc>
      </w:tr>
      <w:tr w14:paraId="7FD7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689582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FEF52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其他灾害防治及应急管理支出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E2E1343">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94890C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E19A14">
            <w:pPr>
              <w:jc w:val="center"/>
              <w:rPr>
                <w:rFonts w:hint="default" w:ascii="Times New Roman" w:hAnsi="Times New Roman" w:eastAsia="宋体" w:cs="Times New Roman"/>
                <w:i w:val="0"/>
                <w:color w:val="000000"/>
                <w:sz w:val="20"/>
                <w:szCs w:val="20"/>
                <w:u w:val="none"/>
              </w:rPr>
            </w:pPr>
          </w:p>
        </w:tc>
      </w:tr>
      <w:tr w14:paraId="3C8E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FD77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2249999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79D5CB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其他灾害防治及应急管理支出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CD249F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06EB64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3EB592">
            <w:pPr>
              <w:jc w:val="center"/>
              <w:rPr>
                <w:rFonts w:hint="default" w:ascii="Times New Roman" w:hAnsi="Times New Roman" w:eastAsia="宋体" w:cs="Times New Roman"/>
                <w:i w:val="0"/>
                <w:color w:val="000000"/>
                <w:sz w:val="20"/>
                <w:szCs w:val="20"/>
                <w:u w:val="none"/>
              </w:rPr>
            </w:pPr>
          </w:p>
        </w:tc>
      </w:tr>
      <w:tr w14:paraId="7703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4D183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227</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F2894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预备费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91ABE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500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9AB0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500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7CC7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3647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9416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556AF9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CBC73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900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C94C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142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601C0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-84.22%</w:t>
            </w:r>
            <w:r>
              <w:rPr>
                <w:rFonts w:hint="default" w:ascii="Times New Roman" w:hAnsi="Times New Roman" w:eastAsia="宋体" w:cs="Times New Roman"/>
                <w:i w:val="0"/>
                <w:color w:val="000000"/>
                <w:kern w:val="0"/>
                <w:sz w:val="20"/>
                <w:szCs w:val="20"/>
                <w:u w:val="none"/>
                <w:lang w:val="en-US" w:eastAsia="zh-CN" w:bidi="ar"/>
              </w:rPr>
              <w:t xml:space="preserve"> </w:t>
            </w:r>
          </w:p>
        </w:tc>
      </w:tr>
      <w:tr w14:paraId="2D43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5E2813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22902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B72E3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年初预留</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FDFB5F">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038EE3E">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B40D59">
            <w:pPr>
              <w:jc w:val="center"/>
              <w:rPr>
                <w:rFonts w:hint="default" w:ascii="Times New Roman" w:hAnsi="Times New Roman" w:eastAsia="宋体" w:cs="Times New Roman"/>
                <w:i w:val="0"/>
                <w:color w:val="000000"/>
                <w:sz w:val="20"/>
                <w:szCs w:val="20"/>
                <w:u w:val="none"/>
              </w:rPr>
            </w:pPr>
          </w:p>
        </w:tc>
      </w:tr>
      <w:tr w14:paraId="7CFC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F1C35C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22999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A4A159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其他支出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FF020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7CBED6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D23F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-84.22%</w:t>
            </w:r>
          </w:p>
        </w:tc>
      </w:tr>
      <w:tr w14:paraId="4F51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1BA33A3">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22999</w:t>
            </w:r>
            <w:r>
              <w:rPr>
                <w:rFonts w:hint="eastAsia" w:ascii="宋体" w:hAnsi="宋体" w:cs="宋体"/>
                <w:i w:val="0"/>
                <w:color w:val="000000"/>
                <w:kern w:val="0"/>
                <w:sz w:val="21"/>
                <w:szCs w:val="21"/>
                <w:u w:val="none"/>
                <w:lang w:val="en-US" w:eastAsia="zh-CN" w:bidi="ar"/>
              </w:rPr>
              <w:t>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5484BAC">
            <w:pPr>
              <w:keepNext w:val="0"/>
              <w:keepLines w:val="0"/>
              <w:widowControl/>
              <w:suppressLineNumbers w:val="0"/>
              <w:ind w:firstLine="630" w:firstLineChars="3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DB579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53CF0FCD">
            <w:pPr>
              <w:keepNext w:val="0"/>
              <w:keepLines w:val="0"/>
              <w:widowControl/>
              <w:suppressLineNumbers w:val="0"/>
              <w:jc w:val="center"/>
              <w:textAlignment w:val="center"/>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142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8613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-84.22%</w:t>
            </w:r>
          </w:p>
        </w:tc>
      </w:tr>
      <w:tr w14:paraId="66B5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D7EA490">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E16D2C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 xml:space="preserve">  转移性支出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1200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BADA2C">
            <w:pPr>
              <w:keepNext w:val="0"/>
              <w:keepLines w:val="0"/>
              <w:widowControl/>
              <w:suppressLineNumbers w:val="0"/>
              <w:jc w:val="center"/>
              <w:textAlignment w:val="center"/>
              <w:rPr>
                <w:rFonts w:hint="default"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7061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009D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50BCE32">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23006</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12C6E6D">
            <w:pPr>
              <w:keepNext w:val="0"/>
              <w:keepLines w:val="0"/>
              <w:widowControl/>
              <w:suppressLineNumbers w:val="0"/>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上解支出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BE797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FEF25FC">
            <w:pPr>
              <w:keepNext w:val="0"/>
              <w:keepLines w:val="0"/>
              <w:widowControl/>
              <w:suppressLineNumbers w:val="0"/>
              <w:jc w:val="center"/>
              <w:textAlignment w:val="center"/>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4B74FD">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7668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DD9843E">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2300602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44B56F7">
            <w:pPr>
              <w:keepNext w:val="0"/>
              <w:keepLines w:val="0"/>
              <w:widowControl/>
              <w:suppressLineNumbers w:val="0"/>
              <w:ind w:firstLine="630" w:firstLineChars="3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专项上解支出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2C402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C1A5E27">
            <w:pPr>
              <w:keepNext w:val="0"/>
              <w:keepLines w:val="0"/>
              <w:widowControl/>
              <w:suppressLineNumbers w:val="0"/>
              <w:jc w:val="center"/>
              <w:textAlignment w:val="center"/>
              <w:rPr>
                <w:rFonts w:hint="default" w:cs="Times New Roman"/>
                <w:i w:val="0"/>
                <w:color w:val="000000"/>
                <w:sz w:val="20"/>
                <w:szCs w:val="20"/>
                <w:u w:val="none"/>
                <w:lang w:val="en-US" w:eastAsia="zh-CN"/>
              </w:rPr>
            </w:pPr>
            <w:r>
              <w:rPr>
                <w:rFonts w:hint="eastAsia" w:cs="Times New Roman"/>
                <w:i w:val="0"/>
                <w:color w:val="000000"/>
                <w:sz w:val="20"/>
                <w:szCs w:val="20"/>
                <w:u w:val="none"/>
                <w:lang w:val="en-US" w:eastAsia="zh-CN"/>
              </w:rPr>
              <w:t>2000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9BFE23">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w:t>
            </w:r>
          </w:p>
        </w:tc>
      </w:tr>
      <w:tr w14:paraId="6D06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5A2D4D5">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7B42085">
            <w:pPr>
              <w:keepNext w:val="0"/>
              <w:keepLines w:val="0"/>
              <w:widowControl/>
              <w:suppressLineNumbers w:val="0"/>
              <w:ind w:firstLine="210" w:firstLineChars="10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债务还本支出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2A333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2100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3B81F33">
            <w:pPr>
              <w:keepNext w:val="0"/>
              <w:keepLines w:val="0"/>
              <w:widowControl/>
              <w:suppressLineNumbers w:val="0"/>
              <w:jc w:val="center"/>
              <w:textAlignment w:val="center"/>
              <w:rPr>
                <w:rFonts w:hint="eastAsia" w:cs="Times New Roman"/>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CEAC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w:t>
            </w:r>
          </w:p>
        </w:tc>
      </w:tr>
      <w:tr w14:paraId="5D0C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ADE12F0">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23103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6C16693C">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 xml:space="preserve">    地方政府一般债务还本支出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C1FC8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46BE566F">
            <w:pPr>
              <w:keepNext w:val="0"/>
              <w:keepLines w:val="0"/>
              <w:widowControl/>
              <w:suppressLineNumbers w:val="0"/>
              <w:jc w:val="center"/>
              <w:textAlignment w:val="center"/>
              <w:rPr>
                <w:rFonts w:hint="eastAsia" w:cs="Times New Roman"/>
                <w:i w:val="0"/>
                <w:color w:val="000000"/>
                <w:sz w:val="20"/>
                <w:szCs w:val="2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9E24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w:t>
            </w:r>
          </w:p>
        </w:tc>
      </w:tr>
      <w:tr w14:paraId="5B70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F2D7BD6">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2310301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0878C79">
            <w:pPr>
              <w:keepNext w:val="0"/>
              <w:keepLines w:val="0"/>
              <w:widowControl/>
              <w:suppressLineNumbers w:val="0"/>
              <w:ind w:firstLine="630" w:firstLineChars="30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地方政府一般债务还本支出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FE688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2100</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16D116A3">
            <w:pPr>
              <w:keepNext w:val="0"/>
              <w:keepLines w:val="0"/>
              <w:widowControl/>
              <w:suppressLineNumbers w:val="0"/>
              <w:jc w:val="center"/>
              <w:textAlignment w:val="center"/>
              <w:rPr>
                <w:rFonts w:hint="eastAsia" w:cs="Times New Roman"/>
                <w:i w:val="0"/>
                <w:color w:val="000000"/>
                <w:sz w:val="20"/>
                <w:szCs w:val="2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2717C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-100%</w:t>
            </w:r>
          </w:p>
        </w:tc>
      </w:tr>
      <w:tr w14:paraId="5C51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CAD57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232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7A7233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债务付息支出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AE76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355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83D04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355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5DCD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40C0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3601A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23203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F1383D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地方政府一般债务付息支出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0352C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4E8FB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B7BBCB0">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2933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2FAADE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2320301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B719D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地方政府一般债券付息支出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F87C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355</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56B99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355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2A7198">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066F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74B1E7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2320302</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BB9141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地方政府向外国政府借款付息支出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3798E90">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2C77236">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EECBB7">
            <w:pPr>
              <w:jc w:val="center"/>
              <w:rPr>
                <w:rFonts w:hint="default" w:ascii="Times New Roman" w:hAnsi="Times New Roman" w:eastAsia="宋体" w:cs="Times New Roman"/>
                <w:i w:val="0"/>
                <w:color w:val="000000"/>
                <w:sz w:val="20"/>
                <w:szCs w:val="20"/>
                <w:u w:val="none"/>
              </w:rPr>
            </w:pPr>
          </w:p>
        </w:tc>
      </w:tr>
      <w:tr w14:paraId="24CF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74C109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2320303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CFFC45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地方政府向国际组织借款付息支出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4FAA72D">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D8DB955">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597FDC">
            <w:pPr>
              <w:jc w:val="center"/>
              <w:rPr>
                <w:rFonts w:hint="default" w:ascii="Times New Roman" w:hAnsi="Times New Roman" w:eastAsia="宋体" w:cs="Times New Roman"/>
                <w:i w:val="0"/>
                <w:color w:val="000000"/>
                <w:sz w:val="20"/>
                <w:szCs w:val="20"/>
                <w:u w:val="none"/>
              </w:rPr>
            </w:pPr>
          </w:p>
        </w:tc>
      </w:tr>
      <w:tr w14:paraId="6D97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D717D1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2320399</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98F36A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地方政府其他一般债务付息支出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3E6A34A">
            <w:pPr>
              <w:jc w:val="center"/>
              <w:rPr>
                <w:rFonts w:hint="default" w:ascii="Times New Roman" w:hAnsi="Times New Roman" w:eastAsia="宋体" w:cs="Times New Roman"/>
                <w:i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65E7E9C7">
            <w:pPr>
              <w:jc w:val="center"/>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381355">
            <w:pPr>
              <w:jc w:val="center"/>
              <w:rPr>
                <w:rFonts w:hint="default" w:ascii="Times New Roman" w:hAnsi="Times New Roman" w:eastAsia="宋体" w:cs="Times New Roman"/>
                <w:i w:val="0"/>
                <w:color w:val="000000"/>
                <w:sz w:val="20"/>
                <w:szCs w:val="20"/>
                <w:u w:val="none"/>
              </w:rPr>
            </w:pPr>
          </w:p>
        </w:tc>
      </w:tr>
      <w:tr w14:paraId="1D08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E4083A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233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F1FE64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color w:val="000000"/>
                <w:kern w:val="0"/>
                <w:sz w:val="21"/>
                <w:szCs w:val="21"/>
                <w:u w:val="none"/>
                <w:lang w:val="en-US" w:eastAsia="zh-CN" w:bidi="ar"/>
              </w:rPr>
              <w:t xml:space="preserve">  债务发行费用支出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5E709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201F6584">
            <w:pPr>
              <w:keepNext w:val="0"/>
              <w:keepLines w:val="0"/>
              <w:widowControl/>
              <w:suppressLineNumbers w:val="0"/>
              <w:jc w:val="center"/>
              <w:textAlignment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F926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590B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6FE0A48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23303</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04FF33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地方政府一般债务发行费用支出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42E0FE7">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D58245A">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F360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cs="Times New Roman"/>
                <w:i w:val="0"/>
                <w:color w:val="000000"/>
                <w:kern w:val="0"/>
                <w:sz w:val="20"/>
                <w:szCs w:val="20"/>
                <w:u w:val="none"/>
                <w:lang w:val="en-US" w:eastAsia="zh-CN" w:bidi="ar"/>
              </w:rPr>
              <w:t>0</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w:t>
            </w:r>
          </w:p>
        </w:tc>
      </w:tr>
      <w:tr w14:paraId="5694A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180"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8CE9319">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2330301</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16BEA0E0">
            <w:pPr>
              <w:keepNext w:val="0"/>
              <w:keepLines w:val="0"/>
              <w:widowControl/>
              <w:suppressLineNumbers w:val="0"/>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地方政府一般债务发行费用支出</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7CC85CD">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304678C1">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C8FB24">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0%</w:t>
            </w:r>
          </w:p>
        </w:tc>
      </w:tr>
      <w:tr w14:paraId="62DD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285" w:hRule="atLeast"/>
        </w:trPr>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4AB127A">
            <w:pPr>
              <w:rPr>
                <w:rFonts w:hint="default" w:ascii="Times New Roman" w:hAnsi="Times New Roman" w:eastAsia="宋体" w:cs="Times New Roman"/>
                <w:i w:val="0"/>
                <w:color w:val="000000"/>
                <w:sz w:val="20"/>
                <w:szCs w:val="20"/>
                <w:u w:val="none"/>
              </w:rPr>
            </w:pP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270F991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val="en-US"/>
              </w:rPr>
            </w:pPr>
            <w:r>
              <w:rPr>
                <w:rFonts w:hint="default" w:ascii="Times New Roman" w:hAnsi="Times New Roman" w:eastAsia="宋体" w:cs="Times New Roman"/>
                <w:b/>
                <w:i w:val="0"/>
                <w:color w:val="000000"/>
                <w:kern w:val="0"/>
                <w:sz w:val="20"/>
                <w:szCs w:val="20"/>
                <w:u w:val="none"/>
                <w:lang w:val="en-US" w:eastAsia="zh-CN" w:bidi="ar"/>
              </w:rPr>
              <w:t>一般公共预算支出合计</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A665C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49266</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14:paraId="0BBBD2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48573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DBA6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-1.41%</w:t>
            </w:r>
          </w:p>
        </w:tc>
      </w:tr>
    </w:tbl>
    <w:p w14:paraId="10471AB5">
      <w:pPr>
        <w:pStyle w:val="3"/>
        <w:rPr>
          <w:rFonts w:hint="default"/>
          <w:lang w:val="en-US" w:eastAsia="zh-Hans"/>
        </w:rPr>
      </w:pPr>
    </w:p>
    <w:p w14:paraId="36BAEA83">
      <w:pPr>
        <w:rPr>
          <w:rFonts w:hint="default"/>
          <w:lang w:val="en-US" w:eastAsia="zh-Hans"/>
        </w:rPr>
      </w:pPr>
    </w:p>
    <w:p w14:paraId="464E9F86">
      <w:pPr>
        <w:pStyle w:val="2"/>
        <w:rPr>
          <w:rFonts w:hint="default"/>
          <w:lang w:val="en-US" w:eastAsia="zh-Hans"/>
        </w:rPr>
      </w:pPr>
    </w:p>
    <w:p w14:paraId="79411D88">
      <w:pPr>
        <w:rPr>
          <w:rFonts w:hint="default"/>
          <w:lang w:val="en-US" w:eastAsia="zh-Hans"/>
        </w:rPr>
      </w:pPr>
    </w:p>
    <w:p w14:paraId="73C888A4">
      <w:pPr>
        <w:rPr>
          <w:rFonts w:hint="default"/>
          <w:lang w:val="en-US" w:eastAsia="zh-Hans"/>
        </w:rPr>
      </w:pPr>
    </w:p>
    <w:p w14:paraId="594983A5">
      <w:pPr>
        <w:pStyle w:val="2"/>
        <w:rPr>
          <w:rFonts w:hint="default"/>
          <w:lang w:val="en-US" w:eastAsia="zh-Hans"/>
        </w:rPr>
      </w:pPr>
    </w:p>
    <w:p w14:paraId="6BE9E098">
      <w:pPr>
        <w:rPr>
          <w:rFonts w:hint="default"/>
          <w:lang w:val="en-US" w:eastAsia="zh-Hans"/>
        </w:rPr>
      </w:pPr>
    </w:p>
    <w:tbl>
      <w:tblPr>
        <w:tblStyle w:val="8"/>
        <w:tblW w:w="8923" w:type="dxa"/>
        <w:tblInd w:w="0" w:type="dxa"/>
        <w:tblLayout w:type="fixed"/>
        <w:tblCellMar>
          <w:top w:w="15" w:type="dxa"/>
          <w:left w:w="15" w:type="dxa"/>
          <w:bottom w:w="15" w:type="dxa"/>
          <w:right w:w="15" w:type="dxa"/>
        </w:tblCellMar>
      </w:tblPr>
      <w:tblGrid>
        <w:gridCol w:w="905"/>
        <w:gridCol w:w="3151"/>
        <w:gridCol w:w="1590"/>
        <w:gridCol w:w="1840"/>
        <w:gridCol w:w="1437"/>
      </w:tblGrid>
      <w:tr w14:paraId="2A6C6E8A">
        <w:tblPrEx>
          <w:tblCellMar>
            <w:top w:w="15" w:type="dxa"/>
            <w:left w:w="15" w:type="dxa"/>
            <w:bottom w:w="15" w:type="dxa"/>
            <w:right w:w="15" w:type="dxa"/>
          </w:tblCellMar>
        </w:tblPrEx>
        <w:trPr>
          <w:trHeight w:val="221" w:hRule="atLeast"/>
        </w:trPr>
        <w:tc>
          <w:tcPr>
            <w:tcW w:w="905" w:type="dxa"/>
            <w:noWrap w:val="0"/>
            <w:vAlign w:val="center"/>
          </w:tcPr>
          <w:p w14:paraId="447E0108">
            <w:pPr>
              <w:widowControl/>
              <w:jc w:val="left"/>
              <w:textAlignment w:val="center"/>
              <w:rPr>
                <w:rFonts w:hint="eastAsia" w:eastAsia="宋体"/>
                <w:color w:val="000000"/>
                <w:sz w:val="20"/>
                <w:szCs w:val="20"/>
                <w:lang w:val="en-US" w:eastAsia="zh-CN"/>
              </w:rPr>
            </w:pPr>
            <w:r>
              <w:rPr>
                <w:color w:val="000000"/>
                <w:kern w:val="0"/>
                <w:sz w:val="20"/>
                <w:szCs w:val="20"/>
                <w:lang w:bidi="ar"/>
              </w:rPr>
              <w:t>表</w:t>
            </w:r>
            <w:r>
              <w:rPr>
                <w:rFonts w:hint="eastAsia"/>
                <w:color w:val="000000"/>
                <w:kern w:val="0"/>
                <w:sz w:val="20"/>
                <w:szCs w:val="20"/>
                <w:lang w:val="en-US" w:eastAsia="zh-CN" w:bidi="ar"/>
              </w:rPr>
              <w:t>3</w:t>
            </w:r>
          </w:p>
        </w:tc>
        <w:tc>
          <w:tcPr>
            <w:tcW w:w="3151" w:type="dxa"/>
            <w:noWrap w:val="0"/>
            <w:vAlign w:val="center"/>
          </w:tcPr>
          <w:p w14:paraId="661350F6">
            <w:pPr>
              <w:rPr>
                <w:color w:val="000000"/>
                <w:sz w:val="24"/>
              </w:rPr>
            </w:pPr>
          </w:p>
        </w:tc>
        <w:tc>
          <w:tcPr>
            <w:tcW w:w="1590" w:type="dxa"/>
            <w:noWrap w:val="0"/>
            <w:vAlign w:val="center"/>
          </w:tcPr>
          <w:p w14:paraId="1FF553C9">
            <w:pPr>
              <w:rPr>
                <w:color w:val="000000"/>
                <w:sz w:val="24"/>
              </w:rPr>
            </w:pPr>
          </w:p>
        </w:tc>
        <w:tc>
          <w:tcPr>
            <w:tcW w:w="1840" w:type="dxa"/>
            <w:noWrap w:val="0"/>
            <w:vAlign w:val="center"/>
          </w:tcPr>
          <w:p w14:paraId="79C45F1A">
            <w:pPr>
              <w:rPr>
                <w:color w:val="000000"/>
                <w:sz w:val="24"/>
              </w:rPr>
            </w:pPr>
          </w:p>
        </w:tc>
        <w:tc>
          <w:tcPr>
            <w:tcW w:w="1437" w:type="dxa"/>
            <w:noWrap w:val="0"/>
            <w:vAlign w:val="center"/>
          </w:tcPr>
          <w:p w14:paraId="746F0D56">
            <w:pPr>
              <w:rPr>
                <w:color w:val="000000"/>
                <w:sz w:val="24"/>
              </w:rPr>
            </w:pPr>
          </w:p>
        </w:tc>
      </w:tr>
      <w:tr w14:paraId="1C06E2F0">
        <w:tblPrEx>
          <w:tblCellMar>
            <w:top w:w="15" w:type="dxa"/>
            <w:left w:w="15" w:type="dxa"/>
            <w:bottom w:w="15" w:type="dxa"/>
            <w:right w:w="15" w:type="dxa"/>
          </w:tblCellMar>
        </w:tblPrEx>
        <w:trPr>
          <w:trHeight w:val="225" w:hRule="atLeast"/>
        </w:trPr>
        <w:tc>
          <w:tcPr>
            <w:tcW w:w="8923" w:type="dxa"/>
            <w:gridSpan w:val="5"/>
            <w:noWrap w:val="0"/>
            <w:vAlign w:val="center"/>
          </w:tcPr>
          <w:p w14:paraId="1CB15F75">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w:t>
            </w:r>
            <w:r>
              <w:rPr>
                <w:rFonts w:hint="eastAsia"/>
                <w:b/>
                <w:color w:val="000000"/>
                <w:kern w:val="0"/>
                <w:sz w:val="20"/>
                <w:szCs w:val="20"/>
                <w:lang w:eastAsia="zh-CN" w:bidi="ar"/>
              </w:rPr>
              <w:t>昌吉高新区</w:t>
            </w:r>
            <w:r>
              <w:rPr>
                <w:b/>
                <w:color w:val="000000"/>
                <w:kern w:val="0"/>
                <w:sz w:val="20"/>
                <w:szCs w:val="20"/>
                <w:lang w:bidi="ar"/>
              </w:rPr>
              <w:t>本级一般公共预算基本支出预算表</w:t>
            </w:r>
          </w:p>
        </w:tc>
      </w:tr>
      <w:tr w14:paraId="531CE3AA">
        <w:tblPrEx>
          <w:tblCellMar>
            <w:top w:w="15" w:type="dxa"/>
            <w:left w:w="15" w:type="dxa"/>
            <w:bottom w:w="15" w:type="dxa"/>
            <w:right w:w="15" w:type="dxa"/>
          </w:tblCellMar>
        </w:tblPrEx>
        <w:trPr>
          <w:trHeight w:val="210" w:hRule="atLeast"/>
        </w:trPr>
        <w:tc>
          <w:tcPr>
            <w:tcW w:w="8923" w:type="dxa"/>
            <w:gridSpan w:val="5"/>
            <w:noWrap w:val="0"/>
            <w:vAlign w:val="center"/>
          </w:tcPr>
          <w:p w14:paraId="75E6AF37">
            <w:pPr>
              <w:widowControl/>
              <w:jc w:val="right"/>
              <w:textAlignment w:val="center"/>
              <w:rPr>
                <w:color w:val="000000"/>
                <w:sz w:val="20"/>
                <w:szCs w:val="20"/>
              </w:rPr>
            </w:pPr>
            <w:r>
              <w:rPr>
                <w:color w:val="000000"/>
                <w:kern w:val="0"/>
                <w:sz w:val="20"/>
                <w:szCs w:val="20"/>
                <w:lang w:bidi="ar"/>
              </w:rPr>
              <w:t>单位：万元</w:t>
            </w:r>
          </w:p>
        </w:tc>
      </w:tr>
      <w:tr w14:paraId="4C6486BA">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2091AD2">
            <w:pPr>
              <w:widowControl/>
              <w:jc w:val="center"/>
              <w:textAlignment w:val="center"/>
              <w:rPr>
                <w:b/>
                <w:bCs/>
                <w:color w:val="000000"/>
                <w:sz w:val="20"/>
                <w:szCs w:val="20"/>
              </w:rPr>
            </w:pPr>
            <w:r>
              <w:rPr>
                <w:b/>
                <w:bCs/>
                <w:color w:val="000000"/>
                <w:kern w:val="0"/>
                <w:sz w:val="20"/>
                <w:szCs w:val="20"/>
                <w:lang w:bidi="ar"/>
              </w:rPr>
              <w:t>科目编码</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195E6BAD">
            <w:pPr>
              <w:widowControl/>
              <w:jc w:val="center"/>
              <w:textAlignment w:val="center"/>
              <w:rPr>
                <w:b/>
                <w:bCs/>
                <w:color w:val="000000"/>
                <w:sz w:val="20"/>
                <w:szCs w:val="20"/>
              </w:rPr>
            </w:pPr>
            <w:r>
              <w:rPr>
                <w:b/>
                <w:bCs/>
                <w:color w:val="000000"/>
                <w:kern w:val="0"/>
                <w:sz w:val="20"/>
                <w:szCs w:val="20"/>
                <w:lang w:bidi="ar"/>
              </w:rPr>
              <w:t>项   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B2D5112">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3</w:t>
            </w:r>
            <w:r>
              <w:rPr>
                <w:b/>
                <w:bCs/>
                <w:color w:val="000000"/>
                <w:kern w:val="0"/>
                <w:sz w:val="20"/>
                <w:szCs w:val="20"/>
                <w:lang w:bidi="ar"/>
              </w:rPr>
              <w:t>年预算数</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3C0188BF">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年预算数</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CA89E26">
            <w:pPr>
              <w:widowControl/>
              <w:jc w:val="center"/>
              <w:textAlignment w:val="center"/>
              <w:rPr>
                <w:b/>
                <w:bCs/>
                <w:color w:val="000000"/>
                <w:sz w:val="20"/>
                <w:szCs w:val="20"/>
              </w:rPr>
            </w:pPr>
            <w:r>
              <w:rPr>
                <w:b/>
                <w:bCs/>
                <w:color w:val="000000"/>
                <w:kern w:val="0"/>
                <w:sz w:val="20"/>
                <w:szCs w:val="20"/>
                <w:lang w:bidi="ar"/>
              </w:rPr>
              <w:t>比上年</w:t>
            </w:r>
            <w:r>
              <w:rPr>
                <w:rFonts w:hint="eastAsia"/>
                <w:b/>
                <w:bCs/>
                <w:color w:val="000000"/>
                <w:kern w:val="0"/>
                <w:sz w:val="20"/>
                <w:szCs w:val="20"/>
                <w:lang w:eastAsia="zh-CN" w:bidi="ar"/>
              </w:rPr>
              <w:t>预算数</w:t>
            </w:r>
            <w:r>
              <w:rPr>
                <w:b/>
                <w:bCs/>
                <w:color w:val="000000"/>
                <w:kern w:val="0"/>
                <w:sz w:val="20"/>
                <w:szCs w:val="20"/>
                <w:lang w:bidi="ar"/>
              </w:rPr>
              <w:t>增(减)%</w:t>
            </w:r>
          </w:p>
        </w:tc>
      </w:tr>
      <w:tr w14:paraId="29E47154">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2F8B004">
            <w:pPr>
              <w:keepNext w:val="0"/>
              <w:keepLines w:val="0"/>
              <w:widowControl/>
              <w:suppressLineNumbers w:val="0"/>
              <w:jc w:val="left"/>
              <w:textAlignment w:val="center"/>
              <w:rPr>
                <w:b/>
                <w:bCs/>
                <w:color w:val="000000"/>
                <w:sz w:val="20"/>
                <w:szCs w:val="20"/>
              </w:rPr>
            </w:pPr>
            <w:r>
              <w:rPr>
                <w:rFonts w:hint="eastAsia" w:ascii="宋体" w:hAnsi="宋体" w:eastAsia="宋体" w:cs="宋体"/>
                <w:b/>
                <w:bCs/>
                <w:i w:val="0"/>
                <w:iCs w:val="0"/>
                <w:color w:val="000000"/>
                <w:kern w:val="0"/>
                <w:sz w:val="22"/>
                <w:szCs w:val="22"/>
                <w:u w:val="none"/>
                <w:lang w:val="en-US" w:eastAsia="zh-CN" w:bidi="ar"/>
              </w:rPr>
              <w:t>501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17328744">
            <w:pPr>
              <w:keepNext w:val="0"/>
              <w:keepLines w:val="0"/>
              <w:widowControl/>
              <w:suppressLineNumbers w:val="0"/>
              <w:jc w:val="left"/>
              <w:textAlignment w:val="center"/>
              <w:rPr>
                <w:b/>
                <w:bCs/>
                <w:color w:val="000000"/>
                <w:sz w:val="20"/>
                <w:szCs w:val="20"/>
              </w:rPr>
            </w:pPr>
            <w:r>
              <w:rPr>
                <w:rFonts w:hint="eastAsia" w:ascii="宋体" w:hAnsi="宋体" w:eastAsia="宋体" w:cs="宋体"/>
                <w:b/>
                <w:bCs/>
                <w:i w:val="0"/>
                <w:iCs w:val="0"/>
                <w:color w:val="000000"/>
                <w:kern w:val="0"/>
                <w:sz w:val="22"/>
                <w:szCs w:val="22"/>
                <w:u w:val="none"/>
                <w:lang w:val="en-US" w:eastAsia="zh-CN" w:bidi="ar"/>
              </w:rPr>
              <w:t>机关工资福利支出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BE37284">
            <w:pPr>
              <w:jc w:val="center"/>
              <w:rPr>
                <w:rFonts w:hint="default" w:eastAsia="宋体"/>
                <w:b/>
                <w:bCs/>
                <w:color w:val="000000"/>
                <w:sz w:val="20"/>
                <w:szCs w:val="20"/>
                <w:lang w:val="en-US" w:eastAsia="zh-CN"/>
              </w:rPr>
            </w:pPr>
            <w:r>
              <w:rPr>
                <w:rFonts w:hint="eastAsia" w:eastAsia="宋体"/>
                <w:b/>
                <w:bCs/>
                <w:color w:val="000000"/>
                <w:sz w:val="20"/>
                <w:szCs w:val="20"/>
                <w:lang w:val="en-US" w:eastAsia="zh-CN"/>
              </w:rPr>
              <w:t>3702</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603BA7C">
            <w:pPr>
              <w:jc w:val="center"/>
              <w:rPr>
                <w:rFonts w:hint="default" w:eastAsia="宋体"/>
                <w:b/>
                <w:bCs/>
                <w:color w:val="000000" w:themeColor="text1"/>
                <w:sz w:val="20"/>
                <w:szCs w:val="20"/>
                <w:lang w:val="en-US" w:eastAsia="zh-CN"/>
                <w14:textFill>
                  <w14:solidFill>
                    <w14:schemeClr w14:val="tx1"/>
                  </w14:solidFill>
                </w14:textFill>
              </w:rPr>
            </w:pPr>
            <w:r>
              <w:rPr>
                <w:rFonts w:hint="eastAsia" w:eastAsia="宋体"/>
                <w:b/>
                <w:bCs/>
                <w:color w:val="000000" w:themeColor="text1"/>
                <w:sz w:val="20"/>
                <w:szCs w:val="20"/>
                <w:lang w:val="en-US" w:eastAsia="zh-CN"/>
                <w14:textFill>
                  <w14:solidFill>
                    <w14:schemeClr w14:val="tx1"/>
                  </w14:solidFill>
                </w14:textFill>
              </w:rPr>
              <w:t>3693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430AD99">
            <w:pPr>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-0.24%</w:t>
            </w:r>
          </w:p>
        </w:tc>
      </w:tr>
      <w:tr w14:paraId="7A2E5417">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6A2E035">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9C7029F">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工资奖金津补贴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238315D">
            <w:pPr>
              <w:jc w:val="center"/>
              <w:rPr>
                <w:rFonts w:hint="default" w:eastAsia="宋体"/>
                <w:color w:val="000000"/>
                <w:sz w:val="20"/>
                <w:szCs w:val="20"/>
                <w:lang w:val="en-US" w:eastAsia="zh-CN"/>
              </w:rPr>
            </w:pPr>
            <w:r>
              <w:rPr>
                <w:rFonts w:hint="eastAsia" w:eastAsia="宋体"/>
                <w:color w:val="000000"/>
                <w:sz w:val="20"/>
                <w:szCs w:val="20"/>
                <w:lang w:val="en-US" w:eastAsia="zh-CN"/>
              </w:rPr>
              <w:t>2921</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288D158">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1133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7C4A46F">
            <w:pPr>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-61.21%</w:t>
            </w:r>
          </w:p>
        </w:tc>
      </w:tr>
      <w:tr w14:paraId="6E045DE5">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911858D">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50102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0C0F14B">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社会保障缴费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1359221">
            <w:pPr>
              <w:jc w:val="center"/>
              <w:rPr>
                <w:rFonts w:hint="default" w:eastAsia="宋体"/>
                <w:color w:val="000000"/>
                <w:sz w:val="20"/>
                <w:szCs w:val="20"/>
                <w:lang w:val="en-US" w:eastAsia="zh-CN"/>
              </w:rPr>
            </w:pPr>
            <w:r>
              <w:rPr>
                <w:rFonts w:hint="eastAsia" w:eastAsia="宋体"/>
                <w:color w:val="000000"/>
                <w:sz w:val="20"/>
                <w:szCs w:val="20"/>
                <w:lang w:val="en-US" w:eastAsia="zh-CN"/>
              </w:rPr>
              <w:t>335</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0C936BC">
            <w:pPr>
              <w:jc w:val="center"/>
              <w:rPr>
                <w:rFonts w:hint="default"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345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565B1E3">
            <w:pPr>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2.99%</w:t>
            </w:r>
          </w:p>
        </w:tc>
      </w:tr>
      <w:tr w14:paraId="4A14C22B">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60A018C5">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50103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42108D51">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住房公积金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189B6F9">
            <w:pPr>
              <w:jc w:val="center"/>
              <w:rPr>
                <w:rFonts w:hint="default" w:eastAsia="宋体"/>
                <w:color w:val="000000"/>
                <w:sz w:val="20"/>
                <w:szCs w:val="20"/>
                <w:lang w:val="en-US" w:eastAsia="zh-CN"/>
              </w:rPr>
            </w:pPr>
            <w:r>
              <w:rPr>
                <w:rFonts w:hint="eastAsia" w:eastAsia="宋体"/>
                <w:color w:val="000000"/>
                <w:sz w:val="20"/>
                <w:szCs w:val="20"/>
                <w:lang w:val="en-US" w:eastAsia="zh-CN"/>
              </w:rPr>
              <w:t>129</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5AC0AFF">
            <w:pPr>
              <w:jc w:val="center"/>
              <w:rPr>
                <w:rFonts w:hint="default"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133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A6E850A">
            <w:pPr>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3.10%</w:t>
            </w:r>
          </w:p>
        </w:tc>
      </w:tr>
      <w:tr w14:paraId="30B7DDC4">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AF659C1">
            <w:pPr>
              <w:keepNext w:val="0"/>
              <w:keepLines w:val="0"/>
              <w:widowControl/>
              <w:suppressLineNumbers w:val="0"/>
              <w:jc w:val="left"/>
              <w:textAlignment w:val="center"/>
              <w:rPr>
                <w:rFonts w:hint="default"/>
                <w:color w:val="000000"/>
                <w:sz w:val="20"/>
                <w:szCs w:val="20"/>
                <w:lang w:val="en-US"/>
              </w:rPr>
            </w:pPr>
            <w:r>
              <w:rPr>
                <w:rFonts w:hint="eastAsia" w:ascii="宋体" w:hAnsi="宋体" w:eastAsia="宋体" w:cs="宋体"/>
                <w:i w:val="0"/>
                <w:iCs w:val="0"/>
                <w:color w:val="000000"/>
                <w:kern w:val="0"/>
                <w:sz w:val="22"/>
                <w:szCs w:val="22"/>
                <w:u w:val="none"/>
                <w:lang w:val="en-US" w:eastAsia="zh-CN" w:bidi="ar"/>
              </w:rPr>
              <w:t>50199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659493A9">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其他工资福利支出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4E6631A">
            <w:pPr>
              <w:jc w:val="center"/>
              <w:rPr>
                <w:rFonts w:hint="default" w:eastAsia="宋体"/>
                <w:color w:val="000000"/>
                <w:sz w:val="20"/>
                <w:szCs w:val="20"/>
                <w:lang w:val="en-US" w:eastAsia="zh-CN"/>
              </w:rPr>
            </w:pPr>
            <w:r>
              <w:rPr>
                <w:rFonts w:hint="eastAsia" w:eastAsia="宋体"/>
                <w:color w:val="000000"/>
                <w:sz w:val="20"/>
                <w:szCs w:val="20"/>
                <w:lang w:val="en-US" w:eastAsia="zh-CN"/>
              </w:rPr>
              <w:t>317</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E6A8492">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2082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CBF3E8F">
            <w:pPr>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556.78%</w:t>
            </w:r>
          </w:p>
        </w:tc>
      </w:tr>
      <w:tr w14:paraId="4AE511C6">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769DC51">
            <w:pPr>
              <w:keepNext w:val="0"/>
              <w:keepLines w:val="0"/>
              <w:pageBreakBefore w:val="0"/>
              <w:widowControl/>
              <w:suppressLineNumbers w:val="0"/>
              <w:kinsoku/>
              <w:wordWrap/>
              <w:overflowPunct/>
              <w:topLinePunct w:val="0"/>
              <w:autoSpaceDE/>
              <w:autoSpaceDN/>
              <w:bidi w:val="0"/>
              <w:adjustRightInd/>
              <w:snapToGrid/>
              <w:jc w:val="left"/>
              <w:textAlignment w:val="center"/>
              <w:rPr>
                <w:b/>
                <w:bCs/>
                <w:color w:val="000000"/>
                <w:sz w:val="20"/>
                <w:szCs w:val="20"/>
              </w:rPr>
            </w:pPr>
            <w:r>
              <w:rPr>
                <w:rFonts w:hint="eastAsia" w:ascii="宋体" w:hAnsi="宋体" w:eastAsia="宋体" w:cs="宋体"/>
                <w:b/>
                <w:bCs/>
                <w:i w:val="0"/>
                <w:iCs w:val="0"/>
                <w:color w:val="000000"/>
                <w:kern w:val="0"/>
                <w:sz w:val="22"/>
                <w:szCs w:val="22"/>
                <w:u w:val="none"/>
                <w:lang w:val="en-US" w:eastAsia="zh-CN" w:bidi="ar"/>
              </w:rPr>
              <w:t>502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224EFB3">
            <w:pPr>
              <w:keepNext w:val="0"/>
              <w:keepLines w:val="0"/>
              <w:pageBreakBefore w:val="0"/>
              <w:widowControl/>
              <w:suppressLineNumbers w:val="0"/>
              <w:kinsoku/>
              <w:wordWrap/>
              <w:overflowPunct/>
              <w:topLinePunct w:val="0"/>
              <w:autoSpaceDE/>
              <w:autoSpaceDN/>
              <w:bidi w:val="0"/>
              <w:adjustRightInd/>
              <w:snapToGrid/>
              <w:jc w:val="left"/>
              <w:textAlignment w:val="center"/>
              <w:rPr>
                <w:b/>
                <w:bCs/>
                <w:color w:val="000000"/>
                <w:sz w:val="20"/>
                <w:szCs w:val="20"/>
              </w:rPr>
            </w:pPr>
            <w:r>
              <w:rPr>
                <w:rFonts w:hint="eastAsia" w:ascii="宋体" w:hAnsi="宋体" w:eastAsia="宋体" w:cs="宋体"/>
                <w:b/>
                <w:bCs/>
                <w:i w:val="0"/>
                <w:iCs w:val="0"/>
                <w:color w:val="000000"/>
                <w:kern w:val="0"/>
                <w:sz w:val="22"/>
                <w:szCs w:val="22"/>
                <w:u w:val="none"/>
                <w:lang w:val="en-US" w:eastAsia="zh-CN" w:bidi="ar"/>
              </w:rPr>
              <w:t>机关商品和服务支出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E10C166">
            <w:pPr>
              <w:keepNext w:val="0"/>
              <w:keepLines w:val="0"/>
              <w:pageBreakBefore w:val="0"/>
              <w:kinsoku/>
              <w:wordWrap/>
              <w:overflowPunct/>
              <w:topLinePunct w:val="0"/>
              <w:autoSpaceDE/>
              <w:autoSpaceDN/>
              <w:bidi w:val="0"/>
              <w:adjustRightInd/>
              <w:snapToGrid/>
              <w:jc w:val="center"/>
              <w:rPr>
                <w:rFonts w:hint="default" w:eastAsia="宋体"/>
                <w:b/>
                <w:bCs/>
                <w:color w:val="000000"/>
                <w:sz w:val="20"/>
                <w:szCs w:val="20"/>
                <w:lang w:val="en-US" w:eastAsia="zh-CN"/>
              </w:rPr>
            </w:pPr>
            <w:r>
              <w:rPr>
                <w:rFonts w:hint="eastAsia" w:eastAsia="宋体"/>
                <w:b/>
                <w:bCs/>
                <w:color w:val="000000"/>
                <w:sz w:val="20"/>
                <w:szCs w:val="20"/>
                <w:lang w:val="en-US" w:eastAsia="zh-CN"/>
              </w:rPr>
              <w:t>8064</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11D78CE0">
            <w:pPr>
              <w:keepNext w:val="0"/>
              <w:keepLines w:val="0"/>
              <w:pageBreakBefore w:val="0"/>
              <w:kinsoku/>
              <w:wordWrap/>
              <w:overflowPunct/>
              <w:topLinePunct w:val="0"/>
              <w:autoSpaceDE/>
              <w:autoSpaceDN/>
              <w:bidi w:val="0"/>
              <w:adjustRightInd/>
              <w:snapToGrid/>
              <w:jc w:val="center"/>
              <w:rPr>
                <w:rFonts w:hint="default" w:eastAsia="宋体"/>
                <w:b/>
                <w:bCs/>
                <w:color w:val="000000" w:themeColor="text1"/>
                <w:sz w:val="20"/>
                <w:szCs w:val="20"/>
                <w:lang w:val="en-US" w:eastAsia="zh-CN"/>
                <w14:textFill>
                  <w14:solidFill>
                    <w14:schemeClr w14:val="tx1"/>
                  </w14:solidFill>
                </w14:textFill>
              </w:rPr>
            </w:pPr>
            <w:r>
              <w:rPr>
                <w:rFonts w:hint="eastAsia" w:eastAsia="宋体"/>
                <w:b/>
                <w:bCs/>
                <w:color w:val="000000" w:themeColor="text1"/>
                <w:sz w:val="20"/>
                <w:szCs w:val="20"/>
                <w:lang w:val="en-US" w:eastAsia="zh-CN"/>
                <w14:textFill>
                  <w14:solidFill>
                    <w14:schemeClr w14:val="tx1"/>
                  </w14:solidFill>
                </w14:textFill>
              </w:rPr>
              <w:t>4041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B253C2B">
            <w:pPr>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-49.89%</w:t>
            </w:r>
          </w:p>
        </w:tc>
      </w:tr>
      <w:tr w14:paraId="4EB900AA">
        <w:tblPrEx>
          <w:tblCellMar>
            <w:top w:w="15" w:type="dxa"/>
            <w:left w:w="15" w:type="dxa"/>
            <w:bottom w:w="15" w:type="dxa"/>
            <w:right w:w="15" w:type="dxa"/>
          </w:tblCellMar>
        </w:tblPrEx>
        <w:trPr>
          <w:trHeight w:val="36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C717034">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619A08B5">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办公经费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7D01A32">
            <w:pPr>
              <w:jc w:val="center"/>
              <w:rPr>
                <w:rFonts w:hint="default" w:eastAsia="宋体"/>
                <w:color w:val="000000"/>
                <w:sz w:val="20"/>
                <w:szCs w:val="20"/>
                <w:lang w:val="en-US" w:eastAsia="zh-CN"/>
              </w:rPr>
            </w:pPr>
            <w:r>
              <w:rPr>
                <w:rFonts w:hint="eastAsia" w:eastAsia="宋体"/>
                <w:color w:val="000000"/>
                <w:sz w:val="20"/>
                <w:szCs w:val="20"/>
                <w:lang w:val="en-US" w:eastAsia="zh-CN"/>
              </w:rPr>
              <w:t>3876</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3A1DECBE">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1628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FC6535C">
            <w:pPr>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-58.00%</w:t>
            </w:r>
          </w:p>
        </w:tc>
      </w:tr>
      <w:tr w14:paraId="5A6C4A61">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FEB9939">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5EFF0DBF">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会议费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7662101">
            <w:pPr>
              <w:jc w:val="center"/>
              <w:rPr>
                <w:rFonts w:hint="default" w:eastAsia="宋体"/>
                <w:color w:val="000000"/>
                <w:sz w:val="20"/>
                <w:szCs w:val="20"/>
                <w:lang w:val="en-US" w:eastAsia="zh-CN"/>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87E1434">
            <w:pPr>
              <w:jc w:val="center"/>
              <w:rPr>
                <w:rFonts w:hint="default" w:eastAsia="宋体"/>
                <w:color w:val="000000" w:themeColor="text1"/>
                <w:sz w:val="20"/>
                <w:szCs w:val="20"/>
                <w:lang w:val="en-US" w:eastAsia="zh-CN"/>
                <w14:textFill>
                  <w14:solidFill>
                    <w14:schemeClr w14:val="tx1"/>
                  </w14:solidFill>
                </w14:textFill>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AF47424">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p>
        </w:tc>
      </w:tr>
      <w:tr w14:paraId="2E74E379">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59374E5">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50203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65411269">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培训费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8AF01FB">
            <w:pPr>
              <w:jc w:val="center"/>
              <w:rPr>
                <w:rFonts w:hint="default" w:eastAsia="宋体"/>
                <w:color w:val="000000"/>
                <w:sz w:val="20"/>
                <w:szCs w:val="20"/>
                <w:lang w:val="en-US" w:eastAsia="zh-CN"/>
              </w:rPr>
            </w:pPr>
            <w:r>
              <w:rPr>
                <w:rFonts w:hint="eastAsia"/>
                <w:color w:val="000000"/>
                <w:sz w:val="20"/>
                <w:szCs w:val="20"/>
                <w:lang w:val="en-US" w:eastAsia="zh-CN"/>
              </w:rPr>
              <w:t>28</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1B4D23E">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FCD9F13">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110.71%</w:t>
            </w:r>
          </w:p>
        </w:tc>
      </w:tr>
      <w:tr w14:paraId="016198AF">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CC2DA00">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50204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437B6E80">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专用材料购置费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235F280">
            <w:pPr>
              <w:jc w:val="center"/>
              <w:rPr>
                <w:rFonts w:hint="default" w:eastAsia="宋体"/>
                <w:color w:val="000000"/>
                <w:sz w:val="20"/>
                <w:szCs w:val="20"/>
                <w:lang w:val="en-US" w:eastAsia="zh-CN"/>
              </w:rPr>
            </w:pPr>
            <w:r>
              <w:rPr>
                <w:rFonts w:hint="eastAsia"/>
                <w:color w:val="000000"/>
                <w:sz w:val="20"/>
                <w:szCs w:val="20"/>
                <w:lang w:val="en-US" w:eastAsia="zh-CN"/>
              </w:rPr>
              <w:t>418</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96C9FA3">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216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5EA9B8D">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-48.33%</w:t>
            </w:r>
          </w:p>
        </w:tc>
      </w:tr>
      <w:tr w14:paraId="7E1F2750">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3AB88C2">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50205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4FDB0FC2">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委托业务费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87FC62">
            <w:pPr>
              <w:jc w:val="center"/>
              <w:rPr>
                <w:rFonts w:hint="default" w:eastAsia="宋体"/>
                <w:color w:val="000000"/>
                <w:sz w:val="20"/>
                <w:szCs w:val="20"/>
                <w:lang w:val="en-US" w:eastAsia="zh-CN"/>
              </w:rPr>
            </w:pPr>
            <w:r>
              <w:rPr>
                <w:rFonts w:hint="eastAsia" w:eastAsia="宋体"/>
                <w:color w:val="000000"/>
                <w:sz w:val="20"/>
                <w:szCs w:val="20"/>
                <w:lang w:val="en-US" w:eastAsia="zh-CN"/>
              </w:rPr>
              <w:t>1457</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6BA4C55">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1193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8A61FB5">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-18.12%</w:t>
            </w:r>
          </w:p>
        </w:tc>
      </w:tr>
      <w:tr w14:paraId="2E56CBD2">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43515B3">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CAB41C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408309">
            <w:pPr>
              <w:jc w:val="center"/>
              <w:rPr>
                <w:rFonts w:hint="default" w:eastAsia="宋体"/>
                <w:color w:val="000000"/>
                <w:sz w:val="20"/>
                <w:szCs w:val="20"/>
                <w:lang w:val="en-US" w:eastAsia="zh-CN"/>
              </w:rPr>
            </w:pPr>
            <w:r>
              <w:rPr>
                <w:rFonts w:hint="eastAsia" w:eastAsia="宋体"/>
                <w:color w:val="000000"/>
                <w:sz w:val="20"/>
                <w:szCs w:val="20"/>
                <w:lang w:val="en-US" w:eastAsia="zh-CN"/>
              </w:rPr>
              <w:t>24</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12F93797">
            <w:pPr>
              <w:jc w:val="center"/>
              <w:rPr>
                <w:rFonts w:hint="default"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2</w:t>
            </w:r>
            <w:r>
              <w:rPr>
                <w:rFonts w:hint="eastAsia"/>
                <w:color w:val="000000" w:themeColor="text1"/>
                <w:sz w:val="20"/>
                <w:szCs w:val="20"/>
                <w:lang w:val="en-US" w:eastAsia="zh-CN"/>
                <w14:textFill>
                  <w14:solidFill>
                    <w14:schemeClr w14:val="tx1"/>
                  </w14:solidFill>
                </w14:textFill>
              </w:rPr>
              <w:t>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21EEBE9">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-12.50%</w:t>
            </w:r>
          </w:p>
        </w:tc>
      </w:tr>
      <w:tr w14:paraId="28DF2FE2">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EF80104">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E4383E3">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因公出国(境)费用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71B5FAB">
            <w:pPr>
              <w:jc w:val="center"/>
              <w:rPr>
                <w:color w:val="000000"/>
                <w:sz w:val="20"/>
                <w:szCs w:val="20"/>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DA41D3A">
            <w:pPr>
              <w:jc w:val="center"/>
              <w:rPr>
                <w:color w:val="000000" w:themeColor="text1"/>
                <w:sz w:val="20"/>
                <w:szCs w:val="20"/>
                <w14:textFill>
                  <w14:solidFill>
                    <w14:schemeClr w14:val="tx1"/>
                  </w14:solidFill>
                </w14:textFill>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9966D1A">
            <w:pPr>
              <w:jc w:val="cente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pPr>
          </w:p>
        </w:tc>
      </w:tr>
      <w:tr w14:paraId="692ADAC1">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EB11F43">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50208</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4303395">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5EE5851">
            <w:pPr>
              <w:jc w:val="center"/>
              <w:rPr>
                <w:rFonts w:hint="default" w:eastAsia="宋体"/>
                <w:color w:val="000000"/>
                <w:sz w:val="20"/>
                <w:szCs w:val="20"/>
                <w:lang w:val="en-US" w:eastAsia="zh-CN"/>
              </w:rPr>
            </w:pPr>
            <w:r>
              <w:rPr>
                <w:rFonts w:hint="eastAsia" w:eastAsia="宋体"/>
                <w:color w:val="000000"/>
                <w:sz w:val="20"/>
                <w:szCs w:val="20"/>
                <w:lang w:val="en-US" w:eastAsia="zh-CN"/>
              </w:rPr>
              <w:t>60</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609CF0E">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C93833C">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-10.00%</w:t>
            </w:r>
          </w:p>
        </w:tc>
      </w:tr>
      <w:tr w14:paraId="4F7AB190">
        <w:tblPrEx>
          <w:tblCellMar>
            <w:top w:w="15" w:type="dxa"/>
            <w:left w:w="15" w:type="dxa"/>
            <w:bottom w:w="15" w:type="dxa"/>
            <w:right w:w="15" w:type="dxa"/>
          </w:tblCellMar>
        </w:tblPrEx>
        <w:trPr>
          <w:trHeight w:val="242"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CD7635E">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5D34469F">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维修(护)费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439F83F">
            <w:pPr>
              <w:jc w:val="center"/>
              <w:rPr>
                <w:rFonts w:hint="default" w:eastAsia="宋体"/>
                <w:color w:val="000000"/>
                <w:sz w:val="20"/>
                <w:szCs w:val="20"/>
                <w:lang w:val="en-US" w:eastAsia="zh-CN"/>
              </w:rPr>
            </w:pPr>
            <w:r>
              <w:rPr>
                <w:rFonts w:hint="eastAsia" w:eastAsia="宋体"/>
                <w:color w:val="000000"/>
                <w:sz w:val="20"/>
                <w:szCs w:val="20"/>
                <w:lang w:val="en-US" w:eastAsia="zh-CN"/>
              </w:rPr>
              <w:t>561</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375951E">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232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A4F23DC">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-58.65%</w:t>
            </w:r>
          </w:p>
        </w:tc>
      </w:tr>
      <w:tr w14:paraId="730A22AB">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E82C53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50299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2241B12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FE0E3DE">
            <w:pPr>
              <w:jc w:val="center"/>
              <w:rPr>
                <w:rFonts w:hint="default" w:eastAsia="宋体"/>
                <w:color w:val="000000"/>
                <w:sz w:val="20"/>
                <w:szCs w:val="20"/>
                <w:lang w:val="en-US" w:eastAsia="zh-CN"/>
              </w:rPr>
            </w:pPr>
            <w:r>
              <w:rPr>
                <w:rFonts w:hint="eastAsia" w:eastAsia="宋体"/>
                <w:color w:val="000000"/>
                <w:sz w:val="20"/>
                <w:szCs w:val="20"/>
                <w:lang w:val="en-US" w:eastAsia="zh-CN"/>
              </w:rPr>
              <w:t>1640</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1AD0B733">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638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B15CE26">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-61.10%</w:t>
            </w:r>
          </w:p>
        </w:tc>
      </w:tr>
      <w:tr w14:paraId="25AEA4C8">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6E5729A">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50B4B4C2">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37FC902">
            <w:pPr>
              <w:jc w:val="center"/>
              <w:rPr>
                <w:rFonts w:hint="default" w:eastAsia="宋体"/>
                <w:b/>
                <w:bCs/>
                <w:color w:val="000000"/>
                <w:sz w:val="20"/>
                <w:szCs w:val="20"/>
                <w:lang w:val="en-US" w:eastAsia="zh-CN"/>
              </w:rPr>
            </w:pPr>
            <w:r>
              <w:rPr>
                <w:rFonts w:hint="eastAsia" w:eastAsia="宋体"/>
                <w:b/>
                <w:bCs/>
                <w:color w:val="000000"/>
                <w:sz w:val="20"/>
                <w:szCs w:val="20"/>
                <w:lang w:val="en-US" w:eastAsia="zh-CN"/>
              </w:rPr>
              <w:t>24</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8F327FC">
            <w:pPr>
              <w:jc w:val="center"/>
              <w:rPr>
                <w:rFonts w:hint="default" w:eastAsia="宋体"/>
                <w:b/>
                <w:bCs/>
                <w:color w:val="000000" w:themeColor="text1"/>
                <w:sz w:val="20"/>
                <w:szCs w:val="20"/>
                <w:lang w:val="en-US" w:eastAsia="zh-CN"/>
                <w14:textFill>
                  <w14:solidFill>
                    <w14:schemeClr w14:val="tx1"/>
                  </w14:solidFill>
                </w14:textFill>
              </w:rPr>
            </w:pPr>
            <w:r>
              <w:rPr>
                <w:rFonts w:hint="eastAsia" w:eastAsia="宋体"/>
                <w:b/>
                <w:bCs/>
                <w:color w:val="000000" w:themeColor="text1"/>
                <w:sz w:val="20"/>
                <w:szCs w:val="20"/>
                <w:lang w:val="en-US" w:eastAsia="zh-CN"/>
                <w14:textFill>
                  <w14:solidFill>
                    <w14:schemeClr w14:val="tx1"/>
                  </w14:solidFill>
                </w14:textFill>
              </w:rPr>
              <w:t>16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E8D88F0">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-33.33%</w:t>
            </w:r>
          </w:p>
        </w:tc>
      </w:tr>
      <w:tr w14:paraId="6D7B81E8">
        <w:tblPrEx>
          <w:tblCellMar>
            <w:top w:w="15" w:type="dxa"/>
            <w:left w:w="15" w:type="dxa"/>
            <w:bottom w:w="15" w:type="dxa"/>
            <w:right w:w="15"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37AF58B">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6DB9D5C">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社会福利和救助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195DC6B">
            <w:pPr>
              <w:jc w:val="center"/>
              <w:rPr>
                <w:rFonts w:hint="default" w:eastAsia="宋体"/>
                <w:color w:val="000000"/>
                <w:sz w:val="20"/>
                <w:szCs w:val="20"/>
                <w:lang w:val="en-US" w:eastAsia="zh-CN"/>
              </w:rPr>
            </w:pPr>
            <w:r>
              <w:rPr>
                <w:rFonts w:hint="eastAsia" w:eastAsia="宋体"/>
                <w:color w:val="000000"/>
                <w:sz w:val="20"/>
                <w:szCs w:val="20"/>
                <w:lang w:val="en-US" w:eastAsia="zh-CN"/>
              </w:rPr>
              <w:t>1</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06CD559">
            <w:pPr>
              <w:jc w:val="center"/>
              <w:rPr>
                <w:rFonts w:hint="default"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022E792">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0.00%</w:t>
            </w:r>
          </w:p>
        </w:tc>
      </w:tr>
      <w:tr w14:paraId="78AF6010">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C08100D">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1D8776C">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助学金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002D5EA">
            <w:pPr>
              <w:jc w:val="center"/>
              <w:rPr>
                <w:color w:val="000000"/>
                <w:sz w:val="20"/>
                <w:szCs w:val="20"/>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B6CF1CA">
            <w:pPr>
              <w:jc w:val="center"/>
              <w:rPr>
                <w:color w:val="000000" w:themeColor="text1"/>
                <w:sz w:val="20"/>
                <w:szCs w:val="20"/>
                <w14:textFill>
                  <w14:solidFill>
                    <w14:schemeClr w14:val="tx1"/>
                  </w14:solidFill>
                </w14:textFill>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051A5E8">
            <w:pPr>
              <w:jc w:val="cente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pPr>
          </w:p>
        </w:tc>
      </w:tr>
      <w:tr w14:paraId="7436D04E">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6696DB03">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2E02C6B">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个人农业生产补贴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6400B3D">
            <w:pPr>
              <w:jc w:val="center"/>
              <w:rPr>
                <w:color w:val="000000"/>
                <w:sz w:val="20"/>
                <w:szCs w:val="20"/>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A236B52">
            <w:pPr>
              <w:jc w:val="center"/>
              <w:rPr>
                <w:rFonts w:hint="default" w:eastAsia="宋体"/>
                <w:color w:val="000000" w:themeColor="text1"/>
                <w:sz w:val="20"/>
                <w:szCs w:val="20"/>
                <w:lang w:val="en-US" w:eastAsia="zh-CN"/>
                <w14:textFill>
                  <w14:solidFill>
                    <w14:schemeClr w14:val="tx1"/>
                  </w14:solidFill>
                </w14:textFill>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E51EBAB">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p>
        </w:tc>
      </w:tr>
      <w:tr w14:paraId="34E88014">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36AFA45">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588490B3">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离退休费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46763D5">
            <w:pPr>
              <w:jc w:val="center"/>
              <w:rPr>
                <w:rFonts w:hint="default" w:eastAsia="宋体"/>
                <w:color w:val="000000"/>
                <w:sz w:val="20"/>
                <w:szCs w:val="20"/>
                <w:lang w:val="en-US" w:eastAsia="zh-CN"/>
              </w:rPr>
            </w:pPr>
            <w:r>
              <w:rPr>
                <w:rFonts w:hint="eastAsia" w:eastAsia="宋体"/>
                <w:color w:val="000000"/>
                <w:sz w:val="20"/>
                <w:szCs w:val="20"/>
                <w:lang w:val="en-US" w:eastAsia="zh-CN"/>
              </w:rPr>
              <w:t>12</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32D5907">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2853C8D">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25.00%</w:t>
            </w:r>
          </w:p>
        </w:tc>
      </w:tr>
      <w:tr w14:paraId="1095FEB5">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9D829BC">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50999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E170F52">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其他对个人和家庭补助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A57A126">
            <w:pPr>
              <w:jc w:val="center"/>
              <w:rPr>
                <w:rFonts w:hint="default" w:eastAsia="宋体"/>
                <w:color w:val="000000"/>
                <w:sz w:val="20"/>
                <w:szCs w:val="20"/>
                <w:lang w:val="en-US" w:eastAsia="zh-CN"/>
              </w:rPr>
            </w:pPr>
            <w:r>
              <w:rPr>
                <w:rFonts w:hint="eastAsia"/>
                <w:color w:val="000000"/>
                <w:sz w:val="20"/>
                <w:szCs w:val="20"/>
                <w:lang w:val="en-US" w:eastAsia="zh-CN"/>
              </w:rPr>
              <w:t>11</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7DF8E8A0">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84215EF">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-100.00%</w:t>
            </w:r>
          </w:p>
        </w:tc>
      </w:tr>
      <w:tr w14:paraId="6ECCC4DF">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981AEF7">
            <w:pPr>
              <w:widowControl/>
              <w:jc w:val="left"/>
              <w:textAlignment w:val="center"/>
              <w:rPr>
                <w:color w:val="000000"/>
                <w:kern w:val="0"/>
                <w:sz w:val="20"/>
                <w:szCs w:val="20"/>
                <w:lang w:bidi="ar"/>
              </w:rPr>
            </w:pP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5201F2BA">
            <w:pPr>
              <w:widowControl/>
              <w:jc w:val="left"/>
              <w:textAlignment w:val="center"/>
              <w:rPr>
                <w:color w:val="000000"/>
                <w:kern w:val="0"/>
                <w:sz w:val="20"/>
                <w:szCs w:val="20"/>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AFB1E0E">
            <w:pPr>
              <w:jc w:val="center"/>
              <w:rPr>
                <w:color w:val="000000"/>
                <w:sz w:val="20"/>
                <w:szCs w:val="20"/>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CFDDF8E">
            <w:pPr>
              <w:jc w:val="center"/>
              <w:rPr>
                <w:color w:val="000000"/>
                <w:sz w:val="20"/>
                <w:szCs w:val="20"/>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57C1DD2">
            <w:pPr>
              <w:jc w:val="cente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pPr>
          </w:p>
        </w:tc>
      </w:tr>
      <w:tr w14:paraId="01B7911E">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C4BDF48">
            <w:pPr>
              <w:widowControl/>
              <w:jc w:val="left"/>
              <w:textAlignment w:val="center"/>
              <w:rPr>
                <w:color w:val="000000"/>
                <w:kern w:val="0"/>
                <w:sz w:val="20"/>
                <w:szCs w:val="20"/>
                <w:lang w:bidi="ar"/>
              </w:rPr>
            </w:pP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E1EEAC8">
            <w:pPr>
              <w:widowControl/>
              <w:jc w:val="left"/>
              <w:textAlignment w:val="center"/>
              <w:rPr>
                <w:color w:val="000000"/>
                <w:kern w:val="0"/>
                <w:sz w:val="20"/>
                <w:szCs w:val="20"/>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5220653">
            <w:pPr>
              <w:jc w:val="center"/>
              <w:rPr>
                <w:color w:val="000000"/>
                <w:sz w:val="20"/>
                <w:szCs w:val="20"/>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F5F74A6">
            <w:pPr>
              <w:jc w:val="center"/>
              <w:rPr>
                <w:color w:val="000000"/>
                <w:sz w:val="20"/>
                <w:szCs w:val="20"/>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01D194B">
            <w:pPr>
              <w:jc w:val="cente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pPr>
          </w:p>
        </w:tc>
      </w:tr>
      <w:tr w14:paraId="208DA258">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ED31444">
            <w:pPr>
              <w:widowControl/>
              <w:jc w:val="left"/>
              <w:textAlignment w:val="center"/>
              <w:rPr>
                <w:color w:val="000000"/>
                <w:kern w:val="0"/>
                <w:sz w:val="20"/>
                <w:szCs w:val="20"/>
                <w:lang w:bidi="ar"/>
              </w:rPr>
            </w:pP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A7EEA31">
            <w:pPr>
              <w:widowControl/>
              <w:jc w:val="left"/>
              <w:textAlignment w:val="center"/>
              <w:rPr>
                <w:color w:val="000000"/>
                <w:kern w:val="0"/>
                <w:sz w:val="20"/>
                <w:szCs w:val="20"/>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B7DA3D9">
            <w:pPr>
              <w:jc w:val="center"/>
              <w:rPr>
                <w:color w:val="000000"/>
                <w:sz w:val="20"/>
                <w:szCs w:val="20"/>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A515D26">
            <w:pPr>
              <w:jc w:val="center"/>
              <w:rPr>
                <w:color w:val="000000"/>
                <w:sz w:val="20"/>
                <w:szCs w:val="20"/>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B3AC740">
            <w:pPr>
              <w:jc w:val="cente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pPr>
          </w:p>
        </w:tc>
      </w:tr>
      <w:tr w14:paraId="711ADE66">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7565827">
            <w:pPr>
              <w:rPr>
                <w:color w:val="000000"/>
                <w:sz w:val="20"/>
                <w:szCs w:val="20"/>
              </w:rPr>
            </w:pP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578C1D4">
            <w:pPr>
              <w:rPr>
                <w:color w:val="000000"/>
                <w:sz w:val="20"/>
                <w:szCs w:val="20"/>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15773E2">
            <w:pPr>
              <w:jc w:val="center"/>
              <w:rPr>
                <w:color w:val="000000"/>
                <w:sz w:val="20"/>
                <w:szCs w:val="20"/>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A5C4896">
            <w:pPr>
              <w:jc w:val="center"/>
              <w:rPr>
                <w:color w:val="000000"/>
                <w:sz w:val="20"/>
                <w:szCs w:val="20"/>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166F036">
            <w:pPr>
              <w:jc w:val="cente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pPr>
          </w:p>
        </w:tc>
      </w:tr>
      <w:tr w14:paraId="14218829">
        <w:tblPrEx>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5B1717D">
            <w:pPr>
              <w:jc w:val="center"/>
              <w:rPr>
                <w:rFonts w:hint="eastAsia" w:ascii="宋体" w:hAnsi="宋体" w:eastAsia="宋体" w:cs="宋体"/>
                <w:color w:val="000000"/>
                <w:sz w:val="22"/>
                <w:szCs w:val="22"/>
              </w:rPr>
            </w:pP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EC4C30B">
            <w:pPr>
              <w:widowControl/>
              <w:jc w:val="center"/>
              <w:textAlignment w:val="center"/>
              <w:rPr>
                <w:rFonts w:hint="eastAsia" w:ascii="宋体" w:hAnsi="宋体" w:eastAsia="宋体" w:cs="宋体"/>
                <w:b/>
                <w:bCs w:val="0"/>
                <w:color w:val="000000"/>
                <w:sz w:val="22"/>
                <w:szCs w:val="22"/>
              </w:rPr>
            </w:pPr>
            <w:r>
              <w:rPr>
                <w:rFonts w:hint="eastAsia" w:ascii="宋体" w:hAnsi="宋体" w:eastAsia="宋体" w:cs="宋体"/>
                <w:b/>
                <w:bCs w:val="0"/>
                <w:color w:val="000000"/>
                <w:kern w:val="0"/>
                <w:sz w:val="22"/>
                <w:szCs w:val="22"/>
                <w:lang w:bidi="ar"/>
              </w:rPr>
              <w:t>一般公共预算</w:t>
            </w:r>
            <w:r>
              <w:rPr>
                <w:rFonts w:hint="eastAsia" w:ascii="宋体" w:hAnsi="宋体" w:eastAsia="宋体" w:cs="宋体"/>
                <w:b/>
                <w:bCs w:val="0"/>
                <w:color w:val="000000"/>
                <w:kern w:val="0"/>
                <w:sz w:val="22"/>
                <w:szCs w:val="22"/>
                <w:lang w:val="en-US" w:eastAsia="zh-CN" w:bidi="ar"/>
              </w:rPr>
              <w:t>基本</w:t>
            </w:r>
            <w:r>
              <w:rPr>
                <w:rFonts w:hint="eastAsia" w:ascii="宋体" w:hAnsi="宋体" w:eastAsia="宋体" w:cs="宋体"/>
                <w:b/>
                <w:bCs w:val="0"/>
                <w:color w:val="000000"/>
                <w:kern w:val="0"/>
                <w:sz w:val="22"/>
                <w:szCs w:val="22"/>
                <w:lang w:bidi="ar"/>
              </w:rPr>
              <w:t>支出合计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F335B9A">
            <w:pPr>
              <w:jc w:val="center"/>
              <w:rPr>
                <w:rFonts w:hint="default" w:ascii="宋体" w:hAnsi="宋体" w:eastAsia="宋体" w:cs="宋体"/>
                <w:b/>
                <w:bCs w:val="0"/>
                <w:color w:val="000000"/>
                <w:sz w:val="22"/>
                <w:szCs w:val="22"/>
                <w:lang w:val="en-US" w:eastAsia="zh-CN"/>
              </w:rPr>
            </w:pPr>
            <w:r>
              <w:rPr>
                <w:rFonts w:hint="eastAsia" w:ascii="宋体" w:hAnsi="宋体" w:eastAsia="宋体" w:cs="宋体"/>
                <w:b/>
                <w:bCs w:val="0"/>
                <w:color w:val="000000"/>
                <w:sz w:val="22"/>
                <w:szCs w:val="22"/>
                <w:lang w:val="en-US" w:eastAsia="zh-CN"/>
              </w:rPr>
              <w:t>11790</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CBEB6F1">
            <w:pPr>
              <w:jc w:val="center"/>
              <w:rPr>
                <w:rFonts w:hint="default" w:ascii="宋体" w:hAnsi="宋体" w:eastAsia="宋体" w:cs="宋体"/>
                <w:b/>
                <w:bCs w:val="0"/>
                <w:color w:val="000000"/>
                <w:sz w:val="22"/>
                <w:szCs w:val="22"/>
                <w:lang w:val="en-US" w:eastAsia="zh-CN"/>
              </w:rPr>
            </w:pPr>
            <w:r>
              <w:rPr>
                <w:rFonts w:hint="eastAsia" w:ascii="宋体" w:hAnsi="宋体" w:cs="宋体"/>
                <w:b/>
                <w:bCs w:val="0"/>
                <w:color w:val="000000"/>
                <w:sz w:val="22"/>
                <w:szCs w:val="22"/>
                <w:lang w:val="en-US" w:eastAsia="zh-CN"/>
              </w:rPr>
              <w:t>7750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EDD5E07">
            <w:pPr>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0"/>
                <w:lang w:val="en-US" w:eastAsia="zh-CN" w:bidi="ar-SA"/>
                <w14:textFill>
                  <w14:solidFill>
                    <w14:schemeClr w14:val="tx1"/>
                  </w14:solidFill>
                </w14:textFill>
              </w:rPr>
              <w:t>-34.27%</w:t>
            </w:r>
          </w:p>
        </w:tc>
      </w:tr>
    </w:tbl>
    <w:p w14:paraId="64B2D2E9">
      <w:pPr>
        <w:pStyle w:val="3"/>
        <w:rPr>
          <w:rFonts w:hint="default" w:ascii="Times New Roman" w:hAnsi="Times New Roman" w:eastAsia="楷体_GB2312" w:cs="Times New Roman"/>
          <w:b/>
          <w:bCs w:val="0"/>
          <w:kern w:val="0"/>
          <w:sz w:val="32"/>
          <w:szCs w:val="32"/>
          <w:lang w:val="en-US" w:eastAsia="zh-Hans"/>
        </w:rPr>
      </w:pPr>
    </w:p>
    <w:p w14:paraId="730998F7">
      <w:pPr>
        <w:rPr>
          <w:rFonts w:hint="default" w:ascii="Times New Roman" w:hAnsi="Times New Roman" w:eastAsia="楷体_GB2312" w:cs="Times New Roman"/>
          <w:b/>
          <w:bCs w:val="0"/>
          <w:kern w:val="0"/>
          <w:sz w:val="32"/>
          <w:szCs w:val="32"/>
          <w:lang w:val="en-US" w:eastAsia="zh-Hans"/>
        </w:rPr>
      </w:pPr>
    </w:p>
    <w:p w14:paraId="0B9233F4">
      <w:pPr>
        <w:pStyle w:val="3"/>
        <w:rPr>
          <w:rFonts w:hint="default" w:ascii="Times New Roman" w:hAnsi="Times New Roman" w:eastAsia="楷体_GB2312" w:cs="Times New Roman"/>
          <w:b/>
          <w:bCs w:val="0"/>
          <w:kern w:val="0"/>
          <w:sz w:val="32"/>
          <w:szCs w:val="32"/>
          <w:lang w:val="en-US" w:eastAsia="zh-Hans"/>
        </w:rPr>
      </w:pPr>
    </w:p>
    <w:p w14:paraId="18147463">
      <w:pPr>
        <w:rPr>
          <w:rFonts w:hint="default" w:ascii="Times New Roman" w:hAnsi="Times New Roman" w:eastAsia="楷体_GB2312" w:cs="Times New Roman"/>
          <w:b/>
          <w:bCs w:val="0"/>
          <w:kern w:val="0"/>
          <w:sz w:val="32"/>
          <w:szCs w:val="32"/>
          <w:lang w:val="en-US" w:eastAsia="zh-Hans"/>
        </w:rPr>
      </w:pPr>
    </w:p>
    <w:tbl>
      <w:tblPr>
        <w:tblStyle w:val="8"/>
        <w:tblW w:w="8905" w:type="dxa"/>
        <w:tblInd w:w="0" w:type="dxa"/>
        <w:tblLayout w:type="fixed"/>
        <w:tblCellMar>
          <w:top w:w="15" w:type="dxa"/>
          <w:left w:w="15" w:type="dxa"/>
          <w:bottom w:w="15" w:type="dxa"/>
          <w:right w:w="15" w:type="dxa"/>
        </w:tblCellMar>
      </w:tblPr>
      <w:tblGrid>
        <w:gridCol w:w="923"/>
        <w:gridCol w:w="2833"/>
        <w:gridCol w:w="1910"/>
        <w:gridCol w:w="1870"/>
        <w:gridCol w:w="1369"/>
      </w:tblGrid>
      <w:tr w14:paraId="4186042C">
        <w:tblPrEx>
          <w:tblCellMar>
            <w:top w:w="15" w:type="dxa"/>
            <w:left w:w="15" w:type="dxa"/>
            <w:bottom w:w="15" w:type="dxa"/>
            <w:right w:w="15" w:type="dxa"/>
          </w:tblCellMar>
        </w:tblPrEx>
        <w:trPr>
          <w:trHeight w:val="206" w:hRule="atLeast"/>
        </w:trPr>
        <w:tc>
          <w:tcPr>
            <w:tcW w:w="923" w:type="dxa"/>
            <w:noWrap w:val="0"/>
            <w:vAlign w:val="center"/>
          </w:tcPr>
          <w:p w14:paraId="02DBA77E">
            <w:pPr>
              <w:widowControl/>
              <w:jc w:val="left"/>
              <w:textAlignment w:val="center"/>
              <w:rPr>
                <w:rFonts w:hint="eastAsia" w:eastAsia="宋体"/>
                <w:color w:val="000000"/>
                <w:sz w:val="20"/>
                <w:szCs w:val="20"/>
                <w:lang w:val="en-US" w:eastAsia="zh-CN"/>
              </w:rPr>
            </w:pPr>
            <w:r>
              <w:rPr>
                <w:color w:val="000000"/>
                <w:kern w:val="0"/>
                <w:sz w:val="20"/>
                <w:szCs w:val="20"/>
                <w:lang w:bidi="ar"/>
              </w:rPr>
              <w:t>表</w:t>
            </w:r>
            <w:r>
              <w:rPr>
                <w:rFonts w:hint="eastAsia"/>
                <w:color w:val="000000"/>
                <w:kern w:val="0"/>
                <w:sz w:val="20"/>
                <w:szCs w:val="20"/>
                <w:lang w:val="en-US" w:eastAsia="zh-CN" w:bidi="ar"/>
              </w:rPr>
              <w:t>4</w:t>
            </w:r>
          </w:p>
        </w:tc>
        <w:tc>
          <w:tcPr>
            <w:tcW w:w="2833" w:type="dxa"/>
            <w:noWrap w:val="0"/>
            <w:vAlign w:val="center"/>
          </w:tcPr>
          <w:p w14:paraId="084803B3">
            <w:pPr>
              <w:rPr>
                <w:color w:val="000000"/>
                <w:sz w:val="24"/>
              </w:rPr>
            </w:pPr>
          </w:p>
        </w:tc>
        <w:tc>
          <w:tcPr>
            <w:tcW w:w="1910" w:type="dxa"/>
            <w:noWrap w:val="0"/>
            <w:vAlign w:val="center"/>
          </w:tcPr>
          <w:p w14:paraId="0817ABF9">
            <w:pPr>
              <w:rPr>
                <w:color w:val="000000"/>
                <w:sz w:val="24"/>
              </w:rPr>
            </w:pPr>
          </w:p>
        </w:tc>
        <w:tc>
          <w:tcPr>
            <w:tcW w:w="1870" w:type="dxa"/>
            <w:noWrap w:val="0"/>
            <w:vAlign w:val="center"/>
          </w:tcPr>
          <w:p w14:paraId="0C15C483">
            <w:pPr>
              <w:rPr>
                <w:color w:val="000000"/>
                <w:sz w:val="24"/>
              </w:rPr>
            </w:pPr>
          </w:p>
        </w:tc>
        <w:tc>
          <w:tcPr>
            <w:tcW w:w="1369" w:type="dxa"/>
            <w:noWrap w:val="0"/>
            <w:vAlign w:val="center"/>
          </w:tcPr>
          <w:p w14:paraId="02FC89A2">
            <w:pPr>
              <w:rPr>
                <w:color w:val="000000"/>
                <w:sz w:val="24"/>
              </w:rPr>
            </w:pPr>
          </w:p>
        </w:tc>
      </w:tr>
      <w:tr w14:paraId="5B2849D6">
        <w:tblPrEx>
          <w:tblCellMar>
            <w:top w:w="15" w:type="dxa"/>
            <w:left w:w="15" w:type="dxa"/>
            <w:bottom w:w="15" w:type="dxa"/>
            <w:right w:w="15" w:type="dxa"/>
          </w:tblCellMar>
        </w:tblPrEx>
        <w:trPr>
          <w:trHeight w:val="315" w:hRule="atLeast"/>
        </w:trPr>
        <w:tc>
          <w:tcPr>
            <w:tcW w:w="8905" w:type="dxa"/>
            <w:gridSpan w:val="5"/>
            <w:noWrap w:val="0"/>
            <w:vAlign w:val="center"/>
          </w:tcPr>
          <w:p w14:paraId="0B8002BF">
            <w:pPr>
              <w:widowControl/>
              <w:jc w:val="center"/>
              <w:textAlignment w:val="center"/>
              <w:rPr>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w:t>
            </w:r>
            <w:r>
              <w:rPr>
                <w:rFonts w:hint="eastAsia"/>
                <w:b/>
                <w:bCs/>
                <w:color w:val="000000"/>
                <w:kern w:val="0"/>
                <w:sz w:val="20"/>
                <w:szCs w:val="20"/>
                <w:lang w:val="en-US" w:eastAsia="zh-CN" w:bidi="ar"/>
              </w:rPr>
              <w:t>昌吉高新区</w:t>
            </w:r>
            <w:r>
              <w:rPr>
                <w:b/>
                <w:bCs/>
                <w:color w:val="000000"/>
                <w:kern w:val="0"/>
                <w:sz w:val="20"/>
                <w:szCs w:val="20"/>
                <w:lang w:eastAsia="zh-Hans" w:bidi="ar"/>
              </w:rPr>
              <w:t>本级</w:t>
            </w:r>
            <w:r>
              <w:rPr>
                <w:b/>
                <w:bCs/>
                <w:color w:val="000000"/>
                <w:kern w:val="0"/>
                <w:sz w:val="20"/>
                <w:szCs w:val="20"/>
                <w:lang w:bidi="ar"/>
              </w:rPr>
              <w:t>一般公共预算政府预算支出经济分类明细表</w:t>
            </w:r>
          </w:p>
        </w:tc>
      </w:tr>
      <w:tr w14:paraId="333D8277">
        <w:tblPrEx>
          <w:tblCellMar>
            <w:top w:w="15" w:type="dxa"/>
            <w:left w:w="15" w:type="dxa"/>
            <w:bottom w:w="15" w:type="dxa"/>
            <w:right w:w="15" w:type="dxa"/>
          </w:tblCellMar>
        </w:tblPrEx>
        <w:trPr>
          <w:trHeight w:val="210" w:hRule="atLeast"/>
        </w:trPr>
        <w:tc>
          <w:tcPr>
            <w:tcW w:w="923" w:type="dxa"/>
            <w:noWrap w:val="0"/>
            <w:vAlign w:val="center"/>
          </w:tcPr>
          <w:p w14:paraId="0D65744A">
            <w:pPr>
              <w:jc w:val="center"/>
              <w:rPr>
                <w:color w:val="000000"/>
                <w:sz w:val="20"/>
                <w:szCs w:val="20"/>
              </w:rPr>
            </w:pPr>
          </w:p>
        </w:tc>
        <w:tc>
          <w:tcPr>
            <w:tcW w:w="2833" w:type="dxa"/>
            <w:noWrap w:val="0"/>
            <w:vAlign w:val="center"/>
          </w:tcPr>
          <w:p w14:paraId="049B3869">
            <w:pPr>
              <w:jc w:val="center"/>
              <w:rPr>
                <w:color w:val="000000"/>
                <w:sz w:val="20"/>
                <w:szCs w:val="20"/>
              </w:rPr>
            </w:pPr>
          </w:p>
        </w:tc>
        <w:tc>
          <w:tcPr>
            <w:tcW w:w="1910" w:type="dxa"/>
            <w:noWrap w:val="0"/>
            <w:vAlign w:val="center"/>
          </w:tcPr>
          <w:p w14:paraId="6FDF2C40">
            <w:pPr>
              <w:jc w:val="center"/>
              <w:rPr>
                <w:color w:val="000000"/>
                <w:sz w:val="20"/>
                <w:szCs w:val="20"/>
              </w:rPr>
            </w:pPr>
          </w:p>
        </w:tc>
        <w:tc>
          <w:tcPr>
            <w:tcW w:w="1870" w:type="dxa"/>
            <w:noWrap w:val="0"/>
            <w:vAlign w:val="center"/>
          </w:tcPr>
          <w:p w14:paraId="426C39F0">
            <w:pPr>
              <w:jc w:val="center"/>
              <w:rPr>
                <w:color w:val="000000"/>
                <w:sz w:val="20"/>
                <w:szCs w:val="20"/>
              </w:rPr>
            </w:pPr>
          </w:p>
        </w:tc>
        <w:tc>
          <w:tcPr>
            <w:tcW w:w="1369" w:type="dxa"/>
            <w:noWrap w:val="0"/>
            <w:vAlign w:val="center"/>
          </w:tcPr>
          <w:p w14:paraId="06E60F0B">
            <w:pPr>
              <w:widowControl/>
              <w:jc w:val="right"/>
              <w:textAlignment w:val="center"/>
              <w:rPr>
                <w:color w:val="000000"/>
                <w:sz w:val="20"/>
                <w:szCs w:val="20"/>
              </w:rPr>
            </w:pPr>
            <w:r>
              <w:rPr>
                <w:color w:val="000000"/>
                <w:kern w:val="0"/>
                <w:sz w:val="20"/>
                <w:szCs w:val="20"/>
                <w:lang w:bidi="ar"/>
              </w:rPr>
              <w:t>单位：万元</w:t>
            </w:r>
          </w:p>
        </w:tc>
      </w:tr>
      <w:tr w14:paraId="2C94A6FA">
        <w:tblPrEx>
          <w:tblCellMar>
            <w:top w:w="15" w:type="dxa"/>
            <w:left w:w="15" w:type="dxa"/>
            <w:bottom w:w="15" w:type="dxa"/>
            <w:right w:w="15" w:type="dxa"/>
          </w:tblCellMar>
        </w:tblPrEx>
        <w:trPr>
          <w:trHeight w:val="380"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F369F">
            <w:pPr>
              <w:widowControl/>
              <w:jc w:val="center"/>
              <w:textAlignment w:val="center"/>
              <w:rPr>
                <w:b/>
                <w:bCs/>
                <w:color w:val="000000"/>
                <w:sz w:val="20"/>
                <w:szCs w:val="20"/>
              </w:rPr>
            </w:pPr>
            <w:r>
              <w:rPr>
                <w:b/>
                <w:bCs/>
                <w:color w:val="000000"/>
                <w:kern w:val="0"/>
                <w:sz w:val="20"/>
                <w:szCs w:val="20"/>
                <w:lang w:bidi="ar"/>
              </w:rPr>
              <w:t>科目编码</w:t>
            </w:r>
          </w:p>
        </w:tc>
        <w:tc>
          <w:tcPr>
            <w:tcW w:w="28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F7312">
            <w:pPr>
              <w:widowControl/>
              <w:jc w:val="center"/>
              <w:textAlignment w:val="center"/>
              <w:rPr>
                <w:b/>
                <w:bCs/>
                <w:color w:val="000000"/>
                <w:sz w:val="20"/>
                <w:szCs w:val="20"/>
              </w:rPr>
            </w:pPr>
            <w:r>
              <w:rPr>
                <w:b/>
                <w:bCs/>
                <w:color w:val="000000"/>
                <w:kern w:val="0"/>
                <w:sz w:val="20"/>
                <w:szCs w:val="20"/>
                <w:lang w:bidi="ar"/>
              </w:rPr>
              <w:t>项   目</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3FB2F">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3</w:t>
            </w:r>
            <w:r>
              <w:rPr>
                <w:b/>
                <w:bCs/>
                <w:color w:val="000000"/>
                <w:kern w:val="0"/>
                <w:sz w:val="20"/>
                <w:szCs w:val="20"/>
                <w:lang w:bidi="ar"/>
              </w:rPr>
              <w:t>年预算数</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DFFB5">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年预算数</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14:paraId="01B531DB">
            <w:pPr>
              <w:widowControl/>
              <w:jc w:val="center"/>
              <w:textAlignment w:val="center"/>
              <w:rPr>
                <w:b/>
                <w:bCs/>
                <w:color w:val="000000"/>
                <w:sz w:val="20"/>
                <w:szCs w:val="20"/>
              </w:rPr>
            </w:pPr>
            <w:r>
              <w:rPr>
                <w:b/>
                <w:bCs/>
                <w:color w:val="000000"/>
                <w:kern w:val="0"/>
                <w:sz w:val="20"/>
                <w:szCs w:val="20"/>
                <w:lang w:bidi="ar"/>
              </w:rPr>
              <w:t>比上年</w:t>
            </w:r>
            <w:r>
              <w:rPr>
                <w:rFonts w:hint="eastAsia"/>
                <w:b/>
                <w:bCs/>
                <w:color w:val="000000"/>
                <w:kern w:val="0"/>
                <w:sz w:val="20"/>
                <w:szCs w:val="20"/>
                <w:lang w:eastAsia="zh-CN" w:bidi="ar"/>
              </w:rPr>
              <w:t>预算数</w:t>
            </w:r>
            <w:r>
              <w:rPr>
                <w:b/>
                <w:bCs/>
                <w:color w:val="000000"/>
                <w:kern w:val="0"/>
                <w:sz w:val="20"/>
                <w:szCs w:val="20"/>
                <w:lang w:bidi="ar"/>
              </w:rPr>
              <w:t>增 (减)%</w:t>
            </w:r>
          </w:p>
        </w:tc>
      </w:tr>
      <w:tr w14:paraId="5C711379">
        <w:tblPrEx>
          <w:tblCellMar>
            <w:top w:w="15" w:type="dxa"/>
            <w:left w:w="15" w:type="dxa"/>
            <w:bottom w:w="15" w:type="dxa"/>
            <w:right w:w="15" w:type="dxa"/>
          </w:tblCellMar>
        </w:tblPrEx>
        <w:trPr>
          <w:trHeight w:val="31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9F6D7">
            <w:pPr>
              <w:jc w:val="center"/>
              <w:rPr>
                <w:color w:val="000000"/>
                <w:sz w:val="20"/>
                <w:szCs w:val="20"/>
              </w:rPr>
            </w:pPr>
          </w:p>
        </w:tc>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A627B">
            <w:pPr>
              <w:jc w:val="center"/>
              <w:rPr>
                <w:color w:val="000000"/>
                <w:sz w:val="20"/>
                <w:szCs w:val="20"/>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36042">
            <w:pPr>
              <w:jc w:val="center"/>
              <w:rPr>
                <w:color w:val="000000"/>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AE114">
            <w:pPr>
              <w:jc w:val="center"/>
              <w:rPr>
                <w:color w:val="000000"/>
                <w:sz w:val="20"/>
                <w:szCs w:val="20"/>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D8AED">
            <w:pPr>
              <w:jc w:val="center"/>
              <w:rPr>
                <w:color w:val="000000"/>
                <w:sz w:val="20"/>
                <w:szCs w:val="20"/>
              </w:rPr>
            </w:pPr>
          </w:p>
        </w:tc>
      </w:tr>
      <w:tr w14:paraId="025B3145">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A2CC276">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361A4C6">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机关工资福利支出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FE9543D">
            <w:pPr>
              <w:jc w:val="center"/>
              <w:rPr>
                <w:rFonts w:hint="default" w:eastAsia="宋体"/>
                <w:b/>
                <w:bCs/>
                <w:color w:val="000000"/>
                <w:sz w:val="20"/>
                <w:szCs w:val="20"/>
                <w:lang w:val="en-US" w:eastAsia="zh-CN"/>
              </w:rPr>
            </w:pPr>
            <w:r>
              <w:rPr>
                <w:rFonts w:hint="eastAsia" w:eastAsia="宋体"/>
                <w:b/>
                <w:bCs/>
                <w:color w:val="000000"/>
                <w:sz w:val="20"/>
                <w:szCs w:val="20"/>
                <w:lang w:val="en-US" w:eastAsia="zh-CN"/>
              </w:rPr>
              <w:t>3702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D3B32C3">
            <w:pPr>
              <w:jc w:val="center"/>
              <w:rPr>
                <w:rFonts w:hint="default" w:eastAsia="宋体"/>
                <w:b/>
                <w:bCs/>
                <w:color w:val="auto"/>
                <w:sz w:val="20"/>
                <w:szCs w:val="20"/>
                <w:lang w:val="en-US" w:eastAsia="zh-CN"/>
              </w:rPr>
            </w:pPr>
            <w:r>
              <w:rPr>
                <w:rFonts w:hint="eastAsia" w:eastAsia="宋体"/>
                <w:b/>
                <w:bCs/>
                <w:color w:val="auto"/>
                <w:sz w:val="20"/>
                <w:szCs w:val="20"/>
                <w:lang w:val="en-US" w:eastAsia="zh-CN"/>
              </w:rPr>
              <w:t>3693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CF59B7">
            <w:pPr>
              <w:jc w:val="center"/>
              <w:rPr>
                <w:rFonts w:hint="default" w:eastAsia="宋体"/>
                <w:color w:val="000000"/>
                <w:sz w:val="20"/>
                <w:szCs w:val="20"/>
                <w:lang w:val="en-US" w:eastAsia="zh-CN"/>
              </w:rPr>
            </w:pPr>
            <w:r>
              <w:rPr>
                <w:rFonts w:hint="eastAsia" w:eastAsia="宋体"/>
                <w:color w:val="000000"/>
                <w:sz w:val="20"/>
                <w:szCs w:val="20"/>
                <w:lang w:val="en-US" w:eastAsia="zh-CN"/>
              </w:rPr>
              <w:t>-0.24%</w:t>
            </w:r>
          </w:p>
        </w:tc>
      </w:tr>
      <w:tr w14:paraId="7DD080E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1698E5E">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50101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6B75E4A">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工资奖金津补贴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705C3EE">
            <w:pPr>
              <w:jc w:val="center"/>
              <w:rPr>
                <w:rFonts w:hint="default" w:eastAsia="宋体"/>
                <w:color w:val="000000"/>
                <w:sz w:val="20"/>
                <w:szCs w:val="20"/>
                <w:lang w:val="en-US" w:eastAsia="zh-CN"/>
              </w:rPr>
            </w:pPr>
            <w:r>
              <w:rPr>
                <w:rFonts w:hint="eastAsia" w:eastAsia="宋体"/>
                <w:color w:val="000000"/>
                <w:sz w:val="20"/>
                <w:szCs w:val="20"/>
                <w:lang w:val="en-US" w:eastAsia="zh-CN"/>
              </w:rPr>
              <w:t>2921</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A01B098">
            <w:pPr>
              <w:jc w:val="center"/>
              <w:rPr>
                <w:rFonts w:hint="default" w:eastAsia="宋体"/>
                <w:color w:val="auto"/>
                <w:sz w:val="20"/>
                <w:szCs w:val="20"/>
                <w:lang w:val="en-US" w:eastAsia="zh-CN"/>
              </w:rPr>
            </w:pPr>
            <w:r>
              <w:rPr>
                <w:rFonts w:hint="eastAsia"/>
                <w:color w:val="auto"/>
                <w:sz w:val="20"/>
                <w:szCs w:val="20"/>
                <w:lang w:val="en-US" w:eastAsia="zh-CN"/>
              </w:rPr>
              <w:t>1133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2BDCB7">
            <w:pPr>
              <w:jc w:val="center"/>
              <w:rPr>
                <w:rFonts w:hint="default" w:eastAsia="宋体"/>
                <w:color w:val="000000"/>
                <w:sz w:val="20"/>
                <w:szCs w:val="20"/>
                <w:lang w:val="en-US" w:eastAsia="zh-CN"/>
              </w:rPr>
            </w:pPr>
            <w:r>
              <w:rPr>
                <w:rFonts w:hint="eastAsia" w:eastAsia="宋体"/>
                <w:color w:val="000000"/>
                <w:sz w:val="20"/>
                <w:szCs w:val="20"/>
                <w:lang w:val="en-US" w:eastAsia="zh-CN"/>
              </w:rPr>
              <w:t>-61.21%</w:t>
            </w:r>
          </w:p>
        </w:tc>
      </w:tr>
      <w:tr w14:paraId="2521F01B">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32C48A">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50102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3E5E8B5">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社会保障缴费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962AC31">
            <w:pPr>
              <w:jc w:val="center"/>
              <w:rPr>
                <w:rFonts w:hint="default" w:eastAsia="宋体"/>
                <w:color w:val="000000"/>
                <w:sz w:val="20"/>
                <w:szCs w:val="20"/>
                <w:lang w:val="en-US" w:eastAsia="zh-CN"/>
              </w:rPr>
            </w:pPr>
            <w:r>
              <w:rPr>
                <w:rFonts w:hint="eastAsia" w:eastAsia="宋体"/>
                <w:color w:val="000000"/>
                <w:sz w:val="20"/>
                <w:szCs w:val="20"/>
                <w:lang w:val="en-US" w:eastAsia="zh-CN"/>
              </w:rPr>
              <w:t>335</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C35068E">
            <w:pPr>
              <w:jc w:val="center"/>
              <w:rPr>
                <w:rFonts w:hint="default" w:eastAsia="宋体"/>
                <w:color w:val="auto"/>
                <w:sz w:val="20"/>
                <w:szCs w:val="20"/>
                <w:lang w:val="en-US" w:eastAsia="zh-CN"/>
              </w:rPr>
            </w:pPr>
            <w:r>
              <w:rPr>
                <w:rFonts w:hint="eastAsia" w:eastAsia="宋体"/>
                <w:color w:val="auto"/>
                <w:sz w:val="20"/>
                <w:szCs w:val="20"/>
                <w:lang w:val="en-US" w:eastAsia="zh-CN"/>
              </w:rPr>
              <w:t>345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2611640">
            <w:pPr>
              <w:jc w:val="center"/>
              <w:rPr>
                <w:rFonts w:hint="default" w:eastAsia="宋体"/>
                <w:color w:val="000000"/>
                <w:sz w:val="20"/>
                <w:szCs w:val="20"/>
                <w:lang w:val="en-US" w:eastAsia="zh-CN"/>
              </w:rPr>
            </w:pPr>
            <w:r>
              <w:rPr>
                <w:rFonts w:hint="eastAsia" w:eastAsia="宋体"/>
                <w:color w:val="000000"/>
                <w:sz w:val="20"/>
                <w:szCs w:val="20"/>
                <w:lang w:val="en-US" w:eastAsia="zh-CN"/>
              </w:rPr>
              <w:t>2.99%</w:t>
            </w:r>
          </w:p>
        </w:tc>
      </w:tr>
      <w:tr w14:paraId="623D0C98">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EBF8C2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50103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F3AA965">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2584755">
            <w:pPr>
              <w:jc w:val="center"/>
              <w:rPr>
                <w:rFonts w:hint="default" w:eastAsia="宋体"/>
                <w:color w:val="000000"/>
                <w:sz w:val="20"/>
                <w:szCs w:val="20"/>
                <w:lang w:val="en-US" w:eastAsia="zh-CN"/>
              </w:rPr>
            </w:pPr>
            <w:r>
              <w:rPr>
                <w:rFonts w:hint="eastAsia" w:eastAsia="宋体"/>
                <w:color w:val="000000"/>
                <w:sz w:val="20"/>
                <w:szCs w:val="20"/>
                <w:lang w:val="en-US" w:eastAsia="zh-CN"/>
              </w:rPr>
              <w:t>129</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29276AE">
            <w:pPr>
              <w:jc w:val="center"/>
              <w:rPr>
                <w:rFonts w:hint="default" w:eastAsia="宋体"/>
                <w:color w:val="auto"/>
                <w:sz w:val="20"/>
                <w:szCs w:val="20"/>
                <w:lang w:val="en-US" w:eastAsia="zh-CN"/>
              </w:rPr>
            </w:pPr>
            <w:r>
              <w:rPr>
                <w:rFonts w:hint="eastAsia" w:eastAsia="宋体"/>
                <w:color w:val="auto"/>
                <w:sz w:val="20"/>
                <w:szCs w:val="20"/>
                <w:lang w:val="en-US" w:eastAsia="zh-CN"/>
              </w:rPr>
              <w:t>133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71BE52">
            <w:pPr>
              <w:jc w:val="center"/>
              <w:rPr>
                <w:rFonts w:hint="default" w:eastAsia="宋体"/>
                <w:color w:val="000000"/>
                <w:sz w:val="20"/>
                <w:szCs w:val="20"/>
                <w:lang w:val="en-US" w:eastAsia="zh-CN"/>
              </w:rPr>
            </w:pPr>
            <w:r>
              <w:rPr>
                <w:rFonts w:hint="eastAsia" w:eastAsia="宋体"/>
                <w:color w:val="000000"/>
                <w:sz w:val="20"/>
                <w:szCs w:val="20"/>
                <w:lang w:val="en-US" w:eastAsia="zh-CN"/>
              </w:rPr>
              <w:t>3.10%</w:t>
            </w:r>
          </w:p>
        </w:tc>
      </w:tr>
      <w:tr w14:paraId="38245F2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351B141">
            <w:pPr>
              <w:keepNext w:val="0"/>
              <w:keepLines w:val="0"/>
              <w:widowControl/>
              <w:suppressLineNumbers w:val="0"/>
              <w:jc w:val="left"/>
              <w:textAlignment w:val="center"/>
              <w:rPr>
                <w:rFonts w:hint="default"/>
                <w:color w:val="000000"/>
                <w:kern w:val="0"/>
                <w:sz w:val="20"/>
                <w:szCs w:val="20"/>
                <w:lang w:val="en-US" w:bidi="ar"/>
              </w:rPr>
            </w:pPr>
            <w:r>
              <w:rPr>
                <w:rFonts w:hint="eastAsia" w:ascii="宋体" w:hAnsi="宋体" w:eastAsia="宋体" w:cs="宋体"/>
                <w:i w:val="0"/>
                <w:iCs w:val="0"/>
                <w:color w:val="000000"/>
                <w:kern w:val="0"/>
                <w:sz w:val="22"/>
                <w:szCs w:val="22"/>
                <w:u w:val="none"/>
                <w:lang w:val="en-US" w:eastAsia="zh-CN" w:bidi="ar"/>
              </w:rPr>
              <w:t>50199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514542F">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1233083">
            <w:pPr>
              <w:jc w:val="center"/>
              <w:rPr>
                <w:rFonts w:hint="default" w:eastAsia="宋体"/>
                <w:color w:val="000000"/>
                <w:sz w:val="20"/>
                <w:szCs w:val="20"/>
                <w:lang w:val="en-US" w:eastAsia="zh-CN"/>
              </w:rPr>
            </w:pPr>
            <w:r>
              <w:rPr>
                <w:rFonts w:hint="eastAsia" w:eastAsia="宋体"/>
                <w:color w:val="000000"/>
                <w:sz w:val="20"/>
                <w:szCs w:val="20"/>
                <w:lang w:val="en-US" w:eastAsia="zh-CN"/>
              </w:rPr>
              <w:t>317</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F6CCF12">
            <w:pPr>
              <w:jc w:val="center"/>
              <w:rPr>
                <w:rFonts w:hint="default" w:eastAsia="宋体"/>
                <w:color w:val="auto"/>
                <w:sz w:val="20"/>
                <w:szCs w:val="20"/>
                <w:lang w:val="en-US" w:eastAsia="zh-CN"/>
              </w:rPr>
            </w:pPr>
            <w:r>
              <w:rPr>
                <w:rFonts w:hint="eastAsia"/>
                <w:color w:val="auto"/>
                <w:sz w:val="20"/>
                <w:szCs w:val="20"/>
                <w:lang w:val="en-US" w:eastAsia="zh-CN"/>
              </w:rPr>
              <w:t>2082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B21D10">
            <w:pPr>
              <w:jc w:val="center"/>
              <w:rPr>
                <w:rFonts w:hint="default" w:eastAsia="宋体"/>
                <w:color w:val="000000"/>
                <w:sz w:val="20"/>
                <w:szCs w:val="20"/>
                <w:lang w:val="en-US" w:eastAsia="zh-CN"/>
              </w:rPr>
            </w:pPr>
            <w:r>
              <w:rPr>
                <w:rFonts w:hint="eastAsia" w:eastAsia="宋体"/>
                <w:color w:val="000000"/>
                <w:sz w:val="20"/>
                <w:szCs w:val="20"/>
                <w:lang w:val="en-US" w:eastAsia="zh-CN"/>
              </w:rPr>
              <w:t>556.78%</w:t>
            </w:r>
          </w:p>
        </w:tc>
      </w:tr>
      <w:tr w14:paraId="48EA293C">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E4F2ED">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A7293E8">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机关商品和服务支出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37B5128">
            <w:pPr>
              <w:keepNext w:val="0"/>
              <w:keepLines w:val="0"/>
              <w:pageBreakBefore w:val="0"/>
              <w:kinsoku/>
              <w:wordWrap/>
              <w:overflowPunct/>
              <w:topLinePunct w:val="0"/>
              <w:autoSpaceDE/>
              <w:autoSpaceDN/>
              <w:bidi w:val="0"/>
              <w:adjustRightInd/>
              <w:snapToGrid/>
              <w:jc w:val="center"/>
              <w:rPr>
                <w:rFonts w:hint="default" w:eastAsia="宋体"/>
                <w:b/>
                <w:bCs/>
                <w:color w:val="000000"/>
                <w:sz w:val="20"/>
                <w:szCs w:val="20"/>
                <w:lang w:val="en-US" w:eastAsia="zh-CN"/>
              </w:rPr>
            </w:pPr>
            <w:r>
              <w:rPr>
                <w:rFonts w:hint="eastAsia" w:eastAsia="宋体"/>
                <w:b/>
                <w:bCs/>
                <w:color w:val="000000"/>
                <w:sz w:val="20"/>
                <w:szCs w:val="20"/>
                <w:lang w:val="en-US" w:eastAsia="zh-CN"/>
              </w:rPr>
              <w:t>9709</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FFEFDDB">
            <w:pPr>
              <w:keepNext w:val="0"/>
              <w:keepLines w:val="0"/>
              <w:pageBreakBefore w:val="0"/>
              <w:kinsoku/>
              <w:wordWrap/>
              <w:overflowPunct/>
              <w:topLinePunct w:val="0"/>
              <w:autoSpaceDE/>
              <w:autoSpaceDN/>
              <w:bidi w:val="0"/>
              <w:adjustRightInd/>
              <w:snapToGrid/>
              <w:jc w:val="center"/>
              <w:rPr>
                <w:rFonts w:hint="default" w:eastAsia="宋体"/>
                <w:b/>
                <w:bCs/>
                <w:color w:val="auto"/>
                <w:sz w:val="20"/>
                <w:szCs w:val="20"/>
                <w:lang w:val="en-US" w:eastAsia="zh-CN"/>
              </w:rPr>
            </w:pPr>
            <w:r>
              <w:rPr>
                <w:rFonts w:hint="eastAsia" w:eastAsia="宋体"/>
                <w:b/>
                <w:bCs/>
                <w:color w:val="auto"/>
                <w:sz w:val="20"/>
                <w:szCs w:val="20"/>
                <w:lang w:val="en-US" w:eastAsia="zh-CN"/>
              </w:rPr>
              <w:t>4041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FF7755">
            <w:pPr>
              <w:jc w:val="center"/>
              <w:rPr>
                <w:rFonts w:hint="default" w:eastAsia="宋体"/>
                <w:color w:val="000000"/>
                <w:sz w:val="20"/>
                <w:szCs w:val="20"/>
                <w:lang w:val="en-US" w:eastAsia="zh-CN"/>
              </w:rPr>
            </w:pPr>
            <w:r>
              <w:rPr>
                <w:rFonts w:hint="eastAsia" w:eastAsia="宋体"/>
                <w:color w:val="000000"/>
                <w:sz w:val="20"/>
                <w:szCs w:val="20"/>
                <w:lang w:val="en-US" w:eastAsia="zh-CN"/>
              </w:rPr>
              <w:t>-58.38%</w:t>
            </w:r>
          </w:p>
        </w:tc>
      </w:tr>
      <w:tr w14:paraId="23E52900">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F21D73">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153FE5D">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办公经费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D997C3F">
            <w:pPr>
              <w:jc w:val="center"/>
              <w:rPr>
                <w:rFonts w:hint="default" w:eastAsia="宋体"/>
                <w:color w:val="000000"/>
                <w:sz w:val="20"/>
                <w:szCs w:val="20"/>
                <w:lang w:val="en-US" w:eastAsia="zh-CN"/>
              </w:rPr>
            </w:pPr>
            <w:r>
              <w:rPr>
                <w:rFonts w:hint="eastAsia" w:eastAsia="宋体"/>
                <w:color w:val="000000"/>
                <w:sz w:val="20"/>
                <w:szCs w:val="20"/>
                <w:lang w:val="en-US" w:eastAsia="zh-CN"/>
              </w:rPr>
              <w:t>5521</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773710A">
            <w:pPr>
              <w:jc w:val="center"/>
              <w:rPr>
                <w:rFonts w:hint="default" w:eastAsia="宋体"/>
                <w:color w:val="000000"/>
                <w:sz w:val="20"/>
                <w:szCs w:val="20"/>
                <w:lang w:val="en-US" w:eastAsia="zh-CN"/>
              </w:rPr>
            </w:pPr>
            <w:r>
              <w:rPr>
                <w:rFonts w:hint="eastAsia"/>
                <w:color w:val="000000" w:themeColor="text1"/>
                <w:sz w:val="20"/>
                <w:szCs w:val="20"/>
                <w:lang w:val="en-US" w:eastAsia="zh-CN"/>
                <w14:textFill>
                  <w14:solidFill>
                    <w14:schemeClr w14:val="tx1"/>
                  </w14:solidFill>
                </w14:textFill>
              </w:rPr>
              <w:t>1628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A002F4">
            <w:pPr>
              <w:jc w:val="center"/>
              <w:rPr>
                <w:rFonts w:hint="default" w:eastAsia="宋体"/>
                <w:color w:val="000000"/>
                <w:sz w:val="20"/>
                <w:szCs w:val="20"/>
                <w:lang w:val="en-US" w:eastAsia="zh-CN"/>
              </w:rPr>
            </w:pPr>
            <w:r>
              <w:rPr>
                <w:rFonts w:hint="eastAsia" w:eastAsia="宋体"/>
                <w:color w:val="000000"/>
                <w:sz w:val="20"/>
                <w:szCs w:val="20"/>
                <w:lang w:val="en-US" w:eastAsia="zh-CN"/>
              </w:rPr>
              <w:t>-70.51%</w:t>
            </w:r>
          </w:p>
        </w:tc>
      </w:tr>
      <w:tr w14:paraId="1517E9FB">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4261E09">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4BC2DA4">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会议费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E57F8CB">
            <w:pPr>
              <w:jc w:val="center"/>
              <w:rPr>
                <w:rFonts w:hint="default" w:eastAsia="宋体"/>
                <w:color w:val="000000"/>
                <w:sz w:val="20"/>
                <w:szCs w:val="20"/>
                <w:lang w:val="en-US" w:eastAsia="zh-CN"/>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46BA2D8">
            <w:pPr>
              <w:jc w:val="center"/>
              <w:rPr>
                <w:rFonts w:hint="default" w:eastAsia="宋体"/>
                <w:color w:val="000000"/>
                <w:sz w:val="20"/>
                <w:szCs w:val="20"/>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44B3DCB">
            <w:pPr>
              <w:rPr>
                <w:rFonts w:hint="default" w:ascii="Times New Roman" w:hAnsi="Times New Roman" w:eastAsia="宋体" w:cs="Times New Roman"/>
                <w:color w:val="000000"/>
                <w:kern w:val="2"/>
                <w:sz w:val="20"/>
                <w:szCs w:val="20"/>
                <w:lang w:val="en-US" w:eastAsia="zh-CN" w:bidi="ar-SA"/>
              </w:rPr>
            </w:pPr>
          </w:p>
        </w:tc>
      </w:tr>
      <w:tr w14:paraId="0343A8EE">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45BDE4C">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70BF61C">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培训费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C122264">
            <w:pPr>
              <w:jc w:val="center"/>
              <w:rPr>
                <w:color w:val="000000"/>
                <w:sz w:val="20"/>
                <w:szCs w:val="20"/>
              </w:rPr>
            </w:pPr>
            <w:r>
              <w:rPr>
                <w:rFonts w:hint="eastAsia"/>
                <w:color w:val="000000"/>
                <w:sz w:val="20"/>
                <w:szCs w:val="20"/>
                <w:lang w:val="en-US" w:eastAsia="zh-CN"/>
              </w:rPr>
              <w:t>28</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94826BF">
            <w:pPr>
              <w:jc w:val="center"/>
              <w:rPr>
                <w:rFonts w:hint="default"/>
                <w:color w:val="000000"/>
                <w:sz w:val="20"/>
                <w:szCs w:val="20"/>
                <w:lang w:val="en-US"/>
              </w:rPr>
            </w:pPr>
            <w:r>
              <w:rPr>
                <w:rFonts w:hint="eastAsia"/>
                <w:color w:val="000000" w:themeColor="text1"/>
                <w:sz w:val="20"/>
                <w:szCs w:val="20"/>
                <w:lang w:val="en-US" w:eastAsia="zh-CN"/>
                <w14:textFill>
                  <w14:solidFill>
                    <w14:schemeClr w14:val="tx1"/>
                  </w14:solidFill>
                </w14:textFill>
              </w:rPr>
              <w:t>59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E7FEE8">
            <w:pPr>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110.71%</w:t>
            </w:r>
          </w:p>
        </w:tc>
      </w:tr>
      <w:tr w14:paraId="343DD4EB">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6779C9">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6D11087">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专用材料购置费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27F4DAC">
            <w:pPr>
              <w:jc w:val="center"/>
              <w:rPr>
                <w:color w:val="000000"/>
                <w:sz w:val="20"/>
                <w:szCs w:val="20"/>
              </w:rPr>
            </w:pPr>
            <w:r>
              <w:rPr>
                <w:rFonts w:hint="eastAsia"/>
                <w:color w:val="000000"/>
                <w:sz w:val="20"/>
                <w:szCs w:val="20"/>
                <w:lang w:val="en-US" w:eastAsia="zh-CN"/>
              </w:rPr>
              <w:t>418</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0EDD495">
            <w:pPr>
              <w:jc w:val="center"/>
              <w:rPr>
                <w:rFonts w:hint="default"/>
                <w:color w:val="000000"/>
                <w:sz w:val="20"/>
                <w:szCs w:val="20"/>
                <w:lang w:val="en-US"/>
              </w:rPr>
            </w:pPr>
            <w:r>
              <w:rPr>
                <w:rFonts w:hint="eastAsia"/>
                <w:color w:val="000000" w:themeColor="text1"/>
                <w:sz w:val="20"/>
                <w:szCs w:val="20"/>
                <w:lang w:val="en-US" w:eastAsia="zh-CN"/>
                <w14:textFill>
                  <w14:solidFill>
                    <w14:schemeClr w14:val="tx1"/>
                  </w14:solidFill>
                </w14:textFill>
              </w:rPr>
              <w:t>216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9E73ED">
            <w:pPr>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-48.33%</w:t>
            </w:r>
          </w:p>
        </w:tc>
      </w:tr>
      <w:tr w14:paraId="48CCA03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D213B6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3FB97C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委托业务费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10BC634">
            <w:pPr>
              <w:jc w:val="center"/>
              <w:rPr>
                <w:rFonts w:hint="default" w:eastAsia="宋体"/>
                <w:color w:val="000000"/>
                <w:sz w:val="20"/>
                <w:szCs w:val="20"/>
                <w:lang w:val="en-US" w:eastAsia="zh-CN"/>
              </w:rPr>
            </w:pPr>
            <w:r>
              <w:rPr>
                <w:rFonts w:hint="eastAsia" w:eastAsia="宋体"/>
                <w:color w:val="000000"/>
                <w:sz w:val="20"/>
                <w:szCs w:val="20"/>
                <w:lang w:val="en-US" w:eastAsia="zh-CN"/>
              </w:rPr>
              <w:t>1457</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6473BA3">
            <w:pPr>
              <w:jc w:val="center"/>
              <w:rPr>
                <w:rFonts w:hint="default" w:eastAsia="宋体"/>
                <w:color w:val="000000"/>
                <w:sz w:val="20"/>
                <w:szCs w:val="20"/>
                <w:lang w:val="en-US" w:eastAsia="zh-CN"/>
              </w:rPr>
            </w:pPr>
            <w:r>
              <w:rPr>
                <w:rFonts w:hint="eastAsia"/>
                <w:color w:val="000000" w:themeColor="text1"/>
                <w:sz w:val="20"/>
                <w:szCs w:val="20"/>
                <w:lang w:val="en-US" w:eastAsia="zh-CN"/>
                <w14:textFill>
                  <w14:solidFill>
                    <w14:schemeClr w14:val="tx1"/>
                  </w14:solidFill>
                </w14:textFill>
              </w:rPr>
              <w:t>1193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B38368">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-18.12%</w:t>
            </w:r>
          </w:p>
        </w:tc>
      </w:tr>
      <w:tr w14:paraId="2E938023">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1F3629C">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50206</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C13F90E">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9DA2F23">
            <w:pPr>
              <w:jc w:val="center"/>
              <w:rPr>
                <w:rFonts w:hint="eastAsia" w:eastAsia="宋体"/>
                <w:color w:val="000000"/>
                <w:sz w:val="20"/>
                <w:szCs w:val="20"/>
                <w:lang w:val="en-US" w:eastAsia="zh-CN"/>
              </w:rPr>
            </w:pPr>
            <w:r>
              <w:rPr>
                <w:rFonts w:hint="eastAsia" w:eastAsia="宋体"/>
                <w:color w:val="000000"/>
                <w:sz w:val="20"/>
                <w:szCs w:val="20"/>
                <w:lang w:val="en-US" w:eastAsia="zh-CN"/>
              </w:rPr>
              <w:t>24</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823FA44">
            <w:pPr>
              <w:jc w:val="center"/>
              <w:rPr>
                <w:rFonts w:hint="default" w:eastAsia="宋体"/>
                <w:color w:val="000000"/>
                <w:sz w:val="20"/>
                <w:szCs w:val="20"/>
                <w:lang w:val="en-US" w:eastAsia="zh-CN"/>
              </w:rPr>
            </w:pPr>
            <w:r>
              <w:rPr>
                <w:rFonts w:hint="eastAsia" w:eastAsia="宋体"/>
                <w:color w:val="000000" w:themeColor="text1"/>
                <w:sz w:val="20"/>
                <w:szCs w:val="20"/>
                <w:lang w:val="en-US" w:eastAsia="zh-CN"/>
                <w14:textFill>
                  <w14:solidFill>
                    <w14:schemeClr w14:val="tx1"/>
                  </w14:solidFill>
                </w14:textFill>
              </w:rPr>
              <w:t>2</w:t>
            </w:r>
            <w:r>
              <w:rPr>
                <w:rFonts w:hint="eastAsia"/>
                <w:color w:val="000000" w:themeColor="text1"/>
                <w:sz w:val="20"/>
                <w:szCs w:val="20"/>
                <w:lang w:val="en-US" w:eastAsia="zh-CN"/>
                <w14:textFill>
                  <w14:solidFill>
                    <w14:schemeClr w14:val="tx1"/>
                  </w14:solidFill>
                </w14:textFill>
              </w:rPr>
              <w:t>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E36733">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-12.50%</w:t>
            </w:r>
          </w:p>
        </w:tc>
      </w:tr>
      <w:tr w14:paraId="4468DC12">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15F7401">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50207</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167DB4E">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因公出国(境)费用</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BDA61BF">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81A2B8E">
            <w:pPr>
              <w:jc w:val="center"/>
              <w:rPr>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A0599C">
            <w:pPr>
              <w:rPr>
                <w:rFonts w:hint="eastAsia" w:ascii="Times New Roman" w:hAnsi="Times New Roman" w:eastAsia="宋体" w:cs="Times New Roman"/>
                <w:color w:val="000000"/>
                <w:kern w:val="2"/>
                <w:sz w:val="20"/>
                <w:szCs w:val="20"/>
                <w:lang w:val="en-US" w:eastAsia="zh-CN" w:bidi="ar-SA"/>
              </w:rPr>
            </w:pPr>
          </w:p>
        </w:tc>
      </w:tr>
      <w:tr w14:paraId="0BBA557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F048BA0">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50208</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247506D">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01DC243">
            <w:pPr>
              <w:jc w:val="center"/>
              <w:rPr>
                <w:rFonts w:hint="default" w:eastAsia="宋体"/>
                <w:color w:val="000000"/>
                <w:sz w:val="20"/>
                <w:szCs w:val="20"/>
                <w:lang w:val="en-US" w:eastAsia="zh-CN"/>
              </w:rPr>
            </w:pPr>
            <w:r>
              <w:rPr>
                <w:rFonts w:hint="eastAsia" w:eastAsia="宋体"/>
                <w:color w:val="000000"/>
                <w:sz w:val="20"/>
                <w:szCs w:val="20"/>
                <w:lang w:val="en-US" w:eastAsia="zh-CN"/>
              </w:rPr>
              <w:t>60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93183ED">
            <w:pPr>
              <w:jc w:val="center"/>
              <w:rPr>
                <w:rFonts w:hint="default" w:eastAsia="宋体"/>
                <w:color w:val="000000"/>
                <w:sz w:val="20"/>
                <w:szCs w:val="20"/>
                <w:lang w:val="en-US" w:eastAsia="zh-CN"/>
              </w:rPr>
            </w:pPr>
            <w:r>
              <w:rPr>
                <w:rFonts w:hint="eastAsia"/>
                <w:color w:val="000000" w:themeColor="text1"/>
                <w:sz w:val="20"/>
                <w:szCs w:val="20"/>
                <w:lang w:val="en-US" w:eastAsia="zh-CN"/>
                <w14:textFill>
                  <w14:solidFill>
                    <w14:schemeClr w14:val="tx1"/>
                  </w14:solidFill>
                </w14:textFill>
              </w:rPr>
              <w:t>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972E526">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-10.00%</w:t>
            </w:r>
          </w:p>
        </w:tc>
      </w:tr>
      <w:tr w14:paraId="140847EC">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E4D279">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50209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9D2256F">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维修(护)费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635379A">
            <w:pPr>
              <w:jc w:val="center"/>
              <w:rPr>
                <w:rFonts w:hint="eastAsia" w:eastAsia="宋体"/>
                <w:color w:val="000000"/>
                <w:sz w:val="20"/>
                <w:szCs w:val="20"/>
                <w:lang w:val="en-US" w:eastAsia="zh-CN"/>
              </w:rPr>
            </w:pPr>
            <w:r>
              <w:rPr>
                <w:rFonts w:hint="eastAsia" w:eastAsia="宋体"/>
                <w:color w:val="000000"/>
                <w:sz w:val="20"/>
                <w:szCs w:val="20"/>
                <w:lang w:val="en-US" w:eastAsia="zh-CN"/>
              </w:rPr>
              <w:t>561</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8002FD6">
            <w:pPr>
              <w:jc w:val="center"/>
              <w:rPr>
                <w:rFonts w:hint="default" w:eastAsia="宋体"/>
                <w:color w:val="000000"/>
                <w:sz w:val="20"/>
                <w:szCs w:val="20"/>
                <w:lang w:val="en-US" w:eastAsia="zh-CN"/>
              </w:rPr>
            </w:pPr>
            <w:r>
              <w:rPr>
                <w:rFonts w:hint="eastAsia"/>
                <w:color w:val="000000" w:themeColor="text1"/>
                <w:sz w:val="20"/>
                <w:szCs w:val="20"/>
                <w:lang w:val="en-US" w:eastAsia="zh-CN"/>
                <w14:textFill>
                  <w14:solidFill>
                    <w14:schemeClr w14:val="tx1"/>
                  </w14:solidFill>
                </w14:textFill>
              </w:rPr>
              <w:t>232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91B83B">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-58.65%</w:t>
            </w:r>
          </w:p>
        </w:tc>
      </w:tr>
      <w:tr w14:paraId="66D01688">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EF8480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50299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56C56E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DA0D9D1">
            <w:pPr>
              <w:jc w:val="center"/>
              <w:rPr>
                <w:rFonts w:hint="default" w:eastAsia="宋体"/>
                <w:color w:val="000000"/>
                <w:sz w:val="20"/>
                <w:szCs w:val="20"/>
                <w:lang w:val="en-US" w:eastAsia="zh-CN"/>
              </w:rPr>
            </w:pPr>
            <w:r>
              <w:rPr>
                <w:rFonts w:hint="eastAsia" w:eastAsia="宋体"/>
                <w:color w:val="000000"/>
                <w:sz w:val="20"/>
                <w:szCs w:val="20"/>
                <w:lang w:val="en-US" w:eastAsia="zh-CN"/>
              </w:rPr>
              <w:t>1640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D67FC00">
            <w:pPr>
              <w:jc w:val="center"/>
              <w:rPr>
                <w:rFonts w:hint="default" w:eastAsia="宋体"/>
                <w:color w:val="000000"/>
                <w:sz w:val="20"/>
                <w:szCs w:val="20"/>
                <w:lang w:val="en-US" w:eastAsia="zh-CN"/>
              </w:rPr>
            </w:pPr>
            <w:r>
              <w:rPr>
                <w:rFonts w:hint="eastAsia"/>
                <w:color w:val="000000" w:themeColor="text1"/>
                <w:sz w:val="20"/>
                <w:szCs w:val="20"/>
                <w:lang w:val="en-US" w:eastAsia="zh-CN"/>
                <w14:textFill>
                  <w14:solidFill>
                    <w14:schemeClr w14:val="tx1"/>
                  </w14:solidFill>
                </w14:textFill>
              </w:rPr>
              <w:t>638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E5BD1F">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-61.10%</w:t>
            </w:r>
          </w:p>
        </w:tc>
      </w:tr>
      <w:tr w14:paraId="3151BFC3">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82C961">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E4B2B36">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机关资本性支出(一)</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49CAA09">
            <w:pPr>
              <w:jc w:val="center"/>
              <w:rPr>
                <w:rFonts w:hint="default" w:eastAsia="宋体"/>
                <w:b/>
                <w:bCs/>
                <w:color w:val="000000"/>
                <w:sz w:val="20"/>
                <w:szCs w:val="20"/>
                <w:lang w:val="en-US" w:eastAsia="zh-CN"/>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39AC4DF">
            <w:pPr>
              <w:jc w:val="center"/>
              <w:rPr>
                <w:rFonts w:hint="default" w:eastAsia="宋体"/>
                <w:b/>
                <w:bCs/>
                <w:color w:val="000000"/>
                <w:sz w:val="20"/>
                <w:szCs w:val="20"/>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793F2E">
            <w:pPr>
              <w:rPr>
                <w:rFonts w:hint="default" w:ascii="Times New Roman" w:hAnsi="Times New Roman" w:eastAsia="宋体" w:cs="Times New Roman"/>
                <w:color w:val="000000"/>
                <w:kern w:val="2"/>
                <w:sz w:val="20"/>
                <w:szCs w:val="20"/>
                <w:lang w:val="en-US" w:eastAsia="zh-CN" w:bidi="ar-SA"/>
              </w:rPr>
            </w:pPr>
          </w:p>
        </w:tc>
      </w:tr>
      <w:tr w14:paraId="735A4291">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F772CAD">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50301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611FD1B">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房屋建筑物购建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51C4A9C">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29B034F">
            <w:pPr>
              <w:jc w:val="center"/>
              <w:rPr>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7B9F6E">
            <w:pPr>
              <w:rPr>
                <w:rFonts w:hint="eastAsia" w:ascii="Times New Roman" w:hAnsi="Times New Roman" w:eastAsia="宋体" w:cs="Times New Roman"/>
                <w:color w:val="000000"/>
                <w:kern w:val="2"/>
                <w:sz w:val="20"/>
                <w:szCs w:val="20"/>
                <w:lang w:val="en-US" w:eastAsia="zh-CN" w:bidi="ar-SA"/>
              </w:rPr>
            </w:pPr>
          </w:p>
        </w:tc>
      </w:tr>
      <w:tr w14:paraId="1B2261DF">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0F36F4A">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50302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7A95B63">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基础设施建设</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F39310A">
            <w:pPr>
              <w:jc w:val="center"/>
              <w:rPr>
                <w:rFonts w:hint="default" w:eastAsia="宋体"/>
                <w:color w:val="000000"/>
                <w:sz w:val="20"/>
                <w:szCs w:val="20"/>
                <w:lang w:val="en-US" w:eastAsia="zh-CN"/>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A1105FC">
            <w:pPr>
              <w:jc w:val="center"/>
              <w:rPr>
                <w:rFonts w:hint="default" w:eastAsia="宋体"/>
                <w:color w:val="000000"/>
                <w:sz w:val="20"/>
                <w:szCs w:val="20"/>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DFBC08">
            <w:pPr>
              <w:rPr>
                <w:rFonts w:hint="default" w:ascii="Times New Roman" w:hAnsi="Times New Roman" w:eastAsia="宋体" w:cs="Times New Roman"/>
                <w:color w:val="000000"/>
                <w:kern w:val="2"/>
                <w:sz w:val="20"/>
                <w:szCs w:val="20"/>
                <w:lang w:val="en-US" w:eastAsia="zh-CN" w:bidi="ar-SA"/>
              </w:rPr>
            </w:pPr>
          </w:p>
        </w:tc>
      </w:tr>
      <w:tr w14:paraId="59CFD03E">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B3367B7">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50303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2351D00">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公务用车购置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355CF03">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60DB501">
            <w:pPr>
              <w:jc w:val="center"/>
              <w:rPr>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14EF77">
            <w:pPr>
              <w:rPr>
                <w:rFonts w:hint="eastAsia" w:ascii="Times New Roman" w:hAnsi="Times New Roman" w:eastAsia="宋体" w:cs="Times New Roman"/>
                <w:color w:val="000000"/>
                <w:kern w:val="2"/>
                <w:sz w:val="20"/>
                <w:szCs w:val="20"/>
                <w:lang w:val="en-US" w:eastAsia="zh-CN" w:bidi="ar-SA"/>
              </w:rPr>
            </w:pPr>
          </w:p>
        </w:tc>
      </w:tr>
      <w:tr w14:paraId="2F88AC12">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1FE620">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50305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16A5D4F">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土地征迁补偿和安置支出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2F37C27">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C9BD8A2">
            <w:pPr>
              <w:jc w:val="center"/>
              <w:rPr>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F9070C6">
            <w:pPr>
              <w:rPr>
                <w:rFonts w:hint="eastAsia" w:ascii="Times New Roman" w:hAnsi="Times New Roman" w:eastAsia="宋体" w:cs="Times New Roman"/>
                <w:color w:val="000000"/>
                <w:kern w:val="2"/>
                <w:sz w:val="20"/>
                <w:szCs w:val="20"/>
                <w:lang w:val="en-US" w:eastAsia="zh-CN" w:bidi="ar-SA"/>
              </w:rPr>
            </w:pPr>
          </w:p>
        </w:tc>
      </w:tr>
      <w:tr w14:paraId="2582F8C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8BFFDB5">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50306</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40852D3">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设备购置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AC5B6D0">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F88CE5B">
            <w:pPr>
              <w:jc w:val="center"/>
              <w:rPr>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8B91432">
            <w:pPr>
              <w:rPr>
                <w:rFonts w:hint="eastAsia" w:ascii="Times New Roman" w:hAnsi="Times New Roman" w:eastAsia="宋体" w:cs="Times New Roman"/>
                <w:color w:val="000000"/>
                <w:kern w:val="2"/>
                <w:sz w:val="20"/>
                <w:szCs w:val="20"/>
                <w:lang w:val="en-US" w:eastAsia="zh-CN" w:bidi="ar-SA"/>
              </w:rPr>
            </w:pPr>
          </w:p>
        </w:tc>
      </w:tr>
      <w:tr w14:paraId="3A007D8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2E8F73E">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50307</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398A885">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大型修缮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A863154">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9B5D80F">
            <w:pPr>
              <w:jc w:val="center"/>
              <w:rPr>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C98B69D">
            <w:pPr>
              <w:rPr>
                <w:rFonts w:hint="eastAsia" w:ascii="Times New Roman" w:hAnsi="Times New Roman" w:eastAsia="宋体" w:cs="Times New Roman"/>
                <w:color w:val="000000"/>
                <w:kern w:val="2"/>
                <w:sz w:val="20"/>
                <w:szCs w:val="20"/>
                <w:lang w:val="en-US" w:eastAsia="zh-CN" w:bidi="ar-SA"/>
              </w:rPr>
            </w:pPr>
          </w:p>
        </w:tc>
      </w:tr>
      <w:tr w14:paraId="05AEA1D9">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3158736">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50399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EAD1CF5">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48D9A12">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5B437EA">
            <w:pPr>
              <w:jc w:val="center"/>
              <w:rPr>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D0E4BEB">
            <w:pPr>
              <w:rPr>
                <w:rFonts w:hint="eastAsia" w:ascii="Times New Roman" w:hAnsi="Times New Roman" w:eastAsia="宋体" w:cs="Times New Roman"/>
                <w:color w:val="000000"/>
                <w:kern w:val="2"/>
                <w:sz w:val="20"/>
                <w:szCs w:val="20"/>
                <w:lang w:val="en-US" w:eastAsia="zh-CN" w:bidi="ar-SA"/>
              </w:rPr>
            </w:pPr>
          </w:p>
        </w:tc>
      </w:tr>
      <w:tr w14:paraId="5BCF1B6E">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B27A774">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505F95E">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机关资本性支出(二)</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31F13D0">
            <w:pPr>
              <w:jc w:val="center"/>
              <w:rPr>
                <w:rFonts w:hint="default" w:eastAsia="宋体"/>
                <w:b/>
                <w:bCs/>
                <w:color w:val="000000"/>
                <w:sz w:val="20"/>
                <w:szCs w:val="20"/>
                <w:lang w:val="en-US" w:eastAsia="zh-CN"/>
              </w:rPr>
            </w:pPr>
            <w:r>
              <w:rPr>
                <w:rFonts w:hint="eastAsia"/>
                <w:b/>
                <w:bCs/>
                <w:color w:val="000000"/>
                <w:sz w:val="20"/>
                <w:szCs w:val="20"/>
                <w:lang w:val="en-US" w:eastAsia="zh-CN"/>
              </w:rPr>
              <w:t>11586</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06EED6D">
            <w:pPr>
              <w:jc w:val="center"/>
              <w:rPr>
                <w:rFonts w:hint="default" w:eastAsia="宋体"/>
                <w:b/>
                <w:bCs/>
                <w:color w:val="auto"/>
                <w:sz w:val="20"/>
                <w:szCs w:val="20"/>
                <w:lang w:val="en-US" w:eastAsia="zh-CN"/>
              </w:rPr>
            </w:pPr>
            <w:r>
              <w:rPr>
                <w:rFonts w:hint="eastAsia"/>
                <w:b/>
                <w:bCs/>
                <w:color w:val="auto"/>
                <w:sz w:val="20"/>
                <w:szCs w:val="20"/>
                <w:lang w:val="en-US" w:eastAsia="zh-CN"/>
              </w:rPr>
              <w:t>26006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DC2DD5">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124.46%</w:t>
            </w:r>
          </w:p>
        </w:tc>
      </w:tr>
      <w:tr w14:paraId="42ABD12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E57201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50401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A03BC8C">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房屋建筑物购建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D35CAF7">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9EECB8D">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534E0C">
            <w:pPr>
              <w:rPr>
                <w:rFonts w:hint="eastAsia" w:ascii="Times New Roman" w:hAnsi="Times New Roman" w:eastAsia="宋体" w:cs="Times New Roman"/>
                <w:color w:val="000000"/>
                <w:kern w:val="2"/>
                <w:sz w:val="20"/>
                <w:szCs w:val="20"/>
                <w:lang w:val="en-US" w:eastAsia="zh-CN" w:bidi="ar-SA"/>
              </w:rPr>
            </w:pPr>
          </w:p>
        </w:tc>
      </w:tr>
      <w:tr w14:paraId="7A13D8D9">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2D3CB6">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50402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2775C8B">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基础设施建设</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D0C6EA4">
            <w:pPr>
              <w:jc w:val="center"/>
              <w:rPr>
                <w:rFonts w:hint="default" w:eastAsia="宋体"/>
                <w:color w:val="000000"/>
                <w:sz w:val="20"/>
                <w:szCs w:val="20"/>
                <w:lang w:val="en-US" w:eastAsia="zh-CN"/>
              </w:rPr>
            </w:pPr>
            <w:r>
              <w:rPr>
                <w:rFonts w:hint="eastAsia"/>
                <w:color w:val="000000"/>
                <w:sz w:val="20"/>
                <w:szCs w:val="20"/>
                <w:lang w:val="en-US" w:eastAsia="zh-CN"/>
              </w:rPr>
              <w:t>11586</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66D1660">
            <w:pPr>
              <w:jc w:val="center"/>
              <w:rPr>
                <w:rFonts w:hint="default" w:eastAsia="宋体"/>
                <w:color w:val="auto"/>
                <w:sz w:val="20"/>
                <w:szCs w:val="20"/>
                <w:lang w:val="en-US" w:eastAsia="zh-CN"/>
              </w:rPr>
            </w:pPr>
            <w:r>
              <w:rPr>
                <w:rFonts w:hint="eastAsia"/>
                <w:b/>
                <w:bCs/>
                <w:color w:val="auto"/>
                <w:sz w:val="20"/>
                <w:szCs w:val="20"/>
                <w:lang w:val="en-US" w:eastAsia="zh-CN"/>
              </w:rPr>
              <w:t>26006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370EDC6">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124.46%</w:t>
            </w:r>
          </w:p>
        </w:tc>
      </w:tr>
      <w:tr w14:paraId="26476073">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643DB95">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50403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65A75A5">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公务用车购置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9EC6728">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ADEB4FB">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39FF92">
            <w:pPr>
              <w:rPr>
                <w:rFonts w:hint="eastAsia" w:ascii="Times New Roman" w:hAnsi="Times New Roman" w:eastAsia="宋体" w:cs="Times New Roman"/>
                <w:color w:val="000000"/>
                <w:kern w:val="2"/>
                <w:sz w:val="20"/>
                <w:szCs w:val="20"/>
                <w:lang w:val="en-US" w:eastAsia="zh-CN" w:bidi="ar-SA"/>
              </w:rPr>
            </w:pPr>
          </w:p>
        </w:tc>
      </w:tr>
      <w:tr w14:paraId="5F2384B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692C940">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50404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30773F0">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设备购置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6A1D28A">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97FAA6A">
            <w:pPr>
              <w:jc w:val="center"/>
              <w:rPr>
                <w:rFonts w:hint="default" w:eastAsia="宋体"/>
                <w:color w:val="auto"/>
                <w:sz w:val="20"/>
                <w:szCs w:val="20"/>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888C2CD">
            <w:pPr>
              <w:rPr>
                <w:rFonts w:hint="eastAsia" w:ascii="Times New Roman" w:hAnsi="Times New Roman" w:eastAsia="宋体" w:cs="Times New Roman"/>
                <w:color w:val="000000"/>
                <w:kern w:val="2"/>
                <w:sz w:val="20"/>
                <w:szCs w:val="20"/>
                <w:lang w:val="en-US" w:eastAsia="zh-CN" w:bidi="ar-SA"/>
              </w:rPr>
            </w:pPr>
          </w:p>
        </w:tc>
      </w:tr>
      <w:tr w14:paraId="3F13ADF1">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5840F6">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50405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D806373">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大型修缮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89BE622">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67CC78A">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E4FBFB">
            <w:pPr>
              <w:rPr>
                <w:rFonts w:hint="eastAsia" w:ascii="Times New Roman" w:hAnsi="Times New Roman" w:eastAsia="宋体" w:cs="Times New Roman"/>
                <w:color w:val="000000"/>
                <w:kern w:val="2"/>
                <w:sz w:val="20"/>
                <w:szCs w:val="20"/>
                <w:lang w:val="en-US" w:eastAsia="zh-CN" w:bidi="ar-SA"/>
              </w:rPr>
            </w:pPr>
          </w:p>
        </w:tc>
      </w:tr>
      <w:tr w14:paraId="3DAB7C39">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F59C485">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50499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976D7E1">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7BD2694">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E48CF5B">
            <w:pPr>
              <w:jc w:val="center"/>
              <w:rPr>
                <w:rFonts w:hint="default" w:eastAsia="宋体"/>
                <w:color w:val="auto"/>
                <w:sz w:val="20"/>
                <w:szCs w:val="20"/>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C1B7EB3">
            <w:pPr>
              <w:rPr>
                <w:rFonts w:hint="eastAsia" w:ascii="Times New Roman" w:hAnsi="Times New Roman" w:eastAsia="宋体" w:cs="Times New Roman"/>
                <w:color w:val="000000"/>
                <w:kern w:val="2"/>
                <w:sz w:val="20"/>
                <w:szCs w:val="20"/>
                <w:lang w:val="en-US" w:eastAsia="zh-CN" w:bidi="ar-SA"/>
              </w:rPr>
            </w:pPr>
          </w:p>
        </w:tc>
      </w:tr>
      <w:tr w14:paraId="43BA69FE">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9ADCB8">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8D58831">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对事业单位经常性补助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7ED8461">
            <w:pPr>
              <w:jc w:val="center"/>
              <w:rPr>
                <w:rFonts w:hint="eastAsia" w:eastAsia="宋体"/>
                <w:b/>
                <w:bCs/>
                <w:color w:val="000000"/>
                <w:sz w:val="20"/>
                <w:szCs w:val="20"/>
                <w:lang w:val="en-US" w:eastAsia="zh-CN"/>
              </w:rPr>
            </w:pPr>
            <w:r>
              <w:rPr>
                <w:rFonts w:hint="eastAsia"/>
                <w:b/>
                <w:bCs/>
                <w:color w:val="000000"/>
                <w:sz w:val="20"/>
                <w:szCs w:val="20"/>
                <w:lang w:val="en-US" w:eastAsia="zh-CN"/>
              </w:rPr>
              <w:t>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ED6FEFC">
            <w:pPr>
              <w:jc w:val="center"/>
              <w:rPr>
                <w:rFonts w:hint="default" w:eastAsia="宋体"/>
                <w:b/>
                <w:bCs/>
                <w:color w:val="auto"/>
                <w:sz w:val="20"/>
                <w:szCs w:val="20"/>
                <w:lang w:val="en-US" w:eastAsia="zh-CN"/>
              </w:rPr>
            </w:pPr>
            <w:r>
              <w:rPr>
                <w:rFonts w:hint="eastAsia"/>
                <w:b/>
                <w:bCs/>
                <w:color w:val="auto"/>
                <w:sz w:val="20"/>
                <w:szCs w:val="20"/>
                <w:lang w:val="en-US" w:eastAsia="zh-CN"/>
              </w:rPr>
              <w:t>3866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5E720D">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w:t>
            </w:r>
          </w:p>
        </w:tc>
      </w:tr>
      <w:tr w14:paraId="3B3EB66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F2ADB16">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50501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AA3077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A1FEC99">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DB82296">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3489D7C">
            <w:pPr>
              <w:jc w:val="center"/>
              <w:rPr>
                <w:color w:val="000000"/>
                <w:sz w:val="20"/>
                <w:szCs w:val="20"/>
              </w:rPr>
            </w:pPr>
          </w:p>
        </w:tc>
      </w:tr>
      <w:tr w14:paraId="698CD003">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BB2405C">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50501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4FF328E">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6902FC4">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3E6F236">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399984">
            <w:pPr>
              <w:jc w:val="center"/>
              <w:rPr>
                <w:color w:val="000000"/>
                <w:sz w:val="20"/>
                <w:szCs w:val="20"/>
              </w:rPr>
            </w:pPr>
          </w:p>
        </w:tc>
      </w:tr>
      <w:tr w14:paraId="12D24FD6">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E8F82B">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50599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64D02C6">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其他对事业单位补助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DD084D7">
            <w:pPr>
              <w:jc w:val="center"/>
              <w:rPr>
                <w:rFonts w:hint="eastAsia" w:eastAsia="宋体"/>
                <w:color w:val="000000"/>
                <w:sz w:val="20"/>
                <w:szCs w:val="20"/>
                <w:lang w:val="en-US" w:eastAsia="zh-CN"/>
              </w:rPr>
            </w:pPr>
            <w:r>
              <w:rPr>
                <w:rFonts w:hint="eastAsia"/>
                <w:color w:val="000000"/>
                <w:sz w:val="20"/>
                <w:szCs w:val="20"/>
                <w:lang w:val="en-US" w:eastAsia="zh-CN"/>
              </w:rPr>
              <w:t>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1A056AD">
            <w:pPr>
              <w:jc w:val="center"/>
              <w:rPr>
                <w:rFonts w:hint="default" w:eastAsia="宋体"/>
                <w:color w:val="auto"/>
                <w:sz w:val="20"/>
                <w:szCs w:val="20"/>
                <w:lang w:val="en-US" w:eastAsia="zh-CN"/>
              </w:rPr>
            </w:pPr>
            <w:r>
              <w:rPr>
                <w:rFonts w:hint="eastAsia"/>
                <w:color w:val="auto"/>
                <w:sz w:val="20"/>
                <w:szCs w:val="20"/>
                <w:lang w:val="en-US" w:eastAsia="zh-CN"/>
              </w:rPr>
              <w:t>3866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57373B">
            <w:pPr>
              <w:jc w:val="center"/>
              <w:rPr>
                <w:rFonts w:hint="eastAsia" w:eastAsia="宋体"/>
                <w:color w:val="000000"/>
                <w:sz w:val="20"/>
                <w:szCs w:val="20"/>
                <w:lang w:val="en-US" w:eastAsia="zh-CN"/>
              </w:rPr>
            </w:pPr>
            <w:r>
              <w:rPr>
                <w:rFonts w:hint="eastAsia"/>
                <w:color w:val="000000"/>
                <w:sz w:val="20"/>
                <w:szCs w:val="20"/>
                <w:lang w:val="en-US" w:eastAsia="zh-CN"/>
              </w:rPr>
              <w:t>-</w:t>
            </w:r>
          </w:p>
        </w:tc>
      </w:tr>
      <w:tr w14:paraId="389F2DA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1C9F683">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506</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E640A51">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对事业单位资本性补助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F453F24">
            <w:pPr>
              <w:jc w:val="center"/>
              <w:rPr>
                <w:b/>
                <w:bCs/>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7054180">
            <w:pPr>
              <w:jc w:val="center"/>
              <w:rPr>
                <w:b/>
                <w:bCs/>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9C35B4E">
            <w:pPr>
              <w:rPr>
                <w:b/>
                <w:bCs/>
                <w:color w:val="000000"/>
                <w:sz w:val="20"/>
                <w:szCs w:val="20"/>
              </w:rPr>
            </w:pPr>
          </w:p>
        </w:tc>
      </w:tr>
      <w:tr w14:paraId="66D44CC8">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C34FB6">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50601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B0E8930">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资本性支出(一)</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A2907DA">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8D018F5">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75BD74">
            <w:pPr>
              <w:rPr>
                <w:color w:val="000000"/>
                <w:sz w:val="20"/>
                <w:szCs w:val="20"/>
              </w:rPr>
            </w:pPr>
          </w:p>
        </w:tc>
      </w:tr>
      <w:tr w14:paraId="06BC81D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3C49EE7">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50602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CFE3602">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资本性支出(二)</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23615E0">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99A341E">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485651">
            <w:pPr>
              <w:rPr>
                <w:color w:val="000000"/>
                <w:sz w:val="20"/>
                <w:szCs w:val="20"/>
              </w:rPr>
            </w:pPr>
          </w:p>
        </w:tc>
      </w:tr>
      <w:tr w14:paraId="26E49A5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66A0F6">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507</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57F477A">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5B1B79D">
            <w:pPr>
              <w:jc w:val="center"/>
              <w:rPr>
                <w:rFonts w:hint="default" w:eastAsia="宋体"/>
                <w:b/>
                <w:bCs/>
                <w:color w:val="000000"/>
                <w:sz w:val="20"/>
                <w:szCs w:val="20"/>
                <w:lang w:val="en-US" w:eastAsia="zh-CN"/>
              </w:rPr>
            </w:pPr>
            <w:r>
              <w:rPr>
                <w:rFonts w:hint="eastAsia" w:eastAsia="宋体"/>
                <w:b/>
                <w:bCs/>
                <w:color w:val="000000"/>
                <w:sz w:val="20"/>
                <w:szCs w:val="20"/>
                <w:lang w:val="en-US" w:eastAsia="zh-CN"/>
              </w:rPr>
              <w:t>1152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16B79FF">
            <w:pPr>
              <w:jc w:val="center"/>
              <w:rPr>
                <w:rFonts w:hint="default" w:eastAsia="宋体"/>
                <w:b/>
                <w:bCs/>
                <w:color w:val="auto"/>
                <w:sz w:val="20"/>
                <w:szCs w:val="20"/>
                <w:lang w:val="en-US" w:eastAsia="zh-CN"/>
              </w:rPr>
            </w:pPr>
            <w:r>
              <w:rPr>
                <w:rFonts w:hint="eastAsia"/>
                <w:b/>
                <w:bCs/>
                <w:color w:val="auto"/>
                <w:sz w:val="20"/>
                <w:szCs w:val="20"/>
                <w:lang w:val="en-US" w:eastAsia="zh-CN"/>
              </w:rPr>
              <w:t>7950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547473">
            <w:pPr>
              <w:jc w:val="center"/>
              <w:rPr>
                <w:rFonts w:hint="default" w:eastAsia="宋体"/>
                <w:color w:val="000000"/>
                <w:sz w:val="20"/>
                <w:szCs w:val="20"/>
                <w:lang w:val="en-US" w:eastAsia="zh-CN"/>
              </w:rPr>
            </w:pPr>
            <w:r>
              <w:rPr>
                <w:rFonts w:hint="eastAsia" w:eastAsia="宋体"/>
                <w:color w:val="000000"/>
                <w:sz w:val="20"/>
                <w:szCs w:val="20"/>
                <w:lang w:val="en-US" w:eastAsia="zh-CN"/>
              </w:rPr>
              <w:t>590.10%</w:t>
            </w:r>
          </w:p>
        </w:tc>
      </w:tr>
      <w:tr w14:paraId="4437ED90">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71E5B53">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50701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AEE6BCA">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E4354B7">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29122EB">
            <w:pPr>
              <w:jc w:val="center"/>
              <w:rPr>
                <w:rFonts w:hint="default" w:eastAsia="宋体"/>
                <w:color w:val="auto"/>
                <w:sz w:val="20"/>
                <w:szCs w:val="20"/>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95CF0F">
            <w:pPr>
              <w:rPr>
                <w:rFonts w:hint="eastAsia" w:ascii="Times New Roman" w:hAnsi="Times New Roman" w:eastAsia="宋体" w:cs="Times New Roman"/>
                <w:color w:val="000000"/>
                <w:kern w:val="2"/>
                <w:sz w:val="20"/>
                <w:szCs w:val="20"/>
                <w:lang w:val="en-US" w:eastAsia="zh-CN" w:bidi="ar-SA"/>
              </w:rPr>
            </w:pPr>
          </w:p>
        </w:tc>
      </w:tr>
      <w:tr w14:paraId="7B7AD75B">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B44008E">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50702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551D57A">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利息补贴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38311DE">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6AC4F02">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C761F68">
            <w:pPr>
              <w:rPr>
                <w:rFonts w:hint="eastAsia" w:ascii="Times New Roman" w:hAnsi="Times New Roman" w:eastAsia="宋体" w:cs="Times New Roman"/>
                <w:color w:val="000000"/>
                <w:kern w:val="2"/>
                <w:sz w:val="20"/>
                <w:szCs w:val="20"/>
                <w:lang w:val="en-US" w:eastAsia="zh-CN" w:bidi="ar-SA"/>
              </w:rPr>
            </w:pPr>
          </w:p>
        </w:tc>
      </w:tr>
      <w:tr w14:paraId="63BB2250">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25B64D">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50799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4774117">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其他对企业补助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AB3C314">
            <w:pPr>
              <w:jc w:val="center"/>
              <w:rPr>
                <w:rFonts w:hint="default" w:eastAsia="宋体"/>
                <w:color w:val="000000"/>
                <w:sz w:val="20"/>
                <w:szCs w:val="20"/>
                <w:lang w:val="en-US" w:eastAsia="zh-CN"/>
              </w:rPr>
            </w:pPr>
            <w:r>
              <w:rPr>
                <w:rFonts w:hint="eastAsia" w:eastAsia="宋体"/>
                <w:color w:val="000000"/>
                <w:sz w:val="20"/>
                <w:szCs w:val="20"/>
                <w:lang w:val="en-US" w:eastAsia="zh-CN"/>
              </w:rPr>
              <w:t>1152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1DCD050">
            <w:pPr>
              <w:jc w:val="center"/>
              <w:rPr>
                <w:rFonts w:hint="default" w:eastAsia="宋体"/>
                <w:color w:val="auto"/>
                <w:sz w:val="20"/>
                <w:szCs w:val="20"/>
                <w:lang w:val="en-US" w:eastAsia="zh-CN"/>
              </w:rPr>
            </w:pPr>
            <w:r>
              <w:rPr>
                <w:rFonts w:hint="eastAsia"/>
                <w:color w:val="auto"/>
                <w:sz w:val="20"/>
                <w:szCs w:val="20"/>
                <w:lang w:val="en-US" w:eastAsia="zh-CN"/>
              </w:rPr>
              <w:t>7950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22B4215">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590.10%</w:t>
            </w:r>
          </w:p>
        </w:tc>
      </w:tr>
      <w:tr w14:paraId="0EBCF40C">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4D0A04D">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508</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0A4DFCE">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对企业资本性支出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9B46291">
            <w:pPr>
              <w:jc w:val="center"/>
              <w:rPr>
                <w:b/>
                <w:bCs/>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7EC3CBC">
            <w:pPr>
              <w:jc w:val="center"/>
              <w:rPr>
                <w:b/>
                <w:bCs/>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2C938E">
            <w:pPr>
              <w:rPr>
                <w:rFonts w:hint="eastAsia" w:ascii="Times New Roman" w:hAnsi="Times New Roman" w:eastAsia="宋体" w:cs="Times New Roman"/>
                <w:color w:val="000000"/>
                <w:kern w:val="2"/>
                <w:sz w:val="20"/>
                <w:szCs w:val="20"/>
                <w:lang w:val="en-US" w:eastAsia="zh-CN" w:bidi="ar-SA"/>
              </w:rPr>
            </w:pPr>
          </w:p>
        </w:tc>
      </w:tr>
      <w:tr w14:paraId="4C9A19F1">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1AA5950">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50803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D16875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资本金注入(一)</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BB5D3A9">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FBABD90">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7837F9">
            <w:pPr>
              <w:rPr>
                <w:rFonts w:hint="eastAsia" w:ascii="Times New Roman" w:hAnsi="Times New Roman" w:eastAsia="宋体" w:cs="Times New Roman"/>
                <w:color w:val="000000"/>
                <w:kern w:val="2"/>
                <w:sz w:val="20"/>
                <w:szCs w:val="20"/>
                <w:lang w:val="en-US" w:eastAsia="zh-CN" w:bidi="ar-SA"/>
              </w:rPr>
            </w:pPr>
          </w:p>
        </w:tc>
      </w:tr>
      <w:tr w14:paraId="11047BBA">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DB324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50804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C80D523">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资本金注入(二)</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15FD500">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C8D1D0C">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199C8F">
            <w:pPr>
              <w:rPr>
                <w:rFonts w:hint="eastAsia" w:ascii="Times New Roman" w:hAnsi="Times New Roman" w:eastAsia="宋体" w:cs="Times New Roman"/>
                <w:color w:val="000000"/>
                <w:kern w:val="2"/>
                <w:sz w:val="20"/>
                <w:szCs w:val="20"/>
                <w:lang w:val="en-US" w:eastAsia="zh-CN" w:bidi="ar-SA"/>
              </w:rPr>
            </w:pPr>
          </w:p>
        </w:tc>
      </w:tr>
      <w:tr w14:paraId="6BF1189A">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F93E94">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50805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8891009">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75BE3DB">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CC76859">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68F662A">
            <w:pPr>
              <w:rPr>
                <w:rFonts w:hint="eastAsia" w:ascii="Times New Roman" w:hAnsi="Times New Roman" w:eastAsia="宋体" w:cs="Times New Roman"/>
                <w:color w:val="000000"/>
                <w:kern w:val="2"/>
                <w:sz w:val="20"/>
                <w:szCs w:val="20"/>
                <w:lang w:val="en-US" w:eastAsia="zh-CN" w:bidi="ar-SA"/>
              </w:rPr>
            </w:pPr>
          </w:p>
        </w:tc>
      </w:tr>
      <w:tr w14:paraId="06DDC37E">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08E4DB4">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50899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8504F8D">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其他对企业资本性支出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F0993F9">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DDF5956">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CB96BE">
            <w:pPr>
              <w:rPr>
                <w:rFonts w:hint="eastAsia" w:ascii="Times New Roman" w:hAnsi="Times New Roman" w:eastAsia="宋体" w:cs="Times New Roman"/>
                <w:color w:val="000000"/>
                <w:kern w:val="2"/>
                <w:sz w:val="20"/>
                <w:szCs w:val="20"/>
                <w:lang w:val="en-US" w:eastAsia="zh-CN" w:bidi="ar-SA"/>
              </w:rPr>
            </w:pPr>
          </w:p>
        </w:tc>
      </w:tr>
      <w:tr w14:paraId="78E59AB3">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1AB651E">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509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F59BA78">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52A097B">
            <w:pPr>
              <w:jc w:val="center"/>
              <w:rPr>
                <w:rFonts w:hint="default" w:eastAsia="宋体"/>
                <w:b/>
                <w:bCs/>
                <w:color w:val="000000"/>
                <w:sz w:val="20"/>
                <w:szCs w:val="20"/>
                <w:lang w:val="en-US" w:eastAsia="zh-CN"/>
              </w:rPr>
            </w:pPr>
            <w:r>
              <w:rPr>
                <w:rFonts w:hint="eastAsia" w:eastAsia="宋体"/>
                <w:b/>
                <w:bCs/>
                <w:color w:val="000000"/>
                <w:sz w:val="20"/>
                <w:szCs w:val="20"/>
                <w:lang w:val="en-US" w:eastAsia="zh-CN"/>
              </w:rPr>
              <w:t>24</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AC5547C">
            <w:pPr>
              <w:jc w:val="center"/>
              <w:rPr>
                <w:rFonts w:hint="default" w:eastAsia="宋体"/>
                <w:b/>
                <w:bCs/>
                <w:color w:val="auto"/>
                <w:sz w:val="20"/>
                <w:szCs w:val="20"/>
                <w:lang w:val="en-US" w:eastAsia="zh-CN"/>
              </w:rPr>
            </w:pPr>
            <w:r>
              <w:rPr>
                <w:rFonts w:hint="eastAsia"/>
                <w:b/>
                <w:bCs/>
                <w:color w:val="auto"/>
                <w:sz w:val="20"/>
                <w:szCs w:val="20"/>
                <w:lang w:val="en-US" w:eastAsia="zh-CN"/>
              </w:rPr>
              <w:t>16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42D02CA">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-33.33%</w:t>
            </w:r>
          </w:p>
        </w:tc>
      </w:tr>
      <w:tr w14:paraId="459F5833">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90C3571">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F620F24">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社会福利和救助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016F0AF">
            <w:pPr>
              <w:jc w:val="center"/>
              <w:rPr>
                <w:color w:val="000000"/>
                <w:sz w:val="20"/>
                <w:szCs w:val="20"/>
              </w:rPr>
            </w:pPr>
            <w:r>
              <w:rPr>
                <w:rFonts w:hint="eastAsia" w:eastAsia="宋体"/>
                <w:color w:val="000000"/>
                <w:sz w:val="20"/>
                <w:szCs w:val="20"/>
                <w:lang w:val="en-US" w:eastAsia="zh-CN"/>
              </w:rPr>
              <w:t>1</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EA5E999">
            <w:pPr>
              <w:jc w:val="center"/>
              <w:rPr>
                <w:rFonts w:hint="default" w:eastAsia="宋体"/>
                <w:color w:val="auto"/>
                <w:sz w:val="20"/>
                <w:szCs w:val="20"/>
                <w:lang w:val="en-US" w:eastAsia="zh-CN"/>
              </w:rPr>
            </w:pPr>
            <w:r>
              <w:rPr>
                <w:rFonts w:hint="eastAsia" w:eastAsia="宋体"/>
                <w:color w:val="auto"/>
                <w:sz w:val="20"/>
                <w:szCs w:val="20"/>
                <w:lang w:val="en-US" w:eastAsia="zh-CN"/>
              </w:rPr>
              <w:t>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87E0D4">
            <w:pPr>
              <w:jc w:val="cente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0</w:t>
            </w:r>
            <w:r>
              <w:rPr>
                <w:rFonts w:hint="eastAsia" w:ascii="Times New Roman" w:hAnsi="Times New Roman" w:eastAsia="宋体" w:cs="Times New Roman"/>
                <w:color w:val="000000"/>
                <w:kern w:val="2"/>
                <w:sz w:val="20"/>
                <w:szCs w:val="20"/>
                <w:lang w:val="en-US" w:eastAsia="zh-CN" w:bidi="ar-SA"/>
              </w:rPr>
              <w:t>%</w:t>
            </w:r>
          </w:p>
        </w:tc>
      </w:tr>
      <w:tr w14:paraId="41D7256E">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2033069">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5196BA7">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助学金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3F436F4">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12C553F">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BE5DD3">
            <w:pPr>
              <w:rPr>
                <w:rFonts w:hint="eastAsia" w:ascii="Times New Roman" w:hAnsi="Times New Roman" w:eastAsia="宋体" w:cs="Times New Roman"/>
                <w:color w:val="000000"/>
                <w:kern w:val="2"/>
                <w:sz w:val="20"/>
                <w:szCs w:val="20"/>
                <w:lang w:val="en-US" w:eastAsia="zh-CN" w:bidi="ar-SA"/>
              </w:rPr>
            </w:pPr>
          </w:p>
        </w:tc>
      </w:tr>
      <w:tr w14:paraId="778AA1C5">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314E01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047BC50">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个人农业生产补贴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6CED99C">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9AF2549">
            <w:pPr>
              <w:jc w:val="center"/>
              <w:rPr>
                <w:rFonts w:hint="default" w:eastAsia="宋体"/>
                <w:color w:val="auto"/>
                <w:sz w:val="20"/>
                <w:szCs w:val="20"/>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B337E5">
            <w:pPr>
              <w:rPr>
                <w:rFonts w:hint="default" w:ascii="Times New Roman" w:hAnsi="Times New Roman" w:eastAsia="宋体" w:cs="Times New Roman"/>
                <w:color w:val="000000"/>
                <w:kern w:val="2"/>
                <w:sz w:val="20"/>
                <w:szCs w:val="20"/>
                <w:lang w:val="en-US" w:eastAsia="zh-CN" w:bidi="ar-SA"/>
              </w:rPr>
            </w:pPr>
          </w:p>
        </w:tc>
      </w:tr>
      <w:tr w14:paraId="0FCB6E73">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C4F2B0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106CA62">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离退休费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919DD3E">
            <w:pPr>
              <w:jc w:val="center"/>
              <w:rPr>
                <w:color w:val="000000"/>
                <w:sz w:val="20"/>
                <w:szCs w:val="20"/>
              </w:rPr>
            </w:pPr>
            <w:r>
              <w:rPr>
                <w:rFonts w:hint="eastAsia" w:eastAsia="宋体"/>
                <w:color w:val="000000"/>
                <w:sz w:val="20"/>
                <w:szCs w:val="20"/>
                <w:lang w:val="en-US" w:eastAsia="zh-CN"/>
              </w:rPr>
              <w:t>12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7D9D3C3">
            <w:pPr>
              <w:jc w:val="center"/>
              <w:rPr>
                <w:rFonts w:hint="default" w:eastAsia="宋体"/>
                <w:color w:val="auto"/>
                <w:sz w:val="20"/>
                <w:szCs w:val="20"/>
                <w:lang w:val="en-US" w:eastAsia="zh-CN"/>
              </w:rPr>
            </w:pPr>
            <w:r>
              <w:rPr>
                <w:rFonts w:hint="eastAsia"/>
                <w:color w:val="auto"/>
                <w:sz w:val="20"/>
                <w:szCs w:val="20"/>
                <w:lang w:val="en-US" w:eastAsia="zh-CN"/>
              </w:rPr>
              <w:t>15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2D47537">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25.00%</w:t>
            </w:r>
          </w:p>
        </w:tc>
      </w:tr>
      <w:tr w14:paraId="5D5FCEA6">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2C5461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50999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0F9FAD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其他对个人和家庭补助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987616F">
            <w:pPr>
              <w:jc w:val="center"/>
              <w:rPr>
                <w:rFonts w:hint="default" w:eastAsia="宋体"/>
                <w:color w:val="000000"/>
                <w:sz w:val="20"/>
                <w:szCs w:val="20"/>
                <w:lang w:val="en-US" w:eastAsia="zh-CN"/>
              </w:rPr>
            </w:pPr>
            <w:r>
              <w:rPr>
                <w:rFonts w:hint="eastAsia"/>
                <w:color w:val="000000"/>
                <w:sz w:val="20"/>
                <w:szCs w:val="20"/>
                <w:lang w:val="en-US" w:eastAsia="zh-CN"/>
              </w:rPr>
              <w:t>11</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07D602D">
            <w:pPr>
              <w:jc w:val="center"/>
              <w:rPr>
                <w:rFonts w:hint="eastAsia" w:eastAsia="宋体"/>
                <w:color w:val="auto"/>
                <w:sz w:val="20"/>
                <w:szCs w:val="20"/>
                <w:lang w:val="en-US" w:eastAsia="zh-CN"/>
              </w:rPr>
            </w:pPr>
            <w:r>
              <w:rPr>
                <w:rFonts w:hint="eastAsia"/>
                <w:color w:val="auto"/>
                <w:sz w:val="20"/>
                <w:szCs w:val="20"/>
                <w:lang w:val="en-US" w:eastAsia="zh-CN"/>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0C0248">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-100.00%</w:t>
            </w:r>
          </w:p>
        </w:tc>
      </w:tr>
      <w:tr w14:paraId="1B5BC678">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51835F">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510</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A66907A">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对社会保障基金补助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69E1ECC">
            <w:pPr>
              <w:jc w:val="center"/>
              <w:rPr>
                <w:b/>
                <w:bCs/>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EBD4DA4">
            <w:pPr>
              <w:jc w:val="center"/>
              <w:rPr>
                <w:b/>
                <w:bCs/>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2C334F">
            <w:pPr>
              <w:rPr>
                <w:rFonts w:hint="eastAsia" w:ascii="Times New Roman" w:hAnsi="Times New Roman" w:eastAsia="宋体" w:cs="Times New Roman"/>
                <w:color w:val="000000"/>
                <w:kern w:val="2"/>
                <w:sz w:val="20"/>
                <w:szCs w:val="20"/>
                <w:lang w:val="en-US" w:eastAsia="zh-CN" w:bidi="ar-SA"/>
              </w:rPr>
            </w:pPr>
          </w:p>
        </w:tc>
      </w:tr>
      <w:tr w14:paraId="66986C09">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65D64AC">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51002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6091FED">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对社会保险基金补助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856C118">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8900CC3">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B86393">
            <w:pPr>
              <w:rPr>
                <w:rFonts w:hint="eastAsia" w:ascii="Times New Roman" w:hAnsi="Times New Roman" w:eastAsia="宋体" w:cs="Times New Roman"/>
                <w:color w:val="000000"/>
                <w:kern w:val="2"/>
                <w:sz w:val="20"/>
                <w:szCs w:val="20"/>
                <w:lang w:val="en-US" w:eastAsia="zh-CN" w:bidi="ar-SA"/>
              </w:rPr>
            </w:pPr>
          </w:p>
        </w:tc>
      </w:tr>
      <w:tr w14:paraId="4C4043C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3298C6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51003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78C6483">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补充全国社会保障基金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5B67288">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0198B6A">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1BA13A">
            <w:pPr>
              <w:rPr>
                <w:rFonts w:hint="eastAsia" w:ascii="Times New Roman" w:hAnsi="Times New Roman" w:eastAsia="宋体" w:cs="Times New Roman"/>
                <w:color w:val="000000"/>
                <w:kern w:val="2"/>
                <w:sz w:val="20"/>
                <w:szCs w:val="20"/>
                <w:lang w:val="en-US" w:eastAsia="zh-CN" w:bidi="ar-SA"/>
              </w:rPr>
            </w:pPr>
          </w:p>
        </w:tc>
      </w:tr>
      <w:tr w14:paraId="216BFD3B">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216154">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51004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D964C09">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对机关事业单位职业年金补助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AFFD033">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C6B0154">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B795D2">
            <w:pPr>
              <w:rPr>
                <w:rFonts w:hint="eastAsia" w:ascii="Times New Roman" w:hAnsi="Times New Roman" w:eastAsia="宋体" w:cs="Times New Roman"/>
                <w:color w:val="000000"/>
                <w:kern w:val="2"/>
                <w:sz w:val="20"/>
                <w:szCs w:val="20"/>
                <w:lang w:val="en-US" w:eastAsia="zh-CN" w:bidi="ar-SA"/>
              </w:rPr>
            </w:pPr>
          </w:p>
        </w:tc>
      </w:tr>
      <w:tr w14:paraId="408715D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1954BE">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511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590B2CA">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FB94275">
            <w:pPr>
              <w:jc w:val="center"/>
              <w:rPr>
                <w:rFonts w:hint="default" w:eastAsia="宋体"/>
                <w:b/>
                <w:bCs/>
                <w:color w:val="000000"/>
                <w:sz w:val="20"/>
                <w:szCs w:val="20"/>
                <w:lang w:val="en-US" w:eastAsia="zh-CN"/>
              </w:rPr>
            </w:pPr>
            <w:r>
              <w:rPr>
                <w:rFonts w:hint="eastAsia" w:eastAsia="宋体"/>
                <w:b/>
                <w:bCs/>
                <w:color w:val="000000"/>
                <w:sz w:val="20"/>
                <w:szCs w:val="20"/>
                <w:lang w:val="en-US" w:eastAsia="zh-CN"/>
              </w:rPr>
              <w:t>359</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E26ED26">
            <w:pPr>
              <w:jc w:val="center"/>
              <w:rPr>
                <w:rFonts w:hint="default" w:eastAsia="宋体"/>
                <w:b/>
                <w:bCs/>
                <w:color w:val="auto"/>
                <w:sz w:val="20"/>
                <w:szCs w:val="20"/>
                <w:lang w:val="en-US" w:eastAsia="zh-CN"/>
              </w:rPr>
            </w:pPr>
            <w:r>
              <w:rPr>
                <w:rFonts w:hint="eastAsia"/>
                <w:b/>
                <w:bCs/>
                <w:color w:val="auto"/>
                <w:sz w:val="20"/>
                <w:szCs w:val="20"/>
                <w:lang w:val="en-US" w:eastAsia="zh-CN"/>
              </w:rPr>
              <w:t>359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B16849D">
            <w:pPr>
              <w:jc w:val="cente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0</w:t>
            </w:r>
            <w:r>
              <w:rPr>
                <w:rFonts w:hint="eastAsia" w:ascii="Times New Roman" w:hAnsi="Times New Roman" w:eastAsia="宋体" w:cs="Times New Roman"/>
                <w:color w:val="000000"/>
                <w:kern w:val="2"/>
                <w:sz w:val="20"/>
                <w:szCs w:val="20"/>
                <w:lang w:val="en-US" w:eastAsia="zh-CN" w:bidi="ar-SA"/>
              </w:rPr>
              <w:t>%</w:t>
            </w:r>
          </w:p>
        </w:tc>
      </w:tr>
      <w:tr w14:paraId="25FF03F2">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0A9B338">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51101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0EDB294">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国内债务付息</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CCCB717">
            <w:pPr>
              <w:jc w:val="center"/>
              <w:rPr>
                <w:rFonts w:hint="default" w:eastAsia="宋体"/>
                <w:color w:val="000000"/>
                <w:sz w:val="20"/>
                <w:szCs w:val="20"/>
                <w:lang w:val="en-US" w:eastAsia="zh-CN"/>
              </w:rPr>
            </w:pPr>
            <w:r>
              <w:rPr>
                <w:rFonts w:hint="eastAsia" w:eastAsia="宋体"/>
                <w:color w:val="000000"/>
                <w:sz w:val="20"/>
                <w:szCs w:val="20"/>
                <w:lang w:val="en-US" w:eastAsia="zh-CN"/>
              </w:rPr>
              <w:t>355</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14118B8">
            <w:pPr>
              <w:jc w:val="center"/>
              <w:rPr>
                <w:rFonts w:hint="default" w:eastAsia="宋体"/>
                <w:color w:val="auto"/>
                <w:sz w:val="20"/>
                <w:szCs w:val="20"/>
                <w:lang w:val="en-US" w:eastAsia="zh-CN"/>
              </w:rPr>
            </w:pPr>
            <w:r>
              <w:rPr>
                <w:rFonts w:hint="eastAsia" w:eastAsia="宋体"/>
                <w:color w:val="auto"/>
                <w:sz w:val="20"/>
                <w:szCs w:val="20"/>
                <w:lang w:val="en-US" w:eastAsia="zh-CN"/>
              </w:rPr>
              <w:t>355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DE8C2F">
            <w:pPr>
              <w:jc w:val="cente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0</w:t>
            </w:r>
            <w:r>
              <w:rPr>
                <w:rFonts w:hint="eastAsia" w:ascii="Times New Roman" w:hAnsi="Times New Roman" w:eastAsia="宋体" w:cs="Times New Roman"/>
                <w:color w:val="000000"/>
                <w:kern w:val="2"/>
                <w:sz w:val="20"/>
                <w:szCs w:val="20"/>
                <w:lang w:val="en-US" w:eastAsia="zh-CN" w:bidi="ar-SA"/>
              </w:rPr>
              <w:t>%</w:t>
            </w:r>
          </w:p>
        </w:tc>
      </w:tr>
      <w:tr w14:paraId="76590CF4">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1E5369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51102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03C8CA0">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国外债务付息</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0B00599">
            <w:pPr>
              <w:jc w:val="center"/>
              <w:rPr>
                <w:rFonts w:hint="eastAsia" w:eastAsia="宋体"/>
                <w:color w:val="000000"/>
                <w:sz w:val="20"/>
                <w:szCs w:val="20"/>
                <w:lang w:val="en-US" w:eastAsia="zh-CN"/>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01EAF21">
            <w:pPr>
              <w:jc w:val="center"/>
              <w:rPr>
                <w:rFonts w:hint="eastAsia" w:eastAsia="宋体"/>
                <w:color w:val="auto"/>
                <w:sz w:val="20"/>
                <w:szCs w:val="20"/>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2A5C3F">
            <w:pPr>
              <w:rPr>
                <w:rFonts w:hint="default" w:ascii="Times New Roman" w:hAnsi="Times New Roman" w:eastAsia="宋体" w:cs="Times New Roman"/>
                <w:color w:val="000000"/>
                <w:kern w:val="2"/>
                <w:sz w:val="20"/>
                <w:szCs w:val="20"/>
                <w:lang w:val="en-US" w:eastAsia="zh-CN" w:bidi="ar-SA"/>
              </w:rPr>
            </w:pPr>
          </w:p>
        </w:tc>
      </w:tr>
      <w:tr w14:paraId="1601C1F1">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13D185">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51103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5AB0A76">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国内债务发行费用</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643EBEA">
            <w:pPr>
              <w:jc w:val="center"/>
              <w:rPr>
                <w:rFonts w:hint="default" w:eastAsia="宋体"/>
                <w:color w:val="000000"/>
                <w:sz w:val="20"/>
                <w:szCs w:val="20"/>
                <w:lang w:val="en-US" w:eastAsia="zh-CN"/>
              </w:rPr>
            </w:pPr>
            <w:r>
              <w:rPr>
                <w:rFonts w:hint="eastAsia" w:eastAsia="宋体"/>
                <w:color w:val="000000"/>
                <w:sz w:val="20"/>
                <w:szCs w:val="20"/>
                <w:lang w:val="en-US" w:eastAsia="zh-CN"/>
              </w:rPr>
              <w:t>4</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E2250D5">
            <w:pPr>
              <w:jc w:val="center"/>
              <w:rPr>
                <w:rFonts w:hint="default" w:eastAsia="宋体"/>
                <w:color w:val="auto"/>
                <w:sz w:val="20"/>
                <w:szCs w:val="20"/>
                <w:lang w:val="en-US" w:eastAsia="zh-CN"/>
              </w:rPr>
            </w:pPr>
            <w:r>
              <w:rPr>
                <w:rFonts w:hint="eastAsia" w:eastAsia="宋体"/>
                <w:color w:val="auto"/>
                <w:sz w:val="20"/>
                <w:szCs w:val="20"/>
                <w:lang w:val="en-US" w:eastAsia="zh-CN"/>
              </w:rPr>
              <w:t>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74EDEC">
            <w:pPr>
              <w:jc w:val="cente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0</w:t>
            </w:r>
            <w:r>
              <w:rPr>
                <w:rFonts w:hint="eastAsia" w:ascii="Times New Roman" w:hAnsi="Times New Roman" w:eastAsia="宋体" w:cs="Times New Roman"/>
                <w:color w:val="000000"/>
                <w:kern w:val="2"/>
                <w:sz w:val="20"/>
                <w:szCs w:val="20"/>
                <w:lang w:val="en-US" w:eastAsia="zh-CN" w:bidi="ar-SA"/>
              </w:rPr>
              <w:t>%</w:t>
            </w:r>
          </w:p>
        </w:tc>
      </w:tr>
      <w:tr w14:paraId="3985858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2848D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51104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B632F21">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国外债务发行费用</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DE47A90">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80919A8">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219427">
            <w:pPr>
              <w:rPr>
                <w:rFonts w:hint="eastAsia" w:ascii="Times New Roman" w:hAnsi="Times New Roman" w:eastAsia="宋体" w:cs="Times New Roman"/>
                <w:color w:val="000000"/>
                <w:kern w:val="2"/>
                <w:sz w:val="20"/>
                <w:szCs w:val="20"/>
                <w:lang w:val="en-US" w:eastAsia="zh-CN" w:bidi="ar-SA"/>
              </w:rPr>
            </w:pPr>
          </w:p>
        </w:tc>
      </w:tr>
      <w:tr w14:paraId="0D605CAA">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3C8FD42">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512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9914E83">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债务还本支出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8FE49D0">
            <w:pPr>
              <w:jc w:val="center"/>
              <w:rPr>
                <w:rFonts w:hint="eastAsia" w:eastAsia="宋体"/>
                <w:b/>
                <w:bCs/>
                <w:color w:val="000000"/>
                <w:sz w:val="20"/>
                <w:szCs w:val="20"/>
                <w:lang w:val="en-US" w:eastAsia="zh-CN"/>
              </w:rPr>
            </w:pPr>
            <w:r>
              <w:rPr>
                <w:rFonts w:hint="eastAsia"/>
                <w:b/>
                <w:bCs/>
                <w:color w:val="000000"/>
                <w:sz w:val="20"/>
                <w:szCs w:val="20"/>
                <w:lang w:val="en-US" w:eastAsia="zh-CN"/>
              </w:rPr>
              <w:t>2100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D1FBD87">
            <w:pPr>
              <w:jc w:val="center"/>
              <w:rPr>
                <w:rFonts w:hint="default" w:eastAsia="宋体"/>
                <w:b/>
                <w:bCs/>
                <w:color w:val="auto"/>
                <w:sz w:val="20"/>
                <w:szCs w:val="20"/>
                <w:lang w:val="en-US" w:eastAsia="zh-CN"/>
              </w:rPr>
            </w:pPr>
            <w:r>
              <w:rPr>
                <w:rFonts w:hint="eastAsia"/>
                <w:b/>
                <w:bCs/>
                <w:color w:val="auto"/>
                <w:sz w:val="20"/>
                <w:szCs w:val="20"/>
                <w:lang w:val="en-US" w:eastAsia="zh-CN"/>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077315A">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-100.00%</w:t>
            </w:r>
          </w:p>
        </w:tc>
      </w:tr>
      <w:tr w14:paraId="4845F378">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FB86641">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51201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D109612">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国内债务还本</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CB3ACCD">
            <w:pPr>
              <w:jc w:val="center"/>
              <w:rPr>
                <w:rFonts w:hint="eastAsia" w:eastAsia="宋体"/>
                <w:color w:val="000000"/>
                <w:sz w:val="20"/>
                <w:szCs w:val="20"/>
                <w:lang w:val="en-US" w:eastAsia="zh-CN"/>
              </w:rPr>
            </w:pPr>
            <w:r>
              <w:rPr>
                <w:rFonts w:hint="eastAsia"/>
                <w:color w:val="000000"/>
                <w:sz w:val="20"/>
                <w:szCs w:val="20"/>
                <w:lang w:val="en-US" w:eastAsia="zh-CN"/>
              </w:rPr>
              <w:t>2100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EE0B2F6">
            <w:pPr>
              <w:jc w:val="center"/>
              <w:rPr>
                <w:rFonts w:hint="default" w:eastAsia="宋体"/>
                <w:color w:val="auto"/>
                <w:sz w:val="20"/>
                <w:szCs w:val="20"/>
                <w:lang w:val="en-US" w:eastAsia="zh-CN"/>
              </w:rPr>
            </w:pPr>
            <w:r>
              <w:rPr>
                <w:rFonts w:hint="eastAsia"/>
                <w:color w:val="auto"/>
                <w:sz w:val="20"/>
                <w:szCs w:val="20"/>
                <w:lang w:val="en-US" w:eastAsia="zh-CN"/>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ACCB45">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-100.00%</w:t>
            </w:r>
          </w:p>
        </w:tc>
      </w:tr>
      <w:tr w14:paraId="7FE098C1">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DAFC135">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51202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6A17129">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国外债务还本</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6300B2E">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F46B9F1">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B722E5">
            <w:pPr>
              <w:rPr>
                <w:rFonts w:hint="eastAsia" w:ascii="Times New Roman" w:hAnsi="Times New Roman" w:eastAsia="宋体" w:cs="Times New Roman"/>
                <w:color w:val="000000"/>
                <w:kern w:val="2"/>
                <w:sz w:val="20"/>
                <w:szCs w:val="20"/>
                <w:lang w:val="en-US" w:eastAsia="zh-CN" w:bidi="ar-SA"/>
              </w:rPr>
            </w:pPr>
          </w:p>
        </w:tc>
      </w:tr>
      <w:tr w14:paraId="162DE8E0">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13D01A">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513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6950DB8">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转移性支出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544BE85">
            <w:pPr>
              <w:jc w:val="center"/>
              <w:rPr>
                <w:rFonts w:hint="default" w:eastAsia="宋体"/>
                <w:b/>
                <w:bCs/>
                <w:color w:val="000000"/>
                <w:sz w:val="20"/>
                <w:szCs w:val="20"/>
                <w:lang w:val="en-US" w:eastAsia="zh-CN"/>
              </w:rPr>
            </w:pPr>
            <w:r>
              <w:rPr>
                <w:rFonts w:hint="eastAsia"/>
                <w:b/>
                <w:bCs/>
                <w:color w:val="000000"/>
                <w:sz w:val="20"/>
                <w:szCs w:val="20"/>
                <w:lang w:val="en-US" w:eastAsia="zh-CN"/>
              </w:rPr>
              <w:t>6334</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334337E">
            <w:pPr>
              <w:jc w:val="center"/>
              <w:rPr>
                <w:rFonts w:hint="default" w:eastAsia="宋体"/>
                <w:b/>
                <w:bCs/>
                <w:color w:val="auto"/>
                <w:sz w:val="20"/>
                <w:szCs w:val="20"/>
                <w:lang w:val="en-US" w:eastAsia="zh-CN"/>
              </w:rPr>
            </w:pPr>
            <w:r>
              <w:rPr>
                <w:rFonts w:hint="eastAsia"/>
                <w:b/>
                <w:bCs/>
                <w:color w:val="auto"/>
                <w:sz w:val="20"/>
                <w:szCs w:val="20"/>
                <w:lang w:val="en-US" w:eastAsia="zh-CN"/>
              </w:rPr>
              <w:t>2000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1A759AA">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-68.42%</w:t>
            </w:r>
          </w:p>
        </w:tc>
      </w:tr>
      <w:tr w14:paraId="135F61FB">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BDE5F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51301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EA4D0E9">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上下级政府间转移性支出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83798BC">
            <w:pPr>
              <w:jc w:val="center"/>
              <w:rPr>
                <w:rFonts w:hint="default" w:eastAsia="宋体"/>
                <w:color w:val="000000"/>
                <w:sz w:val="20"/>
                <w:szCs w:val="20"/>
                <w:lang w:val="en-US" w:eastAsia="zh-CN"/>
              </w:rPr>
            </w:pPr>
            <w:r>
              <w:rPr>
                <w:rFonts w:hint="eastAsia"/>
                <w:color w:val="000000"/>
                <w:sz w:val="20"/>
                <w:szCs w:val="20"/>
                <w:lang w:val="en-US" w:eastAsia="zh-CN"/>
              </w:rPr>
              <w:t>6334</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109A0B9">
            <w:pPr>
              <w:jc w:val="center"/>
              <w:rPr>
                <w:rFonts w:hint="default" w:eastAsia="宋体"/>
                <w:color w:val="auto"/>
                <w:sz w:val="20"/>
                <w:szCs w:val="20"/>
                <w:lang w:val="en-US" w:eastAsia="zh-CN"/>
              </w:rPr>
            </w:pPr>
            <w:r>
              <w:rPr>
                <w:rFonts w:hint="eastAsia"/>
                <w:color w:val="auto"/>
                <w:sz w:val="20"/>
                <w:szCs w:val="20"/>
                <w:lang w:val="en-US" w:eastAsia="zh-CN"/>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552923">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-100.00%</w:t>
            </w:r>
          </w:p>
        </w:tc>
      </w:tr>
      <w:tr w14:paraId="7D47AA23">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5D72A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51302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F0A8F56">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援助其他地区支出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0337B3E">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FBB7F1B">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8A2B71">
            <w:pPr>
              <w:rPr>
                <w:rFonts w:hint="eastAsia" w:ascii="Times New Roman" w:hAnsi="Times New Roman" w:eastAsia="宋体" w:cs="Times New Roman"/>
                <w:color w:val="000000"/>
                <w:kern w:val="2"/>
                <w:sz w:val="20"/>
                <w:szCs w:val="20"/>
                <w:lang w:val="en-US" w:eastAsia="zh-CN" w:bidi="ar-SA"/>
              </w:rPr>
            </w:pPr>
          </w:p>
        </w:tc>
      </w:tr>
      <w:tr w14:paraId="2DD63F0A">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DA9104E">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51303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F9483F5">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债务转贷</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CDB9800">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A542B05">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E0177E2">
            <w:pPr>
              <w:rPr>
                <w:rFonts w:hint="eastAsia" w:ascii="Times New Roman" w:hAnsi="Times New Roman" w:eastAsia="宋体" w:cs="Times New Roman"/>
                <w:color w:val="000000"/>
                <w:kern w:val="2"/>
                <w:sz w:val="20"/>
                <w:szCs w:val="20"/>
                <w:lang w:val="en-US" w:eastAsia="zh-CN" w:bidi="ar-SA"/>
              </w:rPr>
            </w:pPr>
          </w:p>
        </w:tc>
      </w:tr>
      <w:tr w14:paraId="0BFB02C6">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601450D">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51304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A8119C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调出资金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24E4B23">
            <w:pPr>
              <w:jc w:val="center"/>
              <w:rPr>
                <w:rFonts w:hint="eastAsia" w:eastAsia="宋体"/>
                <w:color w:val="000000"/>
                <w:sz w:val="20"/>
                <w:szCs w:val="20"/>
                <w:lang w:val="en-US" w:eastAsia="zh-CN"/>
              </w:rPr>
            </w:pPr>
            <w:r>
              <w:rPr>
                <w:rFonts w:hint="eastAsia"/>
                <w:color w:val="000000"/>
                <w:sz w:val="20"/>
                <w:szCs w:val="20"/>
                <w:lang w:val="en-US" w:eastAsia="zh-CN"/>
              </w:rPr>
              <w:t>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D8BA85A">
            <w:pPr>
              <w:jc w:val="center"/>
              <w:rPr>
                <w:rFonts w:hint="default" w:eastAsia="宋体"/>
                <w:color w:val="auto"/>
                <w:sz w:val="20"/>
                <w:szCs w:val="20"/>
                <w:lang w:val="en-US" w:eastAsia="zh-CN"/>
              </w:rPr>
            </w:pPr>
            <w:r>
              <w:rPr>
                <w:rFonts w:hint="eastAsia"/>
                <w:color w:val="auto"/>
                <w:sz w:val="20"/>
                <w:szCs w:val="20"/>
                <w:lang w:val="en-US" w:eastAsia="zh-CN"/>
              </w:rPr>
              <w:t>2000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555D4EC">
            <w:pPr>
              <w:jc w:val="cente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w:t>
            </w:r>
          </w:p>
        </w:tc>
      </w:tr>
      <w:tr w14:paraId="0105D030">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F50ADC3">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51305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CFCED5F">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安排预算稳定调节基金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CDE5DC7">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CAF59A7">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C7C117A">
            <w:pPr>
              <w:jc w:val="center"/>
              <w:rPr>
                <w:color w:val="000000"/>
                <w:sz w:val="20"/>
                <w:szCs w:val="20"/>
              </w:rPr>
            </w:pPr>
          </w:p>
        </w:tc>
      </w:tr>
      <w:tr w14:paraId="4DB8129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656310F">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51306</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B7920E7">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补充预算周转金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1C78C82">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F6564B1">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B80C78">
            <w:pPr>
              <w:jc w:val="center"/>
              <w:rPr>
                <w:color w:val="000000"/>
                <w:sz w:val="20"/>
                <w:szCs w:val="20"/>
              </w:rPr>
            </w:pPr>
          </w:p>
        </w:tc>
      </w:tr>
      <w:tr w14:paraId="7681A95C">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6E5F6E4">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514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665B3C8">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预备费及预留</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AF32B69">
            <w:pPr>
              <w:jc w:val="center"/>
              <w:rPr>
                <w:rFonts w:hint="default" w:eastAsia="宋体"/>
                <w:b/>
                <w:bCs/>
                <w:color w:val="000000"/>
                <w:sz w:val="20"/>
                <w:szCs w:val="20"/>
                <w:lang w:val="en-US" w:eastAsia="zh-CN"/>
              </w:rPr>
            </w:pPr>
            <w:r>
              <w:rPr>
                <w:rFonts w:hint="eastAsia" w:eastAsia="宋体"/>
                <w:b/>
                <w:bCs/>
                <w:color w:val="000000"/>
                <w:sz w:val="20"/>
                <w:szCs w:val="20"/>
                <w:lang w:val="en-US" w:eastAsia="zh-CN"/>
              </w:rPr>
              <w:t>13570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F4B02DF">
            <w:pPr>
              <w:jc w:val="center"/>
              <w:rPr>
                <w:rFonts w:hint="default" w:eastAsia="宋体"/>
                <w:b/>
                <w:bCs/>
                <w:color w:val="auto"/>
                <w:sz w:val="20"/>
                <w:szCs w:val="20"/>
                <w:lang w:val="en-US" w:eastAsia="zh-CN"/>
              </w:rPr>
            </w:pPr>
            <w:r>
              <w:rPr>
                <w:rFonts w:hint="eastAsia"/>
                <w:b/>
                <w:bCs/>
                <w:color w:val="auto"/>
                <w:sz w:val="20"/>
                <w:szCs w:val="20"/>
                <w:lang w:val="en-US" w:eastAsia="zh-CN"/>
              </w:rPr>
              <w:t>500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93B54F">
            <w:pPr>
              <w:jc w:val="center"/>
              <w:rPr>
                <w:rFonts w:hint="default" w:eastAsia="宋体"/>
                <w:color w:val="000000"/>
                <w:sz w:val="20"/>
                <w:szCs w:val="20"/>
                <w:lang w:val="en-US" w:eastAsia="zh-CN"/>
              </w:rPr>
            </w:pPr>
            <w:r>
              <w:rPr>
                <w:rFonts w:hint="eastAsia" w:eastAsia="宋体"/>
                <w:color w:val="000000"/>
                <w:sz w:val="20"/>
                <w:szCs w:val="20"/>
                <w:lang w:val="en-US" w:eastAsia="zh-CN"/>
              </w:rPr>
              <w:t>-96.32%</w:t>
            </w:r>
          </w:p>
        </w:tc>
      </w:tr>
      <w:tr w14:paraId="6655F24A">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B2E5CE6">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51401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ACBAEA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预备费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81BEA87">
            <w:pPr>
              <w:jc w:val="center"/>
              <w:rPr>
                <w:rFonts w:hint="default" w:eastAsia="宋体"/>
                <w:color w:val="000000"/>
                <w:sz w:val="20"/>
                <w:szCs w:val="20"/>
                <w:lang w:val="en-US" w:eastAsia="zh-CN"/>
              </w:rPr>
            </w:pPr>
            <w:r>
              <w:rPr>
                <w:rFonts w:hint="eastAsia" w:eastAsia="宋体"/>
                <w:color w:val="000000"/>
                <w:sz w:val="20"/>
                <w:szCs w:val="20"/>
                <w:lang w:val="en-US" w:eastAsia="zh-CN"/>
              </w:rPr>
              <w:t>500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C59FF1A">
            <w:pPr>
              <w:jc w:val="center"/>
              <w:rPr>
                <w:rFonts w:hint="default" w:eastAsia="宋体"/>
                <w:color w:val="auto"/>
                <w:sz w:val="20"/>
                <w:szCs w:val="20"/>
                <w:lang w:val="en-US" w:eastAsia="zh-CN"/>
              </w:rPr>
            </w:pPr>
            <w:r>
              <w:rPr>
                <w:rFonts w:hint="eastAsia" w:eastAsia="宋体"/>
                <w:color w:val="auto"/>
                <w:sz w:val="20"/>
                <w:szCs w:val="20"/>
                <w:lang w:val="en-US" w:eastAsia="zh-CN"/>
              </w:rPr>
              <w:t>500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3E685CF">
            <w:pPr>
              <w:jc w:val="center"/>
              <w:rPr>
                <w:rFonts w:hint="default" w:eastAsia="宋体"/>
                <w:color w:val="000000"/>
                <w:sz w:val="20"/>
                <w:szCs w:val="20"/>
                <w:lang w:val="en-US" w:eastAsia="zh-CN"/>
              </w:rPr>
            </w:pPr>
            <w:r>
              <w:rPr>
                <w:rFonts w:hint="eastAsia" w:eastAsia="宋体"/>
                <w:color w:val="000000"/>
                <w:sz w:val="20"/>
                <w:szCs w:val="20"/>
                <w:lang w:val="en-US" w:eastAsia="zh-CN"/>
              </w:rPr>
              <w:t>0.00%</w:t>
            </w:r>
          </w:p>
        </w:tc>
      </w:tr>
      <w:tr w14:paraId="7D852084">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1F2A42E">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51402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F711D81">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预留</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54F0D6E">
            <w:pPr>
              <w:jc w:val="center"/>
              <w:rPr>
                <w:rFonts w:hint="default" w:eastAsia="宋体"/>
                <w:color w:val="000000"/>
                <w:sz w:val="20"/>
                <w:szCs w:val="20"/>
                <w:lang w:val="en-US" w:eastAsia="zh-CN"/>
              </w:rPr>
            </w:pPr>
            <w:r>
              <w:rPr>
                <w:rFonts w:hint="eastAsia"/>
                <w:color w:val="000000"/>
                <w:sz w:val="20"/>
                <w:szCs w:val="20"/>
                <w:lang w:val="en-US" w:eastAsia="zh-CN"/>
              </w:rPr>
              <w:t>13070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07B888F">
            <w:pPr>
              <w:jc w:val="center"/>
              <w:rPr>
                <w:rFonts w:hint="default" w:eastAsia="宋体"/>
                <w:color w:val="auto"/>
                <w:sz w:val="20"/>
                <w:szCs w:val="20"/>
                <w:lang w:val="en-US" w:eastAsia="zh-CN"/>
              </w:rPr>
            </w:pPr>
            <w:r>
              <w:rPr>
                <w:rFonts w:hint="eastAsia"/>
                <w:color w:val="auto"/>
                <w:sz w:val="20"/>
                <w:szCs w:val="20"/>
                <w:lang w:val="en-US" w:eastAsia="zh-CN"/>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81106C">
            <w:pPr>
              <w:jc w:val="center"/>
              <w:rPr>
                <w:rFonts w:hint="default" w:eastAsia="宋体"/>
                <w:color w:val="000000"/>
                <w:sz w:val="20"/>
                <w:szCs w:val="20"/>
                <w:lang w:val="en-US" w:eastAsia="zh-CN"/>
              </w:rPr>
            </w:pPr>
            <w:r>
              <w:rPr>
                <w:rFonts w:hint="eastAsia" w:eastAsia="宋体"/>
                <w:color w:val="000000"/>
                <w:sz w:val="20"/>
                <w:szCs w:val="20"/>
                <w:lang w:val="en-US" w:eastAsia="zh-CN"/>
              </w:rPr>
              <w:t>-100.00%</w:t>
            </w:r>
          </w:p>
        </w:tc>
      </w:tr>
      <w:tr w14:paraId="5A29AA75">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6FE68D0">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599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25572A5">
            <w:pPr>
              <w:keepNext w:val="0"/>
              <w:keepLines w:val="0"/>
              <w:widowControl/>
              <w:suppressLineNumbers w:val="0"/>
              <w:jc w:val="left"/>
              <w:textAlignment w:val="center"/>
              <w:rPr>
                <w:b/>
                <w:bCs/>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A59BFBA">
            <w:pPr>
              <w:jc w:val="center"/>
              <w:rPr>
                <w:rFonts w:hint="default" w:eastAsia="宋体"/>
                <w:b/>
                <w:bCs/>
                <w:color w:val="000000"/>
                <w:sz w:val="20"/>
                <w:szCs w:val="20"/>
                <w:lang w:val="en-US" w:eastAsia="zh-CN"/>
              </w:rPr>
            </w:pPr>
            <w:r>
              <w:rPr>
                <w:rFonts w:hint="eastAsia" w:eastAsia="宋体"/>
                <w:b/>
                <w:bCs/>
                <w:color w:val="000000"/>
                <w:sz w:val="20"/>
                <w:szCs w:val="20"/>
                <w:lang w:val="en-US" w:eastAsia="zh-CN"/>
              </w:rPr>
              <w:t>730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348B3A5">
            <w:pPr>
              <w:jc w:val="center"/>
              <w:rPr>
                <w:rFonts w:hint="default" w:eastAsia="宋体"/>
                <w:b/>
                <w:bCs/>
                <w:color w:val="auto"/>
                <w:sz w:val="20"/>
                <w:szCs w:val="20"/>
                <w:lang w:val="en-US" w:eastAsia="zh-CN"/>
              </w:rPr>
            </w:pPr>
            <w:r>
              <w:rPr>
                <w:rFonts w:hint="eastAsia"/>
                <w:b/>
                <w:bCs/>
                <w:color w:val="auto"/>
                <w:sz w:val="20"/>
                <w:szCs w:val="20"/>
                <w:lang w:val="en-US" w:eastAsia="zh-CN"/>
              </w:rPr>
              <w:t>142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D67F96">
            <w:pPr>
              <w:jc w:val="center"/>
              <w:rPr>
                <w:rFonts w:hint="default" w:eastAsia="宋体"/>
                <w:color w:val="000000"/>
                <w:sz w:val="20"/>
                <w:szCs w:val="20"/>
                <w:lang w:val="en-US" w:eastAsia="zh-CN"/>
              </w:rPr>
            </w:pPr>
            <w:r>
              <w:rPr>
                <w:rFonts w:hint="eastAsia" w:eastAsia="宋体"/>
                <w:color w:val="000000"/>
                <w:sz w:val="20"/>
                <w:szCs w:val="20"/>
                <w:lang w:val="en-US" w:eastAsia="zh-CN"/>
              </w:rPr>
              <w:t>-80.55%</w:t>
            </w:r>
          </w:p>
        </w:tc>
      </w:tr>
      <w:tr w14:paraId="0722A32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73D41D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59907</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2AF18C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国家赔偿费用支出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B9D5FB6">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3058982">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D8DE62">
            <w:pPr>
              <w:rPr>
                <w:rFonts w:hint="eastAsia" w:ascii="Times New Roman" w:hAnsi="Times New Roman" w:eastAsia="宋体" w:cs="Times New Roman"/>
                <w:color w:val="000000"/>
                <w:kern w:val="2"/>
                <w:sz w:val="20"/>
                <w:szCs w:val="20"/>
                <w:lang w:val="en-US" w:eastAsia="zh-CN" w:bidi="ar-SA"/>
              </w:rPr>
            </w:pPr>
          </w:p>
        </w:tc>
      </w:tr>
      <w:tr w14:paraId="1043AED7">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9CB602">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59908</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2449748">
            <w:pPr>
              <w:keepNext w:val="0"/>
              <w:keepLines w:val="0"/>
              <w:widowControl/>
              <w:suppressLineNumbers w:val="0"/>
              <w:ind w:firstLine="220" w:firstLineChars="100"/>
              <w:jc w:val="left"/>
              <w:textAlignment w:val="center"/>
              <w:rPr>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6D68296">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9C7E6BA">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DA392F">
            <w:pPr>
              <w:rPr>
                <w:rFonts w:hint="eastAsia" w:ascii="Times New Roman" w:hAnsi="Times New Roman" w:eastAsia="宋体" w:cs="Times New Roman"/>
                <w:color w:val="000000"/>
                <w:kern w:val="2"/>
                <w:sz w:val="20"/>
                <w:szCs w:val="20"/>
                <w:lang w:val="en-US" w:eastAsia="zh-CN" w:bidi="ar-SA"/>
              </w:rPr>
            </w:pPr>
          </w:p>
        </w:tc>
      </w:tr>
      <w:tr w14:paraId="6EE9C1D5">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4292322">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59909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88D4DDA">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经常性赠与</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72A1B01">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7E81A69">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BE5825">
            <w:pPr>
              <w:rPr>
                <w:rFonts w:hint="eastAsia" w:ascii="Times New Roman" w:hAnsi="Times New Roman" w:eastAsia="宋体" w:cs="Times New Roman"/>
                <w:color w:val="000000"/>
                <w:kern w:val="2"/>
                <w:sz w:val="20"/>
                <w:szCs w:val="20"/>
                <w:lang w:val="en-US" w:eastAsia="zh-CN" w:bidi="ar-SA"/>
              </w:rPr>
            </w:pPr>
          </w:p>
        </w:tc>
      </w:tr>
      <w:tr w14:paraId="13AAC99B">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8A5D273">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59910</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8DF8CA2">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资本性赠与</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FFD6F0D">
            <w:pPr>
              <w:jc w:val="center"/>
              <w:rPr>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5ECBE3A">
            <w:pPr>
              <w:jc w:val="center"/>
              <w:rPr>
                <w:color w:val="auto"/>
                <w:sz w:val="20"/>
                <w:szCs w:val="20"/>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A83EFD">
            <w:pPr>
              <w:rPr>
                <w:rFonts w:hint="eastAsia" w:ascii="Times New Roman" w:hAnsi="Times New Roman" w:eastAsia="宋体" w:cs="Times New Roman"/>
                <w:color w:val="000000"/>
                <w:kern w:val="2"/>
                <w:sz w:val="20"/>
                <w:szCs w:val="20"/>
                <w:lang w:val="en-US" w:eastAsia="zh-CN" w:bidi="ar-SA"/>
              </w:rPr>
            </w:pPr>
          </w:p>
        </w:tc>
      </w:tr>
      <w:tr w14:paraId="6B280CEF">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DF110FB">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59999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BA498A6">
            <w:pPr>
              <w:keepNext w:val="0"/>
              <w:keepLines w:val="0"/>
              <w:widowControl/>
              <w:suppressLineNumbers w:val="0"/>
              <w:ind w:firstLine="220" w:firstLineChars="100"/>
              <w:jc w:val="left"/>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2911850">
            <w:pPr>
              <w:jc w:val="center"/>
              <w:rPr>
                <w:rFonts w:hint="default" w:eastAsia="宋体"/>
                <w:color w:val="000000"/>
                <w:sz w:val="20"/>
                <w:szCs w:val="20"/>
                <w:lang w:val="en-US" w:eastAsia="zh-CN"/>
              </w:rPr>
            </w:pPr>
            <w:r>
              <w:rPr>
                <w:rFonts w:hint="eastAsia" w:eastAsia="宋体"/>
                <w:color w:val="000000"/>
                <w:sz w:val="20"/>
                <w:szCs w:val="20"/>
                <w:lang w:val="en-US" w:eastAsia="zh-CN"/>
              </w:rPr>
              <w:t>730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71AC60C">
            <w:pPr>
              <w:jc w:val="center"/>
              <w:rPr>
                <w:rFonts w:hint="default" w:eastAsia="宋体"/>
                <w:color w:val="auto"/>
                <w:sz w:val="20"/>
                <w:szCs w:val="20"/>
                <w:lang w:val="en-US" w:eastAsia="zh-CN"/>
              </w:rPr>
            </w:pPr>
            <w:r>
              <w:rPr>
                <w:rFonts w:hint="eastAsia"/>
                <w:color w:val="auto"/>
                <w:sz w:val="20"/>
                <w:szCs w:val="20"/>
                <w:lang w:val="en-US" w:eastAsia="zh-CN"/>
              </w:rPr>
              <w:t>142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71D1F8">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-80.55%</w:t>
            </w:r>
          </w:p>
        </w:tc>
      </w:tr>
      <w:tr w14:paraId="21310FBD">
        <w:tblPrEx>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CB1503">
            <w:pPr>
              <w:rPr>
                <w:color w:val="000000"/>
                <w:sz w:val="20"/>
                <w:szCs w:val="20"/>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106E1D5">
            <w:pPr>
              <w:widowControl/>
              <w:jc w:val="center"/>
              <w:textAlignment w:val="center"/>
              <w:rPr>
                <w:b/>
                <w:color w:val="000000"/>
                <w:sz w:val="20"/>
                <w:szCs w:val="20"/>
              </w:rPr>
            </w:pPr>
            <w:r>
              <w:rPr>
                <w:b/>
                <w:color w:val="000000"/>
                <w:kern w:val="0"/>
                <w:sz w:val="20"/>
                <w:szCs w:val="20"/>
                <w:lang w:bidi="ar"/>
              </w:rPr>
              <w:t>一般公共预算支出合计</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DC2D065">
            <w:pPr>
              <w:widowControl/>
              <w:jc w:val="center"/>
              <w:textAlignment w:val="center"/>
              <w:rPr>
                <w:rFonts w:hint="default"/>
                <w:b/>
                <w:color w:val="000000"/>
                <w:kern w:val="0"/>
                <w:sz w:val="20"/>
                <w:szCs w:val="20"/>
                <w:lang w:val="en-US" w:eastAsia="zh-CN" w:bidi="ar"/>
              </w:rPr>
            </w:pPr>
            <w:r>
              <w:rPr>
                <w:rFonts w:hint="eastAsia"/>
                <w:b/>
                <w:color w:val="000000"/>
                <w:kern w:val="0"/>
                <w:sz w:val="20"/>
                <w:szCs w:val="20"/>
                <w:lang w:val="en-US" w:eastAsia="zh-CN" w:bidi="ar"/>
              </w:rPr>
              <w:t>49266</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0B58792">
            <w:pPr>
              <w:widowControl/>
              <w:jc w:val="center"/>
              <w:textAlignment w:val="center"/>
              <w:rPr>
                <w:rFonts w:hint="default"/>
                <w:b/>
                <w:color w:val="auto"/>
                <w:kern w:val="0"/>
                <w:sz w:val="20"/>
                <w:szCs w:val="20"/>
                <w:lang w:val="en-US" w:eastAsia="zh-CN" w:bidi="ar"/>
              </w:rPr>
            </w:pPr>
            <w:r>
              <w:rPr>
                <w:rFonts w:hint="eastAsia"/>
                <w:b/>
                <w:color w:val="auto"/>
                <w:kern w:val="0"/>
                <w:sz w:val="20"/>
                <w:szCs w:val="20"/>
                <w:lang w:val="en-US" w:eastAsia="zh-CN" w:bidi="ar"/>
              </w:rPr>
              <w:t>48573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3FECC39">
            <w:pPr>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-1.41%</w:t>
            </w:r>
          </w:p>
        </w:tc>
      </w:tr>
    </w:tbl>
    <w:p w14:paraId="48073E36">
      <w:pPr>
        <w:pStyle w:val="3"/>
        <w:rPr>
          <w:rFonts w:hint="default" w:ascii="Times New Roman" w:hAnsi="Times New Roman" w:eastAsia="楷体_GB2312" w:cs="Times New Roman"/>
          <w:b/>
          <w:bCs w:val="0"/>
          <w:kern w:val="0"/>
          <w:sz w:val="32"/>
          <w:szCs w:val="32"/>
          <w:lang w:val="en-US" w:eastAsia="zh-Hans"/>
        </w:rPr>
      </w:pPr>
    </w:p>
    <w:p w14:paraId="63119749">
      <w:pPr>
        <w:rPr>
          <w:rFonts w:hint="default" w:ascii="Times New Roman" w:hAnsi="Times New Roman" w:eastAsia="楷体_GB2312" w:cs="Times New Roman"/>
          <w:b/>
          <w:bCs w:val="0"/>
          <w:kern w:val="0"/>
          <w:sz w:val="32"/>
          <w:szCs w:val="32"/>
          <w:lang w:val="en-US" w:eastAsia="zh-Hans"/>
        </w:rPr>
      </w:pPr>
    </w:p>
    <w:p w14:paraId="175D0CC7">
      <w:pPr>
        <w:pStyle w:val="3"/>
        <w:rPr>
          <w:rFonts w:hint="default" w:ascii="Times New Roman" w:hAnsi="Times New Roman" w:eastAsia="楷体_GB2312" w:cs="Times New Roman"/>
          <w:b/>
          <w:bCs w:val="0"/>
          <w:kern w:val="0"/>
          <w:sz w:val="32"/>
          <w:szCs w:val="32"/>
          <w:lang w:val="en-US" w:eastAsia="zh-Hans"/>
        </w:rPr>
      </w:pPr>
    </w:p>
    <w:p w14:paraId="1AC8E08B">
      <w:pPr>
        <w:rPr>
          <w:rFonts w:hint="default" w:ascii="Times New Roman" w:hAnsi="Times New Roman" w:eastAsia="楷体_GB2312" w:cs="Times New Roman"/>
          <w:b/>
          <w:bCs w:val="0"/>
          <w:kern w:val="0"/>
          <w:sz w:val="32"/>
          <w:szCs w:val="32"/>
          <w:lang w:val="en-US" w:eastAsia="zh-Hans"/>
        </w:rPr>
      </w:pPr>
    </w:p>
    <w:p w14:paraId="42EA8833">
      <w:pPr>
        <w:pStyle w:val="3"/>
        <w:rPr>
          <w:rFonts w:hint="default" w:ascii="Times New Roman" w:hAnsi="Times New Roman" w:eastAsia="楷体_GB2312" w:cs="Times New Roman"/>
          <w:b/>
          <w:bCs w:val="0"/>
          <w:kern w:val="0"/>
          <w:sz w:val="32"/>
          <w:szCs w:val="32"/>
          <w:lang w:val="en-US" w:eastAsia="zh-Hans"/>
        </w:rPr>
      </w:pPr>
    </w:p>
    <w:p w14:paraId="074352AA">
      <w:pPr>
        <w:rPr>
          <w:rFonts w:hint="default" w:ascii="Times New Roman" w:hAnsi="Times New Roman" w:eastAsia="楷体_GB2312" w:cs="Times New Roman"/>
          <w:b/>
          <w:bCs w:val="0"/>
          <w:kern w:val="0"/>
          <w:sz w:val="32"/>
          <w:szCs w:val="32"/>
          <w:lang w:val="en-US" w:eastAsia="zh-Hans"/>
        </w:rPr>
      </w:pPr>
    </w:p>
    <w:p w14:paraId="71937319">
      <w:pPr>
        <w:pStyle w:val="3"/>
        <w:rPr>
          <w:rFonts w:hint="default" w:ascii="Times New Roman" w:hAnsi="Times New Roman" w:eastAsia="楷体_GB2312" w:cs="Times New Roman"/>
          <w:b/>
          <w:bCs w:val="0"/>
          <w:kern w:val="0"/>
          <w:sz w:val="32"/>
          <w:szCs w:val="32"/>
          <w:lang w:val="en-US" w:eastAsia="zh-Hans"/>
        </w:rPr>
      </w:pPr>
    </w:p>
    <w:p w14:paraId="65FD4475">
      <w:pPr>
        <w:rPr>
          <w:rFonts w:hint="default" w:ascii="Times New Roman" w:hAnsi="Times New Roman" w:eastAsia="楷体_GB2312" w:cs="Times New Roman"/>
          <w:b/>
          <w:bCs w:val="0"/>
          <w:kern w:val="0"/>
          <w:sz w:val="32"/>
          <w:szCs w:val="32"/>
          <w:lang w:val="en-US" w:eastAsia="zh-Hans"/>
        </w:rPr>
      </w:pPr>
    </w:p>
    <w:p w14:paraId="47B2491D">
      <w:pPr>
        <w:pStyle w:val="3"/>
        <w:rPr>
          <w:rFonts w:hint="default" w:ascii="Times New Roman" w:hAnsi="Times New Roman" w:eastAsia="楷体_GB2312" w:cs="Times New Roman"/>
          <w:b/>
          <w:bCs w:val="0"/>
          <w:kern w:val="0"/>
          <w:sz w:val="32"/>
          <w:szCs w:val="32"/>
          <w:lang w:val="en-US" w:eastAsia="zh-Hans"/>
        </w:rPr>
      </w:pPr>
    </w:p>
    <w:p w14:paraId="5FF1DB6D">
      <w:pPr>
        <w:rPr>
          <w:rFonts w:hint="default" w:ascii="Times New Roman" w:hAnsi="Times New Roman" w:eastAsia="楷体_GB2312" w:cs="Times New Roman"/>
          <w:b/>
          <w:bCs w:val="0"/>
          <w:kern w:val="0"/>
          <w:sz w:val="32"/>
          <w:szCs w:val="32"/>
          <w:lang w:val="en-US" w:eastAsia="zh-Hans"/>
        </w:rPr>
      </w:pPr>
    </w:p>
    <w:p w14:paraId="0E2D639E">
      <w:pPr>
        <w:pStyle w:val="3"/>
        <w:rPr>
          <w:rFonts w:hint="default" w:ascii="Times New Roman" w:hAnsi="Times New Roman" w:eastAsia="楷体_GB2312" w:cs="Times New Roman"/>
          <w:b/>
          <w:bCs w:val="0"/>
          <w:kern w:val="0"/>
          <w:sz w:val="32"/>
          <w:szCs w:val="32"/>
          <w:lang w:val="en-US" w:eastAsia="zh-Hans"/>
        </w:rPr>
      </w:pPr>
    </w:p>
    <w:p w14:paraId="788F2D3A">
      <w:pPr>
        <w:rPr>
          <w:rFonts w:hint="default" w:ascii="Times New Roman" w:hAnsi="Times New Roman" w:eastAsia="楷体_GB2312" w:cs="Times New Roman"/>
          <w:b/>
          <w:bCs w:val="0"/>
          <w:kern w:val="0"/>
          <w:sz w:val="32"/>
          <w:szCs w:val="32"/>
          <w:lang w:val="en-US" w:eastAsia="zh-Hans"/>
        </w:rPr>
      </w:pPr>
    </w:p>
    <w:p w14:paraId="327C762C">
      <w:pPr>
        <w:pStyle w:val="3"/>
        <w:rPr>
          <w:rFonts w:hint="default" w:ascii="Times New Roman" w:hAnsi="Times New Roman" w:eastAsia="楷体_GB2312" w:cs="Times New Roman"/>
          <w:b/>
          <w:bCs w:val="0"/>
          <w:kern w:val="0"/>
          <w:sz w:val="32"/>
          <w:szCs w:val="32"/>
          <w:lang w:val="en-US" w:eastAsia="zh-Hans"/>
        </w:rPr>
      </w:pPr>
    </w:p>
    <w:p w14:paraId="27FA34E5">
      <w:pPr>
        <w:rPr>
          <w:rFonts w:hint="default" w:ascii="Times New Roman" w:hAnsi="Times New Roman" w:eastAsia="楷体_GB2312" w:cs="Times New Roman"/>
          <w:b/>
          <w:bCs w:val="0"/>
          <w:kern w:val="0"/>
          <w:sz w:val="32"/>
          <w:szCs w:val="32"/>
          <w:lang w:val="en-US" w:eastAsia="zh-Hans"/>
        </w:rPr>
      </w:pPr>
    </w:p>
    <w:p w14:paraId="4B0BE7AE">
      <w:pPr>
        <w:pStyle w:val="3"/>
        <w:rPr>
          <w:rFonts w:hint="default"/>
          <w:lang w:val="en-US" w:eastAsia="zh-Hans"/>
        </w:rPr>
      </w:pPr>
    </w:p>
    <w:p w14:paraId="5DD5078D">
      <w:pPr>
        <w:pStyle w:val="3"/>
        <w:ind w:left="0" w:leftChars="0" w:firstLine="0" w:firstLineChars="0"/>
        <w:rPr>
          <w:lang w:eastAsia="zh-Hans"/>
        </w:rPr>
      </w:pPr>
    </w:p>
    <w:tbl>
      <w:tblPr>
        <w:tblStyle w:val="8"/>
        <w:tblW w:w="8886" w:type="dxa"/>
        <w:tblInd w:w="0" w:type="dxa"/>
        <w:tblLayout w:type="fixed"/>
        <w:tblCellMar>
          <w:top w:w="15" w:type="dxa"/>
          <w:left w:w="15" w:type="dxa"/>
          <w:bottom w:w="15" w:type="dxa"/>
          <w:right w:w="15" w:type="dxa"/>
        </w:tblCellMar>
      </w:tblPr>
      <w:tblGrid>
        <w:gridCol w:w="986"/>
        <w:gridCol w:w="3190"/>
        <w:gridCol w:w="1640"/>
        <w:gridCol w:w="1720"/>
        <w:gridCol w:w="1350"/>
      </w:tblGrid>
      <w:tr w14:paraId="59263658">
        <w:tblPrEx>
          <w:tblCellMar>
            <w:top w:w="15" w:type="dxa"/>
            <w:left w:w="15" w:type="dxa"/>
            <w:bottom w:w="15" w:type="dxa"/>
            <w:right w:w="15" w:type="dxa"/>
          </w:tblCellMar>
        </w:tblPrEx>
        <w:trPr>
          <w:trHeight w:val="285" w:hRule="atLeast"/>
        </w:trPr>
        <w:tc>
          <w:tcPr>
            <w:tcW w:w="986" w:type="dxa"/>
            <w:noWrap w:val="0"/>
            <w:vAlign w:val="center"/>
          </w:tcPr>
          <w:p w14:paraId="14CE79BC">
            <w:pPr>
              <w:widowControl/>
              <w:jc w:val="left"/>
              <w:textAlignment w:val="center"/>
              <w:rPr>
                <w:rFonts w:hint="eastAsia" w:eastAsia="宋体"/>
                <w:color w:val="000000"/>
                <w:sz w:val="20"/>
                <w:szCs w:val="20"/>
                <w:lang w:eastAsia="zh-CN"/>
              </w:rPr>
            </w:pPr>
            <w:r>
              <w:rPr>
                <w:color w:val="000000"/>
                <w:kern w:val="0"/>
                <w:sz w:val="20"/>
                <w:szCs w:val="20"/>
                <w:lang w:bidi="ar"/>
              </w:rPr>
              <w:t>表</w:t>
            </w:r>
            <w:r>
              <w:rPr>
                <w:rFonts w:hint="eastAsia"/>
                <w:color w:val="000000"/>
                <w:kern w:val="0"/>
                <w:sz w:val="20"/>
                <w:szCs w:val="20"/>
                <w:lang w:val="en-US" w:eastAsia="zh-CN" w:bidi="ar"/>
              </w:rPr>
              <w:t>5</w:t>
            </w:r>
          </w:p>
        </w:tc>
        <w:tc>
          <w:tcPr>
            <w:tcW w:w="3190" w:type="dxa"/>
            <w:noWrap w:val="0"/>
            <w:vAlign w:val="center"/>
          </w:tcPr>
          <w:p w14:paraId="37B71ECB">
            <w:pPr>
              <w:rPr>
                <w:color w:val="000000"/>
                <w:sz w:val="20"/>
                <w:szCs w:val="20"/>
              </w:rPr>
            </w:pPr>
          </w:p>
        </w:tc>
        <w:tc>
          <w:tcPr>
            <w:tcW w:w="1640" w:type="dxa"/>
            <w:noWrap w:val="0"/>
            <w:vAlign w:val="center"/>
          </w:tcPr>
          <w:p w14:paraId="67D7BDB9">
            <w:pPr>
              <w:rPr>
                <w:color w:val="000000"/>
                <w:sz w:val="20"/>
                <w:szCs w:val="20"/>
              </w:rPr>
            </w:pPr>
          </w:p>
        </w:tc>
        <w:tc>
          <w:tcPr>
            <w:tcW w:w="1720" w:type="dxa"/>
            <w:noWrap w:val="0"/>
            <w:vAlign w:val="center"/>
          </w:tcPr>
          <w:p w14:paraId="166532A8">
            <w:pPr>
              <w:rPr>
                <w:color w:val="000000"/>
                <w:sz w:val="20"/>
                <w:szCs w:val="20"/>
              </w:rPr>
            </w:pPr>
          </w:p>
        </w:tc>
        <w:tc>
          <w:tcPr>
            <w:tcW w:w="1350" w:type="dxa"/>
            <w:noWrap w:val="0"/>
            <w:vAlign w:val="center"/>
          </w:tcPr>
          <w:p w14:paraId="0EE0FB13">
            <w:pPr>
              <w:rPr>
                <w:color w:val="000000"/>
                <w:sz w:val="20"/>
                <w:szCs w:val="20"/>
              </w:rPr>
            </w:pPr>
          </w:p>
        </w:tc>
      </w:tr>
      <w:tr w14:paraId="46788E74">
        <w:tblPrEx>
          <w:tblCellMar>
            <w:top w:w="15" w:type="dxa"/>
            <w:left w:w="15" w:type="dxa"/>
            <w:bottom w:w="15" w:type="dxa"/>
            <w:right w:w="15" w:type="dxa"/>
          </w:tblCellMar>
        </w:tblPrEx>
        <w:trPr>
          <w:trHeight w:val="285" w:hRule="atLeast"/>
        </w:trPr>
        <w:tc>
          <w:tcPr>
            <w:tcW w:w="8886" w:type="dxa"/>
            <w:gridSpan w:val="5"/>
            <w:noWrap w:val="0"/>
            <w:vAlign w:val="center"/>
          </w:tcPr>
          <w:p w14:paraId="72C85766">
            <w:pPr>
              <w:widowControl/>
              <w:jc w:val="center"/>
              <w:textAlignment w:val="center"/>
              <w:rPr>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w:t>
            </w:r>
            <w:r>
              <w:rPr>
                <w:rFonts w:hint="eastAsia"/>
                <w:b/>
                <w:bCs/>
                <w:color w:val="000000"/>
                <w:kern w:val="0"/>
                <w:sz w:val="20"/>
                <w:szCs w:val="20"/>
                <w:lang w:val="en-US" w:eastAsia="zh-CN" w:bidi="ar"/>
              </w:rPr>
              <w:t>昌吉高新区</w:t>
            </w:r>
            <w:r>
              <w:rPr>
                <w:b/>
                <w:bCs/>
                <w:color w:val="000000"/>
                <w:kern w:val="0"/>
                <w:sz w:val="20"/>
                <w:szCs w:val="20"/>
                <w:lang w:bidi="ar"/>
              </w:rPr>
              <w:t>对下</w:t>
            </w:r>
            <w:r>
              <w:rPr>
                <w:b/>
                <w:bCs/>
                <w:color w:val="000000"/>
                <w:kern w:val="0"/>
                <w:sz w:val="20"/>
                <w:szCs w:val="20"/>
                <w:lang w:eastAsia="zh-Hans" w:bidi="ar"/>
              </w:rPr>
              <w:t>转移支付</w:t>
            </w:r>
            <w:r>
              <w:rPr>
                <w:b/>
                <w:bCs/>
                <w:color w:val="000000"/>
                <w:kern w:val="0"/>
                <w:sz w:val="20"/>
                <w:szCs w:val="20"/>
                <w:lang w:bidi="ar"/>
              </w:rPr>
              <w:t>安排情况</w:t>
            </w:r>
          </w:p>
        </w:tc>
      </w:tr>
      <w:tr w14:paraId="65B2130B">
        <w:tblPrEx>
          <w:tblCellMar>
            <w:top w:w="15" w:type="dxa"/>
            <w:left w:w="15" w:type="dxa"/>
            <w:bottom w:w="15" w:type="dxa"/>
            <w:right w:w="15" w:type="dxa"/>
          </w:tblCellMar>
        </w:tblPrEx>
        <w:trPr>
          <w:trHeight w:val="285" w:hRule="atLeast"/>
        </w:trPr>
        <w:tc>
          <w:tcPr>
            <w:tcW w:w="986" w:type="dxa"/>
            <w:noWrap w:val="0"/>
            <w:vAlign w:val="center"/>
          </w:tcPr>
          <w:p w14:paraId="50FF6811">
            <w:pPr>
              <w:jc w:val="center"/>
              <w:rPr>
                <w:color w:val="000000"/>
                <w:sz w:val="20"/>
                <w:szCs w:val="20"/>
              </w:rPr>
            </w:pPr>
          </w:p>
        </w:tc>
        <w:tc>
          <w:tcPr>
            <w:tcW w:w="3190" w:type="dxa"/>
            <w:noWrap w:val="0"/>
            <w:vAlign w:val="center"/>
          </w:tcPr>
          <w:p w14:paraId="6B20035D">
            <w:pPr>
              <w:jc w:val="center"/>
              <w:rPr>
                <w:color w:val="000000"/>
                <w:sz w:val="20"/>
                <w:szCs w:val="20"/>
              </w:rPr>
            </w:pPr>
          </w:p>
        </w:tc>
        <w:tc>
          <w:tcPr>
            <w:tcW w:w="1640" w:type="dxa"/>
            <w:noWrap w:val="0"/>
            <w:vAlign w:val="center"/>
          </w:tcPr>
          <w:p w14:paraId="1E9AFF0A">
            <w:pPr>
              <w:jc w:val="center"/>
              <w:rPr>
                <w:color w:val="000000"/>
                <w:sz w:val="20"/>
                <w:szCs w:val="20"/>
              </w:rPr>
            </w:pPr>
          </w:p>
        </w:tc>
        <w:tc>
          <w:tcPr>
            <w:tcW w:w="1720" w:type="dxa"/>
            <w:noWrap w:val="0"/>
            <w:vAlign w:val="center"/>
          </w:tcPr>
          <w:p w14:paraId="60C2AA49">
            <w:pPr>
              <w:jc w:val="center"/>
              <w:rPr>
                <w:color w:val="000000"/>
                <w:sz w:val="20"/>
                <w:szCs w:val="20"/>
              </w:rPr>
            </w:pPr>
          </w:p>
        </w:tc>
        <w:tc>
          <w:tcPr>
            <w:tcW w:w="1350" w:type="dxa"/>
            <w:noWrap w:val="0"/>
            <w:vAlign w:val="center"/>
          </w:tcPr>
          <w:p w14:paraId="7D2C6D2E">
            <w:pPr>
              <w:widowControl/>
              <w:jc w:val="right"/>
              <w:textAlignment w:val="center"/>
              <w:rPr>
                <w:color w:val="000000"/>
                <w:sz w:val="20"/>
                <w:szCs w:val="20"/>
              </w:rPr>
            </w:pPr>
            <w:r>
              <w:rPr>
                <w:color w:val="000000"/>
                <w:kern w:val="0"/>
                <w:sz w:val="20"/>
                <w:szCs w:val="20"/>
                <w:lang w:bidi="ar"/>
              </w:rPr>
              <w:t>单位：万元</w:t>
            </w:r>
          </w:p>
        </w:tc>
      </w:tr>
      <w:tr w14:paraId="518A3309">
        <w:tblPrEx>
          <w:tblCellMar>
            <w:top w:w="15" w:type="dxa"/>
            <w:left w:w="15" w:type="dxa"/>
            <w:bottom w:w="15" w:type="dxa"/>
            <w:right w:w="15" w:type="dxa"/>
          </w:tblCellMar>
        </w:tblPrEx>
        <w:trPr>
          <w:trHeight w:val="312" w:hRule="exac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76ABA">
            <w:pPr>
              <w:widowControl/>
              <w:spacing w:line="200" w:lineRule="exact"/>
              <w:jc w:val="center"/>
              <w:textAlignment w:val="center"/>
              <w:rPr>
                <w:b/>
                <w:bCs/>
                <w:color w:val="000000"/>
                <w:sz w:val="20"/>
                <w:szCs w:val="20"/>
              </w:rPr>
            </w:pPr>
            <w:r>
              <w:rPr>
                <w:b/>
                <w:bCs/>
                <w:color w:val="000000"/>
                <w:kern w:val="0"/>
                <w:sz w:val="20"/>
                <w:szCs w:val="20"/>
                <w:lang w:bidi="ar"/>
              </w:rPr>
              <w:t>科目编码</w:t>
            </w:r>
          </w:p>
        </w:tc>
        <w:tc>
          <w:tcPr>
            <w:tcW w:w="31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5C630">
            <w:pPr>
              <w:widowControl/>
              <w:spacing w:line="200" w:lineRule="exact"/>
              <w:jc w:val="center"/>
              <w:textAlignment w:val="center"/>
              <w:rPr>
                <w:b/>
                <w:bCs/>
                <w:color w:val="000000"/>
                <w:sz w:val="20"/>
                <w:szCs w:val="20"/>
              </w:rPr>
            </w:pPr>
            <w:r>
              <w:rPr>
                <w:b/>
                <w:bCs/>
                <w:color w:val="000000"/>
                <w:kern w:val="0"/>
                <w:sz w:val="20"/>
                <w:szCs w:val="20"/>
                <w:lang w:bidi="ar"/>
              </w:rPr>
              <w:t>项   目</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3EB07">
            <w:pPr>
              <w:widowControl/>
              <w:spacing w:line="200" w:lineRule="exact"/>
              <w:jc w:val="center"/>
              <w:textAlignment w:val="center"/>
              <w:rPr>
                <w:b/>
                <w:bCs/>
                <w:color w:val="000000"/>
                <w:sz w:val="20"/>
                <w:szCs w:val="20"/>
              </w:rPr>
            </w:pPr>
            <w:r>
              <w:rPr>
                <w:b/>
                <w:bCs/>
                <w:color w:val="000000"/>
                <w:kern w:val="0"/>
                <w:sz w:val="20"/>
                <w:szCs w:val="20"/>
                <w:lang w:bidi="ar"/>
              </w:rPr>
              <w:t>2022年预算数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83E76">
            <w:pPr>
              <w:widowControl/>
              <w:spacing w:line="200" w:lineRule="exact"/>
              <w:jc w:val="center"/>
              <w:textAlignment w:val="center"/>
              <w:rPr>
                <w:b/>
                <w:bCs/>
                <w:color w:val="000000"/>
                <w:sz w:val="20"/>
                <w:szCs w:val="20"/>
              </w:rPr>
            </w:pPr>
            <w:r>
              <w:rPr>
                <w:b/>
                <w:bCs/>
                <w:color w:val="000000"/>
                <w:kern w:val="0"/>
                <w:sz w:val="20"/>
                <w:szCs w:val="20"/>
                <w:lang w:bidi="ar"/>
              </w:rPr>
              <w:t>2023年预算数</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6BF0B">
            <w:pPr>
              <w:widowControl/>
              <w:spacing w:line="200" w:lineRule="exact"/>
              <w:jc w:val="center"/>
              <w:textAlignment w:val="center"/>
              <w:rPr>
                <w:b/>
                <w:bCs/>
                <w:color w:val="000000"/>
                <w:sz w:val="20"/>
                <w:szCs w:val="20"/>
              </w:rPr>
            </w:pPr>
            <w:r>
              <w:rPr>
                <w:b/>
                <w:bCs/>
                <w:color w:val="000000"/>
                <w:kern w:val="0"/>
                <w:sz w:val="20"/>
                <w:szCs w:val="20"/>
                <w:lang w:bidi="ar"/>
              </w:rPr>
              <w:t>比上年</w:t>
            </w:r>
            <w:r>
              <w:rPr>
                <w:rFonts w:hint="eastAsia"/>
                <w:b/>
                <w:bCs/>
                <w:color w:val="000000"/>
                <w:kern w:val="0"/>
                <w:sz w:val="20"/>
                <w:szCs w:val="20"/>
                <w:lang w:eastAsia="zh-CN" w:bidi="ar"/>
              </w:rPr>
              <w:t>预算数</w:t>
            </w:r>
            <w:r>
              <w:rPr>
                <w:b/>
                <w:bCs/>
                <w:color w:val="000000"/>
                <w:kern w:val="0"/>
                <w:sz w:val="20"/>
                <w:szCs w:val="20"/>
                <w:lang w:bidi="ar"/>
              </w:rPr>
              <w:t>增 (减)%</w:t>
            </w:r>
          </w:p>
        </w:tc>
      </w:tr>
      <w:tr w14:paraId="276039D0">
        <w:tblPrEx>
          <w:tblCellMar>
            <w:top w:w="15" w:type="dxa"/>
            <w:left w:w="15" w:type="dxa"/>
            <w:bottom w:w="15" w:type="dxa"/>
            <w:right w:w="15" w:type="dxa"/>
          </w:tblCellMar>
        </w:tblPrEx>
        <w:trPr>
          <w:trHeight w:val="312"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66052">
            <w:pPr>
              <w:jc w:val="center"/>
              <w:rPr>
                <w:color w:val="000000"/>
                <w:sz w:val="20"/>
                <w:szCs w:val="20"/>
              </w:rPr>
            </w:pPr>
          </w:p>
        </w:tc>
        <w:tc>
          <w:tcPr>
            <w:tcW w:w="31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1DCA4">
            <w:pPr>
              <w:jc w:val="center"/>
              <w:rPr>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380B3">
            <w:pPr>
              <w:jc w:val="center"/>
              <w:rPr>
                <w:color w:val="000000"/>
                <w:sz w:val="20"/>
                <w:szCs w:val="20"/>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0B5D9">
            <w:pPr>
              <w:jc w:val="center"/>
              <w:rPr>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A6019">
            <w:pPr>
              <w:jc w:val="center"/>
              <w:rPr>
                <w:color w:val="000000"/>
                <w:sz w:val="20"/>
                <w:szCs w:val="20"/>
              </w:rPr>
            </w:pPr>
          </w:p>
        </w:tc>
      </w:tr>
      <w:tr w14:paraId="57951AB7">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77425DB0">
            <w:pPr>
              <w:widowControl/>
              <w:jc w:val="left"/>
              <w:textAlignment w:val="center"/>
              <w:rPr>
                <w:color w:val="000000"/>
                <w:sz w:val="20"/>
                <w:szCs w:val="20"/>
              </w:rPr>
            </w:pPr>
            <w:r>
              <w:rPr>
                <w:color w:val="000000"/>
                <w:kern w:val="0"/>
                <w:sz w:val="20"/>
                <w:szCs w:val="20"/>
                <w:lang w:bidi="ar"/>
              </w:rPr>
              <w:t>23001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B31EF9E">
            <w:pPr>
              <w:widowControl/>
              <w:jc w:val="left"/>
              <w:textAlignment w:val="center"/>
              <w:rPr>
                <w:color w:val="000000"/>
                <w:sz w:val="20"/>
                <w:szCs w:val="20"/>
              </w:rPr>
            </w:pPr>
            <w:r>
              <w:rPr>
                <w:color w:val="000000"/>
                <w:kern w:val="0"/>
                <w:sz w:val="20"/>
                <w:szCs w:val="20"/>
                <w:lang w:bidi="ar"/>
              </w:rPr>
              <w:t>一、返还性支出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D866C8D">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1219D98D">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0BCC23F">
            <w:pPr>
              <w:rPr>
                <w:color w:val="000000"/>
                <w:sz w:val="20"/>
                <w:szCs w:val="20"/>
              </w:rPr>
            </w:pPr>
          </w:p>
        </w:tc>
      </w:tr>
      <w:tr w14:paraId="21F3B566">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90860F2">
            <w:pPr>
              <w:widowControl/>
              <w:jc w:val="left"/>
              <w:textAlignment w:val="center"/>
              <w:rPr>
                <w:color w:val="000000"/>
                <w:sz w:val="20"/>
                <w:szCs w:val="20"/>
              </w:rPr>
            </w:pPr>
            <w:r>
              <w:rPr>
                <w:color w:val="000000"/>
                <w:kern w:val="0"/>
                <w:sz w:val="20"/>
                <w:szCs w:val="20"/>
                <w:lang w:bidi="ar"/>
              </w:rPr>
              <w:t>2300102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82245D3">
            <w:pPr>
              <w:widowControl/>
              <w:jc w:val="left"/>
              <w:textAlignment w:val="center"/>
              <w:rPr>
                <w:color w:val="000000"/>
                <w:sz w:val="20"/>
                <w:szCs w:val="20"/>
              </w:rPr>
            </w:pPr>
            <w:r>
              <w:rPr>
                <w:color w:val="000000"/>
                <w:kern w:val="0"/>
                <w:sz w:val="20"/>
                <w:szCs w:val="20"/>
                <w:lang w:bidi="ar"/>
              </w:rPr>
              <w:t xml:space="preserve">   所得税基数返还支出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A86AFDE">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5D74A9F8">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7587F9E">
            <w:pPr>
              <w:rPr>
                <w:color w:val="000000"/>
                <w:sz w:val="20"/>
                <w:szCs w:val="20"/>
              </w:rPr>
            </w:pPr>
          </w:p>
        </w:tc>
      </w:tr>
      <w:tr w14:paraId="4B3142F4">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4818B743">
            <w:pPr>
              <w:widowControl/>
              <w:jc w:val="left"/>
              <w:textAlignment w:val="center"/>
              <w:rPr>
                <w:color w:val="000000"/>
                <w:sz w:val="20"/>
                <w:szCs w:val="20"/>
              </w:rPr>
            </w:pPr>
            <w:r>
              <w:rPr>
                <w:color w:val="000000"/>
                <w:kern w:val="0"/>
                <w:sz w:val="20"/>
                <w:szCs w:val="20"/>
                <w:lang w:bidi="ar"/>
              </w:rPr>
              <w:t>2300104</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F62103C">
            <w:pPr>
              <w:widowControl/>
              <w:jc w:val="left"/>
              <w:textAlignment w:val="center"/>
              <w:rPr>
                <w:color w:val="000000"/>
                <w:sz w:val="20"/>
                <w:szCs w:val="20"/>
              </w:rPr>
            </w:pPr>
            <w:r>
              <w:rPr>
                <w:color w:val="000000"/>
                <w:kern w:val="0"/>
                <w:sz w:val="20"/>
                <w:szCs w:val="20"/>
                <w:lang w:bidi="ar"/>
              </w:rPr>
              <w:t xml:space="preserve">   增值税税收返还支出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BF95660">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6EDBDCB3">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B2DC61">
            <w:pPr>
              <w:rPr>
                <w:color w:val="000000"/>
                <w:sz w:val="20"/>
                <w:szCs w:val="20"/>
              </w:rPr>
            </w:pPr>
          </w:p>
        </w:tc>
      </w:tr>
      <w:tr w14:paraId="17C97471">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141B7C66">
            <w:pPr>
              <w:widowControl/>
              <w:jc w:val="left"/>
              <w:textAlignment w:val="center"/>
              <w:rPr>
                <w:color w:val="000000"/>
                <w:sz w:val="20"/>
                <w:szCs w:val="20"/>
              </w:rPr>
            </w:pPr>
            <w:r>
              <w:rPr>
                <w:color w:val="000000"/>
                <w:kern w:val="0"/>
                <w:sz w:val="20"/>
                <w:szCs w:val="20"/>
                <w:lang w:bidi="ar"/>
              </w:rPr>
              <w:t>2300105</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F197FFB">
            <w:pPr>
              <w:widowControl/>
              <w:jc w:val="left"/>
              <w:textAlignment w:val="center"/>
              <w:rPr>
                <w:color w:val="000000"/>
                <w:sz w:val="20"/>
                <w:szCs w:val="20"/>
              </w:rPr>
            </w:pPr>
            <w:r>
              <w:rPr>
                <w:color w:val="000000"/>
                <w:kern w:val="0"/>
                <w:sz w:val="20"/>
                <w:szCs w:val="20"/>
                <w:lang w:bidi="ar"/>
              </w:rPr>
              <w:t xml:space="preserve">   消费税税收返还支出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B2B381A">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472D97EA">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F6365FB">
            <w:pPr>
              <w:rPr>
                <w:color w:val="000000"/>
                <w:sz w:val="20"/>
                <w:szCs w:val="20"/>
              </w:rPr>
            </w:pPr>
          </w:p>
        </w:tc>
      </w:tr>
      <w:tr w14:paraId="49629913">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92E37EC">
            <w:pPr>
              <w:widowControl/>
              <w:jc w:val="left"/>
              <w:textAlignment w:val="center"/>
              <w:rPr>
                <w:color w:val="000000"/>
                <w:sz w:val="20"/>
                <w:szCs w:val="20"/>
              </w:rPr>
            </w:pPr>
            <w:r>
              <w:rPr>
                <w:color w:val="000000"/>
                <w:kern w:val="0"/>
                <w:sz w:val="20"/>
                <w:szCs w:val="20"/>
                <w:lang w:bidi="ar"/>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847C913">
            <w:pPr>
              <w:widowControl/>
              <w:jc w:val="left"/>
              <w:textAlignment w:val="center"/>
              <w:rPr>
                <w:color w:val="000000"/>
                <w:sz w:val="20"/>
                <w:szCs w:val="20"/>
              </w:rPr>
            </w:pPr>
            <w:r>
              <w:rPr>
                <w:color w:val="000000"/>
                <w:kern w:val="0"/>
                <w:sz w:val="20"/>
                <w:szCs w:val="20"/>
                <w:lang w:bidi="ar"/>
              </w:rPr>
              <w:t xml:space="preserve">  ......</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E37B4AB">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52C4D58">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96F72C7">
            <w:pPr>
              <w:rPr>
                <w:color w:val="000000"/>
                <w:sz w:val="20"/>
                <w:szCs w:val="20"/>
              </w:rPr>
            </w:pPr>
          </w:p>
        </w:tc>
      </w:tr>
      <w:tr w14:paraId="11467EAC">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476848AA">
            <w:pPr>
              <w:widowControl/>
              <w:jc w:val="left"/>
              <w:textAlignment w:val="center"/>
              <w:rPr>
                <w:color w:val="000000"/>
                <w:sz w:val="20"/>
                <w:szCs w:val="20"/>
              </w:rPr>
            </w:pPr>
            <w:r>
              <w:rPr>
                <w:color w:val="000000"/>
                <w:kern w:val="0"/>
                <w:sz w:val="20"/>
                <w:szCs w:val="20"/>
                <w:lang w:bidi="ar"/>
              </w:rPr>
              <w:t>23002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5FF0C1E">
            <w:pPr>
              <w:widowControl/>
              <w:jc w:val="left"/>
              <w:textAlignment w:val="center"/>
              <w:rPr>
                <w:color w:val="000000"/>
                <w:sz w:val="20"/>
                <w:szCs w:val="20"/>
              </w:rPr>
            </w:pPr>
            <w:r>
              <w:rPr>
                <w:color w:val="000000"/>
                <w:kern w:val="0"/>
                <w:sz w:val="20"/>
                <w:szCs w:val="20"/>
                <w:lang w:bidi="ar"/>
              </w:rPr>
              <w:t>二、一般性转移支付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D11669">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4746D77">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1550C64">
            <w:pPr>
              <w:rPr>
                <w:color w:val="000000"/>
                <w:sz w:val="20"/>
                <w:szCs w:val="20"/>
              </w:rPr>
            </w:pPr>
          </w:p>
        </w:tc>
      </w:tr>
      <w:tr w14:paraId="6D62A048">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7DEA27C0">
            <w:pPr>
              <w:widowControl/>
              <w:jc w:val="left"/>
              <w:textAlignment w:val="center"/>
              <w:rPr>
                <w:color w:val="000000"/>
                <w:sz w:val="20"/>
                <w:szCs w:val="20"/>
              </w:rPr>
            </w:pPr>
            <w:r>
              <w:rPr>
                <w:color w:val="000000"/>
                <w:kern w:val="0"/>
                <w:sz w:val="20"/>
                <w:szCs w:val="20"/>
                <w:lang w:bidi="ar"/>
              </w:rPr>
              <w:t>2300201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6B6FCBCE">
            <w:pPr>
              <w:widowControl/>
              <w:jc w:val="left"/>
              <w:textAlignment w:val="center"/>
              <w:rPr>
                <w:color w:val="000000"/>
                <w:sz w:val="20"/>
                <w:szCs w:val="20"/>
              </w:rPr>
            </w:pPr>
            <w:r>
              <w:rPr>
                <w:color w:val="000000"/>
                <w:kern w:val="0"/>
                <w:sz w:val="20"/>
                <w:szCs w:val="20"/>
                <w:lang w:bidi="ar"/>
              </w:rPr>
              <w:t xml:space="preserve">   体制补助支出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326C049">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5823AF11">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B566B04">
            <w:pPr>
              <w:rPr>
                <w:color w:val="000000"/>
                <w:sz w:val="20"/>
                <w:szCs w:val="20"/>
              </w:rPr>
            </w:pPr>
          </w:p>
        </w:tc>
      </w:tr>
      <w:tr w14:paraId="6704D468">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0739836">
            <w:pPr>
              <w:widowControl/>
              <w:jc w:val="left"/>
              <w:textAlignment w:val="center"/>
              <w:rPr>
                <w:color w:val="000000"/>
                <w:sz w:val="20"/>
                <w:szCs w:val="20"/>
              </w:rPr>
            </w:pPr>
            <w:r>
              <w:rPr>
                <w:color w:val="000000"/>
                <w:kern w:val="0"/>
                <w:sz w:val="20"/>
                <w:szCs w:val="20"/>
                <w:lang w:bidi="ar"/>
              </w:rPr>
              <w:t>2300202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E6FFD01">
            <w:pPr>
              <w:widowControl/>
              <w:jc w:val="left"/>
              <w:textAlignment w:val="center"/>
              <w:rPr>
                <w:color w:val="000000"/>
                <w:sz w:val="20"/>
                <w:szCs w:val="20"/>
              </w:rPr>
            </w:pPr>
            <w:r>
              <w:rPr>
                <w:color w:val="000000"/>
                <w:kern w:val="0"/>
                <w:sz w:val="20"/>
                <w:szCs w:val="20"/>
                <w:lang w:bidi="ar"/>
              </w:rPr>
              <w:t xml:space="preserve">   均衡性转移支付支出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08527A">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0C2F167E">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EEC5E21">
            <w:pPr>
              <w:rPr>
                <w:color w:val="000000"/>
                <w:sz w:val="20"/>
                <w:szCs w:val="20"/>
              </w:rPr>
            </w:pPr>
          </w:p>
        </w:tc>
      </w:tr>
      <w:tr w14:paraId="509E74C9">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A0A399A">
            <w:pPr>
              <w:widowControl/>
              <w:jc w:val="left"/>
              <w:textAlignment w:val="center"/>
              <w:rPr>
                <w:color w:val="000000"/>
                <w:sz w:val="20"/>
                <w:szCs w:val="20"/>
              </w:rPr>
            </w:pPr>
            <w:r>
              <w:rPr>
                <w:color w:val="000000"/>
                <w:kern w:val="0"/>
                <w:sz w:val="20"/>
                <w:szCs w:val="20"/>
                <w:lang w:bidi="ar"/>
              </w:rPr>
              <w:t>2300207</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6A310F77">
            <w:pPr>
              <w:widowControl/>
              <w:jc w:val="left"/>
              <w:textAlignment w:val="center"/>
              <w:rPr>
                <w:color w:val="000000"/>
                <w:sz w:val="20"/>
                <w:szCs w:val="20"/>
              </w:rPr>
            </w:pPr>
            <w:r>
              <w:rPr>
                <w:color w:val="000000"/>
                <w:kern w:val="0"/>
                <w:sz w:val="20"/>
                <w:szCs w:val="20"/>
                <w:lang w:bidi="ar"/>
              </w:rPr>
              <w:t xml:space="preserve">   县级基本财力保障机制奖补资金支出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17ECE8">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45CA8A25">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DEB3FE8">
            <w:pPr>
              <w:rPr>
                <w:color w:val="000000"/>
                <w:sz w:val="20"/>
                <w:szCs w:val="20"/>
              </w:rPr>
            </w:pPr>
          </w:p>
        </w:tc>
      </w:tr>
      <w:tr w14:paraId="7E9D537E">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E69590C">
            <w:pPr>
              <w:widowControl/>
              <w:jc w:val="left"/>
              <w:textAlignment w:val="center"/>
              <w:rPr>
                <w:color w:val="000000"/>
                <w:sz w:val="20"/>
                <w:szCs w:val="20"/>
              </w:rPr>
            </w:pPr>
            <w:r>
              <w:rPr>
                <w:color w:val="000000"/>
                <w:kern w:val="0"/>
                <w:sz w:val="20"/>
                <w:szCs w:val="20"/>
                <w:lang w:bidi="ar"/>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526BD196">
            <w:pPr>
              <w:widowControl/>
              <w:jc w:val="left"/>
              <w:textAlignment w:val="center"/>
              <w:rPr>
                <w:color w:val="000000"/>
                <w:sz w:val="20"/>
                <w:szCs w:val="20"/>
              </w:rPr>
            </w:pPr>
            <w:r>
              <w:rPr>
                <w:color w:val="000000"/>
                <w:kern w:val="0"/>
                <w:sz w:val="20"/>
                <w:szCs w:val="20"/>
                <w:lang w:bidi="ar"/>
              </w:rPr>
              <w:t xml:space="preserve"> ......</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872F15">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49FA4BAA">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F0900F">
            <w:pPr>
              <w:rPr>
                <w:color w:val="000000"/>
                <w:sz w:val="20"/>
                <w:szCs w:val="20"/>
              </w:rPr>
            </w:pPr>
          </w:p>
        </w:tc>
      </w:tr>
      <w:tr w14:paraId="5C1D1BF5">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4DDBAE06">
            <w:pPr>
              <w:widowControl/>
              <w:jc w:val="left"/>
              <w:textAlignment w:val="center"/>
              <w:rPr>
                <w:color w:val="000000"/>
                <w:sz w:val="20"/>
                <w:szCs w:val="20"/>
              </w:rPr>
            </w:pPr>
            <w:r>
              <w:rPr>
                <w:color w:val="000000"/>
                <w:kern w:val="0"/>
                <w:sz w:val="20"/>
                <w:szCs w:val="20"/>
                <w:lang w:bidi="ar"/>
              </w:rPr>
              <w:t>23003</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56BD315B">
            <w:pPr>
              <w:widowControl/>
              <w:jc w:val="left"/>
              <w:textAlignment w:val="center"/>
              <w:rPr>
                <w:color w:val="000000"/>
                <w:sz w:val="20"/>
                <w:szCs w:val="20"/>
              </w:rPr>
            </w:pPr>
            <w:r>
              <w:rPr>
                <w:color w:val="000000"/>
                <w:kern w:val="0"/>
                <w:sz w:val="20"/>
                <w:szCs w:val="20"/>
                <w:lang w:bidi="ar"/>
              </w:rPr>
              <w:t>三、专项转移支付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3B17A9">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CE08CCB">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111DE8D">
            <w:pPr>
              <w:rPr>
                <w:color w:val="000000"/>
                <w:sz w:val="20"/>
                <w:szCs w:val="20"/>
              </w:rPr>
            </w:pPr>
          </w:p>
        </w:tc>
      </w:tr>
      <w:tr w14:paraId="14AA3231">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4856BF4F">
            <w:pPr>
              <w:rPr>
                <w:color w:val="000000"/>
                <w:sz w:val="20"/>
                <w:szCs w:val="20"/>
              </w:rPr>
            </w:pPr>
            <w:r>
              <w:rPr>
                <w:color w:val="000000"/>
                <w:sz w:val="20"/>
                <w:szCs w:val="20"/>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114147D5">
            <w:pPr>
              <w:rPr>
                <w:color w:val="000000"/>
                <w:sz w:val="20"/>
                <w:szCs w:val="20"/>
              </w:rPr>
            </w:pPr>
            <w:r>
              <w:rPr>
                <w:color w:val="000000"/>
                <w:sz w:val="20"/>
                <w:szCs w:val="20"/>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A6D4754">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BE99EED">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EDBC272">
            <w:pPr>
              <w:rPr>
                <w:color w:val="000000"/>
                <w:sz w:val="20"/>
                <w:szCs w:val="20"/>
              </w:rPr>
            </w:pPr>
          </w:p>
        </w:tc>
      </w:tr>
      <w:tr w14:paraId="591E3871">
        <w:tblPrEx>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BAE8DCE">
            <w:pPr>
              <w:rPr>
                <w:color w:val="000000"/>
                <w:sz w:val="20"/>
                <w:szCs w:val="20"/>
              </w:rPr>
            </w:pP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45D7A61">
            <w:pPr>
              <w:widowControl/>
              <w:jc w:val="left"/>
              <w:textAlignment w:val="center"/>
              <w:rPr>
                <w:b/>
                <w:color w:val="000000"/>
                <w:sz w:val="20"/>
                <w:szCs w:val="20"/>
              </w:rPr>
            </w:pPr>
            <w:r>
              <w:rPr>
                <w:b/>
                <w:color w:val="000000"/>
                <w:kern w:val="0"/>
                <w:sz w:val="20"/>
                <w:szCs w:val="20"/>
                <w:lang w:bidi="ar"/>
              </w:rPr>
              <w:t>**地对下税收返还和转移支付合计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0254442">
            <w:pPr>
              <w:rPr>
                <w:color w:val="000000"/>
                <w:sz w:val="20"/>
                <w:szCs w:val="20"/>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599BAF5">
            <w:pPr>
              <w:rPr>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B20C4D">
            <w:pPr>
              <w:rPr>
                <w:color w:val="000000"/>
                <w:sz w:val="20"/>
                <w:szCs w:val="20"/>
              </w:rPr>
            </w:pPr>
          </w:p>
        </w:tc>
      </w:tr>
    </w:tbl>
    <w:p w14:paraId="7CCB5E39">
      <w:pPr>
        <w:autoSpaceDE w:val="0"/>
        <w:autoSpaceDN w:val="0"/>
        <w:spacing w:line="266" w:lineRule="auto"/>
        <w:rPr>
          <w:rFonts w:hint="eastAsia" w:eastAsia="宋体"/>
          <w:b/>
          <w:bCs/>
          <w:sz w:val="24"/>
          <w:lang w:val="en-US" w:eastAsia="zh-CN"/>
        </w:rPr>
      </w:pPr>
      <w:r>
        <w:rPr>
          <w:rFonts w:hint="eastAsia"/>
          <w:b/>
          <w:bCs/>
          <w:sz w:val="24"/>
          <w:lang w:eastAsia="zh-CN"/>
        </w:rPr>
        <w:t>备注：昌吉高新区无202</w:t>
      </w:r>
      <w:r>
        <w:rPr>
          <w:rFonts w:hint="eastAsia"/>
          <w:b/>
          <w:bCs/>
          <w:sz w:val="24"/>
          <w:lang w:val="en-US" w:eastAsia="zh-CN"/>
        </w:rPr>
        <w:t>4</w:t>
      </w:r>
      <w:r>
        <w:rPr>
          <w:rFonts w:hint="eastAsia"/>
          <w:b/>
          <w:bCs/>
          <w:sz w:val="24"/>
          <w:lang w:eastAsia="zh-CN"/>
        </w:rPr>
        <w:t>年</w:t>
      </w:r>
      <w:r>
        <w:rPr>
          <w:rFonts w:hint="eastAsia"/>
          <w:b/>
          <w:bCs/>
          <w:sz w:val="24"/>
          <w:lang w:val="en-US" w:eastAsia="zh-CN"/>
        </w:rPr>
        <w:t>昌吉高新区</w:t>
      </w:r>
      <w:r>
        <w:rPr>
          <w:rFonts w:hint="eastAsia"/>
          <w:b/>
          <w:bCs/>
          <w:sz w:val="24"/>
          <w:lang w:eastAsia="zh-CN"/>
        </w:rPr>
        <w:t>对下</w:t>
      </w:r>
      <w:r>
        <w:rPr>
          <w:rFonts w:hint="eastAsia"/>
          <w:b/>
          <w:bCs/>
          <w:sz w:val="24"/>
          <w:lang w:eastAsia="zh-Hans"/>
        </w:rPr>
        <w:t>转移支付</w:t>
      </w:r>
      <w:r>
        <w:rPr>
          <w:rFonts w:hint="eastAsia"/>
          <w:b/>
          <w:bCs/>
          <w:sz w:val="24"/>
          <w:lang w:eastAsia="zh-CN"/>
        </w:rPr>
        <w:t>安排，此表为空表。</w:t>
      </w:r>
    </w:p>
    <w:p w14:paraId="3736FC29">
      <w:pPr>
        <w:pStyle w:val="3"/>
        <w:rPr>
          <w:rFonts w:hint="default" w:ascii="Times New Roman" w:hAnsi="Times New Roman" w:eastAsia="楷体_GB2312" w:cs="Times New Roman"/>
          <w:b/>
          <w:bCs w:val="0"/>
          <w:kern w:val="0"/>
          <w:sz w:val="32"/>
          <w:szCs w:val="32"/>
          <w:lang w:val="en-US" w:eastAsia="zh-Hans"/>
        </w:rPr>
      </w:pPr>
    </w:p>
    <w:p w14:paraId="7C442BB9">
      <w:pPr>
        <w:rPr>
          <w:rFonts w:hint="default" w:ascii="Times New Roman" w:hAnsi="Times New Roman" w:eastAsia="楷体_GB2312" w:cs="Times New Roman"/>
          <w:b/>
          <w:bCs w:val="0"/>
          <w:kern w:val="0"/>
          <w:sz w:val="32"/>
          <w:szCs w:val="32"/>
          <w:lang w:val="en-US" w:eastAsia="zh-Hans"/>
        </w:rPr>
      </w:pPr>
    </w:p>
    <w:p w14:paraId="5BDA7F32">
      <w:pPr>
        <w:pStyle w:val="3"/>
        <w:rPr>
          <w:rFonts w:hint="default" w:ascii="Times New Roman" w:hAnsi="Times New Roman" w:eastAsia="楷体_GB2312" w:cs="Times New Roman"/>
          <w:b/>
          <w:bCs w:val="0"/>
          <w:kern w:val="0"/>
          <w:sz w:val="32"/>
          <w:szCs w:val="32"/>
          <w:lang w:val="en-US" w:eastAsia="zh-Hans"/>
        </w:rPr>
      </w:pPr>
    </w:p>
    <w:p w14:paraId="4CCBF122">
      <w:pPr>
        <w:rPr>
          <w:rFonts w:hint="default" w:ascii="Times New Roman" w:hAnsi="Times New Roman" w:eastAsia="楷体_GB2312" w:cs="Times New Roman"/>
          <w:b/>
          <w:bCs w:val="0"/>
          <w:kern w:val="0"/>
          <w:sz w:val="32"/>
          <w:szCs w:val="32"/>
          <w:lang w:val="en-US" w:eastAsia="zh-Hans"/>
        </w:rPr>
      </w:pPr>
    </w:p>
    <w:p w14:paraId="097A4D5A">
      <w:pPr>
        <w:pStyle w:val="3"/>
        <w:rPr>
          <w:rFonts w:hint="default" w:ascii="Times New Roman" w:hAnsi="Times New Roman" w:eastAsia="楷体_GB2312" w:cs="Times New Roman"/>
          <w:b/>
          <w:bCs w:val="0"/>
          <w:kern w:val="0"/>
          <w:sz w:val="32"/>
          <w:szCs w:val="32"/>
          <w:lang w:val="en-US" w:eastAsia="zh-Hans"/>
        </w:rPr>
      </w:pPr>
    </w:p>
    <w:p w14:paraId="68C43EF4">
      <w:pPr>
        <w:rPr>
          <w:rFonts w:hint="default" w:ascii="Times New Roman" w:hAnsi="Times New Roman" w:eastAsia="楷体_GB2312" w:cs="Times New Roman"/>
          <w:b/>
          <w:bCs w:val="0"/>
          <w:kern w:val="0"/>
          <w:sz w:val="32"/>
          <w:szCs w:val="32"/>
          <w:lang w:val="en-US" w:eastAsia="zh-Hans"/>
        </w:rPr>
      </w:pPr>
    </w:p>
    <w:p w14:paraId="4FDB9D47">
      <w:pPr>
        <w:pStyle w:val="3"/>
        <w:rPr>
          <w:rFonts w:hint="default" w:ascii="Times New Roman" w:hAnsi="Times New Roman" w:eastAsia="楷体_GB2312" w:cs="Times New Roman"/>
          <w:b/>
          <w:bCs w:val="0"/>
          <w:kern w:val="0"/>
          <w:sz w:val="32"/>
          <w:szCs w:val="32"/>
          <w:lang w:val="en-US" w:eastAsia="zh-Hans"/>
        </w:rPr>
      </w:pPr>
    </w:p>
    <w:p w14:paraId="1DE28A40">
      <w:pPr>
        <w:rPr>
          <w:rFonts w:hint="default" w:ascii="Times New Roman" w:hAnsi="Times New Roman" w:eastAsia="楷体_GB2312" w:cs="Times New Roman"/>
          <w:b/>
          <w:bCs w:val="0"/>
          <w:kern w:val="0"/>
          <w:sz w:val="32"/>
          <w:szCs w:val="32"/>
          <w:lang w:val="en-US" w:eastAsia="zh-Hans"/>
        </w:rPr>
      </w:pPr>
    </w:p>
    <w:p w14:paraId="605F8884">
      <w:pPr>
        <w:pStyle w:val="3"/>
        <w:rPr>
          <w:rFonts w:hint="default" w:ascii="Times New Roman" w:hAnsi="Times New Roman" w:eastAsia="楷体_GB2312" w:cs="Times New Roman"/>
          <w:b/>
          <w:bCs w:val="0"/>
          <w:kern w:val="0"/>
          <w:sz w:val="32"/>
          <w:szCs w:val="32"/>
          <w:lang w:val="en-US" w:eastAsia="zh-Hans"/>
        </w:rPr>
      </w:pPr>
    </w:p>
    <w:p w14:paraId="35BB3D7C">
      <w:pPr>
        <w:rPr>
          <w:rFonts w:hint="default"/>
          <w:lang w:val="en-US" w:eastAsia="zh-Hans"/>
        </w:rPr>
      </w:pPr>
    </w:p>
    <w:p w14:paraId="21415D47">
      <w:pPr>
        <w:pStyle w:val="3"/>
        <w:rPr>
          <w:rFonts w:hint="default"/>
          <w:lang w:val="en-US" w:eastAsia="zh-Hans"/>
        </w:rPr>
      </w:pPr>
    </w:p>
    <w:tbl>
      <w:tblPr>
        <w:tblStyle w:val="8"/>
        <w:tblW w:w="8896" w:type="dxa"/>
        <w:tblInd w:w="0" w:type="dxa"/>
        <w:tblLayout w:type="fixed"/>
        <w:tblCellMar>
          <w:top w:w="15" w:type="dxa"/>
          <w:left w:w="15" w:type="dxa"/>
          <w:bottom w:w="15" w:type="dxa"/>
          <w:right w:w="15" w:type="dxa"/>
        </w:tblCellMar>
      </w:tblPr>
      <w:tblGrid>
        <w:gridCol w:w="2896"/>
        <w:gridCol w:w="1270"/>
        <w:gridCol w:w="1240"/>
        <w:gridCol w:w="1200"/>
        <w:gridCol w:w="1460"/>
        <w:gridCol w:w="830"/>
      </w:tblGrid>
      <w:tr w14:paraId="377BBABC">
        <w:tblPrEx>
          <w:tblCellMar>
            <w:top w:w="15" w:type="dxa"/>
            <w:left w:w="15" w:type="dxa"/>
            <w:bottom w:w="15" w:type="dxa"/>
            <w:right w:w="15" w:type="dxa"/>
          </w:tblCellMar>
        </w:tblPrEx>
        <w:trPr>
          <w:trHeight w:val="251" w:hRule="atLeast"/>
        </w:trPr>
        <w:tc>
          <w:tcPr>
            <w:tcW w:w="2896" w:type="dxa"/>
            <w:noWrap w:val="0"/>
            <w:vAlign w:val="center"/>
          </w:tcPr>
          <w:p w14:paraId="7D1A9C5F">
            <w:pPr>
              <w:widowControl/>
              <w:jc w:val="left"/>
              <w:textAlignment w:val="center"/>
              <w:rPr>
                <w:rFonts w:hint="eastAsia" w:eastAsia="宋体"/>
                <w:color w:val="000000"/>
                <w:sz w:val="20"/>
                <w:szCs w:val="20"/>
                <w:lang w:eastAsia="zh-CN"/>
              </w:rPr>
            </w:pPr>
            <w:r>
              <w:rPr>
                <w:color w:val="000000"/>
                <w:kern w:val="0"/>
                <w:sz w:val="20"/>
                <w:szCs w:val="20"/>
                <w:lang w:bidi="ar"/>
              </w:rPr>
              <w:t>表</w:t>
            </w:r>
            <w:r>
              <w:rPr>
                <w:rFonts w:hint="eastAsia"/>
                <w:color w:val="000000"/>
                <w:kern w:val="0"/>
                <w:sz w:val="20"/>
                <w:szCs w:val="20"/>
                <w:lang w:val="en-US" w:eastAsia="zh-CN" w:bidi="ar"/>
              </w:rPr>
              <w:t>6</w:t>
            </w:r>
          </w:p>
        </w:tc>
        <w:tc>
          <w:tcPr>
            <w:tcW w:w="1270" w:type="dxa"/>
            <w:noWrap w:val="0"/>
            <w:vAlign w:val="center"/>
          </w:tcPr>
          <w:p w14:paraId="4C9A50F4">
            <w:pPr>
              <w:rPr>
                <w:color w:val="000000"/>
                <w:sz w:val="24"/>
              </w:rPr>
            </w:pPr>
          </w:p>
        </w:tc>
        <w:tc>
          <w:tcPr>
            <w:tcW w:w="1240" w:type="dxa"/>
            <w:noWrap w:val="0"/>
            <w:vAlign w:val="center"/>
          </w:tcPr>
          <w:p w14:paraId="7D510E51">
            <w:pPr>
              <w:rPr>
                <w:color w:val="000000"/>
                <w:sz w:val="24"/>
              </w:rPr>
            </w:pPr>
          </w:p>
        </w:tc>
        <w:tc>
          <w:tcPr>
            <w:tcW w:w="1200" w:type="dxa"/>
            <w:noWrap w:val="0"/>
            <w:vAlign w:val="center"/>
          </w:tcPr>
          <w:p w14:paraId="40508927">
            <w:pPr>
              <w:rPr>
                <w:color w:val="000000"/>
                <w:sz w:val="24"/>
              </w:rPr>
            </w:pPr>
          </w:p>
        </w:tc>
        <w:tc>
          <w:tcPr>
            <w:tcW w:w="1460" w:type="dxa"/>
            <w:noWrap w:val="0"/>
            <w:vAlign w:val="center"/>
          </w:tcPr>
          <w:p w14:paraId="03871175">
            <w:pPr>
              <w:rPr>
                <w:color w:val="000000"/>
                <w:sz w:val="24"/>
              </w:rPr>
            </w:pPr>
          </w:p>
        </w:tc>
        <w:tc>
          <w:tcPr>
            <w:tcW w:w="830" w:type="dxa"/>
            <w:noWrap w:val="0"/>
            <w:vAlign w:val="center"/>
          </w:tcPr>
          <w:p w14:paraId="1FBEE583">
            <w:pPr>
              <w:rPr>
                <w:color w:val="000000"/>
                <w:sz w:val="24"/>
              </w:rPr>
            </w:pPr>
          </w:p>
        </w:tc>
      </w:tr>
      <w:tr w14:paraId="6D5CB717">
        <w:tblPrEx>
          <w:tblCellMar>
            <w:top w:w="15" w:type="dxa"/>
            <w:left w:w="15" w:type="dxa"/>
            <w:bottom w:w="15" w:type="dxa"/>
            <w:right w:w="15" w:type="dxa"/>
          </w:tblCellMar>
        </w:tblPrEx>
        <w:trPr>
          <w:trHeight w:val="210" w:hRule="atLeast"/>
        </w:trPr>
        <w:tc>
          <w:tcPr>
            <w:tcW w:w="8896" w:type="dxa"/>
            <w:gridSpan w:val="6"/>
            <w:noWrap w:val="0"/>
            <w:vAlign w:val="center"/>
          </w:tcPr>
          <w:p w14:paraId="3A14CFEE">
            <w:pPr>
              <w:widowControl/>
              <w:jc w:val="center"/>
              <w:textAlignment w:val="center"/>
              <w:rPr>
                <w:color w:val="000000"/>
                <w:kern w:val="0"/>
                <w:sz w:val="20"/>
                <w:szCs w:val="20"/>
                <w:lang w:bidi="ar"/>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w:t>
            </w:r>
            <w:r>
              <w:rPr>
                <w:rFonts w:hint="eastAsia"/>
                <w:b/>
                <w:color w:val="000000"/>
                <w:kern w:val="0"/>
                <w:sz w:val="20"/>
                <w:szCs w:val="20"/>
                <w:lang w:eastAsia="zh-CN" w:bidi="ar"/>
              </w:rPr>
              <w:t>昌吉高新区</w:t>
            </w:r>
            <w:r>
              <w:rPr>
                <w:b/>
                <w:color w:val="000000"/>
                <w:kern w:val="0"/>
                <w:sz w:val="20"/>
                <w:szCs w:val="20"/>
                <w:lang w:bidi="ar"/>
              </w:rPr>
              <w:t>对下</w:t>
            </w:r>
            <w:r>
              <w:rPr>
                <w:b/>
                <w:color w:val="000000"/>
                <w:kern w:val="0"/>
                <w:sz w:val="20"/>
                <w:szCs w:val="20"/>
                <w:lang w:eastAsia="zh-Hans" w:bidi="ar"/>
              </w:rPr>
              <w:t>转移支付</w:t>
            </w:r>
            <w:r>
              <w:rPr>
                <w:b/>
                <w:color w:val="000000"/>
                <w:kern w:val="0"/>
                <w:sz w:val="20"/>
                <w:szCs w:val="20"/>
                <w:lang w:bidi="ar"/>
              </w:rPr>
              <w:t>情况(分地区、项目)</w:t>
            </w:r>
          </w:p>
        </w:tc>
      </w:tr>
      <w:tr w14:paraId="34B15702">
        <w:tblPrEx>
          <w:tblCellMar>
            <w:top w:w="15" w:type="dxa"/>
            <w:left w:w="15" w:type="dxa"/>
            <w:bottom w:w="15" w:type="dxa"/>
            <w:right w:w="15" w:type="dxa"/>
          </w:tblCellMar>
        </w:tblPrEx>
        <w:trPr>
          <w:trHeight w:val="218" w:hRule="atLeast"/>
        </w:trPr>
        <w:tc>
          <w:tcPr>
            <w:tcW w:w="2896" w:type="dxa"/>
            <w:noWrap w:val="0"/>
            <w:vAlign w:val="center"/>
          </w:tcPr>
          <w:p w14:paraId="2DBC73B0">
            <w:pPr>
              <w:jc w:val="center"/>
              <w:rPr>
                <w:b/>
                <w:color w:val="000000"/>
                <w:sz w:val="20"/>
                <w:szCs w:val="20"/>
              </w:rPr>
            </w:pPr>
          </w:p>
        </w:tc>
        <w:tc>
          <w:tcPr>
            <w:tcW w:w="1270" w:type="dxa"/>
            <w:noWrap w:val="0"/>
            <w:vAlign w:val="center"/>
          </w:tcPr>
          <w:p w14:paraId="72B341A1">
            <w:pPr>
              <w:jc w:val="center"/>
              <w:rPr>
                <w:b/>
                <w:color w:val="000000"/>
                <w:sz w:val="20"/>
                <w:szCs w:val="20"/>
              </w:rPr>
            </w:pPr>
          </w:p>
        </w:tc>
        <w:tc>
          <w:tcPr>
            <w:tcW w:w="1240" w:type="dxa"/>
            <w:noWrap w:val="0"/>
            <w:vAlign w:val="center"/>
          </w:tcPr>
          <w:p w14:paraId="75D1BE70">
            <w:pPr>
              <w:jc w:val="center"/>
              <w:rPr>
                <w:b/>
                <w:color w:val="000000"/>
                <w:sz w:val="20"/>
                <w:szCs w:val="20"/>
              </w:rPr>
            </w:pPr>
          </w:p>
        </w:tc>
        <w:tc>
          <w:tcPr>
            <w:tcW w:w="1200" w:type="dxa"/>
            <w:noWrap w:val="0"/>
            <w:vAlign w:val="center"/>
          </w:tcPr>
          <w:p w14:paraId="3939065B">
            <w:pPr>
              <w:jc w:val="center"/>
              <w:rPr>
                <w:b/>
                <w:color w:val="000000"/>
                <w:sz w:val="20"/>
                <w:szCs w:val="20"/>
              </w:rPr>
            </w:pPr>
          </w:p>
        </w:tc>
        <w:tc>
          <w:tcPr>
            <w:tcW w:w="2290" w:type="dxa"/>
            <w:gridSpan w:val="2"/>
            <w:noWrap w:val="0"/>
            <w:vAlign w:val="center"/>
          </w:tcPr>
          <w:p w14:paraId="4E667D78">
            <w:pPr>
              <w:widowControl/>
              <w:spacing w:line="240" w:lineRule="exact"/>
              <w:jc w:val="right"/>
              <w:textAlignment w:val="center"/>
              <w:rPr>
                <w:color w:val="000000"/>
                <w:sz w:val="20"/>
                <w:szCs w:val="20"/>
              </w:rPr>
            </w:pPr>
            <w:r>
              <w:rPr>
                <w:color w:val="000000"/>
                <w:kern w:val="0"/>
                <w:sz w:val="20"/>
                <w:szCs w:val="20"/>
                <w:lang w:bidi="ar"/>
              </w:rPr>
              <w:t>单位：万元</w:t>
            </w:r>
          </w:p>
        </w:tc>
      </w:tr>
      <w:tr w14:paraId="2E5DA817">
        <w:tblPrEx>
          <w:tblCellMar>
            <w:top w:w="15" w:type="dxa"/>
            <w:left w:w="15" w:type="dxa"/>
            <w:bottom w:w="15" w:type="dxa"/>
            <w:right w:w="15" w:type="dxa"/>
          </w:tblCellMar>
        </w:tblPrEx>
        <w:trPr>
          <w:trHeight w:val="330"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A4AAAB8">
            <w:pPr>
              <w:widowControl/>
              <w:jc w:val="center"/>
              <w:textAlignment w:val="center"/>
              <w:rPr>
                <w:b/>
                <w:bCs/>
                <w:color w:val="000000"/>
                <w:sz w:val="20"/>
                <w:szCs w:val="20"/>
              </w:rPr>
            </w:pPr>
            <w:r>
              <w:rPr>
                <w:b/>
                <w:bCs/>
                <w:color w:val="000000"/>
                <w:kern w:val="0"/>
                <w:sz w:val="20"/>
                <w:szCs w:val="20"/>
                <w:lang w:bidi="ar"/>
              </w:rPr>
              <w:t>项   目</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9B672A7">
            <w:pPr>
              <w:widowControl/>
              <w:jc w:val="center"/>
              <w:textAlignment w:val="center"/>
              <w:rPr>
                <w:b/>
                <w:bCs/>
                <w:color w:val="000000"/>
                <w:sz w:val="20"/>
                <w:szCs w:val="20"/>
              </w:rPr>
            </w:pPr>
            <w:r>
              <w:rPr>
                <w:b/>
                <w:bCs/>
                <w:color w:val="000000"/>
                <w:kern w:val="0"/>
                <w:sz w:val="20"/>
                <w:szCs w:val="20"/>
                <w:lang w:bidi="ar"/>
              </w:rPr>
              <w:t>合计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813BA0B">
            <w:pPr>
              <w:widowControl/>
              <w:jc w:val="center"/>
              <w:textAlignment w:val="center"/>
              <w:rPr>
                <w:b/>
                <w:bCs/>
                <w:color w:val="000000"/>
                <w:sz w:val="20"/>
                <w:szCs w:val="20"/>
              </w:rPr>
            </w:pPr>
            <w:r>
              <w:rPr>
                <w:b/>
                <w:bCs/>
                <w:color w:val="000000"/>
                <w:kern w:val="0"/>
                <w:sz w:val="20"/>
                <w:szCs w:val="20"/>
                <w:lang w:bidi="ar"/>
              </w:rPr>
              <w:t>县、市名称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13634DA">
            <w:pPr>
              <w:widowControl/>
              <w:jc w:val="center"/>
              <w:textAlignment w:val="center"/>
              <w:rPr>
                <w:b/>
                <w:bCs/>
                <w:color w:val="000000"/>
                <w:sz w:val="20"/>
                <w:szCs w:val="20"/>
              </w:rPr>
            </w:pPr>
            <w:r>
              <w:rPr>
                <w:b/>
                <w:bCs/>
                <w:color w:val="000000"/>
                <w:kern w:val="0"/>
                <w:sz w:val="20"/>
                <w:szCs w:val="20"/>
                <w:lang w:bidi="ar"/>
              </w:rPr>
              <w:t>县、市名称</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1C592E6">
            <w:pPr>
              <w:widowControl/>
              <w:jc w:val="center"/>
              <w:textAlignment w:val="center"/>
              <w:rPr>
                <w:b/>
                <w:bCs/>
                <w:color w:val="000000"/>
                <w:sz w:val="20"/>
                <w:szCs w:val="20"/>
              </w:rPr>
            </w:pPr>
            <w:r>
              <w:rPr>
                <w:b/>
                <w:bCs/>
                <w:color w:val="000000"/>
                <w:kern w:val="0"/>
                <w:sz w:val="20"/>
                <w:szCs w:val="20"/>
                <w:lang w:bidi="ar"/>
              </w:rPr>
              <w:t>县、市名称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A44EB6">
            <w:pPr>
              <w:widowControl/>
              <w:jc w:val="center"/>
              <w:textAlignment w:val="center"/>
              <w:rPr>
                <w:b/>
                <w:bCs/>
                <w:color w:val="000000"/>
                <w:sz w:val="20"/>
                <w:szCs w:val="20"/>
              </w:rPr>
            </w:pPr>
            <w:r>
              <w:rPr>
                <w:b/>
                <w:bCs/>
                <w:color w:val="000000"/>
                <w:kern w:val="0"/>
                <w:sz w:val="20"/>
                <w:szCs w:val="20"/>
                <w:lang w:bidi="ar"/>
              </w:rPr>
              <w:t>......</w:t>
            </w:r>
          </w:p>
        </w:tc>
      </w:tr>
      <w:tr w14:paraId="48950D83">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A40390E">
            <w:pPr>
              <w:widowControl/>
              <w:jc w:val="left"/>
              <w:textAlignment w:val="center"/>
              <w:rPr>
                <w:b/>
                <w:color w:val="000000"/>
                <w:sz w:val="20"/>
                <w:szCs w:val="20"/>
              </w:rPr>
            </w:pPr>
            <w:r>
              <w:rPr>
                <w:b/>
                <w:color w:val="000000"/>
                <w:kern w:val="0"/>
                <w:sz w:val="20"/>
                <w:szCs w:val="20"/>
                <w:lang w:bidi="ar"/>
              </w:rPr>
              <w:t>返还性支出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FBA0D21">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850E76F">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F4B8135">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7278E85">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D416540">
            <w:pPr>
              <w:rPr>
                <w:color w:val="000000"/>
                <w:sz w:val="20"/>
                <w:szCs w:val="20"/>
              </w:rPr>
            </w:pPr>
          </w:p>
        </w:tc>
      </w:tr>
      <w:tr w14:paraId="31B0485C">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A39F493">
            <w:pPr>
              <w:widowControl/>
              <w:jc w:val="left"/>
              <w:textAlignment w:val="center"/>
              <w:rPr>
                <w:color w:val="000000"/>
                <w:sz w:val="20"/>
                <w:szCs w:val="20"/>
              </w:rPr>
            </w:pPr>
            <w:r>
              <w:rPr>
                <w:color w:val="000000"/>
                <w:kern w:val="0"/>
                <w:sz w:val="20"/>
                <w:szCs w:val="20"/>
                <w:lang w:bidi="ar"/>
              </w:rPr>
              <w:t xml:space="preserve">  所得税基数返还支出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B50AE6D">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5D984F8">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DE4C6F">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01AD79F">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9D49AD4">
            <w:pPr>
              <w:rPr>
                <w:color w:val="000000"/>
                <w:sz w:val="20"/>
                <w:szCs w:val="20"/>
              </w:rPr>
            </w:pPr>
          </w:p>
        </w:tc>
      </w:tr>
      <w:tr w14:paraId="6B9154CB">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B71EA29">
            <w:pPr>
              <w:widowControl/>
              <w:jc w:val="left"/>
              <w:textAlignment w:val="center"/>
              <w:rPr>
                <w:color w:val="000000"/>
                <w:sz w:val="20"/>
                <w:szCs w:val="20"/>
              </w:rPr>
            </w:pPr>
            <w:r>
              <w:rPr>
                <w:color w:val="000000"/>
                <w:kern w:val="0"/>
                <w:sz w:val="20"/>
                <w:szCs w:val="20"/>
                <w:lang w:bidi="ar"/>
              </w:rPr>
              <w:t xml:space="preserve">  增值税税收返还支出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C066560">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1576235">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7557AFB">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CDB36D">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B320439">
            <w:pPr>
              <w:rPr>
                <w:color w:val="000000"/>
                <w:sz w:val="20"/>
                <w:szCs w:val="20"/>
              </w:rPr>
            </w:pPr>
          </w:p>
        </w:tc>
      </w:tr>
      <w:tr w14:paraId="1598D462">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2148DDF">
            <w:pPr>
              <w:widowControl/>
              <w:jc w:val="left"/>
              <w:textAlignment w:val="center"/>
              <w:rPr>
                <w:color w:val="000000"/>
                <w:sz w:val="20"/>
                <w:szCs w:val="20"/>
              </w:rPr>
            </w:pPr>
            <w:r>
              <w:rPr>
                <w:color w:val="000000"/>
                <w:kern w:val="0"/>
                <w:sz w:val="20"/>
                <w:szCs w:val="20"/>
                <w:lang w:bidi="ar"/>
              </w:rPr>
              <w:t xml:space="preserve">  消费税税收返还支出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2BCDD63">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F7E0915">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BF24C49">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955E9F1">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BB8D49">
            <w:pPr>
              <w:rPr>
                <w:color w:val="000000"/>
                <w:sz w:val="20"/>
                <w:szCs w:val="20"/>
              </w:rPr>
            </w:pPr>
          </w:p>
        </w:tc>
      </w:tr>
      <w:tr w14:paraId="0AB217C1">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C72E35E">
            <w:pPr>
              <w:widowControl/>
              <w:jc w:val="left"/>
              <w:textAlignment w:val="center"/>
              <w:rPr>
                <w:color w:val="000000"/>
                <w:sz w:val="20"/>
                <w:szCs w:val="20"/>
              </w:rPr>
            </w:pPr>
            <w:r>
              <w:rPr>
                <w:color w:val="000000"/>
                <w:kern w:val="0"/>
                <w:sz w:val="20"/>
                <w:szCs w:val="20"/>
                <w:lang w:bidi="ar"/>
              </w:rPr>
              <w:t xml:space="preserve"> </w:t>
            </w:r>
            <w:r>
              <w:rPr>
                <w:color w:val="000000"/>
                <w:sz w:val="20"/>
                <w:szCs w:val="20"/>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89F6947">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A58BDBD">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7A64056">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28459F">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4343D8C">
            <w:pPr>
              <w:rPr>
                <w:color w:val="000000"/>
                <w:sz w:val="20"/>
                <w:szCs w:val="20"/>
              </w:rPr>
            </w:pPr>
          </w:p>
        </w:tc>
      </w:tr>
      <w:tr w14:paraId="43CCBEB7">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E300A6D">
            <w:pPr>
              <w:widowControl/>
              <w:jc w:val="left"/>
              <w:textAlignment w:val="center"/>
              <w:rPr>
                <w:b/>
                <w:color w:val="000000"/>
                <w:sz w:val="20"/>
                <w:szCs w:val="20"/>
              </w:rPr>
            </w:pPr>
            <w:r>
              <w:rPr>
                <w:b/>
                <w:color w:val="000000"/>
                <w:kern w:val="0"/>
                <w:sz w:val="20"/>
                <w:szCs w:val="20"/>
                <w:lang w:bidi="ar"/>
              </w:rPr>
              <w:t>一般性转移支付支出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590102C">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C01C5C1">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29FE989">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6BAB2E">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ED2B393">
            <w:pPr>
              <w:rPr>
                <w:color w:val="000000"/>
                <w:sz w:val="20"/>
                <w:szCs w:val="20"/>
              </w:rPr>
            </w:pPr>
          </w:p>
        </w:tc>
      </w:tr>
      <w:tr w14:paraId="6936C75F">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5E1AA247">
            <w:pPr>
              <w:widowControl/>
              <w:jc w:val="left"/>
              <w:textAlignment w:val="center"/>
              <w:rPr>
                <w:color w:val="000000"/>
                <w:sz w:val="20"/>
                <w:szCs w:val="20"/>
              </w:rPr>
            </w:pPr>
            <w:r>
              <w:rPr>
                <w:color w:val="000000"/>
                <w:kern w:val="0"/>
                <w:sz w:val="20"/>
                <w:szCs w:val="20"/>
                <w:lang w:bidi="ar"/>
              </w:rPr>
              <w:t xml:space="preserve">   体制补助支出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C084209">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27B5DB6">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8D75AFF">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4E4A376">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67D722D">
            <w:pPr>
              <w:rPr>
                <w:color w:val="000000"/>
                <w:sz w:val="20"/>
                <w:szCs w:val="20"/>
              </w:rPr>
            </w:pPr>
          </w:p>
        </w:tc>
      </w:tr>
      <w:tr w14:paraId="017397B9">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654C61E">
            <w:pPr>
              <w:widowControl/>
              <w:jc w:val="left"/>
              <w:textAlignment w:val="center"/>
              <w:rPr>
                <w:color w:val="000000"/>
                <w:sz w:val="20"/>
                <w:szCs w:val="20"/>
              </w:rPr>
            </w:pPr>
            <w:r>
              <w:rPr>
                <w:color w:val="000000"/>
                <w:kern w:val="0"/>
                <w:sz w:val="20"/>
                <w:szCs w:val="20"/>
                <w:lang w:bidi="ar"/>
              </w:rPr>
              <w:t xml:space="preserve">   均衡性转移支付支出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A7925D3">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112FFB0">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40F6477">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49F392E">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64D2074">
            <w:pPr>
              <w:rPr>
                <w:color w:val="000000"/>
                <w:sz w:val="20"/>
                <w:szCs w:val="20"/>
              </w:rPr>
            </w:pPr>
          </w:p>
        </w:tc>
      </w:tr>
      <w:tr w14:paraId="1EDF73EC">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30BD9DCA">
            <w:pPr>
              <w:widowControl/>
              <w:jc w:val="left"/>
              <w:textAlignment w:val="center"/>
              <w:rPr>
                <w:color w:val="000000"/>
                <w:sz w:val="20"/>
                <w:szCs w:val="20"/>
              </w:rPr>
            </w:pPr>
            <w:r>
              <w:rPr>
                <w:color w:val="000000"/>
                <w:kern w:val="0"/>
                <w:sz w:val="20"/>
                <w:szCs w:val="20"/>
                <w:lang w:bidi="ar"/>
              </w:rPr>
              <w:t xml:space="preserve">   县级基本财力保障机制奖补资金支出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E478D34">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D4205CF">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FA6A891">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848B383">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E57C4E4">
            <w:pPr>
              <w:rPr>
                <w:color w:val="000000"/>
                <w:sz w:val="20"/>
                <w:szCs w:val="20"/>
              </w:rPr>
            </w:pPr>
          </w:p>
        </w:tc>
      </w:tr>
      <w:tr w14:paraId="5B040769">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3F691D4">
            <w:pPr>
              <w:widowControl/>
              <w:jc w:val="left"/>
              <w:textAlignment w:val="center"/>
              <w:rPr>
                <w:color w:val="000000"/>
                <w:sz w:val="20"/>
                <w:szCs w:val="20"/>
              </w:rPr>
            </w:pPr>
            <w:r>
              <w:rPr>
                <w:color w:val="000000"/>
                <w:kern w:val="0"/>
                <w:sz w:val="20"/>
                <w:szCs w:val="20"/>
                <w:lang w:bidi="ar"/>
              </w:rPr>
              <w:t xml:space="preserve">   结算补助支出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B97415A">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64BD080">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2854FB1">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EF5CF8">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CE3AB48">
            <w:pPr>
              <w:rPr>
                <w:color w:val="000000"/>
                <w:sz w:val="20"/>
                <w:szCs w:val="20"/>
              </w:rPr>
            </w:pPr>
          </w:p>
        </w:tc>
      </w:tr>
      <w:tr w14:paraId="402D90BB">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66212BF">
            <w:pPr>
              <w:widowControl/>
              <w:jc w:val="left"/>
              <w:textAlignment w:val="center"/>
              <w:rPr>
                <w:color w:val="000000"/>
                <w:sz w:val="20"/>
                <w:szCs w:val="20"/>
              </w:rPr>
            </w:pPr>
            <w:r>
              <w:rPr>
                <w:color w:val="000000"/>
                <w:kern w:val="0"/>
                <w:sz w:val="20"/>
                <w:szCs w:val="20"/>
                <w:lang w:bidi="ar"/>
              </w:rPr>
              <w:t xml:space="preserve">  </w:t>
            </w:r>
            <w:r>
              <w:rPr>
                <w:color w:val="000000"/>
                <w:sz w:val="20"/>
                <w:szCs w:val="20"/>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9CF801A">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6CB4ADE">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E0B9816">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A06C029">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A23E482">
            <w:pPr>
              <w:rPr>
                <w:color w:val="000000"/>
                <w:sz w:val="20"/>
                <w:szCs w:val="20"/>
              </w:rPr>
            </w:pPr>
          </w:p>
        </w:tc>
      </w:tr>
      <w:tr w14:paraId="08DC81CE">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3A78A0A">
            <w:pPr>
              <w:widowControl/>
              <w:jc w:val="left"/>
              <w:textAlignment w:val="center"/>
              <w:rPr>
                <w:b/>
                <w:color w:val="000000"/>
                <w:sz w:val="20"/>
                <w:szCs w:val="20"/>
              </w:rPr>
            </w:pPr>
            <w:r>
              <w:rPr>
                <w:b/>
                <w:color w:val="000000"/>
                <w:kern w:val="0"/>
                <w:sz w:val="20"/>
                <w:szCs w:val="20"/>
                <w:lang w:bidi="ar"/>
              </w:rPr>
              <w:t>专项转移支付支出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992023E">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6B2C278">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E8122AF">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6A42C6C">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5141866">
            <w:pPr>
              <w:rPr>
                <w:color w:val="000000"/>
                <w:sz w:val="20"/>
                <w:szCs w:val="20"/>
              </w:rPr>
            </w:pPr>
          </w:p>
        </w:tc>
      </w:tr>
      <w:tr w14:paraId="05A73944">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8EFD8F0">
            <w:pPr>
              <w:widowControl/>
              <w:jc w:val="left"/>
              <w:textAlignment w:val="center"/>
              <w:rPr>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0343973">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4F4CD07">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A22F037">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0952F77">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FB2B2E">
            <w:pPr>
              <w:rPr>
                <w:color w:val="000000"/>
                <w:sz w:val="20"/>
                <w:szCs w:val="20"/>
              </w:rPr>
            </w:pPr>
          </w:p>
        </w:tc>
      </w:tr>
      <w:tr w14:paraId="34A93D15">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D24BA20">
            <w:pPr>
              <w:widowControl/>
              <w:jc w:val="left"/>
              <w:textAlignment w:val="center"/>
              <w:rPr>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DB15D9B">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BA9B54F">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ACDE3AD">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431979">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731DE26">
            <w:pPr>
              <w:rPr>
                <w:color w:val="000000"/>
                <w:sz w:val="20"/>
                <w:szCs w:val="20"/>
              </w:rPr>
            </w:pPr>
          </w:p>
        </w:tc>
      </w:tr>
      <w:tr w14:paraId="3954B1AD">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7D491B1">
            <w:pPr>
              <w:widowControl/>
              <w:jc w:val="left"/>
              <w:textAlignment w:val="center"/>
              <w:rPr>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D8B36BA">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B8A4F55">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33AE47B">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DAF97C">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4437EBB">
            <w:pPr>
              <w:rPr>
                <w:color w:val="000000"/>
                <w:sz w:val="20"/>
                <w:szCs w:val="20"/>
              </w:rPr>
            </w:pPr>
          </w:p>
        </w:tc>
      </w:tr>
      <w:tr w14:paraId="2B7BB6EF">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3ACFD97C">
            <w:pPr>
              <w:widowControl/>
              <w:jc w:val="left"/>
              <w:textAlignment w:val="center"/>
              <w:rPr>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9ED28C3">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BA3C46">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3A4229F">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61C6EE">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C14C16">
            <w:pPr>
              <w:rPr>
                <w:color w:val="000000"/>
                <w:sz w:val="20"/>
                <w:szCs w:val="20"/>
              </w:rPr>
            </w:pPr>
          </w:p>
        </w:tc>
      </w:tr>
      <w:tr w14:paraId="7DFC855A">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366D88BA">
            <w:pPr>
              <w:widowControl/>
              <w:jc w:val="left"/>
              <w:textAlignment w:val="center"/>
              <w:rPr>
                <w:color w:val="000000"/>
                <w:sz w:val="20"/>
                <w:szCs w:val="20"/>
              </w:rPr>
            </w:pPr>
            <w:r>
              <w:rPr>
                <w:color w:val="000000"/>
                <w:kern w:val="0"/>
                <w:sz w:val="20"/>
                <w:szCs w:val="20"/>
                <w:lang w:bidi="ar"/>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0A999D5">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177C587">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20BC7B2">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EADA66">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1459BD">
            <w:pPr>
              <w:rPr>
                <w:color w:val="000000"/>
                <w:sz w:val="20"/>
                <w:szCs w:val="20"/>
              </w:rPr>
            </w:pPr>
          </w:p>
        </w:tc>
      </w:tr>
      <w:tr w14:paraId="119D8264">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F6AC033">
            <w:pPr>
              <w:rPr>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E423493">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C296B32">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7E08E5A">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1DFCA6">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892BF3F">
            <w:pPr>
              <w:rPr>
                <w:color w:val="000000"/>
                <w:sz w:val="20"/>
                <w:szCs w:val="20"/>
              </w:rPr>
            </w:pPr>
          </w:p>
        </w:tc>
      </w:tr>
      <w:tr w14:paraId="0BF68073">
        <w:tblPrEx>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5CA1DEEE">
            <w:pPr>
              <w:widowControl/>
              <w:jc w:val="center"/>
              <w:textAlignment w:val="center"/>
              <w:rPr>
                <w:b/>
                <w:color w:val="000000"/>
                <w:sz w:val="20"/>
                <w:szCs w:val="20"/>
              </w:rPr>
            </w:pPr>
            <w:r>
              <w:rPr>
                <w:b/>
                <w:color w:val="000000"/>
                <w:kern w:val="0"/>
                <w:sz w:val="20"/>
                <w:szCs w:val="20"/>
                <w:lang w:bidi="ar"/>
              </w:rPr>
              <w:t>合 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AB8FA5D">
            <w:pPr>
              <w:rPr>
                <w:color w:val="000000"/>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09F4072">
            <w:pPr>
              <w:rPr>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7647EBA">
            <w:pP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3B5758E">
            <w:pPr>
              <w:rPr>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591AAF9">
            <w:pPr>
              <w:rPr>
                <w:color w:val="000000"/>
                <w:sz w:val="20"/>
                <w:szCs w:val="20"/>
              </w:rPr>
            </w:pPr>
          </w:p>
        </w:tc>
      </w:tr>
    </w:tbl>
    <w:p w14:paraId="003C4D63">
      <w:pPr>
        <w:pStyle w:val="3"/>
        <w:ind w:left="0" w:leftChars="0" w:firstLine="482" w:firstLineChars="200"/>
        <w:rPr>
          <w:rFonts w:hint="default" w:ascii="Times New Roman" w:hAnsi="Times New Roman" w:eastAsia="楷体_GB2312" w:cs="Times New Roman"/>
          <w:b/>
          <w:bCs w:val="0"/>
          <w:kern w:val="0"/>
          <w:sz w:val="32"/>
          <w:szCs w:val="32"/>
          <w:lang w:val="en-US" w:eastAsia="zh-Hans"/>
        </w:rPr>
      </w:pPr>
      <w:r>
        <w:rPr>
          <w:rFonts w:hint="eastAsia"/>
          <w:b/>
          <w:bCs/>
          <w:sz w:val="24"/>
          <w:lang w:eastAsia="zh-CN"/>
        </w:rPr>
        <w:t>备注：昌吉高新区无202</w:t>
      </w:r>
      <w:r>
        <w:rPr>
          <w:rFonts w:hint="eastAsia"/>
          <w:b/>
          <w:bCs/>
          <w:sz w:val="24"/>
          <w:lang w:val="en-US" w:eastAsia="zh-CN"/>
        </w:rPr>
        <w:t>4</w:t>
      </w:r>
      <w:r>
        <w:rPr>
          <w:rFonts w:hint="eastAsia"/>
          <w:b/>
          <w:bCs/>
          <w:sz w:val="24"/>
          <w:lang w:eastAsia="zh-CN"/>
        </w:rPr>
        <w:t>年</w:t>
      </w:r>
      <w:r>
        <w:rPr>
          <w:rFonts w:hint="eastAsia"/>
          <w:b/>
          <w:bCs/>
          <w:sz w:val="24"/>
          <w:lang w:val="en-US" w:eastAsia="zh-CN"/>
        </w:rPr>
        <w:t>昌吉高新区</w:t>
      </w:r>
      <w:r>
        <w:rPr>
          <w:rFonts w:hint="eastAsia"/>
          <w:b/>
          <w:bCs/>
          <w:sz w:val="24"/>
          <w:lang w:eastAsia="zh-CN"/>
        </w:rPr>
        <w:t>对下</w:t>
      </w:r>
      <w:r>
        <w:rPr>
          <w:rFonts w:hint="eastAsia"/>
          <w:b/>
          <w:bCs/>
          <w:sz w:val="24"/>
          <w:lang w:eastAsia="zh-Hans"/>
        </w:rPr>
        <w:t>转移支付</w:t>
      </w:r>
      <w:r>
        <w:rPr>
          <w:rFonts w:hint="eastAsia"/>
          <w:b/>
          <w:bCs/>
          <w:sz w:val="24"/>
          <w:lang w:eastAsia="zh-CN"/>
        </w:rPr>
        <w:t>安排，此表为空表。</w:t>
      </w:r>
    </w:p>
    <w:p w14:paraId="159BA7AB">
      <w:pPr>
        <w:rPr>
          <w:rFonts w:hint="default" w:ascii="Times New Roman" w:hAnsi="Times New Roman" w:eastAsia="楷体_GB2312" w:cs="Times New Roman"/>
          <w:b/>
          <w:bCs w:val="0"/>
          <w:kern w:val="0"/>
          <w:sz w:val="32"/>
          <w:szCs w:val="32"/>
          <w:lang w:val="en-US" w:eastAsia="zh-Hans"/>
        </w:rPr>
      </w:pPr>
    </w:p>
    <w:p w14:paraId="2D6D14E0">
      <w:pPr>
        <w:pStyle w:val="3"/>
        <w:rPr>
          <w:rFonts w:hint="default"/>
          <w:lang w:val="en-US" w:eastAsia="zh-Hans"/>
        </w:rPr>
      </w:pPr>
    </w:p>
    <w:p w14:paraId="0772BAB6">
      <w:pPr>
        <w:rPr>
          <w:rFonts w:hint="default" w:ascii="Times New Roman" w:hAnsi="Times New Roman" w:eastAsia="楷体_GB2312" w:cs="Times New Roman"/>
          <w:b/>
          <w:bCs w:val="0"/>
          <w:kern w:val="0"/>
          <w:sz w:val="32"/>
          <w:szCs w:val="32"/>
          <w:lang w:val="en-US" w:eastAsia="zh-Hans"/>
        </w:rPr>
      </w:pPr>
    </w:p>
    <w:p w14:paraId="0344787E">
      <w:pPr>
        <w:pStyle w:val="3"/>
        <w:rPr>
          <w:rFonts w:hint="default" w:ascii="Times New Roman" w:hAnsi="Times New Roman" w:eastAsia="楷体_GB2312" w:cs="Times New Roman"/>
          <w:b/>
          <w:bCs w:val="0"/>
          <w:kern w:val="0"/>
          <w:sz w:val="32"/>
          <w:szCs w:val="32"/>
          <w:lang w:val="en-US" w:eastAsia="zh-Hans"/>
        </w:rPr>
      </w:pPr>
    </w:p>
    <w:p w14:paraId="6CBCFF93">
      <w:pPr>
        <w:rPr>
          <w:rFonts w:hint="default" w:ascii="Times New Roman" w:hAnsi="Times New Roman" w:eastAsia="楷体_GB2312" w:cs="Times New Roman"/>
          <w:b/>
          <w:bCs w:val="0"/>
          <w:kern w:val="0"/>
          <w:sz w:val="32"/>
          <w:szCs w:val="32"/>
          <w:lang w:val="en-US" w:eastAsia="zh-Hans"/>
        </w:rPr>
      </w:pPr>
    </w:p>
    <w:p w14:paraId="5E800DCB">
      <w:pPr>
        <w:pStyle w:val="3"/>
        <w:rPr>
          <w:rFonts w:hint="default" w:ascii="Times New Roman" w:hAnsi="Times New Roman" w:eastAsia="楷体_GB2312" w:cs="Times New Roman"/>
          <w:b/>
          <w:bCs w:val="0"/>
          <w:kern w:val="0"/>
          <w:sz w:val="32"/>
          <w:szCs w:val="32"/>
          <w:lang w:val="en-US" w:eastAsia="zh-Hans"/>
        </w:rPr>
      </w:pPr>
    </w:p>
    <w:p w14:paraId="2375B6D6">
      <w:pPr>
        <w:pStyle w:val="3"/>
        <w:ind w:left="0" w:leftChars="0" w:firstLine="0" w:firstLineChars="0"/>
        <w:rPr>
          <w:rFonts w:hint="default"/>
          <w:lang w:val="en-US" w:eastAsia="zh-Hans"/>
        </w:rPr>
      </w:pPr>
    </w:p>
    <w:p w14:paraId="3CE740DB">
      <w:pPr>
        <w:rPr>
          <w:rFonts w:hint="default"/>
          <w:lang w:val="en-US" w:eastAsia="zh-Hans"/>
        </w:rPr>
      </w:pPr>
    </w:p>
    <w:p w14:paraId="3AFFA662">
      <w:pPr>
        <w:tabs>
          <w:tab w:val="left" w:pos="2148"/>
        </w:tabs>
        <w:spacing w:before="190" w:line="350" w:lineRule="auto"/>
        <w:ind w:right="3265" w:firstLine="643" w:firstLineChars="200"/>
        <w:rPr>
          <w:rFonts w:eastAsia="楷体_GB2312"/>
          <w:b/>
          <w:kern w:val="0"/>
          <w:sz w:val="32"/>
          <w:szCs w:val="32"/>
          <w:lang w:eastAsia="zh-Hans"/>
        </w:rPr>
      </w:pPr>
      <w:r>
        <w:rPr>
          <w:rFonts w:eastAsia="楷体_GB2312"/>
          <w:b/>
          <w:kern w:val="0"/>
          <w:sz w:val="32"/>
          <w:szCs w:val="32"/>
          <w:lang w:eastAsia="zh-Hans"/>
        </w:rPr>
        <w:t>二、政府性基金预算</w:t>
      </w:r>
      <w:r>
        <w:rPr>
          <w:rFonts w:eastAsia="楷体_GB2312"/>
          <w:b/>
          <w:kern w:val="0"/>
          <w:sz w:val="32"/>
          <w:szCs w:val="32"/>
        </w:rPr>
        <w:t>公开表</w:t>
      </w:r>
    </w:p>
    <w:p w14:paraId="3DD2226B"/>
    <w:tbl>
      <w:tblPr>
        <w:tblStyle w:val="8"/>
        <w:tblW w:w="8956" w:type="dxa"/>
        <w:tblInd w:w="0" w:type="dxa"/>
        <w:tblLayout w:type="fixed"/>
        <w:tblCellMar>
          <w:top w:w="15" w:type="dxa"/>
          <w:left w:w="15" w:type="dxa"/>
          <w:bottom w:w="15" w:type="dxa"/>
          <w:right w:w="15" w:type="dxa"/>
        </w:tblCellMar>
      </w:tblPr>
      <w:tblGrid>
        <w:gridCol w:w="883"/>
        <w:gridCol w:w="3987"/>
        <w:gridCol w:w="25"/>
        <w:gridCol w:w="1521"/>
        <w:gridCol w:w="77"/>
        <w:gridCol w:w="1316"/>
        <w:gridCol w:w="7"/>
        <w:gridCol w:w="1109"/>
        <w:gridCol w:w="31"/>
      </w:tblGrid>
      <w:tr w14:paraId="13F84A1D">
        <w:tblPrEx>
          <w:tblCellMar>
            <w:top w:w="15" w:type="dxa"/>
            <w:left w:w="15" w:type="dxa"/>
            <w:bottom w:w="15" w:type="dxa"/>
            <w:right w:w="15" w:type="dxa"/>
          </w:tblCellMar>
        </w:tblPrEx>
        <w:trPr>
          <w:gridAfter w:val="1"/>
          <w:wAfter w:w="31" w:type="dxa"/>
          <w:trHeight w:val="222" w:hRule="atLeast"/>
        </w:trPr>
        <w:tc>
          <w:tcPr>
            <w:tcW w:w="883" w:type="dxa"/>
            <w:noWrap w:val="0"/>
            <w:vAlign w:val="center"/>
          </w:tcPr>
          <w:p w14:paraId="32E3F951">
            <w:pPr>
              <w:widowControl/>
              <w:jc w:val="left"/>
              <w:textAlignment w:val="center"/>
              <w:rPr>
                <w:rFonts w:hint="eastAsia" w:eastAsia="宋体"/>
                <w:color w:val="000000"/>
                <w:sz w:val="20"/>
                <w:szCs w:val="20"/>
                <w:lang w:eastAsia="zh-CN"/>
              </w:rPr>
            </w:pPr>
            <w:r>
              <w:rPr>
                <w:color w:val="000000"/>
                <w:kern w:val="0"/>
                <w:sz w:val="20"/>
                <w:szCs w:val="20"/>
                <w:lang w:bidi="ar"/>
              </w:rPr>
              <w:t>表</w:t>
            </w:r>
            <w:r>
              <w:rPr>
                <w:rFonts w:hint="eastAsia"/>
                <w:color w:val="000000"/>
                <w:kern w:val="0"/>
                <w:sz w:val="20"/>
                <w:szCs w:val="20"/>
                <w:lang w:val="en-US" w:eastAsia="zh-CN" w:bidi="ar"/>
              </w:rPr>
              <w:t>7</w:t>
            </w:r>
          </w:p>
        </w:tc>
        <w:tc>
          <w:tcPr>
            <w:tcW w:w="3987" w:type="dxa"/>
            <w:noWrap w:val="0"/>
            <w:vAlign w:val="center"/>
          </w:tcPr>
          <w:p w14:paraId="47C5487F">
            <w:pPr>
              <w:rPr>
                <w:color w:val="000000"/>
                <w:sz w:val="20"/>
                <w:szCs w:val="20"/>
              </w:rPr>
            </w:pPr>
          </w:p>
        </w:tc>
        <w:tc>
          <w:tcPr>
            <w:tcW w:w="1623" w:type="dxa"/>
            <w:gridSpan w:val="3"/>
            <w:noWrap w:val="0"/>
            <w:vAlign w:val="center"/>
          </w:tcPr>
          <w:p w14:paraId="585E4F69">
            <w:pPr>
              <w:rPr>
                <w:color w:val="000000"/>
                <w:sz w:val="20"/>
                <w:szCs w:val="20"/>
              </w:rPr>
            </w:pPr>
          </w:p>
        </w:tc>
        <w:tc>
          <w:tcPr>
            <w:tcW w:w="1316" w:type="dxa"/>
            <w:noWrap w:val="0"/>
            <w:vAlign w:val="center"/>
          </w:tcPr>
          <w:p w14:paraId="70C7F1D9">
            <w:pPr>
              <w:rPr>
                <w:color w:val="000000"/>
                <w:sz w:val="20"/>
                <w:szCs w:val="20"/>
              </w:rPr>
            </w:pPr>
          </w:p>
        </w:tc>
        <w:tc>
          <w:tcPr>
            <w:tcW w:w="1116" w:type="dxa"/>
            <w:gridSpan w:val="2"/>
            <w:noWrap w:val="0"/>
            <w:vAlign w:val="center"/>
          </w:tcPr>
          <w:p w14:paraId="0AF1D2F8">
            <w:pPr>
              <w:rPr>
                <w:color w:val="000000"/>
                <w:sz w:val="20"/>
                <w:szCs w:val="20"/>
              </w:rPr>
            </w:pPr>
          </w:p>
        </w:tc>
      </w:tr>
      <w:tr w14:paraId="475AC28F">
        <w:tblPrEx>
          <w:tblCellMar>
            <w:top w:w="15" w:type="dxa"/>
            <w:left w:w="15" w:type="dxa"/>
            <w:bottom w:w="15" w:type="dxa"/>
            <w:right w:w="15" w:type="dxa"/>
          </w:tblCellMar>
        </w:tblPrEx>
        <w:trPr>
          <w:gridAfter w:val="1"/>
          <w:wAfter w:w="31" w:type="dxa"/>
          <w:trHeight w:val="285" w:hRule="atLeast"/>
        </w:trPr>
        <w:tc>
          <w:tcPr>
            <w:tcW w:w="8925" w:type="dxa"/>
            <w:gridSpan w:val="8"/>
            <w:noWrap w:val="0"/>
            <w:vAlign w:val="center"/>
          </w:tcPr>
          <w:p w14:paraId="74A6BEB8">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w:t>
            </w:r>
            <w:r>
              <w:rPr>
                <w:rFonts w:hint="eastAsia"/>
                <w:b/>
                <w:color w:val="000000"/>
                <w:kern w:val="0"/>
                <w:sz w:val="20"/>
                <w:szCs w:val="20"/>
                <w:lang w:eastAsia="zh-CN" w:bidi="ar"/>
              </w:rPr>
              <w:t>昌吉高新区本级</w:t>
            </w:r>
            <w:r>
              <w:rPr>
                <w:b/>
                <w:color w:val="000000"/>
                <w:kern w:val="0"/>
                <w:sz w:val="20"/>
                <w:szCs w:val="20"/>
                <w:lang w:bidi="ar"/>
              </w:rPr>
              <w:t>政府性基金收入表</w:t>
            </w:r>
          </w:p>
        </w:tc>
      </w:tr>
      <w:tr w14:paraId="1F8E5D19">
        <w:tblPrEx>
          <w:tblCellMar>
            <w:top w:w="15" w:type="dxa"/>
            <w:left w:w="15" w:type="dxa"/>
            <w:bottom w:w="15" w:type="dxa"/>
            <w:right w:w="15" w:type="dxa"/>
          </w:tblCellMar>
        </w:tblPrEx>
        <w:trPr>
          <w:gridAfter w:val="1"/>
          <w:wAfter w:w="31" w:type="dxa"/>
          <w:trHeight w:val="285" w:hRule="atLeast"/>
        </w:trPr>
        <w:tc>
          <w:tcPr>
            <w:tcW w:w="883" w:type="dxa"/>
            <w:noWrap w:val="0"/>
            <w:vAlign w:val="center"/>
          </w:tcPr>
          <w:p w14:paraId="2CA84E5A">
            <w:pPr>
              <w:jc w:val="center"/>
              <w:rPr>
                <w:color w:val="000000"/>
                <w:sz w:val="20"/>
                <w:szCs w:val="20"/>
              </w:rPr>
            </w:pPr>
          </w:p>
        </w:tc>
        <w:tc>
          <w:tcPr>
            <w:tcW w:w="3987" w:type="dxa"/>
            <w:noWrap w:val="0"/>
            <w:vAlign w:val="center"/>
          </w:tcPr>
          <w:p w14:paraId="5614E9FC">
            <w:pPr>
              <w:jc w:val="center"/>
              <w:rPr>
                <w:color w:val="000000"/>
                <w:sz w:val="20"/>
                <w:szCs w:val="20"/>
              </w:rPr>
            </w:pPr>
          </w:p>
        </w:tc>
        <w:tc>
          <w:tcPr>
            <w:tcW w:w="1623" w:type="dxa"/>
            <w:gridSpan w:val="3"/>
            <w:noWrap w:val="0"/>
            <w:vAlign w:val="center"/>
          </w:tcPr>
          <w:p w14:paraId="3A0F851C">
            <w:pPr>
              <w:jc w:val="center"/>
              <w:rPr>
                <w:color w:val="000000"/>
                <w:sz w:val="20"/>
                <w:szCs w:val="20"/>
              </w:rPr>
            </w:pPr>
          </w:p>
        </w:tc>
        <w:tc>
          <w:tcPr>
            <w:tcW w:w="1316" w:type="dxa"/>
            <w:noWrap w:val="0"/>
            <w:vAlign w:val="center"/>
          </w:tcPr>
          <w:p w14:paraId="24389197">
            <w:pPr>
              <w:jc w:val="center"/>
              <w:rPr>
                <w:color w:val="000000"/>
                <w:sz w:val="20"/>
                <w:szCs w:val="20"/>
              </w:rPr>
            </w:pPr>
          </w:p>
        </w:tc>
        <w:tc>
          <w:tcPr>
            <w:tcW w:w="1116" w:type="dxa"/>
            <w:gridSpan w:val="2"/>
            <w:noWrap w:val="0"/>
            <w:vAlign w:val="center"/>
          </w:tcPr>
          <w:p w14:paraId="0D5AECD9">
            <w:pPr>
              <w:widowControl/>
              <w:jc w:val="right"/>
              <w:textAlignment w:val="center"/>
              <w:rPr>
                <w:color w:val="000000"/>
                <w:sz w:val="20"/>
                <w:szCs w:val="20"/>
              </w:rPr>
            </w:pPr>
            <w:r>
              <w:rPr>
                <w:color w:val="000000"/>
                <w:kern w:val="0"/>
                <w:sz w:val="20"/>
                <w:szCs w:val="20"/>
                <w:lang w:bidi="ar"/>
              </w:rPr>
              <w:t>单位：万元</w:t>
            </w:r>
          </w:p>
        </w:tc>
      </w:tr>
      <w:tr w14:paraId="6C8BCA2B">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3C4A3452">
            <w:pPr>
              <w:widowControl/>
              <w:jc w:val="center"/>
              <w:textAlignment w:val="center"/>
              <w:rPr>
                <w:b/>
                <w:bCs/>
                <w:color w:val="000000"/>
                <w:sz w:val="20"/>
                <w:szCs w:val="20"/>
              </w:rPr>
            </w:pPr>
            <w:r>
              <w:rPr>
                <w:b/>
                <w:bCs/>
                <w:color w:val="000000"/>
                <w:kern w:val="0"/>
                <w:sz w:val="20"/>
                <w:szCs w:val="20"/>
                <w:lang w:bidi="ar"/>
              </w:rPr>
              <w:t>科目编码</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565A588B">
            <w:pPr>
              <w:widowControl/>
              <w:jc w:val="center"/>
              <w:textAlignment w:val="center"/>
              <w:rPr>
                <w:b/>
                <w:bCs/>
                <w:color w:val="000000"/>
                <w:sz w:val="20"/>
                <w:szCs w:val="20"/>
              </w:rPr>
            </w:pPr>
            <w:r>
              <w:rPr>
                <w:b/>
                <w:bCs/>
                <w:color w:val="000000"/>
                <w:kern w:val="0"/>
                <w:sz w:val="20"/>
                <w:szCs w:val="20"/>
                <w:lang w:bidi="ar"/>
              </w:rPr>
              <w:t>项   目</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D9D9D4F">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3</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21B5308E">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524E6E32">
            <w:pPr>
              <w:widowControl/>
              <w:jc w:val="center"/>
              <w:textAlignment w:val="center"/>
              <w:rPr>
                <w:b/>
                <w:bCs/>
                <w:color w:val="000000"/>
                <w:sz w:val="20"/>
                <w:szCs w:val="20"/>
              </w:rPr>
            </w:pPr>
            <w:r>
              <w:rPr>
                <w:rFonts w:hint="eastAsia"/>
                <w:b/>
                <w:bCs/>
                <w:color w:val="000000"/>
                <w:kern w:val="0"/>
                <w:sz w:val="20"/>
                <w:szCs w:val="20"/>
                <w:lang w:eastAsia="zh-CN" w:bidi="ar"/>
              </w:rPr>
              <w:t>预算数为</w:t>
            </w:r>
            <w:r>
              <w:rPr>
                <w:b/>
                <w:bCs/>
                <w:color w:val="000000"/>
                <w:kern w:val="0"/>
                <w:sz w:val="20"/>
                <w:szCs w:val="20"/>
                <w:lang w:bidi="ar"/>
              </w:rPr>
              <w:t>上年</w:t>
            </w:r>
            <w:r>
              <w:rPr>
                <w:rFonts w:hint="eastAsia"/>
                <w:b/>
                <w:bCs/>
                <w:color w:val="000000"/>
                <w:kern w:val="0"/>
                <w:sz w:val="20"/>
                <w:szCs w:val="20"/>
                <w:lang w:eastAsia="zh-CN" w:bidi="ar"/>
              </w:rPr>
              <w:t>完成数的</w:t>
            </w:r>
            <w:r>
              <w:rPr>
                <w:b/>
                <w:bCs/>
                <w:color w:val="000000"/>
                <w:kern w:val="0"/>
                <w:sz w:val="20"/>
                <w:szCs w:val="20"/>
                <w:lang w:bidi="ar"/>
              </w:rPr>
              <w:t>%</w:t>
            </w:r>
          </w:p>
        </w:tc>
      </w:tr>
      <w:tr w14:paraId="5DF8D3D0">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0E51115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1030146</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2FBAC1F8">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一、国有土地收益基金收入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BFFF95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4EB25DF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4D7AAF0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6273528B">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053F134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1030147</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4499E52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二、农业土地开发资金收入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190CD7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4443839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1B011C4E">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2C422615">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4041D8DE">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1030148</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231E81E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三、国有土地使用权出让收入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483D8A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r>
              <w:rPr>
                <w:rFonts w:hint="eastAsia" w:ascii="宋体" w:hAnsi="宋体" w:cs="宋体"/>
                <w:i w:val="0"/>
                <w:color w:val="000000"/>
                <w:kern w:val="0"/>
                <w:sz w:val="22"/>
                <w:szCs w:val="22"/>
                <w:u w:val="none"/>
                <w:lang w:val="en-US" w:eastAsia="zh-CN" w:bidi="ar"/>
              </w:rPr>
              <w:t>759</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49FFCB8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0C212FC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78.38%</w:t>
            </w:r>
          </w:p>
        </w:tc>
      </w:tr>
      <w:tr w14:paraId="1EA4E856">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79237B7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1030155</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69576F7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四、彩票公益金收入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00E1FD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41925F6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2CEB52A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37285A31">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23FAF229">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103015501</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0B59D315">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福利彩票公益金收入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2A9DDC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0B25866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41D83A9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396F8D28">
        <w:tblPrEx>
          <w:tblCellMar>
            <w:top w:w="15" w:type="dxa"/>
            <w:left w:w="15" w:type="dxa"/>
            <w:bottom w:w="15" w:type="dxa"/>
            <w:right w:w="15" w:type="dxa"/>
          </w:tblCellMar>
        </w:tblPrEx>
        <w:trPr>
          <w:trHeight w:val="90"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01930D0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103015502</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02CAEE63">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体育彩票公益金收入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A3D58C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594E7F9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526DCE8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1DD7DAFC">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62AFC593">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1030156</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5B86B95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五、城市基础设施配套费收入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00B084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1103</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702EC6F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5013EAC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90.66%</w:t>
            </w:r>
          </w:p>
        </w:tc>
      </w:tr>
      <w:tr w14:paraId="0020A011">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3228204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1030178</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301152A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六、污水处理费收入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8842B2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r>
              <w:rPr>
                <w:rFonts w:hint="eastAsia" w:ascii="宋体" w:hAnsi="宋体" w:cs="宋体"/>
                <w:i w:val="0"/>
                <w:color w:val="000000"/>
                <w:kern w:val="0"/>
                <w:sz w:val="22"/>
                <w:szCs w:val="22"/>
                <w:u w:val="none"/>
                <w:lang w:val="en-US" w:eastAsia="zh-CN" w:bidi="ar"/>
              </w:rPr>
              <w:t>9</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2601D1C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60C7F9A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98.23%</w:t>
            </w:r>
          </w:p>
        </w:tc>
      </w:tr>
      <w:tr w14:paraId="7317E85A">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141BBC7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1030180</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58CC6A2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七、彩票发行机构和彩票销售机构的业务费用</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F2DABD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243E9C8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B044FC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4333CD8E">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5DC0CFF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1030199</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6059EEF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八、其他政府性基金收入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B6DCB5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144D9F8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EE7D9C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133302D6">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3234D87A">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10310</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2717A3D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九、专项债券对相应项目专项收入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063C7BD">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7281E86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BE00FD4">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3663E0C2">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3887F8E2">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10504</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4838A29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十、地方政府债务收入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213C52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401</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55A12E4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340EC6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w:t>
            </w:r>
          </w:p>
        </w:tc>
      </w:tr>
      <w:tr w14:paraId="556EA84F">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4F7B89B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0C639DE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十一、转移性收入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F65D651">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7920CE74">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5FDC19D4">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13ECF02D">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1A294FCD">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11004</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20E66B77">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政府性基金转移支付收入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36C0193">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2A165813">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76C46B6">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4B4C9D45">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175D64C1">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11006</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68AFE356">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上解收入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90719B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5E62E22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412B36E1">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2CFE0E37">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3C23D221">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1100603</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3645B65E">
            <w:pPr>
              <w:keepNext w:val="0"/>
              <w:keepLines w:val="0"/>
              <w:widowControl/>
              <w:suppressLineNumbers w:val="0"/>
              <w:ind w:firstLine="220" w:firstLineChars="1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政府性基金上解收入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C83327A">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5206A516">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67ACE7B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2E2BB77F">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78F582D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11008</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7EC2F59A">
            <w:pPr>
              <w:keepNext w:val="0"/>
              <w:keepLines w:val="0"/>
              <w:widowControl/>
              <w:suppressLineNumbers w:val="0"/>
              <w:ind w:firstLine="220" w:firstLineChars="1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上年结余收入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96E6AF3">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5E2DB70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0EC588B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4E6A52F1">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0204288D">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1100802</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1E0EC821">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政府性基金预算上年结余收入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F819B5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r>
              <w:rPr>
                <w:rFonts w:hint="eastAsia" w:ascii="宋体" w:hAnsi="宋体" w:cs="宋体"/>
                <w:i w:val="0"/>
                <w:color w:val="000000"/>
                <w:kern w:val="0"/>
                <w:sz w:val="22"/>
                <w:szCs w:val="22"/>
                <w:u w:val="none"/>
                <w:lang w:val="en-US" w:eastAsia="zh-CN" w:bidi="ar"/>
              </w:rPr>
              <w:t>23</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2FA8095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1630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1699CB9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w:t>
            </w:r>
          </w:p>
        </w:tc>
      </w:tr>
      <w:tr w14:paraId="0992B41E">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16B30B6A">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11009</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4F814B49">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调入资金</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C578212">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0776967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687B8D43">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3CF68BC9">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77CCD376">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1100902</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09587D50">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调入政府性基金预算资金</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FFBD953">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7A14AEEA">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469CC3E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2805EC33">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186DC941">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11011</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4965CC61">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债券转贷收入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2E085D3">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776EBEF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31EFD11">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53BCAAD0">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461043E6">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1101102</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024D1B26">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地方政府专项债务转贷收入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6E49ACE">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1F74AD4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017659A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7ED9B5B2">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4D2C71DF">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110110298</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0561E96E">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其他地方自行试点项目收益专项债券转贷收入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5A1C28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3000</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441DF8C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EF170D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14:paraId="4EE9C0E5">
        <w:tblPrEx>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4A094609">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110110299</w:t>
            </w:r>
          </w:p>
        </w:tc>
        <w:tc>
          <w:tcPr>
            <w:tcW w:w="4012" w:type="dxa"/>
            <w:gridSpan w:val="2"/>
            <w:tcBorders>
              <w:top w:val="single" w:color="000000" w:sz="4" w:space="0"/>
              <w:left w:val="single" w:color="000000" w:sz="4" w:space="0"/>
              <w:bottom w:val="single" w:color="000000" w:sz="4" w:space="0"/>
              <w:right w:val="single" w:color="000000" w:sz="4" w:space="0"/>
            </w:tcBorders>
            <w:noWrap w:val="0"/>
            <w:vAlign w:val="center"/>
          </w:tcPr>
          <w:p w14:paraId="6377B9A6">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其他政府性基金债务转贷收入</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FC4304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63D7AA8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7409A7F5">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tc>
      </w:tr>
      <w:tr w14:paraId="29A12EA8">
        <w:tblPrEx>
          <w:tblCellMar>
            <w:top w:w="15" w:type="dxa"/>
            <w:left w:w="15" w:type="dxa"/>
            <w:bottom w:w="15" w:type="dxa"/>
            <w:right w:w="15" w:type="dxa"/>
          </w:tblCellMar>
        </w:tblPrEx>
        <w:trPr>
          <w:trHeight w:val="350" w:hRule="atLeast"/>
        </w:trPr>
        <w:tc>
          <w:tcPr>
            <w:tcW w:w="4895" w:type="dxa"/>
            <w:gridSpan w:val="3"/>
            <w:tcBorders>
              <w:top w:val="single" w:color="000000" w:sz="4" w:space="0"/>
              <w:left w:val="single" w:color="000000" w:sz="4" w:space="0"/>
              <w:bottom w:val="single" w:color="000000" w:sz="4" w:space="0"/>
              <w:right w:val="single" w:color="000000" w:sz="4" w:space="0"/>
            </w:tcBorders>
            <w:noWrap w:val="0"/>
            <w:vAlign w:val="center"/>
          </w:tcPr>
          <w:p w14:paraId="6EA043AC">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政府性基金收入合计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486226A">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3</w:t>
            </w:r>
            <w:r>
              <w:rPr>
                <w:rFonts w:hint="eastAsia" w:ascii="宋体" w:hAnsi="宋体" w:cs="宋体"/>
                <w:b/>
                <w:bCs/>
                <w:i w:val="0"/>
                <w:color w:val="000000"/>
                <w:kern w:val="0"/>
                <w:sz w:val="22"/>
                <w:szCs w:val="22"/>
                <w:u w:val="none"/>
                <w:lang w:val="en-US" w:eastAsia="zh-CN" w:bidi="ar"/>
              </w:rPr>
              <w:t>2595</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14:paraId="798AA154">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13130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0ACAA274">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40.28%</w:t>
            </w:r>
          </w:p>
        </w:tc>
      </w:tr>
    </w:tbl>
    <w:p w14:paraId="3BF0A0BC">
      <w:pPr>
        <w:jc w:val="both"/>
        <w:rPr>
          <w:b/>
          <w:bCs/>
          <w:sz w:val="24"/>
          <w:lang w:eastAsia="zh-Hans"/>
        </w:rPr>
      </w:pPr>
    </w:p>
    <w:tbl>
      <w:tblPr>
        <w:tblStyle w:val="8"/>
        <w:tblW w:w="9015" w:type="dxa"/>
        <w:tblInd w:w="-20" w:type="dxa"/>
        <w:tblLayout w:type="fixed"/>
        <w:tblCellMar>
          <w:top w:w="15" w:type="dxa"/>
          <w:left w:w="15" w:type="dxa"/>
          <w:bottom w:w="15" w:type="dxa"/>
          <w:right w:w="15" w:type="dxa"/>
        </w:tblCellMar>
      </w:tblPr>
      <w:tblGrid>
        <w:gridCol w:w="20"/>
        <w:gridCol w:w="886"/>
        <w:gridCol w:w="1460"/>
        <w:gridCol w:w="1550"/>
        <w:gridCol w:w="1045"/>
        <w:gridCol w:w="5"/>
        <w:gridCol w:w="390"/>
        <w:gridCol w:w="1120"/>
        <w:gridCol w:w="50"/>
        <w:gridCol w:w="1280"/>
        <w:gridCol w:w="10"/>
        <w:gridCol w:w="1150"/>
        <w:gridCol w:w="49"/>
      </w:tblGrid>
      <w:tr w14:paraId="492AB3DB">
        <w:tblPrEx>
          <w:tblCellMar>
            <w:top w:w="15" w:type="dxa"/>
            <w:left w:w="15" w:type="dxa"/>
            <w:bottom w:w="15" w:type="dxa"/>
            <w:right w:w="15" w:type="dxa"/>
          </w:tblCellMar>
        </w:tblPrEx>
        <w:trPr>
          <w:trHeight w:val="380" w:hRule="atLeast"/>
        </w:trPr>
        <w:tc>
          <w:tcPr>
            <w:tcW w:w="906" w:type="dxa"/>
            <w:gridSpan w:val="2"/>
            <w:noWrap w:val="0"/>
            <w:vAlign w:val="center"/>
          </w:tcPr>
          <w:p w14:paraId="36CE4C54">
            <w:pPr>
              <w:widowControl/>
              <w:jc w:val="left"/>
              <w:textAlignment w:val="center"/>
              <w:rPr>
                <w:rFonts w:hint="eastAsia" w:eastAsia="宋体"/>
                <w:color w:val="000000"/>
                <w:sz w:val="20"/>
                <w:szCs w:val="20"/>
                <w:lang w:eastAsia="zh-CN"/>
              </w:rPr>
            </w:pPr>
            <w:r>
              <w:rPr>
                <w:color w:val="000000"/>
                <w:kern w:val="0"/>
                <w:sz w:val="20"/>
                <w:szCs w:val="20"/>
                <w:lang w:bidi="ar"/>
              </w:rPr>
              <w:t>表</w:t>
            </w:r>
            <w:r>
              <w:rPr>
                <w:rFonts w:hint="eastAsia"/>
                <w:color w:val="000000"/>
                <w:kern w:val="0"/>
                <w:sz w:val="20"/>
                <w:szCs w:val="20"/>
                <w:lang w:val="en-US" w:eastAsia="zh-CN" w:bidi="ar"/>
              </w:rPr>
              <w:t>8</w:t>
            </w:r>
          </w:p>
        </w:tc>
        <w:tc>
          <w:tcPr>
            <w:tcW w:w="4055" w:type="dxa"/>
            <w:gridSpan w:val="3"/>
            <w:noWrap w:val="0"/>
            <w:vAlign w:val="center"/>
          </w:tcPr>
          <w:p w14:paraId="5B712AEC">
            <w:pPr>
              <w:rPr>
                <w:color w:val="000000"/>
                <w:sz w:val="24"/>
              </w:rPr>
            </w:pPr>
          </w:p>
        </w:tc>
        <w:tc>
          <w:tcPr>
            <w:tcW w:w="1515" w:type="dxa"/>
            <w:gridSpan w:val="3"/>
            <w:noWrap w:val="0"/>
            <w:vAlign w:val="center"/>
          </w:tcPr>
          <w:p w14:paraId="6DAD3F6B">
            <w:pPr>
              <w:rPr>
                <w:color w:val="000000"/>
                <w:sz w:val="24"/>
              </w:rPr>
            </w:pPr>
          </w:p>
        </w:tc>
        <w:tc>
          <w:tcPr>
            <w:tcW w:w="1330" w:type="dxa"/>
            <w:gridSpan w:val="2"/>
            <w:noWrap w:val="0"/>
            <w:vAlign w:val="center"/>
          </w:tcPr>
          <w:p w14:paraId="212D97D6">
            <w:pPr>
              <w:rPr>
                <w:color w:val="000000"/>
                <w:sz w:val="24"/>
              </w:rPr>
            </w:pPr>
          </w:p>
        </w:tc>
        <w:tc>
          <w:tcPr>
            <w:tcW w:w="1209" w:type="dxa"/>
            <w:gridSpan w:val="3"/>
            <w:noWrap w:val="0"/>
            <w:vAlign w:val="center"/>
          </w:tcPr>
          <w:p w14:paraId="128283C0">
            <w:pPr>
              <w:rPr>
                <w:color w:val="000000"/>
                <w:sz w:val="24"/>
              </w:rPr>
            </w:pPr>
          </w:p>
        </w:tc>
      </w:tr>
      <w:tr w14:paraId="3AA8A9DD">
        <w:tblPrEx>
          <w:tblCellMar>
            <w:top w:w="15" w:type="dxa"/>
            <w:left w:w="15" w:type="dxa"/>
            <w:bottom w:w="15" w:type="dxa"/>
            <w:right w:w="15" w:type="dxa"/>
          </w:tblCellMar>
        </w:tblPrEx>
        <w:trPr>
          <w:trHeight w:val="285" w:hRule="atLeast"/>
        </w:trPr>
        <w:tc>
          <w:tcPr>
            <w:tcW w:w="9015" w:type="dxa"/>
            <w:gridSpan w:val="13"/>
            <w:noWrap w:val="0"/>
            <w:vAlign w:val="center"/>
          </w:tcPr>
          <w:p w14:paraId="2054E8A9">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w:t>
            </w:r>
            <w:r>
              <w:rPr>
                <w:rFonts w:hint="eastAsia"/>
                <w:b/>
                <w:color w:val="000000"/>
                <w:kern w:val="0"/>
                <w:sz w:val="20"/>
                <w:szCs w:val="20"/>
                <w:lang w:eastAsia="zh-CN" w:bidi="ar"/>
              </w:rPr>
              <w:t>昌吉高新区本级</w:t>
            </w:r>
            <w:r>
              <w:rPr>
                <w:b/>
                <w:color w:val="000000"/>
                <w:kern w:val="0"/>
                <w:sz w:val="20"/>
                <w:szCs w:val="20"/>
                <w:lang w:bidi="ar"/>
              </w:rPr>
              <w:t>政府性基金支出表</w:t>
            </w:r>
          </w:p>
        </w:tc>
      </w:tr>
      <w:tr w14:paraId="632EC731">
        <w:tblPrEx>
          <w:tblCellMar>
            <w:top w:w="15" w:type="dxa"/>
            <w:left w:w="15" w:type="dxa"/>
            <w:bottom w:w="15" w:type="dxa"/>
            <w:right w:w="15" w:type="dxa"/>
          </w:tblCellMar>
        </w:tblPrEx>
        <w:trPr>
          <w:trHeight w:val="285" w:hRule="atLeast"/>
        </w:trPr>
        <w:tc>
          <w:tcPr>
            <w:tcW w:w="906" w:type="dxa"/>
            <w:gridSpan w:val="2"/>
            <w:noWrap w:val="0"/>
            <w:vAlign w:val="center"/>
          </w:tcPr>
          <w:p w14:paraId="19FF88E8">
            <w:pPr>
              <w:jc w:val="center"/>
              <w:rPr>
                <w:color w:val="000000"/>
                <w:sz w:val="20"/>
                <w:szCs w:val="20"/>
              </w:rPr>
            </w:pPr>
          </w:p>
        </w:tc>
        <w:tc>
          <w:tcPr>
            <w:tcW w:w="4055" w:type="dxa"/>
            <w:gridSpan w:val="3"/>
            <w:noWrap w:val="0"/>
            <w:vAlign w:val="center"/>
          </w:tcPr>
          <w:p w14:paraId="504567A7">
            <w:pPr>
              <w:jc w:val="center"/>
              <w:rPr>
                <w:color w:val="000000"/>
                <w:sz w:val="20"/>
                <w:szCs w:val="20"/>
              </w:rPr>
            </w:pPr>
          </w:p>
        </w:tc>
        <w:tc>
          <w:tcPr>
            <w:tcW w:w="1515" w:type="dxa"/>
            <w:gridSpan w:val="3"/>
            <w:noWrap w:val="0"/>
            <w:vAlign w:val="center"/>
          </w:tcPr>
          <w:p w14:paraId="03A31A64">
            <w:pPr>
              <w:jc w:val="center"/>
              <w:rPr>
                <w:color w:val="000000"/>
                <w:sz w:val="20"/>
                <w:szCs w:val="20"/>
              </w:rPr>
            </w:pPr>
          </w:p>
        </w:tc>
        <w:tc>
          <w:tcPr>
            <w:tcW w:w="1330" w:type="dxa"/>
            <w:gridSpan w:val="2"/>
            <w:noWrap w:val="0"/>
            <w:vAlign w:val="center"/>
          </w:tcPr>
          <w:p w14:paraId="689E9E95">
            <w:pPr>
              <w:jc w:val="center"/>
              <w:rPr>
                <w:color w:val="000000"/>
                <w:sz w:val="20"/>
                <w:szCs w:val="20"/>
              </w:rPr>
            </w:pPr>
          </w:p>
        </w:tc>
        <w:tc>
          <w:tcPr>
            <w:tcW w:w="1209" w:type="dxa"/>
            <w:gridSpan w:val="3"/>
            <w:noWrap w:val="0"/>
            <w:vAlign w:val="center"/>
          </w:tcPr>
          <w:p w14:paraId="04A8107E">
            <w:pPr>
              <w:widowControl/>
              <w:jc w:val="right"/>
              <w:textAlignment w:val="center"/>
              <w:rPr>
                <w:color w:val="000000"/>
                <w:sz w:val="20"/>
                <w:szCs w:val="20"/>
              </w:rPr>
            </w:pPr>
            <w:r>
              <w:rPr>
                <w:color w:val="000000"/>
                <w:kern w:val="0"/>
                <w:sz w:val="20"/>
                <w:szCs w:val="20"/>
                <w:lang w:bidi="ar"/>
              </w:rPr>
              <w:t>单位：万元</w:t>
            </w:r>
          </w:p>
        </w:tc>
      </w:tr>
      <w:tr w14:paraId="2BB027E9">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346EE663">
            <w:pPr>
              <w:widowControl/>
              <w:jc w:val="center"/>
              <w:textAlignment w:val="center"/>
              <w:rPr>
                <w:b/>
                <w:bCs/>
                <w:color w:val="000000"/>
                <w:sz w:val="20"/>
                <w:szCs w:val="20"/>
              </w:rPr>
            </w:pPr>
            <w:r>
              <w:rPr>
                <w:b/>
                <w:bCs/>
                <w:color w:val="000000"/>
                <w:kern w:val="0"/>
                <w:sz w:val="20"/>
                <w:szCs w:val="20"/>
                <w:lang w:bidi="ar"/>
              </w:rPr>
              <w:t>科目编码</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6A009806">
            <w:pPr>
              <w:widowControl/>
              <w:jc w:val="center"/>
              <w:textAlignment w:val="center"/>
              <w:rPr>
                <w:b/>
                <w:bCs/>
                <w:color w:val="000000"/>
                <w:sz w:val="20"/>
                <w:szCs w:val="20"/>
              </w:rPr>
            </w:pPr>
            <w:r>
              <w:rPr>
                <w:b/>
                <w:bCs/>
                <w:color w:val="000000"/>
                <w:kern w:val="0"/>
                <w:sz w:val="20"/>
                <w:szCs w:val="20"/>
                <w:lang w:bidi="ar"/>
              </w:rPr>
              <w:t>项  目</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43181976">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3</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211EC007">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年预算数</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0DEB1BDB">
            <w:pPr>
              <w:widowControl/>
              <w:jc w:val="center"/>
              <w:textAlignment w:val="center"/>
              <w:rPr>
                <w:b/>
                <w:bCs/>
                <w:color w:val="000000"/>
                <w:sz w:val="20"/>
                <w:szCs w:val="20"/>
              </w:rPr>
            </w:pPr>
            <w:r>
              <w:rPr>
                <w:rFonts w:hint="eastAsia"/>
                <w:b/>
                <w:bCs/>
                <w:color w:val="000000"/>
                <w:kern w:val="0"/>
                <w:sz w:val="20"/>
                <w:szCs w:val="20"/>
                <w:lang w:eastAsia="zh-CN" w:bidi="ar"/>
              </w:rPr>
              <w:t>预算数为</w:t>
            </w:r>
            <w:r>
              <w:rPr>
                <w:b/>
                <w:bCs/>
                <w:color w:val="000000"/>
                <w:kern w:val="0"/>
                <w:sz w:val="20"/>
                <w:szCs w:val="20"/>
                <w:lang w:bidi="ar"/>
              </w:rPr>
              <w:t>上年</w:t>
            </w:r>
            <w:r>
              <w:rPr>
                <w:rFonts w:hint="eastAsia"/>
                <w:b/>
                <w:bCs/>
                <w:color w:val="000000"/>
                <w:kern w:val="0"/>
                <w:sz w:val="20"/>
                <w:szCs w:val="20"/>
                <w:lang w:eastAsia="zh-CN" w:bidi="ar"/>
              </w:rPr>
              <w:t>完成数的</w:t>
            </w:r>
            <w:r>
              <w:rPr>
                <w:b/>
                <w:bCs/>
                <w:color w:val="000000"/>
                <w:kern w:val="0"/>
                <w:sz w:val="20"/>
                <w:szCs w:val="20"/>
                <w:lang w:bidi="ar"/>
              </w:rPr>
              <w:t>%</w:t>
            </w:r>
          </w:p>
        </w:tc>
      </w:tr>
      <w:tr w14:paraId="17A392AA">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5A04E80A">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207</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15032437">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一、文化旅游体育与传媒支出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61595016">
            <w:pPr>
              <w:jc w:val="center"/>
              <w:rPr>
                <w:rFonts w:hint="eastAsia"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64A473E0">
            <w:pPr>
              <w:jc w:val="center"/>
              <w:rPr>
                <w:rFonts w:hint="eastAsia"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67EB17DD">
            <w:pPr>
              <w:jc w:val="center"/>
              <w:rPr>
                <w:rFonts w:hint="eastAsia" w:ascii="宋体" w:hAnsi="宋体" w:eastAsia="宋体" w:cs="宋体"/>
                <w:i w:val="0"/>
                <w:color w:val="000000"/>
                <w:kern w:val="0"/>
                <w:sz w:val="22"/>
                <w:szCs w:val="22"/>
                <w:u w:val="none"/>
                <w:lang w:val="en-US" w:eastAsia="zh-CN" w:bidi="ar"/>
              </w:rPr>
            </w:pPr>
          </w:p>
        </w:tc>
      </w:tr>
      <w:tr w14:paraId="423BD260">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58E155B6">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lang w:bidi="ar"/>
              </w:rPr>
              <w:t>20707</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1479501D">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lang w:bidi="ar"/>
              </w:rPr>
              <w:t xml:space="preserve">    国家电影事业发展专项资金安排的支出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3E32474E">
            <w:pPr>
              <w:jc w:val="center"/>
              <w:rPr>
                <w:rFonts w:hint="default"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04912D13">
            <w:pPr>
              <w:jc w:val="center"/>
              <w:rPr>
                <w:rFonts w:hint="eastAsia"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33DEFE08">
            <w:pPr>
              <w:jc w:val="center"/>
              <w:rPr>
                <w:rFonts w:hint="default" w:ascii="宋体" w:hAnsi="宋体" w:eastAsia="宋体" w:cs="宋体"/>
                <w:i w:val="0"/>
                <w:color w:val="000000"/>
                <w:kern w:val="0"/>
                <w:sz w:val="22"/>
                <w:szCs w:val="22"/>
                <w:u w:val="none"/>
                <w:lang w:val="en-US" w:eastAsia="zh-CN" w:bidi="ar"/>
              </w:rPr>
            </w:pPr>
          </w:p>
        </w:tc>
      </w:tr>
      <w:tr w14:paraId="1CFD6ED1">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350E9501">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208</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6AD1B8A3">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二、社会保障和就业支出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43B69128">
            <w:pPr>
              <w:jc w:val="center"/>
              <w:rPr>
                <w:rFonts w:hint="default"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4C6211D1">
            <w:pPr>
              <w:jc w:val="center"/>
              <w:rPr>
                <w:rFonts w:hint="default"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2C2754FF">
            <w:pPr>
              <w:jc w:val="center"/>
              <w:rPr>
                <w:rFonts w:hint="default" w:ascii="宋体" w:hAnsi="宋体" w:eastAsia="宋体" w:cs="宋体"/>
                <w:i w:val="0"/>
                <w:color w:val="000000"/>
                <w:kern w:val="0"/>
                <w:sz w:val="22"/>
                <w:szCs w:val="22"/>
                <w:u w:val="none"/>
                <w:lang w:val="en-US" w:eastAsia="zh-CN" w:bidi="ar"/>
              </w:rPr>
            </w:pPr>
          </w:p>
        </w:tc>
      </w:tr>
      <w:tr w14:paraId="3FC27D8D">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559DF529">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lang w:bidi="ar"/>
              </w:rPr>
              <w:t>20822</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76A9BFD8">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lang w:bidi="ar"/>
              </w:rPr>
              <w:t xml:space="preserve">    大中型水库移民后期扶持基金支出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4C4B1F5D">
            <w:pPr>
              <w:jc w:val="center"/>
              <w:rPr>
                <w:rFonts w:hint="eastAsia"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264BEC0D">
            <w:pPr>
              <w:jc w:val="center"/>
              <w:rPr>
                <w:rFonts w:hint="eastAsia"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6687A8F1">
            <w:pPr>
              <w:jc w:val="center"/>
              <w:rPr>
                <w:rFonts w:hint="eastAsia" w:ascii="宋体" w:hAnsi="宋体" w:eastAsia="宋体" w:cs="宋体"/>
                <w:i w:val="0"/>
                <w:color w:val="000000"/>
                <w:kern w:val="0"/>
                <w:sz w:val="22"/>
                <w:szCs w:val="22"/>
                <w:u w:val="none"/>
                <w:lang w:val="en-US" w:eastAsia="zh-CN" w:bidi="ar"/>
              </w:rPr>
            </w:pPr>
          </w:p>
        </w:tc>
      </w:tr>
      <w:tr w14:paraId="56E713BC">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5F97EAA7">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21</w:t>
            </w:r>
            <w:r>
              <w:rPr>
                <w:rFonts w:hint="eastAsia" w:ascii="宋体" w:hAnsi="宋体" w:eastAsia="宋体" w:cs="宋体"/>
                <w:b/>
                <w:bCs/>
                <w:color w:val="000000"/>
                <w:kern w:val="0"/>
                <w:sz w:val="22"/>
                <w:szCs w:val="22"/>
                <w:lang w:val="en-US" w:eastAsia="zh-CN" w:bidi="ar"/>
              </w:rPr>
              <w:t>2</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306774FD">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三、</w:t>
            </w:r>
            <w:r>
              <w:rPr>
                <w:rFonts w:hint="eastAsia" w:ascii="宋体" w:hAnsi="宋体" w:eastAsia="宋体" w:cs="宋体"/>
                <w:b/>
                <w:bCs/>
                <w:color w:val="000000"/>
                <w:kern w:val="0"/>
                <w:sz w:val="22"/>
                <w:szCs w:val="22"/>
                <w:lang w:val="en-US" w:eastAsia="zh-CN" w:bidi="ar"/>
              </w:rPr>
              <w:t>城乡社区支出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269B2F12">
            <w:pPr>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b/>
                <w:bCs/>
                <w:color w:val="000000"/>
                <w:sz w:val="22"/>
                <w:szCs w:val="22"/>
                <w:lang w:val="en-US" w:eastAsia="zh-CN"/>
              </w:rPr>
              <w:t>4151</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584342F4">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sz w:val="22"/>
                <w:szCs w:val="22"/>
                <w:lang w:val="en-US" w:eastAsia="zh-CN"/>
              </w:rPr>
              <w:t>10328</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32DB31B5">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248.81%</w:t>
            </w:r>
          </w:p>
        </w:tc>
      </w:tr>
      <w:tr w14:paraId="05533033">
        <w:tblPrEx>
          <w:tblCellMar>
            <w:top w:w="15" w:type="dxa"/>
            <w:left w:w="15" w:type="dxa"/>
            <w:bottom w:w="15" w:type="dxa"/>
            <w:right w:w="15" w:type="dxa"/>
          </w:tblCellMar>
        </w:tblPrEx>
        <w:trPr>
          <w:trHeight w:val="90"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6380FE83">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21208</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2BD797E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国有土地使用权出让收入安排的支出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4AF8F4A2">
            <w:pPr>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1302</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0FCF6828">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55D1C44B">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14:paraId="3B8A6174">
        <w:tblPrEx>
          <w:tblCellMar>
            <w:top w:w="15" w:type="dxa"/>
            <w:left w:w="15" w:type="dxa"/>
            <w:bottom w:w="15" w:type="dxa"/>
            <w:right w:w="15" w:type="dxa"/>
          </w:tblCellMar>
        </w:tblPrEx>
        <w:trPr>
          <w:trHeight w:val="90"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2CFE1B04">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2120801</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2F3D212F">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征地和拆迁补偿支出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62766260">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01883A89">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1AFC7BED">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14:paraId="75351E84">
        <w:tblPrEx>
          <w:tblCellMar>
            <w:top w:w="15" w:type="dxa"/>
            <w:left w:w="15" w:type="dxa"/>
            <w:bottom w:w="15" w:type="dxa"/>
            <w:right w:w="15" w:type="dxa"/>
          </w:tblCellMar>
        </w:tblPrEx>
        <w:trPr>
          <w:trHeight w:val="90"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700822AF">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2120802</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1A80FF42">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土地开发支出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3381C833">
            <w:pPr>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224F4615">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126</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27F2E0C7">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14:paraId="3F8F116F">
        <w:tblPrEx>
          <w:tblCellMar>
            <w:top w:w="15" w:type="dxa"/>
            <w:left w:w="15" w:type="dxa"/>
            <w:bottom w:w="15" w:type="dxa"/>
            <w:right w:w="15" w:type="dxa"/>
          </w:tblCellMar>
        </w:tblPrEx>
        <w:trPr>
          <w:trHeight w:val="90"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1F68174B">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2120803</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61216F21">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城市建设支出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6CC9E9E3">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7A300594">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67B4AFF2">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14:paraId="78B96057">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7E43C492">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lang w:val="en-US" w:eastAsia="zh-CN"/>
              </w:rPr>
              <w:t>21210</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33ECEF74">
            <w:pPr>
              <w:widowControl/>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rPr>
              <w:t>国有土地收益基金安排的支出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4F26CC3E">
            <w:pPr>
              <w:jc w:val="center"/>
              <w:rPr>
                <w:rFonts w:hint="default"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042E9CFE">
            <w:pPr>
              <w:jc w:val="center"/>
              <w:rPr>
                <w:rFonts w:hint="eastAsia"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17C946AC">
            <w:pPr>
              <w:jc w:val="center"/>
              <w:rPr>
                <w:rFonts w:hint="default" w:ascii="宋体" w:hAnsi="宋体" w:eastAsia="宋体" w:cs="宋体"/>
                <w:i w:val="0"/>
                <w:color w:val="000000"/>
                <w:kern w:val="0"/>
                <w:sz w:val="22"/>
                <w:szCs w:val="22"/>
                <w:u w:val="none"/>
                <w:lang w:val="en-US" w:eastAsia="zh-CN" w:bidi="ar"/>
              </w:rPr>
            </w:pPr>
          </w:p>
        </w:tc>
      </w:tr>
      <w:tr w14:paraId="4A9371E9">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164CBF13">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lang w:val="en-US" w:eastAsia="zh-CN"/>
              </w:rPr>
              <w:t>21211</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5AC39582">
            <w:pPr>
              <w:widowControl/>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rPr>
              <w:t>农业土地开发资金安排的支出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304E5E8B">
            <w:pPr>
              <w:jc w:val="center"/>
              <w:rPr>
                <w:rFonts w:hint="eastAsia"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251E9726">
            <w:pPr>
              <w:jc w:val="center"/>
              <w:rPr>
                <w:rFonts w:hint="eastAsia"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4D6F1A60">
            <w:pPr>
              <w:jc w:val="center"/>
              <w:rPr>
                <w:rFonts w:hint="eastAsia" w:ascii="宋体" w:hAnsi="宋体" w:eastAsia="宋体" w:cs="宋体"/>
                <w:i w:val="0"/>
                <w:color w:val="000000"/>
                <w:kern w:val="0"/>
                <w:sz w:val="22"/>
                <w:szCs w:val="22"/>
                <w:u w:val="none"/>
                <w:lang w:val="en-US" w:eastAsia="zh-CN" w:bidi="ar"/>
              </w:rPr>
            </w:pPr>
          </w:p>
        </w:tc>
      </w:tr>
      <w:tr w14:paraId="29FC62A3">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2DD1A42A">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lang w:val="en-US" w:eastAsia="zh-CN"/>
              </w:rPr>
              <w:t>21213</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6097F09A">
            <w:pPr>
              <w:widowControl/>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rPr>
              <w:t>城市基础设施配套费安排的支出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75640A74">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2849</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04546B42">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4332B2FB">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14:paraId="62814739">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42A4FBCB">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lang w:val="en-US" w:eastAsia="zh-CN"/>
              </w:rPr>
              <w:t>21214</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1D7E036E">
            <w:pPr>
              <w:widowControl/>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rPr>
              <w:t>污水处理费安排的支出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79A2CDF1">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5C12679E">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652</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041A8E38">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14:paraId="16A15EF8">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020D3B2F">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lang w:val="en-US" w:eastAsia="zh-CN"/>
              </w:rPr>
              <w:t>21215</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0425AF3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土地储备专项债券收入安排的支出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5E802C17">
            <w:pPr>
              <w:jc w:val="center"/>
              <w:rPr>
                <w:rFonts w:hint="eastAsia"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3B61DE92">
            <w:pPr>
              <w:jc w:val="center"/>
              <w:rPr>
                <w:rFonts w:hint="eastAsia"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46768558">
            <w:pPr>
              <w:jc w:val="center"/>
              <w:rPr>
                <w:rFonts w:hint="eastAsia" w:ascii="宋体" w:hAnsi="宋体" w:eastAsia="宋体" w:cs="宋体"/>
                <w:i w:val="0"/>
                <w:color w:val="000000"/>
                <w:kern w:val="0"/>
                <w:sz w:val="22"/>
                <w:szCs w:val="22"/>
                <w:u w:val="none"/>
                <w:lang w:val="en-US" w:eastAsia="zh-CN" w:bidi="ar"/>
              </w:rPr>
            </w:pPr>
          </w:p>
        </w:tc>
      </w:tr>
      <w:tr w14:paraId="2065E9E5">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4DBF33D3">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sz w:val="22"/>
                <w:szCs w:val="22"/>
                <w:lang w:val="en-US" w:eastAsia="zh-CN"/>
              </w:rPr>
              <w:t>214</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190EF63B">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color w:val="000000"/>
                <w:sz w:val="22"/>
                <w:szCs w:val="22"/>
                <w:lang w:val="en-US" w:eastAsia="zh-CN"/>
              </w:rPr>
              <w:t>四、交通运输支出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344F426D">
            <w:pPr>
              <w:jc w:val="center"/>
              <w:rPr>
                <w:rFonts w:hint="eastAsia"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16117141">
            <w:pPr>
              <w:jc w:val="center"/>
              <w:rPr>
                <w:rFonts w:hint="eastAsia"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2C44E5C4">
            <w:pPr>
              <w:jc w:val="center"/>
              <w:rPr>
                <w:rFonts w:hint="eastAsia" w:ascii="宋体" w:hAnsi="宋体" w:eastAsia="宋体" w:cs="宋体"/>
                <w:i w:val="0"/>
                <w:color w:val="000000"/>
                <w:kern w:val="0"/>
                <w:sz w:val="22"/>
                <w:szCs w:val="22"/>
                <w:u w:val="none"/>
                <w:lang w:val="en-US" w:eastAsia="zh-CN" w:bidi="ar"/>
              </w:rPr>
            </w:pPr>
          </w:p>
        </w:tc>
      </w:tr>
      <w:tr w14:paraId="7FA643BC">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0B45D362">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lang w:val="en-US" w:eastAsia="zh-CN"/>
              </w:rPr>
              <w:t>21469</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013A31C7">
            <w:pPr>
              <w:widowControl/>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rPr>
              <w:t>民航发展基金支出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43C7FB27">
            <w:pPr>
              <w:jc w:val="center"/>
              <w:rPr>
                <w:rFonts w:hint="default"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59385B0F">
            <w:pPr>
              <w:jc w:val="center"/>
              <w:rPr>
                <w:rFonts w:hint="default"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182C76E6">
            <w:pPr>
              <w:jc w:val="center"/>
              <w:rPr>
                <w:rFonts w:hint="default" w:ascii="宋体" w:hAnsi="宋体" w:eastAsia="宋体" w:cs="宋体"/>
                <w:i w:val="0"/>
                <w:color w:val="000000"/>
                <w:kern w:val="0"/>
                <w:sz w:val="22"/>
                <w:szCs w:val="22"/>
                <w:u w:val="none"/>
                <w:lang w:val="en-US" w:eastAsia="zh-CN" w:bidi="ar"/>
              </w:rPr>
            </w:pPr>
          </w:p>
        </w:tc>
      </w:tr>
      <w:tr w14:paraId="6DE8AC64">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6A060B61">
            <w:pPr>
              <w:widowControl/>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lang w:val="en-US" w:eastAsia="zh-CN"/>
              </w:rPr>
              <w:t>21471</w:t>
            </w:r>
          </w:p>
        </w:tc>
        <w:tc>
          <w:tcPr>
            <w:tcW w:w="4055" w:type="dxa"/>
            <w:gridSpan w:val="3"/>
            <w:tcBorders>
              <w:top w:val="single" w:color="000000" w:sz="4" w:space="0"/>
              <w:left w:val="single" w:color="000000" w:sz="4" w:space="0"/>
              <w:bottom w:val="single" w:color="000000" w:sz="4" w:space="0"/>
              <w:right w:val="single" w:color="000000" w:sz="4" w:space="0"/>
            </w:tcBorders>
            <w:noWrap w:val="0"/>
            <w:vAlign w:val="center"/>
          </w:tcPr>
          <w:p w14:paraId="08532BB7">
            <w:pPr>
              <w:widowControl/>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sz w:val="22"/>
                <w:szCs w:val="22"/>
              </w:rPr>
              <w:t>政府收费公路专项债券收入安排的支出</w:t>
            </w: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538B0B93">
            <w:pPr>
              <w:jc w:val="center"/>
              <w:rPr>
                <w:rFonts w:hint="default" w:ascii="宋体" w:hAnsi="宋体" w:eastAsia="宋体" w:cs="宋体"/>
                <w:i w:val="0"/>
                <w:color w:val="000000"/>
                <w:kern w:val="0"/>
                <w:sz w:val="22"/>
                <w:szCs w:val="22"/>
                <w:u w:val="none"/>
                <w:lang w:val="en-US" w:eastAsia="zh-CN" w:bidi="ar"/>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67860747">
            <w:pPr>
              <w:jc w:val="center"/>
              <w:rPr>
                <w:rFonts w:hint="default" w:ascii="宋体" w:hAnsi="宋体" w:eastAsia="宋体" w:cs="宋体"/>
                <w:i w:val="0"/>
                <w:color w:val="000000"/>
                <w:kern w:val="0"/>
                <w:sz w:val="22"/>
                <w:szCs w:val="22"/>
                <w:u w:val="none"/>
                <w:lang w:val="en-US" w:eastAsia="zh-CN" w:bidi="ar"/>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24F26DB6">
            <w:pPr>
              <w:jc w:val="center"/>
              <w:rPr>
                <w:rFonts w:hint="default" w:ascii="宋体" w:hAnsi="宋体" w:eastAsia="宋体" w:cs="宋体"/>
                <w:i w:val="0"/>
                <w:color w:val="000000"/>
                <w:kern w:val="0"/>
                <w:sz w:val="22"/>
                <w:szCs w:val="22"/>
                <w:u w:val="none"/>
                <w:lang w:val="en-US" w:eastAsia="zh-CN" w:bidi="ar"/>
              </w:rPr>
            </w:pPr>
          </w:p>
        </w:tc>
      </w:tr>
      <w:tr w14:paraId="5E54EEAE">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5539A82B">
            <w:pPr>
              <w:widowControl/>
              <w:jc w:val="left"/>
              <w:textAlignment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229</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51B93224">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五、其他支出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3F1EAD81">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r>
              <w:rPr>
                <w:rFonts w:hint="eastAsia" w:ascii="宋体" w:hAnsi="宋体" w:cs="宋体"/>
                <w:b/>
                <w:bCs/>
                <w:color w:val="000000"/>
                <w:sz w:val="22"/>
                <w:szCs w:val="22"/>
                <w:lang w:val="en-US" w:eastAsia="zh-CN"/>
              </w:rPr>
              <w:t>3000</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37DFA884">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15B7893B">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w:t>
            </w:r>
          </w:p>
        </w:tc>
      </w:tr>
      <w:tr w14:paraId="356FCDF3">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7590BD6B">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22904</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06CF679E">
            <w:pPr>
              <w:widowControl/>
              <w:ind w:firstLine="440" w:firstLineChars="20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其他政府性基金及对应专项债务收入安排的支出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30D664B0">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r>
              <w:rPr>
                <w:rFonts w:hint="eastAsia" w:ascii="宋体" w:hAnsi="宋体" w:cs="宋体"/>
                <w:color w:val="000000"/>
                <w:sz w:val="22"/>
                <w:szCs w:val="22"/>
                <w:lang w:val="en-US" w:eastAsia="zh-CN"/>
              </w:rPr>
              <w:t>3000</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2D04466B">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38349CF0">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14:paraId="4C5D91AC">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72A57CA6">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22908</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60B7A66F">
            <w:pPr>
              <w:widowControl/>
              <w:ind w:firstLine="440" w:firstLineChars="20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彩票发行销售机构业务费安排的支出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24D28302">
            <w:pPr>
              <w:jc w:val="center"/>
              <w:rPr>
                <w:rFonts w:hint="eastAsia" w:ascii="宋体" w:hAnsi="宋体" w:eastAsia="宋体" w:cs="宋体"/>
                <w:color w:val="000000"/>
                <w:sz w:val="22"/>
                <w:szCs w:val="22"/>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569AE779">
            <w:pPr>
              <w:jc w:val="center"/>
              <w:rPr>
                <w:rFonts w:hint="eastAsia" w:ascii="宋体" w:hAnsi="宋体" w:eastAsia="宋体" w:cs="宋体"/>
                <w:color w:val="000000"/>
                <w:sz w:val="22"/>
                <w:szCs w:val="22"/>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6F847A14">
            <w:pPr>
              <w:jc w:val="center"/>
              <w:rPr>
                <w:rFonts w:hint="eastAsia" w:ascii="宋体" w:hAnsi="宋体" w:eastAsia="宋体" w:cs="宋体"/>
                <w:color w:val="000000"/>
                <w:sz w:val="22"/>
                <w:szCs w:val="22"/>
              </w:rPr>
            </w:pPr>
          </w:p>
        </w:tc>
      </w:tr>
      <w:tr w14:paraId="38DC5368">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35D2202B">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22960</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3F96EAA9">
            <w:pPr>
              <w:widowControl/>
              <w:ind w:firstLine="440" w:firstLineChars="200"/>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彩票公益金安排的支出</w:t>
            </w:r>
            <w:r>
              <w:rPr>
                <w:rFonts w:hint="eastAsia" w:ascii="宋体" w:hAnsi="宋体" w:eastAsia="宋体" w:cs="宋体"/>
                <w:color w:val="000000"/>
                <w:sz w:val="22"/>
                <w:szCs w:val="22"/>
                <w:lang w:val="en-US" w:eastAsia="zh-CN"/>
              </w:rPr>
              <w:t xml:space="preserve"> </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5BDE29F8">
            <w:pPr>
              <w:jc w:val="center"/>
              <w:rPr>
                <w:rFonts w:hint="eastAsia" w:ascii="宋体" w:hAnsi="宋体" w:eastAsia="宋体" w:cs="宋体"/>
                <w:color w:val="000000"/>
                <w:sz w:val="22"/>
                <w:szCs w:val="22"/>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3614FC0E">
            <w:pPr>
              <w:jc w:val="center"/>
              <w:rPr>
                <w:rFonts w:hint="eastAsia" w:ascii="宋体" w:hAnsi="宋体" w:eastAsia="宋体" w:cs="宋体"/>
                <w:color w:val="000000"/>
                <w:sz w:val="22"/>
                <w:szCs w:val="22"/>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03B49D36">
            <w:pPr>
              <w:jc w:val="center"/>
              <w:rPr>
                <w:rFonts w:hint="eastAsia" w:ascii="宋体" w:hAnsi="宋体" w:eastAsia="宋体" w:cs="宋体"/>
                <w:color w:val="000000"/>
                <w:sz w:val="22"/>
                <w:szCs w:val="22"/>
              </w:rPr>
            </w:pPr>
          </w:p>
        </w:tc>
      </w:tr>
      <w:tr w14:paraId="1F24F882">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755A3DBA">
            <w:pPr>
              <w:widowControl/>
              <w:jc w:val="left"/>
              <w:textAlignment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230</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6B93EDDE">
            <w:pPr>
              <w:widowControl/>
              <w:jc w:val="left"/>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六、转移性支出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679DDD6E">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1090</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6F8B02E7">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746F8A7A">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14:paraId="5081847F">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68DB3FAC">
            <w:pPr>
              <w:widowControl/>
              <w:jc w:val="left"/>
              <w:textAlignment w:val="center"/>
              <w:rPr>
                <w:rFonts w:hint="default" w:ascii="宋体" w:hAnsi="宋体" w:eastAsia="宋体" w:cs="宋体"/>
                <w:b/>
                <w:bCs/>
                <w:color w:val="000000"/>
                <w:sz w:val="22"/>
                <w:szCs w:val="22"/>
                <w:lang w:val="en-US" w:eastAsia="zh-CN"/>
              </w:rPr>
            </w:pPr>
            <w:r>
              <w:rPr>
                <w:rFonts w:hint="eastAsia" w:ascii="宋体" w:hAnsi="宋体" w:eastAsia="宋体" w:cs="宋体"/>
                <w:color w:val="000000"/>
                <w:sz w:val="22"/>
                <w:szCs w:val="22"/>
                <w:lang w:val="en-US" w:eastAsia="zh-CN"/>
              </w:rPr>
              <w:t>23008</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316E63B7">
            <w:pPr>
              <w:widowControl/>
              <w:jc w:val="left"/>
              <w:textAlignment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 xml:space="preserve">    </w:t>
            </w:r>
            <w:r>
              <w:rPr>
                <w:rFonts w:hint="eastAsia" w:ascii="宋体" w:hAnsi="宋体" w:eastAsia="宋体" w:cs="宋体"/>
                <w:color w:val="000000"/>
                <w:sz w:val="22"/>
                <w:szCs w:val="22"/>
                <w:lang w:val="en-US" w:eastAsia="zh-CN"/>
              </w:rPr>
              <w:t>调出资金</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488AF002">
            <w:pPr>
              <w:jc w:val="center"/>
              <w:rPr>
                <w:rFonts w:hint="default" w:ascii="宋体" w:hAnsi="宋体" w:cs="宋体"/>
                <w:b/>
                <w:bCs/>
                <w:color w:val="000000"/>
                <w:sz w:val="22"/>
                <w:szCs w:val="22"/>
                <w:lang w:val="en-US" w:eastAsia="zh-CN"/>
              </w:rPr>
            </w:pPr>
            <w:r>
              <w:rPr>
                <w:rFonts w:hint="eastAsia" w:ascii="宋体" w:hAnsi="宋体" w:cs="宋体"/>
                <w:b w:val="0"/>
                <w:bCs w:val="0"/>
                <w:color w:val="000000"/>
                <w:sz w:val="22"/>
                <w:szCs w:val="22"/>
                <w:lang w:val="en-US" w:eastAsia="zh-CN"/>
              </w:rPr>
              <w:t>1090</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6F3AAE5C">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2D448A0D">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14:paraId="3EC72639">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1EC5061E">
            <w:pPr>
              <w:widowControl/>
              <w:jc w:val="left"/>
              <w:textAlignment w:val="center"/>
              <w:rPr>
                <w:rFonts w:hint="default"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231</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280D3592">
            <w:pPr>
              <w:widowControl/>
              <w:jc w:val="left"/>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rPr>
              <w:t>六、债务</w:t>
            </w:r>
            <w:r>
              <w:rPr>
                <w:rFonts w:hint="eastAsia" w:ascii="宋体" w:hAnsi="宋体" w:eastAsia="宋体" w:cs="宋体"/>
                <w:b/>
                <w:bCs/>
                <w:color w:val="000000"/>
                <w:sz w:val="22"/>
                <w:szCs w:val="22"/>
                <w:lang w:eastAsia="zh-CN"/>
              </w:rPr>
              <w:t>还本</w:t>
            </w:r>
            <w:r>
              <w:rPr>
                <w:rFonts w:hint="eastAsia" w:ascii="宋体" w:hAnsi="宋体" w:eastAsia="宋体" w:cs="宋体"/>
                <w:b/>
                <w:bCs/>
                <w:color w:val="000000"/>
                <w:sz w:val="22"/>
                <w:szCs w:val="22"/>
              </w:rPr>
              <w:t>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38B38573">
            <w:pPr>
              <w:jc w:val="center"/>
              <w:rPr>
                <w:rFonts w:hint="default" w:ascii="宋体" w:hAnsi="宋体" w:eastAsia="宋体" w:cs="宋体"/>
                <w:color w:val="000000"/>
                <w:sz w:val="22"/>
                <w:szCs w:val="22"/>
                <w:lang w:val="en-US" w:eastAsia="zh-CN"/>
              </w:rPr>
            </w:pPr>
            <w:r>
              <w:rPr>
                <w:rFonts w:hint="eastAsia" w:ascii="宋体" w:hAnsi="宋体" w:eastAsia="宋体" w:cs="宋体"/>
                <w:b/>
                <w:bCs/>
                <w:color w:val="000000"/>
                <w:sz w:val="22"/>
                <w:szCs w:val="22"/>
                <w:lang w:val="en-US" w:eastAsia="zh-CN"/>
              </w:rPr>
              <w:t>11554</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2B13EBE1">
            <w:pPr>
              <w:jc w:val="center"/>
              <w:rPr>
                <w:rFonts w:hint="default" w:ascii="宋体" w:hAnsi="宋体" w:eastAsia="宋体" w:cs="宋体"/>
                <w:color w:val="000000"/>
                <w:sz w:val="22"/>
                <w:szCs w:val="22"/>
                <w:lang w:val="en-US" w:eastAsia="zh-CN"/>
              </w:rPr>
            </w:pPr>
            <w:r>
              <w:rPr>
                <w:rFonts w:hint="eastAsia" w:ascii="宋体" w:hAnsi="宋体" w:eastAsia="宋体" w:cs="宋体"/>
                <w:b/>
                <w:bCs/>
                <w:color w:val="000000"/>
                <w:sz w:val="22"/>
                <w:szCs w:val="22"/>
                <w:lang w:val="en-US" w:eastAsia="zh-CN"/>
              </w:rPr>
              <w:t>1459</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235497F6">
            <w:pPr>
              <w:jc w:val="center"/>
              <w:rPr>
                <w:rFonts w:hint="default" w:ascii="宋体" w:hAnsi="宋体" w:eastAsia="宋体" w:cs="宋体"/>
                <w:color w:val="000000"/>
                <w:sz w:val="22"/>
                <w:szCs w:val="22"/>
                <w:lang w:val="en-US" w:eastAsia="zh-CN"/>
              </w:rPr>
            </w:pPr>
            <w:r>
              <w:rPr>
                <w:rFonts w:hint="eastAsia" w:ascii="宋体" w:hAnsi="宋体" w:eastAsia="宋体" w:cs="宋体"/>
                <w:b/>
                <w:bCs/>
                <w:color w:val="000000"/>
                <w:sz w:val="22"/>
                <w:szCs w:val="22"/>
                <w:lang w:val="en-US" w:eastAsia="zh-CN"/>
              </w:rPr>
              <w:t>12.63%</w:t>
            </w:r>
          </w:p>
        </w:tc>
      </w:tr>
      <w:tr w14:paraId="6CF9DC34">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1E7AFA04">
            <w:pPr>
              <w:widowControl/>
              <w:jc w:val="left"/>
              <w:textAlignment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232</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73349BA7">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rPr>
              <w:t>七</w:t>
            </w:r>
            <w:r>
              <w:rPr>
                <w:rFonts w:hint="eastAsia" w:ascii="宋体" w:hAnsi="宋体" w:eastAsia="宋体" w:cs="宋体"/>
                <w:b/>
                <w:bCs/>
                <w:color w:val="000000"/>
                <w:sz w:val="22"/>
                <w:szCs w:val="22"/>
              </w:rPr>
              <w:t>、债务付息支出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4691C077">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1156</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6ACDE2F6">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1303</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1C41D4FB">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112.72%</w:t>
            </w:r>
          </w:p>
        </w:tc>
      </w:tr>
      <w:tr w14:paraId="10110E32">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15D31633">
            <w:pPr>
              <w:widowControl/>
              <w:jc w:val="left"/>
              <w:textAlignment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233</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13E14C28">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rPr>
              <w:t>八</w:t>
            </w:r>
            <w:r>
              <w:rPr>
                <w:rFonts w:hint="eastAsia" w:ascii="宋体" w:hAnsi="宋体" w:eastAsia="宋体" w:cs="宋体"/>
                <w:b/>
                <w:bCs/>
                <w:color w:val="000000"/>
                <w:sz w:val="22"/>
                <w:szCs w:val="22"/>
              </w:rPr>
              <w:t>、债务发行费用支出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4B4F5F9F">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14</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07A2ABA0">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40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5F592947">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285.71%</w:t>
            </w:r>
          </w:p>
        </w:tc>
      </w:tr>
      <w:tr w14:paraId="260CED2C">
        <w:tblPrEx>
          <w:tblCellMar>
            <w:top w:w="15" w:type="dxa"/>
            <w:left w:w="15" w:type="dxa"/>
            <w:bottom w:w="15" w:type="dxa"/>
            <w:right w:w="15" w:type="dxa"/>
          </w:tblCellMar>
        </w:tblPrEx>
        <w:trPr>
          <w:trHeight w:val="20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7AB3D736">
            <w:pPr>
              <w:widowControl/>
              <w:jc w:val="left"/>
              <w:textAlignment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234</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46F09347">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rPr>
              <w:t>九</w:t>
            </w:r>
            <w:r>
              <w:rPr>
                <w:rFonts w:hint="eastAsia" w:ascii="宋体" w:hAnsi="宋体" w:eastAsia="宋体" w:cs="宋体"/>
                <w:b/>
                <w:bCs/>
                <w:color w:val="000000"/>
                <w:sz w:val="22"/>
                <w:szCs w:val="22"/>
              </w:rPr>
              <w:t>、抗疫特别国债安排的支出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5D0112E8">
            <w:pPr>
              <w:jc w:val="center"/>
              <w:rPr>
                <w:rFonts w:hint="eastAsia" w:ascii="宋体" w:hAnsi="宋体" w:eastAsia="宋体" w:cs="宋体"/>
                <w:b/>
                <w:bCs/>
                <w:color w:val="000000"/>
                <w:sz w:val="22"/>
                <w:szCs w:val="22"/>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6FE5139E">
            <w:pPr>
              <w:jc w:val="center"/>
              <w:rPr>
                <w:rFonts w:hint="eastAsia" w:ascii="宋体" w:hAnsi="宋体" w:eastAsia="宋体" w:cs="宋体"/>
                <w:b/>
                <w:bCs/>
                <w:color w:val="000000"/>
                <w:sz w:val="22"/>
                <w:szCs w:val="22"/>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3CD22973">
            <w:pPr>
              <w:jc w:val="center"/>
              <w:rPr>
                <w:rFonts w:hint="eastAsia" w:ascii="宋体" w:hAnsi="宋体" w:eastAsia="宋体" w:cs="宋体"/>
                <w:b/>
                <w:bCs/>
                <w:color w:val="000000"/>
                <w:sz w:val="22"/>
                <w:szCs w:val="22"/>
              </w:rPr>
            </w:pPr>
          </w:p>
        </w:tc>
      </w:tr>
      <w:tr w14:paraId="2C4F58A8">
        <w:tblPrEx>
          <w:tblCellMar>
            <w:top w:w="15" w:type="dxa"/>
            <w:left w:w="15" w:type="dxa"/>
            <w:bottom w:w="15" w:type="dxa"/>
            <w:right w:w="15" w:type="dxa"/>
          </w:tblCellMar>
        </w:tblPrEx>
        <w:trPr>
          <w:trHeight w:val="90"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18A787AE">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23401</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2220F65C">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 xml:space="preserve">    基础设施建设</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03AB5804">
            <w:pPr>
              <w:jc w:val="center"/>
              <w:rPr>
                <w:rFonts w:hint="eastAsia" w:ascii="宋体" w:hAnsi="宋体" w:eastAsia="宋体" w:cs="宋体"/>
                <w:color w:val="000000"/>
                <w:sz w:val="22"/>
                <w:szCs w:val="22"/>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4E4F3745">
            <w:pPr>
              <w:jc w:val="center"/>
              <w:rPr>
                <w:rFonts w:hint="eastAsia" w:ascii="宋体" w:hAnsi="宋体" w:eastAsia="宋体" w:cs="宋体"/>
                <w:color w:val="000000"/>
                <w:sz w:val="22"/>
                <w:szCs w:val="22"/>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66A9168C">
            <w:pPr>
              <w:jc w:val="center"/>
              <w:rPr>
                <w:rFonts w:hint="eastAsia" w:ascii="宋体" w:hAnsi="宋体" w:eastAsia="宋体" w:cs="宋体"/>
                <w:color w:val="000000"/>
                <w:sz w:val="22"/>
                <w:szCs w:val="22"/>
              </w:rPr>
            </w:pPr>
          </w:p>
        </w:tc>
      </w:tr>
      <w:tr w14:paraId="589B4909">
        <w:tblPrEx>
          <w:tblCellMar>
            <w:top w:w="15" w:type="dxa"/>
            <w:left w:w="15" w:type="dxa"/>
            <w:bottom w:w="15" w:type="dxa"/>
            <w:right w:w="15" w:type="dxa"/>
          </w:tblCellMar>
        </w:tblPrEx>
        <w:trPr>
          <w:trHeight w:val="285" w:hRule="atLeast"/>
        </w:trPr>
        <w:tc>
          <w:tcPr>
            <w:tcW w:w="906" w:type="dxa"/>
            <w:gridSpan w:val="2"/>
            <w:tcBorders>
              <w:top w:val="single" w:color="000000" w:sz="4" w:space="0"/>
              <w:left w:val="single" w:color="000000" w:sz="4" w:space="0"/>
              <w:bottom w:val="single" w:color="000000" w:sz="4" w:space="0"/>
              <w:right w:val="single" w:color="000000" w:sz="4" w:space="0"/>
            </w:tcBorders>
            <w:noWrap w:val="0"/>
            <w:vAlign w:val="center"/>
          </w:tcPr>
          <w:p w14:paraId="733C76AA">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23402</w:t>
            </w:r>
          </w:p>
        </w:tc>
        <w:tc>
          <w:tcPr>
            <w:tcW w:w="4060" w:type="dxa"/>
            <w:gridSpan w:val="4"/>
            <w:tcBorders>
              <w:top w:val="single" w:color="000000" w:sz="4" w:space="0"/>
              <w:left w:val="single" w:color="000000" w:sz="4" w:space="0"/>
              <w:bottom w:val="single" w:color="000000" w:sz="4" w:space="0"/>
              <w:right w:val="single" w:color="000000" w:sz="4" w:space="0"/>
            </w:tcBorders>
            <w:noWrap w:val="0"/>
            <w:vAlign w:val="center"/>
          </w:tcPr>
          <w:p w14:paraId="1EC7835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抗疫相关支出</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189051EE">
            <w:pPr>
              <w:jc w:val="center"/>
              <w:rPr>
                <w:rFonts w:hint="eastAsia" w:ascii="宋体" w:hAnsi="宋体" w:eastAsia="宋体" w:cs="宋体"/>
                <w:color w:val="000000"/>
                <w:sz w:val="22"/>
                <w:szCs w:val="22"/>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372A7604">
            <w:pPr>
              <w:jc w:val="center"/>
              <w:rPr>
                <w:rFonts w:hint="eastAsia" w:ascii="宋体" w:hAnsi="宋体" w:eastAsia="宋体" w:cs="宋体"/>
                <w:color w:val="000000"/>
                <w:sz w:val="22"/>
                <w:szCs w:val="22"/>
              </w:rPr>
            </w:pP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3830AD79">
            <w:pPr>
              <w:jc w:val="center"/>
              <w:rPr>
                <w:rFonts w:hint="eastAsia" w:ascii="宋体" w:hAnsi="宋体" w:eastAsia="宋体" w:cs="宋体"/>
                <w:color w:val="000000"/>
                <w:sz w:val="22"/>
                <w:szCs w:val="22"/>
              </w:rPr>
            </w:pPr>
          </w:p>
        </w:tc>
      </w:tr>
      <w:tr w14:paraId="1BDB17FA">
        <w:tblPrEx>
          <w:tblCellMar>
            <w:top w:w="15" w:type="dxa"/>
            <w:left w:w="15" w:type="dxa"/>
            <w:bottom w:w="15" w:type="dxa"/>
            <w:right w:w="15" w:type="dxa"/>
          </w:tblCellMar>
        </w:tblPrEx>
        <w:trPr>
          <w:trHeight w:val="330" w:hRule="atLeast"/>
        </w:trPr>
        <w:tc>
          <w:tcPr>
            <w:tcW w:w="4966" w:type="dxa"/>
            <w:gridSpan w:val="6"/>
            <w:tcBorders>
              <w:top w:val="single" w:color="000000" w:sz="4" w:space="0"/>
              <w:left w:val="single" w:color="000000" w:sz="4" w:space="0"/>
              <w:bottom w:val="single" w:color="000000" w:sz="4" w:space="0"/>
              <w:right w:val="single" w:color="000000" w:sz="4" w:space="0"/>
            </w:tcBorders>
            <w:noWrap w:val="0"/>
            <w:vAlign w:val="center"/>
          </w:tcPr>
          <w:p w14:paraId="0DA605DA">
            <w:pPr>
              <w:jc w:val="center"/>
              <w:rPr>
                <w:b/>
                <w:color w:val="000000"/>
                <w:sz w:val="20"/>
                <w:szCs w:val="20"/>
              </w:rPr>
            </w:pPr>
            <w:r>
              <w:rPr>
                <w:b/>
                <w:color w:val="000000"/>
                <w:kern w:val="0"/>
                <w:sz w:val="20"/>
                <w:szCs w:val="20"/>
                <w:lang w:bidi="ar"/>
              </w:rPr>
              <w:t>政府性基金支出合计</w:t>
            </w:r>
          </w:p>
        </w:tc>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14:paraId="762EC16B">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30</w:t>
            </w:r>
            <w:r>
              <w:rPr>
                <w:rFonts w:hint="eastAsia" w:ascii="宋体" w:hAnsi="宋体" w:cs="宋体"/>
                <w:b/>
                <w:bCs/>
                <w:color w:val="000000"/>
                <w:sz w:val="22"/>
                <w:szCs w:val="22"/>
                <w:lang w:val="en-US" w:eastAsia="zh-CN"/>
              </w:rPr>
              <w:t>965</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3CE13B87">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13130</w:t>
            </w:r>
          </w:p>
        </w:tc>
        <w:tc>
          <w:tcPr>
            <w:tcW w:w="1209" w:type="dxa"/>
            <w:gridSpan w:val="3"/>
            <w:tcBorders>
              <w:top w:val="single" w:color="000000" w:sz="4" w:space="0"/>
              <w:left w:val="single" w:color="000000" w:sz="4" w:space="0"/>
              <w:bottom w:val="single" w:color="000000" w:sz="4" w:space="0"/>
              <w:right w:val="single" w:color="000000" w:sz="4" w:space="0"/>
            </w:tcBorders>
            <w:noWrap w:val="0"/>
            <w:vAlign w:val="center"/>
          </w:tcPr>
          <w:p w14:paraId="5F7C5F39">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42.4%</w:t>
            </w:r>
          </w:p>
        </w:tc>
      </w:tr>
      <w:tr w14:paraId="3DBF22CD">
        <w:tblPrEx>
          <w:tblCellMar>
            <w:top w:w="15" w:type="dxa"/>
            <w:left w:w="15" w:type="dxa"/>
            <w:bottom w:w="15" w:type="dxa"/>
            <w:right w:w="15" w:type="dxa"/>
          </w:tblCellMar>
        </w:tblPrEx>
        <w:trPr>
          <w:gridBefore w:val="1"/>
          <w:gridAfter w:val="1"/>
          <w:wBefore w:w="20" w:type="dxa"/>
          <w:wAfter w:w="49" w:type="dxa"/>
          <w:trHeight w:val="90" w:hRule="atLeast"/>
        </w:trPr>
        <w:tc>
          <w:tcPr>
            <w:tcW w:w="2346" w:type="dxa"/>
            <w:gridSpan w:val="2"/>
            <w:noWrap w:val="0"/>
            <w:vAlign w:val="center"/>
          </w:tcPr>
          <w:p w14:paraId="130CA267">
            <w:pPr>
              <w:widowControl/>
              <w:jc w:val="left"/>
              <w:textAlignment w:val="center"/>
              <w:rPr>
                <w:rFonts w:hint="eastAsia" w:eastAsia="宋体"/>
                <w:color w:val="000000"/>
                <w:sz w:val="20"/>
                <w:szCs w:val="20"/>
                <w:lang w:eastAsia="zh-CN"/>
              </w:rPr>
            </w:pPr>
            <w:r>
              <w:rPr>
                <w:color w:val="000000"/>
                <w:kern w:val="0"/>
                <w:sz w:val="20"/>
                <w:szCs w:val="20"/>
                <w:lang w:bidi="ar"/>
              </w:rPr>
              <w:t>表</w:t>
            </w:r>
            <w:r>
              <w:rPr>
                <w:rFonts w:hint="eastAsia"/>
                <w:color w:val="000000"/>
                <w:kern w:val="0"/>
                <w:sz w:val="20"/>
                <w:szCs w:val="20"/>
                <w:lang w:val="en-US" w:eastAsia="zh-CN" w:bidi="ar"/>
              </w:rPr>
              <w:t>9</w:t>
            </w:r>
          </w:p>
        </w:tc>
        <w:tc>
          <w:tcPr>
            <w:tcW w:w="1550" w:type="dxa"/>
            <w:noWrap w:val="0"/>
            <w:vAlign w:val="center"/>
          </w:tcPr>
          <w:p w14:paraId="0030F6CE">
            <w:pPr>
              <w:rPr>
                <w:color w:val="000000"/>
                <w:sz w:val="24"/>
              </w:rPr>
            </w:pPr>
          </w:p>
        </w:tc>
        <w:tc>
          <w:tcPr>
            <w:tcW w:w="1440" w:type="dxa"/>
            <w:gridSpan w:val="3"/>
            <w:noWrap w:val="0"/>
            <w:vAlign w:val="center"/>
          </w:tcPr>
          <w:p w14:paraId="6BEB58C2">
            <w:pPr>
              <w:rPr>
                <w:color w:val="000000"/>
                <w:sz w:val="24"/>
              </w:rPr>
            </w:pPr>
          </w:p>
        </w:tc>
        <w:tc>
          <w:tcPr>
            <w:tcW w:w="1170" w:type="dxa"/>
            <w:gridSpan w:val="2"/>
            <w:noWrap w:val="0"/>
            <w:vAlign w:val="center"/>
          </w:tcPr>
          <w:p w14:paraId="1C978E65">
            <w:pPr>
              <w:rPr>
                <w:color w:val="000000"/>
                <w:sz w:val="24"/>
              </w:rPr>
            </w:pPr>
          </w:p>
        </w:tc>
        <w:tc>
          <w:tcPr>
            <w:tcW w:w="1290" w:type="dxa"/>
            <w:gridSpan w:val="2"/>
            <w:noWrap w:val="0"/>
            <w:vAlign w:val="center"/>
          </w:tcPr>
          <w:p w14:paraId="50FD633F">
            <w:pPr>
              <w:rPr>
                <w:color w:val="000000"/>
                <w:sz w:val="24"/>
              </w:rPr>
            </w:pPr>
          </w:p>
        </w:tc>
        <w:tc>
          <w:tcPr>
            <w:tcW w:w="1150" w:type="dxa"/>
            <w:noWrap w:val="0"/>
            <w:vAlign w:val="center"/>
          </w:tcPr>
          <w:p w14:paraId="137C7A0C">
            <w:pPr>
              <w:rPr>
                <w:color w:val="000000"/>
                <w:sz w:val="24"/>
              </w:rPr>
            </w:pPr>
          </w:p>
        </w:tc>
      </w:tr>
      <w:tr w14:paraId="001EB7F3">
        <w:tblPrEx>
          <w:tblCellMar>
            <w:top w:w="15" w:type="dxa"/>
            <w:left w:w="15" w:type="dxa"/>
            <w:bottom w:w="15" w:type="dxa"/>
            <w:right w:w="15" w:type="dxa"/>
          </w:tblCellMar>
        </w:tblPrEx>
        <w:trPr>
          <w:gridBefore w:val="1"/>
          <w:gridAfter w:val="1"/>
          <w:wBefore w:w="20" w:type="dxa"/>
          <w:wAfter w:w="49" w:type="dxa"/>
          <w:trHeight w:val="285" w:hRule="atLeast"/>
        </w:trPr>
        <w:tc>
          <w:tcPr>
            <w:tcW w:w="8946" w:type="dxa"/>
            <w:gridSpan w:val="11"/>
            <w:noWrap w:val="0"/>
            <w:vAlign w:val="center"/>
          </w:tcPr>
          <w:p w14:paraId="4F319ECA">
            <w:pPr>
              <w:widowControl/>
              <w:jc w:val="center"/>
              <w:textAlignment w:val="center"/>
              <w:rPr>
                <w:color w:val="000000"/>
                <w:kern w:val="0"/>
                <w:sz w:val="20"/>
                <w:szCs w:val="20"/>
                <w:lang w:bidi="ar"/>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eastAsia="zh-Hans" w:bidi="ar"/>
              </w:rPr>
              <w:t>年</w:t>
            </w:r>
            <w:r>
              <w:rPr>
                <w:rFonts w:hint="eastAsia"/>
                <w:b/>
                <w:bCs/>
                <w:color w:val="000000"/>
                <w:kern w:val="0"/>
                <w:sz w:val="20"/>
                <w:szCs w:val="20"/>
                <w:lang w:eastAsia="zh-CN" w:bidi="ar"/>
              </w:rPr>
              <w:t>昌吉高新区</w:t>
            </w:r>
            <w:r>
              <w:rPr>
                <w:b/>
                <w:bCs/>
                <w:color w:val="000000"/>
                <w:kern w:val="0"/>
                <w:sz w:val="20"/>
                <w:szCs w:val="20"/>
                <w:lang w:eastAsia="zh-Hans" w:bidi="ar"/>
              </w:rPr>
              <w:t>对下转移支付预算安排情况（</w:t>
            </w:r>
            <w:r>
              <w:rPr>
                <w:b/>
                <w:bCs/>
                <w:color w:val="000000"/>
                <w:kern w:val="0"/>
                <w:sz w:val="20"/>
                <w:szCs w:val="20"/>
                <w:lang w:bidi="ar"/>
              </w:rPr>
              <w:t>分地区、项目</w:t>
            </w:r>
            <w:r>
              <w:rPr>
                <w:b/>
                <w:bCs/>
                <w:color w:val="000000"/>
                <w:kern w:val="0"/>
                <w:sz w:val="20"/>
                <w:szCs w:val="20"/>
                <w:lang w:eastAsia="zh-Hans" w:bidi="ar"/>
              </w:rPr>
              <w:t>）</w:t>
            </w:r>
          </w:p>
        </w:tc>
      </w:tr>
      <w:tr w14:paraId="6DDE5BDC">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noWrap w:val="0"/>
            <w:vAlign w:val="center"/>
          </w:tcPr>
          <w:p w14:paraId="08B46994">
            <w:pPr>
              <w:jc w:val="center"/>
              <w:rPr>
                <w:color w:val="000000"/>
                <w:sz w:val="20"/>
                <w:szCs w:val="20"/>
              </w:rPr>
            </w:pPr>
          </w:p>
        </w:tc>
        <w:tc>
          <w:tcPr>
            <w:tcW w:w="1550" w:type="dxa"/>
            <w:noWrap w:val="0"/>
            <w:vAlign w:val="center"/>
          </w:tcPr>
          <w:p w14:paraId="15D5F884">
            <w:pPr>
              <w:jc w:val="center"/>
              <w:rPr>
                <w:color w:val="000000"/>
                <w:sz w:val="20"/>
                <w:szCs w:val="20"/>
              </w:rPr>
            </w:pPr>
          </w:p>
        </w:tc>
        <w:tc>
          <w:tcPr>
            <w:tcW w:w="1440" w:type="dxa"/>
            <w:gridSpan w:val="3"/>
            <w:noWrap w:val="0"/>
            <w:vAlign w:val="center"/>
          </w:tcPr>
          <w:p w14:paraId="172A3CEB">
            <w:pPr>
              <w:jc w:val="center"/>
              <w:rPr>
                <w:color w:val="000000"/>
                <w:sz w:val="20"/>
                <w:szCs w:val="20"/>
              </w:rPr>
            </w:pPr>
          </w:p>
        </w:tc>
        <w:tc>
          <w:tcPr>
            <w:tcW w:w="1170" w:type="dxa"/>
            <w:gridSpan w:val="2"/>
            <w:noWrap w:val="0"/>
            <w:vAlign w:val="center"/>
          </w:tcPr>
          <w:p w14:paraId="3B843D71">
            <w:pPr>
              <w:jc w:val="center"/>
              <w:rPr>
                <w:color w:val="000000"/>
                <w:sz w:val="20"/>
                <w:szCs w:val="20"/>
              </w:rPr>
            </w:pPr>
          </w:p>
        </w:tc>
        <w:tc>
          <w:tcPr>
            <w:tcW w:w="1290" w:type="dxa"/>
            <w:gridSpan w:val="2"/>
            <w:noWrap w:val="0"/>
            <w:vAlign w:val="center"/>
          </w:tcPr>
          <w:p w14:paraId="1DB450C2">
            <w:pPr>
              <w:jc w:val="center"/>
              <w:rPr>
                <w:color w:val="000000"/>
                <w:sz w:val="20"/>
                <w:szCs w:val="20"/>
              </w:rPr>
            </w:pPr>
          </w:p>
        </w:tc>
        <w:tc>
          <w:tcPr>
            <w:tcW w:w="1150" w:type="dxa"/>
            <w:noWrap w:val="0"/>
            <w:vAlign w:val="center"/>
          </w:tcPr>
          <w:p w14:paraId="75469A9B">
            <w:pPr>
              <w:widowControl/>
              <w:jc w:val="right"/>
              <w:textAlignment w:val="center"/>
              <w:rPr>
                <w:color w:val="000000"/>
                <w:sz w:val="20"/>
                <w:szCs w:val="20"/>
              </w:rPr>
            </w:pPr>
            <w:r>
              <w:rPr>
                <w:color w:val="000000"/>
                <w:kern w:val="0"/>
                <w:sz w:val="20"/>
                <w:szCs w:val="20"/>
                <w:lang w:bidi="ar"/>
              </w:rPr>
              <w:t xml:space="preserve">单位：万元 </w:t>
            </w:r>
          </w:p>
        </w:tc>
      </w:tr>
      <w:tr w14:paraId="00032DF1">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79D7CDCF">
            <w:pPr>
              <w:widowControl/>
              <w:jc w:val="center"/>
              <w:textAlignment w:val="center"/>
              <w:rPr>
                <w:b/>
                <w:bCs/>
                <w:color w:val="000000"/>
                <w:sz w:val="20"/>
                <w:szCs w:val="20"/>
              </w:rPr>
            </w:pPr>
            <w:r>
              <w:rPr>
                <w:b/>
                <w:bCs/>
                <w:color w:val="000000"/>
                <w:kern w:val="0"/>
                <w:sz w:val="20"/>
                <w:szCs w:val="20"/>
                <w:lang w:bidi="ar"/>
              </w:rPr>
              <w:t>项目名称</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E57368">
            <w:pPr>
              <w:widowControl/>
              <w:jc w:val="center"/>
              <w:textAlignment w:val="center"/>
              <w:rPr>
                <w:b/>
                <w:bCs/>
                <w:color w:val="000000"/>
                <w:sz w:val="20"/>
                <w:szCs w:val="20"/>
              </w:rPr>
            </w:pPr>
            <w:r>
              <w:rPr>
                <w:b/>
                <w:bCs/>
                <w:color w:val="000000"/>
                <w:kern w:val="0"/>
                <w:sz w:val="20"/>
                <w:szCs w:val="20"/>
                <w:lang w:bidi="ar"/>
              </w:rPr>
              <w:t>合计</w:t>
            </w: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0DD0456E">
            <w:pPr>
              <w:widowControl/>
              <w:jc w:val="center"/>
              <w:textAlignment w:val="center"/>
              <w:rPr>
                <w:b/>
                <w:bCs/>
                <w:color w:val="000000"/>
                <w:sz w:val="20"/>
                <w:szCs w:val="20"/>
              </w:rPr>
            </w:pPr>
            <w:r>
              <w:rPr>
                <w:b/>
                <w:bCs/>
                <w:color w:val="000000"/>
                <w:kern w:val="0"/>
                <w:sz w:val="20"/>
                <w:szCs w:val="20"/>
                <w:lang w:bidi="ar"/>
              </w:rPr>
              <w:t>县、市名称</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7DA5D60F">
            <w:pPr>
              <w:widowControl/>
              <w:jc w:val="center"/>
              <w:textAlignment w:val="center"/>
              <w:rPr>
                <w:b/>
                <w:bCs/>
                <w:color w:val="000000"/>
                <w:sz w:val="20"/>
                <w:szCs w:val="20"/>
              </w:rPr>
            </w:pPr>
            <w:r>
              <w:rPr>
                <w:b/>
                <w:bCs/>
                <w:color w:val="000000"/>
                <w:kern w:val="0"/>
                <w:sz w:val="20"/>
                <w:szCs w:val="20"/>
                <w:lang w:bidi="ar"/>
              </w:rPr>
              <w:t>县、市名称</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1C942A68">
            <w:pPr>
              <w:widowControl/>
              <w:jc w:val="center"/>
              <w:textAlignment w:val="center"/>
              <w:rPr>
                <w:b/>
                <w:bCs/>
                <w:color w:val="000000"/>
                <w:sz w:val="20"/>
                <w:szCs w:val="20"/>
              </w:rPr>
            </w:pPr>
            <w:r>
              <w:rPr>
                <w:b/>
                <w:bCs/>
                <w:color w:val="000000"/>
                <w:kern w:val="0"/>
                <w:sz w:val="20"/>
                <w:szCs w:val="20"/>
                <w:lang w:bidi="ar"/>
              </w:rPr>
              <w:t>县、市名称</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E8C235A">
            <w:pPr>
              <w:widowControl/>
              <w:jc w:val="center"/>
              <w:textAlignment w:val="center"/>
              <w:rPr>
                <w:b/>
                <w:bCs/>
                <w:color w:val="000000"/>
                <w:sz w:val="20"/>
                <w:szCs w:val="20"/>
              </w:rPr>
            </w:pPr>
            <w:r>
              <w:rPr>
                <w:b/>
                <w:bCs/>
                <w:color w:val="000000"/>
                <w:kern w:val="0"/>
                <w:sz w:val="20"/>
                <w:szCs w:val="20"/>
                <w:lang w:bidi="ar"/>
              </w:rPr>
              <w:t>......</w:t>
            </w:r>
          </w:p>
        </w:tc>
      </w:tr>
      <w:tr w14:paraId="2BAC311B">
        <w:tblPrEx>
          <w:tblCellMar>
            <w:top w:w="15" w:type="dxa"/>
            <w:left w:w="15" w:type="dxa"/>
            <w:bottom w:w="15" w:type="dxa"/>
            <w:right w:w="15" w:type="dxa"/>
          </w:tblCellMar>
        </w:tblPrEx>
        <w:trPr>
          <w:gridBefore w:val="1"/>
          <w:gridAfter w:val="1"/>
          <w:wBefore w:w="20" w:type="dxa"/>
          <w:wAfter w:w="49" w:type="dxa"/>
          <w:trHeight w:val="960"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3BE99358">
            <w:pPr>
              <w:widowControl/>
              <w:jc w:val="left"/>
              <w:textAlignment w:val="center"/>
              <w:rPr>
                <w:b/>
                <w:color w:val="000000"/>
                <w:sz w:val="20"/>
                <w:szCs w:val="20"/>
              </w:rPr>
            </w:pPr>
            <w:r>
              <w:rPr>
                <w:b/>
                <w:color w:val="000000"/>
                <w:kern w:val="0"/>
                <w:sz w:val="20"/>
                <w:szCs w:val="20"/>
                <w:lang w:bidi="ar"/>
              </w:rPr>
              <w:t>政府性基金转移支付</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A369B8">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122B6C41">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7E15E02B">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4F5141C8">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60E4EB6">
            <w:pPr>
              <w:rPr>
                <w:color w:val="000000"/>
                <w:sz w:val="20"/>
                <w:szCs w:val="20"/>
              </w:rPr>
            </w:pPr>
          </w:p>
        </w:tc>
      </w:tr>
      <w:tr w14:paraId="2B9E18BB">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2EA736F5">
            <w:pPr>
              <w:widowControl/>
              <w:jc w:val="left"/>
              <w:textAlignment w:val="center"/>
              <w:rPr>
                <w:color w:val="000000"/>
                <w:sz w:val="20"/>
                <w:szCs w:val="20"/>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E422B6">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6862C8D7">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14295EAE">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7E075EE1">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0AF53A0">
            <w:pPr>
              <w:rPr>
                <w:color w:val="000000"/>
                <w:sz w:val="20"/>
                <w:szCs w:val="20"/>
              </w:rPr>
            </w:pPr>
          </w:p>
        </w:tc>
      </w:tr>
      <w:tr w14:paraId="7CE25E2E">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15664AE9">
            <w:pPr>
              <w:widowControl/>
              <w:jc w:val="left"/>
              <w:textAlignment w:val="center"/>
              <w:rPr>
                <w:color w:val="000000"/>
                <w:sz w:val="20"/>
                <w:szCs w:val="20"/>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5DC52CB">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35A466DC">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268D8427">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725A70F3">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E2F1269">
            <w:pPr>
              <w:rPr>
                <w:color w:val="000000"/>
                <w:sz w:val="20"/>
                <w:szCs w:val="20"/>
              </w:rPr>
            </w:pPr>
          </w:p>
        </w:tc>
      </w:tr>
      <w:tr w14:paraId="70E3A23F">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5F73D2D6">
            <w:pPr>
              <w:widowControl/>
              <w:jc w:val="left"/>
              <w:textAlignment w:val="center"/>
              <w:rPr>
                <w:color w:val="000000"/>
                <w:sz w:val="20"/>
                <w:szCs w:val="20"/>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5D2C15C">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0BF6CA87">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5284FD2D">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5BC79190">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53B7499">
            <w:pPr>
              <w:rPr>
                <w:color w:val="000000"/>
                <w:sz w:val="20"/>
                <w:szCs w:val="20"/>
              </w:rPr>
            </w:pPr>
          </w:p>
        </w:tc>
      </w:tr>
      <w:tr w14:paraId="599B5999">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5DE093BB">
            <w:pPr>
              <w:widowControl/>
              <w:jc w:val="left"/>
              <w:textAlignment w:val="center"/>
              <w:rPr>
                <w:color w:val="000000"/>
                <w:sz w:val="20"/>
                <w:szCs w:val="20"/>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281DEA9">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63699EA8">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0678418C">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7DCE1565">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F0359A3">
            <w:pPr>
              <w:rPr>
                <w:color w:val="000000"/>
                <w:sz w:val="20"/>
                <w:szCs w:val="20"/>
              </w:rPr>
            </w:pPr>
          </w:p>
        </w:tc>
      </w:tr>
      <w:tr w14:paraId="1014CE6E">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168549AF">
            <w:pPr>
              <w:widowControl/>
              <w:jc w:val="left"/>
              <w:textAlignment w:val="center"/>
              <w:rPr>
                <w:color w:val="000000"/>
                <w:sz w:val="20"/>
                <w:szCs w:val="20"/>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2E5F85">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1A0FF000">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1634AF7F">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0CCFCBB3">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2F6859A">
            <w:pPr>
              <w:rPr>
                <w:color w:val="000000"/>
                <w:sz w:val="20"/>
                <w:szCs w:val="20"/>
              </w:rPr>
            </w:pPr>
          </w:p>
        </w:tc>
      </w:tr>
      <w:tr w14:paraId="005AA536">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46D45A79">
            <w:pPr>
              <w:widowControl/>
              <w:jc w:val="left"/>
              <w:textAlignment w:val="center"/>
              <w:rPr>
                <w:color w:val="000000"/>
                <w:sz w:val="20"/>
                <w:szCs w:val="20"/>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5A15333">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47CFEC0F">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1BC1314B">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2E1C47BE">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C7DAA5F">
            <w:pPr>
              <w:rPr>
                <w:color w:val="000000"/>
                <w:sz w:val="20"/>
                <w:szCs w:val="20"/>
              </w:rPr>
            </w:pPr>
          </w:p>
        </w:tc>
      </w:tr>
      <w:tr w14:paraId="74BBAC0C">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2E6023A4">
            <w:pPr>
              <w:widowControl/>
              <w:jc w:val="left"/>
              <w:textAlignment w:val="center"/>
              <w:rPr>
                <w:color w:val="000000"/>
                <w:sz w:val="20"/>
                <w:szCs w:val="20"/>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D4B8968">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119E3A54">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5BD632A2">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4AADC8BE">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AC90B61">
            <w:pPr>
              <w:rPr>
                <w:color w:val="000000"/>
                <w:sz w:val="20"/>
                <w:szCs w:val="20"/>
              </w:rPr>
            </w:pPr>
          </w:p>
        </w:tc>
      </w:tr>
      <w:tr w14:paraId="23A5E239">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53B25192">
            <w:pPr>
              <w:widowControl/>
              <w:jc w:val="left"/>
              <w:textAlignment w:val="center"/>
              <w:rPr>
                <w:color w:val="000000"/>
                <w:sz w:val="20"/>
                <w:szCs w:val="20"/>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4F3318E">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7654116D">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568044DC">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0FD74AFF">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3933CB4">
            <w:pPr>
              <w:rPr>
                <w:color w:val="000000"/>
                <w:sz w:val="20"/>
                <w:szCs w:val="20"/>
              </w:rPr>
            </w:pPr>
          </w:p>
        </w:tc>
      </w:tr>
      <w:tr w14:paraId="72670C15">
        <w:tblPrEx>
          <w:tblCellMar>
            <w:top w:w="15" w:type="dxa"/>
            <w:left w:w="15" w:type="dxa"/>
            <w:bottom w:w="15" w:type="dxa"/>
            <w:right w:w="15" w:type="dxa"/>
          </w:tblCellMar>
        </w:tblPrEx>
        <w:trPr>
          <w:gridBefore w:val="1"/>
          <w:gridAfter w:val="1"/>
          <w:wBefore w:w="20" w:type="dxa"/>
          <w:wAfter w:w="49" w:type="dxa"/>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68E9AA36">
            <w:pPr>
              <w:widowControl/>
              <w:jc w:val="left"/>
              <w:textAlignment w:val="center"/>
              <w:rPr>
                <w:color w:val="000000"/>
                <w:sz w:val="20"/>
                <w:szCs w:val="20"/>
              </w:rPr>
            </w:pPr>
            <w:r>
              <w:rPr>
                <w:color w:val="000000"/>
                <w:sz w:val="20"/>
                <w:szCs w:val="20"/>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ABF458D">
            <w:pPr>
              <w:rPr>
                <w:color w:val="000000"/>
                <w:sz w:val="20"/>
                <w:szCs w:val="20"/>
              </w:rPr>
            </w:pPr>
          </w:p>
        </w:tc>
        <w:tc>
          <w:tcPr>
            <w:tcW w:w="1440" w:type="dxa"/>
            <w:gridSpan w:val="3"/>
            <w:tcBorders>
              <w:top w:val="single" w:color="000000" w:sz="4" w:space="0"/>
              <w:left w:val="single" w:color="000000" w:sz="4" w:space="0"/>
              <w:bottom w:val="single" w:color="000000" w:sz="4" w:space="0"/>
              <w:right w:val="single" w:color="000000" w:sz="4" w:space="0"/>
            </w:tcBorders>
            <w:noWrap w:val="0"/>
            <w:vAlign w:val="center"/>
          </w:tcPr>
          <w:p w14:paraId="2D0CB2F6">
            <w:pPr>
              <w:rPr>
                <w:color w:val="000000"/>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69FBEDE5">
            <w:pPr>
              <w:rPr>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1637589C">
            <w:pPr>
              <w:rPr>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B751BD9">
            <w:pPr>
              <w:rPr>
                <w:color w:val="000000"/>
                <w:sz w:val="20"/>
                <w:szCs w:val="20"/>
              </w:rPr>
            </w:pPr>
          </w:p>
        </w:tc>
      </w:tr>
    </w:tbl>
    <w:p w14:paraId="71145F8C">
      <w:pPr>
        <w:autoSpaceDE w:val="0"/>
        <w:autoSpaceDN w:val="0"/>
        <w:spacing w:line="266" w:lineRule="auto"/>
        <w:rPr>
          <w:sz w:val="32"/>
          <w:szCs w:val="32"/>
          <w:lang w:eastAsia="zh-Hans"/>
        </w:rPr>
      </w:pPr>
      <w:r>
        <w:rPr>
          <w:rFonts w:hint="eastAsia"/>
          <w:b/>
          <w:bCs/>
          <w:sz w:val="24"/>
          <w:lang w:eastAsia="zh-CN"/>
        </w:rPr>
        <w:t>备注：昌吉高新区无202</w:t>
      </w:r>
      <w:r>
        <w:rPr>
          <w:rFonts w:hint="eastAsia"/>
          <w:b/>
          <w:bCs/>
          <w:sz w:val="24"/>
          <w:lang w:val="en-US" w:eastAsia="zh-CN"/>
        </w:rPr>
        <w:t>4</w:t>
      </w:r>
      <w:r>
        <w:rPr>
          <w:rFonts w:hint="eastAsia"/>
          <w:b/>
          <w:bCs/>
          <w:sz w:val="24"/>
          <w:lang w:eastAsia="zh-CN"/>
        </w:rPr>
        <w:t>年</w:t>
      </w:r>
      <w:r>
        <w:rPr>
          <w:rFonts w:hint="eastAsia"/>
          <w:b/>
          <w:bCs/>
          <w:sz w:val="24"/>
          <w:lang w:val="en-US" w:eastAsia="zh-CN"/>
        </w:rPr>
        <w:t>昌吉高新区</w:t>
      </w:r>
      <w:r>
        <w:rPr>
          <w:rFonts w:hint="eastAsia"/>
          <w:b/>
          <w:bCs/>
          <w:sz w:val="24"/>
          <w:lang w:eastAsia="zh-CN"/>
        </w:rPr>
        <w:t>对下</w:t>
      </w:r>
      <w:r>
        <w:rPr>
          <w:rFonts w:hint="eastAsia"/>
          <w:b/>
          <w:bCs/>
          <w:sz w:val="24"/>
          <w:lang w:eastAsia="zh-Hans"/>
        </w:rPr>
        <w:t>转移支付</w:t>
      </w:r>
      <w:r>
        <w:rPr>
          <w:rFonts w:hint="eastAsia"/>
          <w:b/>
          <w:bCs/>
          <w:sz w:val="24"/>
          <w:lang w:eastAsia="zh-CN"/>
        </w:rPr>
        <w:t>预算安排，此表为空表。</w:t>
      </w:r>
    </w:p>
    <w:p w14:paraId="4E31922F">
      <w:pPr>
        <w:rPr>
          <w:b/>
          <w:bCs/>
          <w:sz w:val="24"/>
          <w:lang w:eastAsia="zh-Hans"/>
        </w:rPr>
      </w:pPr>
    </w:p>
    <w:p w14:paraId="19723B96">
      <w:pPr>
        <w:rPr>
          <w:lang w:eastAsia="zh-Hans"/>
        </w:rPr>
      </w:pPr>
    </w:p>
    <w:p w14:paraId="66A68298">
      <w:pPr>
        <w:rPr>
          <w:b/>
          <w:bCs/>
          <w:sz w:val="24"/>
          <w:lang w:eastAsia="zh-Hans"/>
        </w:rPr>
      </w:pPr>
    </w:p>
    <w:p w14:paraId="07DA0F98">
      <w:pPr>
        <w:pStyle w:val="3"/>
        <w:rPr>
          <w:b/>
          <w:bCs/>
          <w:sz w:val="24"/>
          <w:lang w:eastAsia="zh-Hans"/>
        </w:rPr>
      </w:pPr>
    </w:p>
    <w:p w14:paraId="0C489521">
      <w:pPr>
        <w:rPr>
          <w:b/>
          <w:bCs/>
          <w:sz w:val="24"/>
          <w:lang w:eastAsia="zh-Hans"/>
        </w:rPr>
      </w:pPr>
    </w:p>
    <w:p w14:paraId="2BFF5A73">
      <w:pPr>
        <w:pStyle w:val="3"/>
        <w:rPr>
          <w:b/>
          <w:bCs/>
          <w:sz w:val="24"/>
          <w:lang w:eastAsia="zh-Hans"/>
        </w:rPr>
      </w:pPr>
    </w:p>
    <w:p w14:paraId="0E28EE93">
      <w:pPr>
        <w:rPr>
          <w:b/>
          <w:bCs/>
          <w:sz w:val="24"/>
          <w:lang w:eastAsia="zh-Hans"/>
        </w:rPr>
      </w:pPr>
    </w:p>
    <w:p w14:paraId="03D9B765">
      <w:pPr>
        <w:pStyle w:val="3"/>
        <w:rPr>
          <w:b/>
          <w:bCs/>
          <w:sz w:val="24"/>
          <w:lang w:eastAsia="zh-Hans"/>
        </w:rPr>
      </w:pPr>
    </w:p>
    <w:p w14:paraId="65CCA65D">
      <w:pPr>
        <w:rPr>
          <w:b/>
          <w:bCs/>
          <w:sz w:val="24"/>
          <w:lang w:eastAsia="zh-Hans"/>
        </w:rPr>
      </w:pPr>
    </w:p>
    <w:p w14:paraId="0E22BFD0">
      <w:pPr>
        <w:pStyle w:val="3"/>
        <w:rPr>
          <w:b/>
          <w:bCs/>
          <w:sz w:val="24"/>
          <w:lang w:eastAsia="zh-Hans"/>
        </w:rPr>
      </w:pPr>
    </w:p>
    <w:p w14:paraId="0F60E3DA">
      <w:pPr>
        <w:rPr>
          <w:b/>
          <w:bCs/>
          <w:sz w:val="24"/>
          <w:lang w:eastAsia="zh-Hans"/>
        </w:rPr>
      </w:pPr>
    </w:p>
    <w:p w14:paraId="721F8957">
      <w:pPr>
        <w:pStyle w:val="3"/>
        <w:rPr>
          <w:b/>
          <w:bCs/>
          <w:sz w:val="24"/>
          <w:lang w:eastAsia="zh-Hans"/>
        </w:rPr>
      </w:pPr>
    </w:p>
    <w:p w14:paraId="592DF5D6">
      <w:pPr>
        <w:rPr>
          <w:b/>
          <w:bCs/>
          <w:sz w:val="24"/>
          <w:lang w:eastAsia="zh-Hans"/>
        </w:rPr>
      </w:pPr>
    </w:p>
    <w:p w14:paraId="5BEEA33F">
      <w:pPr>
        <w:pStyle w:val="3"/>
        <w:rPr>
          <w:b/>
          <w:bCs/>
          <w:sz w:val="24"/>
          <w:lang w:eastAsia="zh-Hans"/>
        </w:rPr>
      </w:pPr>
    </w:p>
    <w:p w14:paraId="1ED1F716">
      <w:pPr>
        <w:rPr>
          <w:b/>
          <w:bCs/>
          <w:sz w:val="24"/>
          <w:lang w:eastAsia="zh-Hans"/>
        </w:rPr>
      </w:pPr>
    </w:p>
    <w:p w14:paraId="429DCC5D">
      <w:pPr>
        <w:pStyle w:val="3"/>
        <w:rPr>
          <w:b/>
          <w:bCs/>
          <w:sz w:val="24"/>
          <w:lang w:eastAsia="zh-Hans"/>
        </w:rPr>
      </w:pPr>
    </w:p>
    <w:p w14:paraId="41650AEE">
      <w:pPr>
        <w:rPr>
          <w:b/>
          <w:bCs/>
          <w:sz w:val="24"/>
          <w:lang w:eastAsia="zh-Hans"/>
        </w:rPr>
      </w:pPr>
    </w:p>
    <w:p w14:paraId="30AA6F49">
      <w:pPr>
        <w:pStyle w:val="3"/>
        <w:rPr>
          <w:b/>
          <w:bCs/>
          <w:sz w:val="24"/>
          <w:lang w:eastAsia="zh-Hans"/>
        </w:rPr>
      </w:pPr>
    </w:p>
    <w:p w14:paraId="23136F8F">
      <w:pPr>
        <w:rPr>
          <w:b/>
          <w:bCs/>
          <w:sz w:val="24"/>
          <w:lang w:eastAsia="zh-Hans"/>
        </w:rPr>
      </w:pPr>
    </w:p>
    <w:p w14:paraId="39CB9D09">
      <w:pPr>
        <w:pStyle w:val="3"/>
        <w:rPr>
          <w:b/>
          <w:bCs/>
          <w:sz w:val="24"/>
          <w:lang w:eastAsia="zh-Hans"/>
        </w:rPr>
      </w:pPr>
    </w:p>
    <w:p w14:paraId="6A829BF3">
      <w:pPr>
        <w:rPr>
          <w:b/>
          <w:bCs/>
          <w:sz w:val="24"/>
          <w:lang w:eastAsia="zh-Hans"/>
        </w:rPr>
      </w:pPr>
    </w:p>
    <w:p w14:paraId="504A6622">
      <w:pPr>
        <w:pStyle w:val="3"/>
        <w:rPr>
          <w:b/>
          <w:bCs/>
          <w:sz w:val="24"/>
          <w:lang w:eastAsia="zh-Hans"/>
        </w:rPr>
      </w:pPr>
    </w:p>
    <w:p w14:paraId="7B36AC59">
      <w:pPr>
        <w:rPr>
          <w:b/>
          <w:bCs/>
          <w:sz w:val="24"/>
          <w:lang w:eastAsia="zh-Hans"/>
        </w:rPr>
      </w:pPr>
    </w:p>
    <w:p w14:paraId="7342C6B7">
      <w:pPr>
        <w:pStyle w:val="3"/>
        <w:rPr>
          <w:lang w:eastAsia="zh-Hans"/>
        </w:rPr>
      </w:pPr>
    </w:p>
    <w:p w14:paraId="5023A288">
      <w:pPr>
        <w:tabs>
          <w:tab w:val="left" w:pos="2148"/>
        </w:tabs>
        <w:spacing w:before="190" w:line="350" w:lineRule="auto"/>
        <w:ind w:right="3265" w:firstLine="643" w:firstLineChars="200"/>
      </w:pPr>
      <w:r>
        <w:rPr>
          <w:rFonts w:eastAsia="楷体_GB2312"/>
          <w:b/>
          <w:kern w:val="0"/>
          <w:sz w:val="32"/>
          <w:szCs w:val="32"/>
        </w:rPr>
        <w:t>三、</w:t>
      </w:r>
      <w:r>
        <w:rPr>
          <w:rFonts w:eastAsia="楷体_GB2312"/>
          <w:b/>
          <w:kern w:val="0"/>
          <w:sz w:val="32"/>
          <w:szCs w:val="32"/>
          <w:lang w:eastAsia="zh-Hans"/>
        </w:rPr>
        <w:t>国有资本经营预算</w:t>
      </w:r>
      <w:r>
        <w:rPr>
          <w:rFonts w:eastAsia="楷体_GB2312"/>
          <w:b/>
          <w:kern w:val="0"/>
          <w:sz w:val="32"/>
          <w:szCs w:val="32"/>
        </w:rPr>
        <w:t>公开</w:t>
      </w:r>
      <w:r>
        <w:rPr>
          <w:rFonts w:eastAsia="楷体_GB2312"/>
          <w:b/>
          <w:kern w:val="0"/>
          <w:sz w:val="32"/>
          <w:szCs w:val="32"/>
          <w:lang w:eastAsia="zh-Hans"/>
        </w:rPr>
        <w:t>表</w:t>
      </w:r>
    </w:p>
    <w:p w14:paraId="46610669"/>
    <w:tbl>
      <w:tblPr>
        <w:tblStyle w:val="8"/>
        <w:tblpPr w:leftFromText="180" w:rightFromText="180" w:vertAnchor="text" w:horzAnchor="page" w:tblpX="1298" w:tblpY="199"/>
        <w:tblOverlap w:val="never"/>
        <w:tblW w:w="9375" w:type="dxa"/>
        <w:tblInd w:w="0" w:type="dxa"/>
        <w:tblLayout w:type="fixed"/>
        <w:tblCellMar>
          <w:top w:w="15" w:type="dxa"/>
          <w:left w:w="15" w:type="dxa"/>
          <w:bottom w:w="15" w:type="dxa"/>
          <w:right w:w="15" w:type="dxa"/>
        </w:tblCellMar>
      </w:tblPr>
      <w:tblGrid>
        <w:gridCol w:w="1746"/>
        <w:gridCol w:w="904"/>
        <w:gridCol w:w="1746"/>
        <w:gridCol w:w="2047"/>
        <w:gridCol w:w="884"/>
        <w:gridCol w:w="2048"/>
      </w:tblGrid>
      <w:tr w14:paraId="7860478B">
        <w:tblPrEx>
          <w:tblCellMar>
            <w:top w:w="15" w:type="dxa"/>
            <w:left w:w="15" w:type="dxa"/>
            <w:bottom w:w="15" w:type="dxa"/>
            <w:right w:w="15" w:type="dxa"/>
          </w:tblCellMar>
        </w:tblPrEx>
        <w:trPr>
          <w:trHeight w:val="380" w:hRule="atLeast"/>
        </w:trPr>
        <w:tc>
          <w:tcPr>
            <w:tcW w:w="1746" w:type="dxa"/>
            <w:noWrap w:val="0"/>
            <w:vAlign w:val="bottom"/>
          </w:tcPr>
          <w:p w14:paraId="3B209FAB">
            <w:pPr>
              <w:widowControl/>
              <w:jc w:val="left"/>
              <w:textAlignment w:val="bottom"/>
              <w:rPr>
                <w:rFonts w:hint="default" w:eastAsia="宋体"/>
                <w:color w:val="000000"/>
                <w:sz w:val="20"/>
                <w:szCs w:val="20"/>
                <w:lang w:val="en-US" w:eastAsia="zh-CN"/>
              </w:rPr>
            </w:pPr>
            <w:r>
              <w:rPr>
                <w:color w:val="000000"/>
                <w:kern w:val="0"/>
                <w:sz w:val="20"/>
                <w:szCs w:val="20"/>
                <w:lang w:bidi="ar"/>
              </w:rPr>
              <w:t>表</w:t>
            </w:r>
            <w:r>
              <w:rPr>
                <w:rFonts w:hint="eastAsia"/>
                <w:color w:val="000000"/>
                <w:kern w:val="0"/>
                <w:sz w:val="20"/>
                <w:szCs w:val="20"/>
                <w:lang w:val="en-US" w:eastAsia="zh-CN" w:bidi="ar"/>
              </w:rPr>
              <w:t>10</w:t>
            </w:r>
          </w:p>
        </w:tc>
        <w:tc>
          <w:tcPr>
            <w:tcW w:w="904" w:type="dxa"/>
            <w:noWrap w:val="0"/>
            <w:vAlign w:val="bottom"/>
          </w:tcPr>
          <w:p w14:paraId="3E9962EC">
            <w:pPr>
              <w:rPr>
                <w:color w:val="000000"/>
                <w:sz w:val="20"/>
                <w:szCs w:val="20"/>
              </w:rPr>
            </w:pPr>
          </w:p>
        </w:tc>
        <w:tc>
          <w:tcPr>
            <w:tcW w:w="1746" w:type="dxa"/>
            <w:noWrap w:val="0"/>
            <w:vAlign w:val="bottom"/>
          </w:tcPr>
          <w:p w14:paraId="6E34F0AE">
            <w:pPr>
              <w:rPr>
                <w:color w:val="000000"/>
                <w:sz w:val="20"/>
                <w:szCs w:val="20"/>
              </w:rPr>
            </w:pPr>
          </w:p>
        </w:tc>
        <w:tc>
          <w:tcPr>
            <w:tcW w:w="2047" w:type="dxa"/>
            <w:noWrap w:val="0"/>
            <w:vAlign w:val="bottom"/>
          </w:tcPr>
          <w:p w14:paraId="776AEB46">
            <w:pPr>
              <w:rPr>
                <w:color w:val="000000"/>
                <w:sz w:val="20"/>
                <w:szCs w:val="20"/>
              </w:rPr>
            </w:pPr>
          </w:p>
        </w:tc>
        <w:tc>
          <w:tcPr>
            <w:tcW w:w="884" w:type="dxa"/>
            <w:noWrap w:val="0"/>
            <w:vAlign w:val="bottom"/>
          </w:tcPr>
          <w:p w14:paraId="10EFA31A">
            <w:pPr>
              <w:rPr>
                <w:color w:val="000000"/>
                <w:sz w:val="20"/>
                <w:szCs w:val="20"/>
              </w:rPr>
            </w:pPr>
          </w:p>
        </w:tc>
        <w:tc>
          <w:tcPr>
            <w:tcW w:w="2048" w:type="dxa"/>
            <w:noWrap w:val="0"/>
            <w:vAlign w:val="bottom"/>
          </w:tcPr>
          <w:p w14:paraId="2A26539E">
            <w:pPr>
              <w:rPr>
                <w:color w:val="000000"/>
                <w:sz w:val="20"/>
                <w:szCs w:val="20"/>
              </w:rPr>
            </w:pPr>
          </w:p>
        </w:tc>
      </w:tr>
      <w:tr w14:paraId="58A6A04F">
        <w:tblPrEx>
          <w:tblCellMar>
            <w:top w:w="15" w:type="dxa"/>
            <w:left w:w="15" w:type="dxa"/>
            <w:bottom w:w="15" w:type="dxa"/>
            <w:right w:w="15" w:type="dxa"/>
          </w:tblCellMar>
        </w:tblPrEx>
        <w:trPr>
          <w:trHeight w:val="390" w:hRule="atLeast"/>
        </w:trPr>
        <w:tc>
          <w:tcPr>
            <w:tcW w:w="9375" w:type="dxa"/>
            <w:gridSpan w:val="6"/>
            <w:noWrap w:val="0"/>
            <w:vAlign w:val="center"/>
          </w:tcPr>
          <w:p w14:paraId="4749E58D">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w:t>
            </w:r>
            <w:r>
              <w:rPr>
                <w:rFonts w:hint="eastAsia"/>
                <w:b/>
                <w:color w:val="000000"/>
                <w:kern w:val="0"/>
                <w:sz w:val="20"/>
                <w:szCs w:val="20"/>
                <w:lang w:eastAsia="zh-CN" w:bidi="ar"/>
              </w:rPr>
              <w:t>昌吉高新区</w:t>
            </w:r>
            <w:r>
              <w:rPr>
                <w:b/>
                <w:color w:val="000000"/>
                <w:kern w:val="0"/>
                <w:sz w:val="20"/>
                <w:szCs w:val="20"/>
                <w:lang w:bidi="ar"/>
              </w:rPr>
              <w:t>本级国有资本经营预算收支总表</w:t>
            </w:r>
          </w:p>
        </w:tc>
      </w:tr>
      <w:tr w14:paraId="34199878">
        <w:tblPrEx>
          <w:tblCellMar>
            <w:top w:w="15" w:type="dxa"/>
            <w:left w:w="15" w:type="dxa"/>
            <w:bottom w:w="15" w:type="dxa"/>
            <w:right w:w="15" w:type="dxa"/>
          </w:tblCellMar>
        </w:tblPrEx>
        <w:trPr>
          <w:trHeight w:val="300" w:hRule="atLeast"/>
        </w:trPr>
        <w:tc>
          <w:tcPr>
            <w:tcW w:w="1746" w:type="dxa"/>
            <w:noWrap w:val="0"/>
            <w:vAlign w:val="center"/>
          </w:tcPr>
          <w:p w14:paraId="17CAE185">
            <w:pPr>
              <w:jc w:val="center"/>
              <w:rPr>
                <w:color w:val="000000"/>
                <w:sz w:val="20"/>
                <w:szCs w:val="20"/>
              </w:rPr>
            </w:pPr>
          </w:p>
        </w:tc>
        <w:tc>
          <w:tcPr>
            <w:tcW w:w="904" w:type="dxa"/>
            <w:noWrap w:val="0"/>
            <w:vAlign w:val="center"/>
          </w:tcPr>
          <w:p w14:paraId="1D0E9850">
            <w:pPr>
              <w:jc w:val="center"/>
              <w:rPr>
                <w:color w:val="000000"/>
                <w:sz w:val="20"/>
                <w:szCs w:val="20"/>
              </w:rPr>
            </w:pPr>
          </w:p>
        </w:tc>
        <w:tc>
          <w:tcPr>
            <w:tcW w:w="1746" w:type="dxa"/>
            <w:noWrap w:val="0"/>
            <w:vAlign w:val="center"/>
          </w:tcPr>
          <w:p w14:paraId="62744952">
            <w:pPr>
              <w:jc w:val="center"/>
              <w:rPr>
                <w:color w:val="000000"/>
                <w:sz w:val="20"/>
                <w:szCs w:val="20"/>
              </w:rPr>
            </w:pPr>
          </w:p>
        </w:tc>
        <w:tc>
          <w:tcPr>
            <w:tcW w:w="2047" w:type="dxa"/>
            <w:noWrap w:val="0"/>
            <w:vAlign w:val="center"/>
          </w:tcPr>
          <w:p w14:paraId="259A2910">
            <w:pPr>
              <w:jc w:val="center"/>
              <w:rPr>
                <w:color w:val="000000"/>
                <w:sz w:val="20"/>
                <w:szCs w:val="20"/>
              </w:rPr>
            </w:pPr>
          </w:p>
        </w:tc>
        <w:tc>
          <w:tcPr>
            <w:tcW w:w="884" w:type="dxa"/>
            <w:noWrap w:val="0"/>
            <w:vAlign w:val="center"/>
          </w:tcPr>
          <w:p w14:paraId="1399DB79">
            <w:pPr>
              <w:jc w:val="center"/>
              <w:rPr>
                <w:color w:val="000000"/>
                <w:sz w:val="20"/>
                <w:szCs w:val="20"/>
              </w:rPr>
            </w:pPr>
          </w:p>
        </w:tc>
        <w:tc>
          <w:tcPr>
            <w:tcW w:w="2048" w:type="dxa"/>
            <w:tcBorders>
              <w:bottom w:val="single" w:color="000000" w:sz="4" w:space="0"/>
            </w:tcBorders>
            <w:noWrap w:val="0"/>
            <w:vAlign w:val="center"/>
          </w:tcPr>
          <w:p w14:paraId="2E5CA161">
            <w:pPr>
              <w:widowControl/>
              <w:jc w:val="right"/>
              <w:textAlignment w:val="center"/>
              <w:rPr>
                <w:color w:val="000000"/>
                <w:sz w:val="20"/>
                <w:szCs w:val="20"/>
              </w:rPr>
            </w:pPr>
            <w:r>
              <w:rPr>
                <w:color w:val="000000"/>
                <w:kern w:val="0"/>
                <w:sz w:val="20"/>
                <w:szCs w:val="20"/>
                <w:lang w:bidi="ar"/>
              </w:rPr>
              <w:t>单位：万元</w:t>
            </w:r>
          </w:p>
        </w:tc>
      </w:tr>
      <w:tr w14:paraId="5AC99AD5">
        <w:tblPrEx>
          <w:tblCellMar>
            <w:top w:w="15" w:type="dxa"/>
            <w:left w:w="15" w:type="dxa"/>
            <w:bottom w:w="15" w:type="dxa"/>
            <w:right w:w="15" w:type="dxa"/>
          </w:tblCellMar>
        </w:tblPrEx>
        <w:trPr>
          <w:trHeight w:val="480"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center"/>
          </w:tcPr>
          <w:p w14:paraId="3ADFFD5E">
            <w:pPr>
              <w:widowControl/>
              <w:jc w:val="center"/>
              <w:textAlignment w:val="center"/>
              <w:rPr>
                <w:b/>
                <w:color w:val="000000"/>
                <w:sz w:val="20"/>
                <w:szCs w:val="20"/>
              </w:rPr>
            </w:pPr>
            <w:r>
              <w:rPr>
                <w:b/>
                <w:color w:val="000000"/>
                <w:kern w:val="0"/>
                <w:sz w:val="20"/>
                <w:szCs w:val="20"/>
                <w:lang w:bidi="ar"/>
              </w:rPr>
              <w:t>收          入</w:t>
            </w:r>
          </w:p>
        </w:tc>
        <w:tc>
          <w:tcPr>
            <w:tcW w:w="4979" w:type="dxa"/>
            <w:gridSpan w:val="3"/>
            <w:tcBorders>
              <w:top w:val="single" w:color="000000" w:sz="4" w:space="0"/>
              <w:left w:val="single" w:color="000000" w:sz="4" w:space="0"/>
              <w:bottom w:val="single" w:color="000000" w:sz="4" w:space="0"/>
              <w:right w:val="single" w:color="000000" w:sz="4" w:space="0"/>
            </w:tcBorders>
            <w:noWrap w:val="0"/>
            <w:vAlign w:val="center"/>
          </w:tcPr>
          <w:p w14:paraId="316C6969">
            <w:pPr>
              <w:widowControl/>
              <w:jc w:val="center"/>
              <w:textAlignment w:val="center"/>
              <w:rPr>
                <w:b/>
                <w:color w:val="000000"/>
                <w:sz w:val="20"/>
                <w:szCs w:val="20"/>
              </w:rPr>
            </w:pPr>
            <w:r>
              <w:rPr>
                <w:b/>
                <w:color w:val="000000"/>
                <w:kern w:val="0"/>
                <w:sz w:val="20"/>
                <w:szCs w:val="20"/>
                <w:lang w:bidi="ar"/>
              </w:rPr>
              <w:t>支          出</w:t>
            </w:r>
          </w:p>
        </w:tc>
      </w:tr>
      <w:tr w14:paraId="5157F0A3">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57AF611">
            <w:pPr>
              <w:widowControl/>
              <w:jc w:val="center"/>
              <w:textAlignment w:val="center"/>
              <w:rPr>
                <w:b/>
                <w:color w:val="000000"/>
                <w:sz w:val="20"/>
                <w:szCs w:val="20"/>
              </w:rPr>
            </w:pPr>
            <w:r>
              <w:rPr>
                <w:b/>
                <w:color w:val="000000"/>
                <w:kern w:val="0"/>
                <w:sz w:val="20"/>
                <w:szCs w:val="20"/>
                <w:lang w:bidi="ar"/>
              </w:rPr>
              <w:t>项        目</w:t>
            </w:r>
          </w:p>
        </w:tc>
        <w:tc>
          <w:tcPr>
            <w:tcW w:w="904" w:type="dxa"/>
            <w:tcBorders>
              <w:top w:val="single" w:color="000000" w:sz="4" w:space="0"/>
              <w:bottom w:val="single" w:color="000000" w:sz="4" w:space="0"/>
              <w:right w:val="single" w:color="000000" w:sz="4" w:space="0"/>
            </w:tcBorders>
            <w:noWrap w:val="0"/>
            <w:vAlign w:val="center"/>
          </w:tcPr>
          <w:p w14:paraId="133D70EF">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3</w:t>
            </w:r>
            <w:r>
              <w:rPr>
                <w:b/>
                <w:color w:val="000000"/>
                <w:kern w:val="0"/>
                <w:sz w:val="20"/>
                <w:szCs w:val="20"/>
                <w:lang w:bidi="ar"/>
              </w:rPr>
              <w:t>年</w:t>
            </w:r>
            <w:r>
              <w:rPr>
                <w:b/>
                <w:color w:val="000000"/>
                <w:kern w:val="0"/>
                <w:sz w:val="20"/>
                <w:szCs w:val="20"/>
                <w:lang w:eastAsia="zh-Hans" w:bidi="ar"/>
              </w:rPr>
              <w:t>完成</w:t>
            </w:r>
            <w:r>
              <w:rPr>
                <w:b/>
                <w:color w:val="000000"/>
                <w:kern w:val="0"/>
                <w:sz w:val="20"/>
                <w:szCs w:val="20"/>
                <w:lang w:bidi="ar"/>
              </w:rPr>
              <w:t>数</w:t>
            </w:r>
          </w:p>
        </w:tc>
        <w:tc>
          <w:tcPr>
            <w:tcW w:w="1746" w:type="dxa"/>
            <w:tcBorders>
              <w:top w:val="single" w:color="000000" w:sz="4" w:space="0"/>
              <w:bottom w:val="single" w:color="000000" w:sz="4" w:space="0"/>
              <w:right w:val="single" w:color="000000" w:sz="4" w:space="0"/>
            </w:tcBorders>
            <w:noWrap w:val="0"/>
            <w:vAlign w:val="center"/>
          </w:tcPr>
          <w:p w14:paraId="6DDCDD4C">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年预算数</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5435F04">
            <w:pPr>
              <w:widowControl/>
              <w:jc w:val="center"/>
              <w:textAlignment w:val="center"/>
              <w:rPr>
                <w:b/>
                <w:color w:val="000000"/>
                <w:sz w:val="20"/>
                <w:szCs w:val="20"/>
              </w:rPr>
            </w:pPr>
            <w:r>
              <w:rPr>
                <w:b/>
                <w:color w:val="000000"/>
                <w:kern w:val="0"/>
                <w:sz w:val="20"/>
                <w:szCs w:val="20"/>
                <w:lang w:bidi="ar"/>
              </w:rPr>
              <w:t>项        目</w:t>
            </w:r>
          </w:p>
        </w:tc>
        <w:tc>
          <w:tcPr>
            <w:tcW w:w="884" w:type="dxa"/>
            <w:tcBorders>
              <w:top w:val="single" w:color="000000" w:sz="4" w:space="0"/>
              <w:bottom w:val="single" w:color="000000" w:sz="4" w:space="0"/>
              <w:right w:val="single" w:color="000000" w:sz="4" w:space="0"/>
            </w:tcBorders>
            <w:noWrap w:val="0"/>
            <w:vAlign w:val="center"/>
          </w:tcPr>
          <w:p w14:paraId="2589A2A2">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3</w:t>
            </w:r>
            <w:r>
              <w:rPr>
                <w:b/>
                <w:color w:val="000000"/>
                <w:kern w:val="0"/>
                <w:sz w:val="20"/>
                <w:szCs w:val="20"/>
                <w:lang w:bidi="ar"/>
              </w:rPr>
              <w:t>年</w:t>
            </w:r>
            <w:r>
              <w:rPr>
                <w:b/>
                <w:color w:val="000000"/>
                <w:kern w:val="0"/>
                <w:sz w:val="20"/>
                <w:szCs w:val="20"/>
                <w:lang w:eastAsia="zh-Hans" w:bidi="ar"/>
              </w:rPr>
              <w:t>完成</w:t>
            </w:r>
            <w:r>
              <w:rPr>
                <w:b/>
                <w:color w:val="000000"/>
                <w:kern w:val="0"/>
                <w:sz w:val="20"/>
                <w:szCs w:val="20"/>
                <w:lang w:bidi="ar"/>
              </w:rPr>
              <w:t>数</w:t>
            </w:r>
          </w:p>
        </w:tc>
        <w:tc>
          <w:tcPr>
            <w:tcW w:w="2048" w:type="dxa"/>
            <w:tcBorders>
              <w:top w:val="single" w:color="000000" w:sz="4" w:space="0"/>
              <w:bottom w:val="single" w:color="000000" w:sz="4" w:space="0"/>
              <w:right w:val="single" w:color="000000" w:sz="4" w:space="0"/>
            </w:tcBorders>
            <w:noWrap w:val="0"/>
            <w:vAlign w:val="center"/>
          </w:tcPr>
          <w:p w14:paraId="7E1EE41A">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年预算数</w:t>
            </w:r>
          </w:p>
        </w:tc>
      </w:tr>
      <w:tr w14:paraId="04587968">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33EFFF5B">
            <w:pPr>
              <w:widowControl/>
              <w:jc w:val="left"/>
              <w:textAlignment w:val="center"/>
              <w:rPr>
                <w:color w:val="000000"/>
                <w:sz w:val="20"/>
                <w:szCs w:val="20"/>
              </w:rPr>
            </w:pPr>
            <w:r>
              <w:rPr>
                <w:color w:val="000000"/>
                <w:kern w:val="0"/>
                <w:sz w:val="20"/>
                <w:szCs w:val="20"/>
                <w:lang w:bidi="ar"/>
              </w:rPr>
              <w:t>一、利润收入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78FE717">
            <w:pPr>
              <w:jc w:val="center"/>
              <w:rPr>
                <w:rFonts w:hint="default" w:eastAsia="宋体"/>
                <w:color w:val="000000"/>
                <w:sz w:val="20"/>
                <w:szCs w:val="20"/>
                <w:lang w:val="en-US" w:eastAsia="zh-CN"/>
              </w:rPr>
            </w:pPr>
            <w:r>
              <w:rPr>
                <w:rFonts w:hint="eastAsia"/>
                <w:color w:val="000000"/>
                <w:sz w:val="20"/>
                <w:szCs w:val="20"/>
                <w:lang w:val="en-US" w:eastAsia="zh-CN"/>
              </w:rPr>
              <w:t>91</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58F888F">
            <w:pPr>
              <w:jc w:val="center"/>
              <w:rPr>
                <w:rFonts w:hint="default" w:eastAsia="宋体"/>
                <w:color w:val="000000"/>
                <w:sz w:val="20"/>
                <w:szCs w:val="20"/>
                <w:lang w:val="en-US" w:eastAsia="zh-CN"/>
              </w:rPr>
            </w:pPr>
            <w:r>
              <w:rPr>
                <w:rFonts w:hint="eastAsia"/>
                <w:color w:val="000000"/>
                <w:sz w:val="20"/>
                <w:szCs w:val="20"/>
                <w:lang w:val="en-US" w:eastAsia="zh-CN"/>
              </w:rPr>
              <w:t>93</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D4745DD">
            <w:pPr>
              <w:widowControl/>
              <w:jc w:val="left"/>
              <w:textAlignment w:val="center"/>
              <w:rPr>
                <w:color w:val="000000"/>
                <w:sz w:val="20"/>
                <w:szCs w:val="20"/>
              </w:rPr>
            </w:pPr>
            <w:r>
              <w:rPr>
                <w:color w:val="000000"/>
                <w:kern w:val="0"/>
                <w:sz w:val="20"/>
                <w:szCs w:val="20"/>
                <w:lang w:bidi="ar"/>
              </w:rPr>
              <w:t>一、解决历史遗留问题及改革成本支出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A3D7DB6">
            <w:pPr>
              <w:jc w:val="right"/>
              <w:rPr>
                <w:color w:val="000000"/>
                <w:sz w:val="20"/>
                <w:szCs w:val="20"/>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26CD24D">
            <w:pPr>
              <w:jc w:val="right"/>
              <w:rPr>
                <w:color w:val="000000"/>
                <w:sz w:val="20"/>
                <w:szCs w:val="20"/>
              </w:rPr>
            </w:pPr>
          </w:p>
        </w:tc>
      </w:tr>
      <w:tr w14:paraId="711D4EDB">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B80DFA0">
            <w:pPr>
              <w:widowControl/>
              <w:jc w:val="left"/>
              <w:textAlignment w:val="center"/>
              <w:rPr>
                <w:color w:val="000000"/>
                <w:sz w:val="20"/>
                <w:szCs w:val="20"/>
              </w:rPr>
            </w:pPr>
            <w:r>
              <w:rPr>
                <w:color w:val="000000"/>
                <w:kern w:val="0"/>
                <w:sz w:val="20"/>
                <w:szCs w:val="20"/>
                <w:lang w:bidi="ar"/>
              </w:rPr>
              <w:t>二、股利、股息收入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22380773">
            <w:pPr>
              <w:jc w:val="right"/>
              <w:rPr>
                <w:color w:val="000000"/>
                <w:sz w:val="20"/>
                <w:szCs w:val="2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CE11D68">
            <w:pPr>
              <w:jc w:val="right"/>
              <w:rPr>
                <w:color w:val="000000"/>
                <w:sz w:val="20"/>
                <w:szCs w:val="20"/>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744D32E">
            <w:pPr>
              <w:widowControl/>
              <w:jc w:val="left"/>
              <w:textAlignment w:val="center"/>
              <w:rPr>
                <w:color w:val="000000"/>
                <w:sz w:val="20"/>
                <w:szCs w:val="20"/>
              </w:rPr>
            </w:pPr>
            <w:r>
              <w:rPr>
                <w:color w:val="000000"/>
                <w:kern w:val="0"/>
                <w:sz w:val="20"/>
                <w:szCs w:val="20"/>
                <w:lang w:bidi="ar"/>
              </w:rPr>
              <w:t>二、国有企业资本金注入</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7CB8613">
            <w:pPr>
              <w:jc w:val="center"/>
              <w:rPr>
                <w:rFonts w:hint="default" w:eastAsia="宋体"/>
                <w:color w:val="000000"/>
                <w:sz w:val="20"/>
                <w:szCs w:val="20"/>
                <w:lang w:val="en-US" w:eastAsia="zh-CN"/>
              </w:rPr>
            </w:pPr>
            <w:r>
              <w:rPr>
                <w:rFonts w:hint="eastAsia"/>
                <w:color w:val="000000"/>
                <w:sz w:val="20"/>
                <w:szCs w:val="20"/>
                <w:lang w:val="en-US" w:eastAsia="zh-CN"/>
              </w:rPr>
              <w:t>64</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DA9CC96">
            <w:pPr>
              <w:jc w:val="center"/>
              <w:rPr>
                <w:rFonts w:hint="default" w:eastAsia="宋体"/>
                <w:color w:val="000000"/>
                <w:sz w:val="20"/>
                <w:szCs w:val="20"/>
                <w:lang w:val="en-US" w:eastAsia="zh-CN"/>
              </w:rPr>
            </w:pPr>
            <w:r>
              <w:rPr>
                <w:rFonts w:hint="eastAsia"/>
                <w:color w:val="000000"/>
                <w:sz w:val="20"/>
                <w:szCs w:val="20"/>
                <w:lang w:val="en-US" w:eastAsia="zh-CN"/>
              </w:rPr>
              <w:t>65</w:t>
            </w:r>
          </w:p>
        </w:tc>
      </w:tr>
      <w:tr w14:paraId="735A3B07">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1E0A0469">
            <w:pPr>
              <w:widowControl/>
              <w:jc w:val="left"/>
              <w:textAlignment w:val="center"/>
              <w:rPr>
                <w:color w:val="000000"/>
                <w:sz w:val="20"/>
                <w:szCs w:val="20"/>
              </w:rPr>
            </w:pPr>
            <w:r>
              <w:rPr>
                <w:color w:val="000000"/>
                <w:kern w:val="0"/>
                <w:sz w:val="20"/>
                <w:szCs w:val="20"/>
                <w:lang w:bidi="ar"/>
              </w:rPr>
              <w:t>三、产权转让收入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673BB9EE">
            <w:pPr>
              <w:jc w:val="right"/>
              <w:rPr>
                <w:color w:val="000000"/>
                <w:sz w:val="20"/>
                <w:szCs w:val="2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3CC5026">
            <w:pPr>
              <w:jc w:val="right"/>
              <w:rPr>
                <w:color w:val="000000"/>
                <w:sz w:val="20"/>
                <w:szCs w:val="20"/>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B8289FC">
            <w:pPr>
              <w:widowControl/>
              <w:jc w:val="left"/>
              <w:textAlignment w:val="center"/>
              <w:rPr>
                <w:color w:val="000000"/>
                <w:sz w:val="20"/>
                <w:szCs w:val="20"/>
              </w:rPr>
            </w:pPr>
            <w:r>
              <w:rPr>
                <w:color w:val="000000"/>
                <w:kern w:val="0"/>
                <w:sz w:val="20"/>
                <w:szCs w:val="20"/>
                <w:lang w:bidi="ar"/>
              </w:rPr>
              <w:t>三、国有企业政策性补贴</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48EF7E8">
            <w:pPr>
              <w:jc w:val="right"/>
              <w:rPr>
                <w:color w:val="000000"/>
                <w:sz w:val="20"/>
                <w:szCs w:val="20"/>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E6435E3">
            <w:pPr>
              <w:jc w:val="right"/>
              <w:rPr>
                <w:color w:val="000000"/>
                <w:sz w:val="20"/>
                <w:szCs w:val="20"/>
              </w:rPr>
            </w:pPr>
          </w:p>
        </w:tc>
      </w:tr>
      <w:tr w14:paraId="07987F89">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447C0E5">
            <w:pPr>
              <w:widowControl/>
              <w:jc w:val="left"/>
              <w:textAlignment w:val="center"/>
              <w:rPr>
                <w:color w:val="000000"/>
                <w:sz w:val="20"/>
                <w:szCs w:val="20"/>
              </w:rPr>
            </w:pPr>
            <w:r>
              <w:rPr>
                <w:color w:val="000000"/>
                <w:kern w:val="0"/>
                <w:sz w:val="20"/>
                <w:szCs w:val="20"/>
                <w:lang w:bidi="ar"/>
              </w:rPr>
              <w:t>四、清算收入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6AD85C6E">
            <w:pPr>
              <w:jc w:val="right"/>
              <w:rPr>
                <w:color w:val="000000"/>
                <w:sz w:val="20"/>
                <w:szCs w:val="2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1342D87C">
            <w:pPr>
              <w:jc w:val="right"/>
              <w:rPr>
                <w:color w:val="000000"/>
                <w:sz w:val="20"/>
                <w:szCs w:val="20"/>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0B3DB69">
            <w:pPr>
              <w:widowControl/>
              <w:jc w:val="left"/>
              <w:textAlignment w:val="center"/>
              <w:rPr>
                <w:color w:val="000000"/>
                <w:sz w:val="20"/>
                <w:szCs w:val="20"/>
              </w:rPr>
            </w:pPr>
            <w:r>
              <w:rPr>
                <w:color w:val="000000"/>
                <w:kern w:val="0"/>
                <w:sz w:val="20"/>
                <w:szCs w:val="20"/>
                <w:lang w:bidi="ar"/>
              </w:rPr>
              <w:t>四、金融国有资本经营预算支出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C87FD73">
            <w:pPr>
              <w:jc w:val="right"/>
              <w:rPr>
                <w:color w:val="000000"/>
                <w:sz w:val="20"/>
                <w:szCs w:val="20"/>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223F8A6">
            <w:pPr>
              <w:jc w:val="right"/>
              <w:rPr>
                <w:color w:val="000000"/>
                <w:sz w:val="20"/>
                <w:szCs w:val="20"/>
              </w:rPr>
            </w:pPr>
          </w:p>
        </w:tc>
      </w:tr>
      <w:tr w14:paraId="0574B239">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21EC12C">
            <w:pPr>
              <w:widowControl/>
              <w:jc w:val="left"/>
              <w:textAlignment w:val="center"/>
              <w:rPr>
                <w:color w:val="000000"/>
                <w:sz w:val="20"/>
                <w:szCs w:val="20"/>
              </w:rPr>
            </w:pPr>
            <w:r>
              <w:rPr>
                <w:color w:val="000000"/>
                <w:kern w:val="0"/>
                <w:sz w:val="20"/>
                <w:szCs w:val="20"/>
                <w:lang w:bidi="ar"/>
              </w:rPr>
              <w:t>五、其他国有资本经营预算收入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5F101B9A">
            <w:pPr>
              <w:jc w:val="right"/>
              <w:rPr>
                <w:color w:val="000000"/>
                <w:sz w:val="20"/>
                <w:szCs w:val="2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19D4F0A">
            <w:pPr>
              <w:jc w:val="right"/>
              <w:rPr>
                <w:color w:val="000000"/>
                <w:sz w:val="20"/>
                <w:szCs w:val="20"/>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3E66A37">
            <w:pPr>
              <w:widowControl/>
              <w:jc w:val="left"/>
              <w:textAlignment w:val="center"/>
              <w:rPr>
                <w:color w:val="000000"/>
                <w:sz w:val="20"/>
                <w:szCs w:val="20"/>
              </w:rPr>
            </w:pPr>
            <w:r>
              <w:rPr>
                <w:color w:val="000000"/>
                <w:kern w:val="0"/>
                <w:sz w:val="20"/>
                <w:szCs w:val="20"/>
                <w:lang w:bidi="ar"/>
              </w:rPr>
              <w:t>五、其他国有资本经营预算支出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53EEF02">
            <w:pPr>
              <w:jc w:val="right"/>
              <w:rPr>
                <w:color w:val="000000"/>
                <w:sz w:val="20"/>
                <w:szCs w:val="20"/>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41C2AD4">
            <w:pPr>
              <w:jc w:val="right"/>
              <w:rPr>
                <w:color w:val="000000"/>
                <w:sz w:val="20"/>
                <w:szCs w:val="20"/>
              </w:rPr>
            </w:pPr>
          </w:p>
        </w:tc>
      </w:tr>
      <w:tr w14:paraId="259B98AD">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568577F">
            <w:pPr>
              <w:jc w:val="left"/>
              <w:rPr>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4EBFF208">
            <w:pPr>
              <w:jc w:val="right"/>
              <w:rPr>
                <w:color w:val="000000"/>
                <w:sz w:val="20"/>
                <w:szCs w:val="2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9932F7E">
            <w:pPr>
              <w:jc w:val="right"/>
              <w:rPr>
                <w:color w:val="000000"/>
                <w:sz w:val="20"/>
                <w:szCs w:val="20"/>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17AA25F">
            <w:pPr>
              <w:jc w:val="center"/>
              <w:rPr>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ABF29EA">
            <w:pPr>
              <w:jc w:val="right"/>
              <w:rPr>
                <w:color w:val="000000"/>
                <w:sz w:val="20"/>
                <w:szCs w:val="20"/>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12A5AFE">
            <w:pPr>
              <w:jc w:val="right"/>
              <w:rPr>
                <w:color w:val="000000"/>
                <w:sz w:val="20"/>
                <w:szCs w:val="20"/>
              </w:rPr>
            </w:pPr>
          </w:p>
        </w:tc>
      </w:tr>
      <w:tr w14:paraId="69E01154">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37D7BCBE">
            <w:pPr>
              <w:widowControl/>
              <w:jc w:val="center"/>
              <w:textAlignment w:val="center"/>
              <w:rPr>
                <w:b/>
                <w:color w:val="000000"/>
                <w:sz w:val="20"/>
                <w:szCs w:val="20"/>
              </w:rPr>
            </w:pPr>
            <w:r>
              <w:rPr>
                <w:b/>
                <w:color w:val="000000"/>
                <w:kern w:val="0"/>
                <w:sz w:val="20"/>
                <w:szCs w:val="20"/>
                <w:lang w:bidi="ar"/>
              </w:rPr>
              <w:t>收入合计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48E7FF54">
            <w:pPr>
              <w:jc w:val="center"/>
              <w:rPr>
                <w:rFonts w:hint="default" w:eastAsia="宋体"/>
                <w:b/>
                <w:color w:val="000000"/>
                <w:sz w:val="20"/>
                <w:szCs w:val="20"/>
                <w:lang w:val="en-US" w:eastAsia="zh-CN"/>
              </w:rPr>
            </w:pPr>
            <w:r>
              <w:rPr>
                <w:rFonts w:hint="eastAsia"/>
                <w:b/>
                <w:color w:val="000000"/>
                <w:sz w:val="20"/>
                <w:szCs w:val="20"/>
                <w:lang w:val="en-US" w:eastAsia="zh-CN"/>
              </w:rPr>
              <w:t>91</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EB40920">
            <w:pPr>
              <w:jc w:val="center"/>
              <w:rPr>
                <w:rFonts w:hint="default" w:eastAsia="宋体"/>
                <w:b/>
                <w:color w:val="000000"/>
                <w:sz w:val="20"/>
                <w:szCs w:val="20"/>
                <w:lang w:val="en-US" w:eastAsia="zh-CN"/>
              </w:rPr>
            </w:pPr>
            <w:r>
              <w:rPr>
                <w:rFonts w:hint="eastAsia"/>
                <w:b/>
                <w:color w:val="000000"/>
                <w:sz w:val="20"/>
                <w:szCs w:val="20"/>
                <w:lang w:val="en-US" w:eastAsia="zh-CN"/>
              </w:rPr>
              <w:t>93</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BE9D603">
            <w:pPr>
              <w:widowControl/>
              <w:jc w:val="center"/>
              <w:textAlignment w:val="center"/>
              <w:rPr>
                <w:b/>
                <w:color w:val="000000"/>
                <w:sz w:val="20"/>
                <w:szCs w:val="20"/>
              </w:rPr>
            </w:pPr>
            <w:r>
              <w:rPr>
                <w:b/>
                <w:color w:val="000000"/>
                <w:kern w:val="0"/>
                <w:sz w:val="20"/>
                <w:szCs w:val="20"/>
                <w:lang w:bidi="ar"/>
              </w:rPr>
              <w:t>支出合计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E3CC067">
            <w:pPr>
              <w:jc w:val="center"/>
              <w:rPr>
                <w:rFonts w:hint="default" w:eastAsia="宋体"/>
                <w:b/>
                <w:color w:val="000000"/>
                <w:sz w:val="20"/>
                <w:szCs w:val="20"/>
                <w:lang w:val="en-US" w:eastAsia="zh-CN"/>
              </w:rPr>
            </w:pPr>
            <w:r>
              <w:rPr>
                <w:rFonts w:hint="eastAsia"/>
                <w:b/>
                <w:color w:val="000000"/>
                <w:sz w:val="20"/>
                <w:szCs w:val="20"/>
                <w:lang w:val="en-US" w:eastAsia="zh-CN"/>
              </w:rPr>
              <w:t>64</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41C3CE8">
            <w:pPr>
              <w:jc w:val="center"/>
              <w:rPr>
                <w:rFonts w:hint="default" w:eastAsia="宋体"/>
                <w:b/>
                <w:color w:val="000000"/>
                <w:sz w:val="20"/>
                <w:szCs w:val="20"/>
                <w:lang w:val="en-US" w:eastAsia="zh-CN"/>
              </w:rPr>
            </w:pPr>
            <w:r>
              <w:rPr>
                <w:rFonts w:hint="eastAsia"/>
                <w:b/>
                <w:color w:val="000000"/>
                <w:sz w:val="20"/>
                <w:szCs w:val="20"/>
                <w:lang w:val="en-US" w:eastAsia="zh-CN"/>
              </w:rPr>
              <w:t>65</w:t>
            </w:r>
          </w:p>
        </w:tc>
      </w:tr>
      <w:tr w14:paraId="7EAB3864">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10DBB231">
            <w:pPr>
              <w:widowControl/>
              <w:jc w:val="left"/>
              <w:textAlignment w:val="center"/>
              <w:rPr>
                <w:color w:val="000000"/>
                <w:sz w:val="20"/>
                <w:szCs w:val="20"/>
              </w:rPr>
            </w:pPr>
            <w:r>
              <w:rPr>
                <w:color w:val="000000"/>
                <w:kern w:val="0"/>
                <w:sz w:val="20"/>
                <w:szCs w:val="20"/>
                <w:lang w:bidi="ar"/>
              </w:rPr>
              <w:t>国有资本经营预算转移支付收入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7062DA14">
            <w:pPr>
              <w:jc w:val="right"/>
              <w:rPr>
                <w:color w:val="000000"/>
                <w:sz w:val="20"/>
                <w:szCs w:val="2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326A067">
            <w:pPr>
              <w:jc w:val="right"/>
              <w:rPr>
                <w:color w:val="000000"/>
                <w:sz w:val="20"/>
                <w:szCs w:val="20"/>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9BCE705">
            <w:pPr>
              <w:widowControl/>
              <w:jc w:val="left"/>
              <w:textAlignment w:val="center"/>
              <w:rPr>
                <w:color w:val="000000"/>
                <w:sz w:val="20"/>
                <w:szCs w:val="20"/>
              </w:rPr>
            </w:pPr>
            <w:r>
              <w:rPr>
                <w:color w:val="000000"/>
                <w:kern w:val="0"/>
                <w:sz w:val="20"/>
                <w:szCs w:val="20"/>
                <w:lang w:bidi="ar"/>
              </w:rPr>
              <w:t>国有资本经营预算转移支付支出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9046AA0">
            <w:pPr>
              <w:jc w:val="right"/>
              <w:rPr>
                <w:color w:val="000000"/>
                <w:sz w:val="20"/>
                <w:szCs w:val="20"/>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11560F1">
            <w:pPr>
              <w:jc w:val="right"/>
              <w:rPr>
                <w:color w:val="000000"/>
                <w:sz w:val="20"/>
                <w:szCs w:val="20"/>
              </w:rPr>
            </w:pPr>
          </w:p>
        </w:tc>
      </w:tr>
      <w:tr w14:paraId="7EDEDBF9">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1C081D98">
            <w:pPr>
              <w:widowControl/>
              <w:jc w:val="left"/>
              <w:textAlignment w:val="center"/>
              <w:rPr>
                <w:color w:val="000000"/>
                <w:sz w:val="20"/>
                <w:szCs w:val="20"/>
              </w:rPr>
            </w:pPr>
            <w:r>
              <w:rPr>
                <w:color w:val="000000"/>
                <w:kern w:val="0"/>
                <w:sz w:val="20"/>
                <w:szCs w:val="20"/>
                <w:lang w:bidi="ar"/>
              </w:rPr>
              <w:t>上年结转</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3EDF00F8">
            <w:pPr>
              <w:jc w:val="right"/>
              <w:rPr>
                <w:color w:val="000000"/>
                <w:sz w:val="20"/>
                <w:szCs w:val="2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496A6DF">
            <w:pPr>
              <w:jc w:val="right"/>
              <w:rPr>
                <w:color w:val="000000"/>
                <w:sz w:val="20"/>
                <w:szCs w:val="20"/>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4330D9A">
            <w:pPr>
              <w:widowControl/>
              <w:jc w:val="left"/>
              <w:textAlignment w:val="center"/>
              <w:rPr>
                <w:color w:val="000000"/>
                <w:sz w:val="20"/>
                <w:szCs w:val="20"/>
              </w:rPr>
            </w:pPr>
            <w:r>
              <w:rPr>
                <w:color w:val="000000"/>
                <w:kern w:val="0"/>
                <w:sz w:val="20"/>
                <w:szCs w:val="20"/>
                <w:lang w:bidi="ar"/>
              </w:rPr>
              <w:t>国有资本经营预算调出资金</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8D5B8F7">
            <w:pPr>
              <w:jc w:val="center"/>
              <w:rPr>
                <w:rFonts w:hint="default" w:eastAsia="宋体"/>
                <w:color w:val="000000"/>
                <w:sz w:val="20"/>
                <w:szCs w:val="20"/>
                <w:lang w:val="en-US" w:eastAsia="zh-CN"/>
              </w:rPr>
            </w:pPr>
            <w:r>
              <w:rPr>
                <w:rFonts w:hint="eastAsia"/>
                <w:color w:val="000000"/>
                <w:sz w:val="20"/>
                <w:szCs w:val="20"/>
                <w:lang w:val="en-US" w:eastAsia="zh-CN"/>
              </w:rPr>
              <w:t>27</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C521543">
            <w:pPr>
              <w:jc w:val="center"/>
              <w:rPr>
                <w:rFonts w:hint="default" w:eastAsia="宋体"/>
                <w:color w:val="000000"/>
                <w:sz w:val="20"/>
                <w:szCs w:val="20"/>
                <w:lang w:val="en-US" w:eastAsia="zh-CN"/>
              </w:rPr>
            </w:pPr>
            <w:r>
              <w:rPr>
                <w:rFonts w:hint="eastAsia"/>
                <w:color w:val="000000"/>
                <w:sz w:val="20"/>
                <w:szCs w:val="20"/>
                <w:lang w:val="en-US" w:eastAsia="zh-CN"/>
              </w:rPr>
              <w:t>28</w:t>
            </w:r>
          </w:p>
        </w:tc>
      </w:tr>
      <w:tr w14:paraId="328FDA70">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24AD3C5">
            <w:pPr>
              <w:jc w:val="left"/>
              <w:rPr>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4035F4F7">
            <w:pPr>
              <w:jc w:val="right"/>
              <w:rPr>
                <w:color w:val="000000"/>
                <w:sz w:val="20"/>
                <w:szCs w:val="20"/>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E519FA9">
            <w:pPr>
              <w:jc w:val="right"/>
              <w:rPr>
                <w:color w:val="000000"/>
                <w:sz w:val="20"/>
                <w:szCs w:val="20"/>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1F0B937">
            <w:pPr>
              <w:widowControl/>
              <w:jc w:val="left"/>
              <w:textAlignment w:val="center"/>
              <w:rPr>
                <w:color w:val="000000"/>
                <w:sz w:val="20"/>
                <w:szCs w:val="20"/>
              </w:rPr>
            </w:pPr>
            <w:r>
              <w:rPr>
                <w:color w:val="000000"/>
                <w:kern w:val="0"/>
                <w:sz w:val="20"/>
                <w:szCs w:val="20"/>
                <w:lang w:bidi="ar"/>
              </w:rPr>
              <w:t>结转下年</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3F531DA">
            <w:pPr>
              <w:jc w:val="right"/>
              <w:rPr>
                <w:color w:val="000000"/>
                <w:sz w:val="20"/>
                <w:szCs w:val="20"/>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A6D8C46">
            <w:pPr>
              <w:jc w:val="right"/>
              <w:rPr>
                <w:color w:val="000000"/>
                <w:sz w:val="20"/>
                <w:szCs w:val="20"/>
              </w:rPr>
            </w:pPr>
          </w:p>
        </w:tc>
      </w:tr>
      <w:tr w14:paraId="5706FFCF">
        <w:tblPrEx>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85BB40E">
            <w:pPr>
              <w:widowControl/>
              <w:jc w:val="center"/>
              <w:textAlignment w:val="center"/>
              <w:rPr>
                <w:b/>
                <w:color w:val="000000"/>
                <w:sz w:val="20"/>
                <w:szCs w:val="20"/>
              </w:rPr>
            </w:pPr>
            <w:r>
              <w:rPr>
                <w:b/>
                <w:color w:val="000000"/>
                <w:kern w:val="0"/>
                <w:sz w:val="20"/>
                <w:szCs w:val="20"/>
                <w:lang w:bidi="ar"/>
              </w:rPr>
              <w:t>收入总计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75F3486">
            <w:pPr>
              <w:jc w:val="center"/>
              <w:rPr>
                <w:rFonts w:hint="default" w:eastAsia="宋体"/>
                <w:b/>
                <w:color w:val="000000"/>
                <w:sz w:val="20"/>
                <w:szCs w:val="20"/>
                <w:lang w:val="en-US" w:eastAsia="zh-CN"/>
              </w:rPr>
            </w:pPr>
            <w:r>
              <w:rPr>
                <w:rFonts w:hint="eastAsia"/>
                <w:b/>
                <w:color w:val="000000"/>
                <w:sz w:val="20"/>
                <w:szCs w:val="20"/>
                <w:lang w:val="en-US" w:eastAsia="zh-CN"/>
              </w:rPr>
              <w:t>91</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49D0457">
            <w:pPr>
              <w:jc w:val="center"/>
              <w:rPr>
                <w:rFonts w:hint="default" w:eastAsia="宋体"/>
                <w:b/>
                <w:color w:val="000000"/>
                <w:sz w:val="20"/>
                <w:szCs w:val="20"/>
                <w:lang w:val="en-US" w:eastAsia="zh-CN"/>
              </w:rPr>
            </w:pPr>
            <w:r>
              <w:rPr>
                <w:rFonts w:hint="eastAsia"/>
                <w:b/>
                <w:color w:val="000000"/>
                <w:sz w:val="20"/>
                <w:szCs w:val="20"/>
                <w:lang w:val="en-US" w:eastAsia="zh-CN"/>
              </w:rPr>
              <w:t>93</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3F91EC9">
            <w:pPr>
              <w:widowControl/>
              <w:jc w:val="center"/>
              <w:textAlignment w:val="center"/>
              <w:rPr>
                <w:b/>
                <w:color w:val="000000"/>
                <w:sz w:val="20"/>
                <w:szCs w:val="20"/>
              </w:rPr>
            </w:pPr>
            <w:r>
              <w:rPr>
                <w:b/>
                <w:color w:val="000000"/>
                <w:kern w:val="0"/>
                <w:sz w:val="20"/>
                <w:szCs w:val="20"/>
                <w:lang w:bidi="ar"/>
              </w:rPr>
              <w:t>支出总计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D6EC032">
            <w:pPr>
              <w:jc w:val="center"/>
              <w:rPr>
                <w:rFonts w:hint="default" w:eastAsia="宋体"/>
                <w:b/>
                <w:color w:val="000000"/>
                <w:sz w:val="20"/>
                <w:szCs w:val="20"/>
                <w:lang w:val="en-US" w:eastAsia="zh-CN"/>
              </w:rPr>
            </w:pPr>
            <w:r>
              <w:rPr>
                <w:rFonts w:hint="eastAsia"/>
                <w:b/>
                <w:color w:val="000000"/>
                <w:sz w:val="20"/>
                <w:szCs w:val="20"/>
                <w:lang w:val="en-US" w:eastAsia="zh-CN"/>
              </w:rPr>
              <w:t>91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A757637">
            <w:pPr>
              <w:jc w:val="center"/>
              <w:rPr>
                <w:rFonts w:hint="default" w:eastAsia="宋体"/>
                <w:b/>
                <w:color w:val="000000"/>
                <w:sz w:val="20"/>
                <w:szCs w:val="20"/>
                <w:lang w:val="en-US" w:eastAsia="zh-CN"/>
              </w:rPr>
            </w:pPr>
            <w:r>
              <w:rPr>
                <w:rFonts w:hint="eastAsia"/>
                <w:b/>
                <w:color w:val="000000"/>
                <w:sz w:val="20"/>
                <w:szCs w:val="20"/>
                <w:lang w:val="en-US" w:eastAsia="zh-CN"/>
              </w:rPr>
              <w:t>93</w:t>
            </w:r>
          </w:p>
        </w:tc>
      </w:tr>
    </w:tbl>
    <w:p w14:paraId="6C489F10">
      <w:pPr>
        <w:rPr>
          <w:b/>
          <w:bCs/>
          <w:sz w:val="24"/>
          <w:lang w:eastAsia="zh-Hans"/>
        </w:rPr>
      </w:pPr>
    </w:p>
    <w:p w14:paraId="500F4FBE">
      <w:pPr>
        <w:pStyle w:val="3"/>
        <w:rPr>
          <w:b/>
          <w:bCs/>
          <w:sz w:val="24"/>
          <w:lang w:eastAsia="zh-Hans"/>
        </w:rPr>
      </w:pPr>
    </w:p>
    <w:p w14:paraId="15AC4384">
      <w:pPr>
        <w:rPr>
          <w:b/>
          <w:bCs/>
          <w:sz w:val="24"/>
          <w:lang w:eastAsia="zh-Hans"/>
        </w:rPr>
      </w:pPr>
    </w:p>
    <w:p w14:paraId="53A4C4B8">
      <w:pPr>
        <w:pStyle w:val="3"/>
        <w:rPr>
          <w:b/>
          <w:bCs/>
          <w:sz w:val="24"/>
          <w:lang w:eastAsia="zh-Hans"/>
        </w:rPr>
      </w:pPr>
    </w:p>
    <w:p w14:paraId="224FC3F1">
      <w:pPr>
        <w:rPr>
          <w:b/>
          <w:bCs/>
          <w:sz w:val="24"/>
          <w:lang w:eastAsia="zh-Hans"/>
        </w:rPr>
      </w:pPr>
    </w:p>
    <w:p w14:paraId="5F866AD4">
      <w:pPr>
        <w:pStyle w:val="3"/>
        <w:rPr>
          <w:b/>
          <w:bCs/>
          <w:sz w:val="24"/>
          <w:lang w:eastAsia="zh-Hans"/>
        </w:rPr>
      </w:pPr>
    </w:p>
    <w:p w14:paraId="4001FBB6">
      <w:pPr>
        <w:rPr>
          <w:b/>
          <w:bCs/>
          <w:sz w:val="24"/>
          <w:lang w:eastAsia="zh-Hans"/>
        </w:rPr>
      </w:pPr>
    </w:p>
    <w:p w14:paraId="498631C8">
      <w:pPr>
        <w:pStyle w:val="3"/>
        <w:rPr>
          <w:lang w:eastAsia="zh-Hans"/>
        </w:rPr>
      </w:pPr>
    </w:p>
    <w:p w14:paraId="46B0EBAC">
      <w:pPr>
        <w:pStyle w:val="3"/>
        <w:rPr>
          <w:b/>
          <w:bCs/>
          <w:sz w:val="24"/>
          <w:lang w:eastAsia="zh-Hans"/>
        </w:rPr>
      </w:pPr>
    </w:p>
    <w:p w14:paraId="6808F088">
      <w:pPr>
        <w:rPr>
          <w:b/>
          <w:bCs/>
          <w:sz w:val="24"/>
          <w:lang w:eastAsia="zh-Hans"/>
        </w:rPr>
      </w:pPr>
    </w:p>
    <w:tbl>
      <w:tblPr>
        <w:tblStyle w:val="8"/>
        <w:tblpPr w:leftFromText="180" w:rightFromText="180" w:vertAnchor="text" w:horzAnchor="page" w:tblpX="1238" w:tblpY="176"/>
        <w:tblOverlap w:val="never"/>
        <w:tblW w:w="9166" w:type="dxa"/>
        <w:tblInd w:w="0" w:type="dxa"/>
        <w:tblLayout w:type="fixed"/>
        <w:tblCellMar>
          <w:top w:w="15" w:type="dxa"/>
          <w:left w:w="15" w:type="dxa"/>
          <w:bottom w:w="15" w:type="dxa"/>
          <w:right w:w="15" w:type="dxa"/>
        </w:tblCellMar>
      </w:tblPr>
      <w:tblGrid>
        <w:gridCol w:w="1410"/>
        <w:gridCol w:w="3236"/>
        <w:gridCol w:w="1670"/>
        <w:gridCol w:w="1590"/>
        <w:gridCol w:w="1260"/>
      </w:tblGrid>
      <w:tr w14:paraId="088D074C">
        <w:tblPrEx>
          <w:tblCellMar>
            <w:top w:w="15" w:type="dxa"/>
            <w:left w:w="15" w:type="dxa"/>
            <w:bottom w:w="15" w:type="dxa"/>
            <w:right w:w="15" w:type="dxa"/>
          </w:tblCellMar>
        </w:tblPrEx>
        <w:trPr>
          <w:trHeight w:val="380" w:hRule="atLeast"/>
        </w:trPr>
        <w:tc>
          <w:tcPr>
            <w:tcW w:w="1410" w:type="dxa"/>
            <w:noWrap w:val="0"/>
            <w:vAlign w:val="bottom"/>
          </w:tcPr>
          <w:p w14:paraId="45F0BC15">
            <w:pPr>
              <w:widowControl/>
              <w:jc w:val="left"/>
              <w:textAlignment w:val="bottom"/>
              <w:rPr>
                <w:rFonts w:hint="default" w:eastAsia="宋体"/>
                <w:color w:val="000000"/>
                <w:sz w:val="20"/>
                <w:szCs w:val="20"/>
                <w:lang w:val="en-US" w:eastAsia="zh-CN"/>
              </w:rPr>
            </w:pPr>
            <w:r>
              <w:rPr>
                <w:color w:val="000000"/>
                <w:kern w:val="0"/>
                <w:sz w:val="20"/>
                <w:szCs w:val="20"/>
                <w:lang w:bidi="ar"/>
              </w:rPr>
              <w:t>表</w:t>
            </w:r>
            <w:r>
              <w:rPr>
                <w:rFonts w:hint="eastAsia"/>
                <w:color w:val="000000"/>
                <w:kern w:val="0"/>
                <w:sz w:val="20"/>
                <w:szCs w:val="20"/>
                <w:lang w:val="en-US" w:eastAsia="zh-CN" w:bidi="ar"/>
              </w:rPr>
              <w:t>11</w:t>
            </w:r>
          </w:p>
        </w:tc>
        <w:tc>
          <w:tcPr>
            <w:tcW w:w="3236" w:type="dxa"/>
            <w:noWrap w:val="0"/>
            <w:vAlign w:val="center"/>
          </w:tcPr>
          <w:p w14:paraId="2D786FCD">
            <w:pPr>
              <w:rPr>
                <w:color w:val="000000"/>
                <w:sz w:val="24"/>
              </w:rPr>
            </w:pPr>
          </w:p>
          <w:p w14:paraId="3A22DD00">
            <w:pPr>
              <w:rPr>
                <w:color w:val="000000"/>
                <w:sz w:val="24"/>
              </w:rPr>
            </w:pPr>
          </w:p>
        </w:tc>
        <w:tc>
          <w:tcPr>
            <w:tcW w:w="1670" w:type="dxa"/>
            <w:noWrap w:val="0"/>
            <w:vAlign w:val="center"/>
          </w:tcPr>
          <w:p w14:paraId="5C783A26">
            <w:pPr>
              <w:rPr>
                <w:color w:val="000000"/>
                <w:sz w:val="24"/>
              </w:rPr>
            </w:pPr>
          </w:p>
        </w:tc>
        <w:tc>
          <w:tcPr>
            <w:tcW w:w="1590" w:type="dxa"/>
            <w:noWrap w:val="0"/>
            <w:vAlign w:val="center"/>
          </w:tcPr>
          <w:p w14:paraId="1E78AD67">
            <w:pPr>
              <w:rPr>
                <w:color w:val="000000"/>
                <w:sz w:val="24"/>
              </w:rPr>
            </w:pPr>
          </w:p>
        </w:tc>
        <w:tc>
          <w:tcPr>
            <w:tcW w:w="1260" w:type="dxa"/>
            <w:noWrap w:val="0"/>
            <w:vAlign w:val="center"/>
          </w:tcPr>
          <w:p w14:paraId="42709C59">
            <w:pPr>
              <w:rPr>
                <w:color w:val="000000"/>
                <w:sz w:val="24"/>
              </w:rPr>
            </w:pPr>
          </w:p>
        </w:tc>
      </w:tr>
      <w:tr w14:paraId="5E86F4A6">
        <w:tblPrEx>
          <w:tblCellMar>
            <w:top w:w="15" w:type="dxa"/>
            <w:left w:w="15" w:type="dxa"/>
            <w:bottom w:w="15" w:type="dxa"/>
            <w:right w:w="15" w:type="dxa"/>
          </w:tblCellMar>
        </w:tblPrEx>
        <w:trPr>
          <w:trHeight w:val="480" w:hRule="atLeast"/>
        </w:trPr>
        <w:tc>
          <w:tcPr>
            <w:tcW w:w="9166" w:type="dxa"/>
            <w:gridSpan w:val="5"/>
            <w:noWrap w:val="0"/>
            <w:vAlign w:val="center"/>
          </w:tcPr>
          <w:p w14:paraId="79EA0874">
            <w:pPr>
              <w:widowControl/>
              <w:jc w:val="center"/>
              <w:textAlignment w:val="center"/>
              <w:rPr>
                <w:b/>
                <w:color w:val="000000"/>
                <w:sz w:val="20"/>
                <w:szCs w:val="20"/>
              </w:rPr>
            </w:pPr>
            <w:r>
              <w:rPr>
                <w:rFonts w:hint="eastAsia" w:ascii="宋体" w:hAnsi="宋体" w:eastAsia="宋体" w:cs="宋体"/>
                <w:b/>
                <w:color w:val="000000"/>
                <w:kern w:val="0"/>
                <w:sz w:val="24"/>
                <w:szCs w:val="24"/>
                <w:lang w:bidi="ar"/>
              </w:rPr>
              <w:t>202</w:t>
            </w:r>
            <w:r>
              <w:rPr>
                <w:rFonts w:hint="eastAsia" w:ascii="宋体" w:hAnsi="宋体" w:eastAsia="宋体" w:cs="宋体"/>
                <w:b/>
                <w:color w:val="000000"/>
                <w:kern w:val="0"/>
                <w:sz w:val="24"/>
                <w:szCs w:val="24"/>
                <w:lang w:val="en-US" w:eastAsia="zh-CN" w:bidi="ar"/>
              </w:rPr>
              <w:t>4</w:t>
            </w:r>
            <w:r>
              <w:rPr>
                <w:rFonts w:hint="eastAsia" w:ascii="宋体" w:hAnsi="宋体" w:eastAsia="宋体" w:cs="宋体"/>
                <w:b/>
                <w:color w:val="000000"/>
                <w:kern w:val="0"/>
                <w:sz w:val="24"/>
                <w:szCs w:val="24"/>
                <w:lang w:bidi="ar"/>
              </w:rPr>
              <w:t>年</w:t>
            </w:r>
            <w:r>
              <w:rPr>
                <w:rFonts w:hint="eastAsia" w:ascii="宋体" w:hAnsi="宋体" w:eastAsia="宋体" w:cs="宋体"/>
                <w:b/>
                <w:color w:val="000000"/>
                <w:kern w:val="0"/>
                <w:sz w:val="24"/>
                <w:szCs w:val="24"/>
                <w:lang w:val="en-US" w:eastAsia="zh-CN" w:bidi="ar"/>
              </w:rPr>
              <w:t>昌吉高新区</w:t>
            </w:r>
            <w:r>
              <w:rPr>
                <w:rFonts w:hint="eastAsia" w:ascii="宋体" w:hAnsi="宋体" w:eastAsia="宋体" w:cs="宋体"/>
                <w:b/>
                <w:color w:val="000000"/>
                <w:kern w:val="0"/>
                <w:sz w:val="24"/>
                <w:szCs w:val="24"/>
                <w:lang w:bidi="ar"/>
              </w:rPr>
              <w:t>本级国有资本经营预算收入表</w:t>
            </w:r>
          </w:p>
        </w:tc>
      </w:tr>
      <w:tr w14:paraId="0E71E274">
        <w:tblPrEx>
          <w:tblCellMar>
            <w:top w:w="15" w:type="dxa"/>
            <w:left w:w="15" w:type="dxa"/>
            <w:bottom w:w="15" w:type="dxa"/>
            <w:right w:w="15" w:type="dxa"/>
          </w:tblCellMar>
        </w:tblPrEx>
        <w:trPr>
          <w:trHeight w:val="255" w:hRule="atLeast"/>
        </w:trPr>
        <w:tc>
          <w:tcPr>
            <w:tcW w:w="1410" w:type="dxa"/>
            <w:noWrap w:val="0"/>
            <w:vAlign w:val="center"/>
          </w:tcPr>
          <w:p w14:paraId="3631AF3C">
            <w:pPr>
              <w:jc w:val="center"/>
              <w:rPr>
                <w:color w:val="000000"/>
                <w:sz w:val="20"/>
                <w:szCs w:val="20"/>
              </w:rPr>
            </w:pPr>
          </w:p>
        </w:tc>
        <w:tc>
          <w:tcPr>
            <w:tcW w:w="3236" w:type="dxa"/>
            <w:noWrap w:val="0"/>
            <w:vAlign w:val="center"/>
          </w:tcPr>
          <w:p w14:paraId="79CE54DD">
            <w:pPr>
              <w:jc w:val="center"/>
              <w:rPr>
                <w:color w:val="000000"/>
                <w:sz w:val="20"/>
                <w:szCs w:val="20"/>
              </w:rPr>
            </w:pPr>
          </w:p>
        </w:tc>
        <w:tc>
          <w:tcPr>
            <w:tcW w:w="1670" w:type="dxa"/>
            <w:noWrap w:val="0"/>
            <w:vAlign w:val="center"/>
          </w:tcPr>
          <w:p w14:paraId="5E191D2B">
            <w:pPr>
              <w:jc w:val="center"/>
              <w:rPr>
                <w:color w:val="000000"/>
                <w:sz w:val="20"/>
                <w:szCs w:val="20"/>
              </w:rPr>
            </w:pPr>
          </w:p>
        </w:tc>
        <w:tc>
          <w:tcPr>
            <w:tcW w:w="1590" w:type="dxa"/>
            <w:noWrap w:val="0"/>
            <w:vAlign w:val="center"/>
          </w:tcPr>
          <w:p w14:paraId="4B995A09">
            <w:pPr>
              <w:jc w:val="center"/>
              <w:rPr>
                <w:color w:val="000000"/>
                <w:sz w:val="20"/>
                <w:szCs w:val="20"/>
              </w:rPr>
            </w:pPr>
          </w:p>
        </w:tc>
        <w:tc>
          <w:tcPr>
            <w:tcW w:w="1260" w:type="dxa"/>
            <w:tcBorders>
              <w:bottom w:val="single" w:color="000000" w:sz="4" w:space="0"/>
            </w:tcBorders>
            <w:noWrap w:val="0"/>
            <w:vAlign w:val="center"/>
          </w:tcPr>
          <w:p w14:paraId="0AB4FFD1">
            <w:pPr>
              <w:widowControl/>
              <w:jc w:val="right"/>
              <w:textAlignment w:val="center"/>
              <w:rPr>
                <w:color w:val="000000"/>
                <w:sz w:val="20"/>
                <w:szCs w:val="20"/>
              </w:rPr>
            </w:pPr>
            <w:r>
              <w:rPr>
                <w:color w:val="000000"/>
                <w:kern w:val="0"/>
                <w:sz w:val="20"/>
                <w:szCs w:val="20"/>
                <w:lang w:bidi="ar"/>
              </w:rPr>
              <w:t>单位:万元</w:t>
            </w:r>
          </w:p>
        </w:tc>
      </w:tr>
      <w:tr w14:paraId="2B231B36">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6D84455">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科目编码</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AC66F8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科目名称／企业</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1BBFDB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202</w:t>
            </w:r>
            <w:r>
              <w:rPr>
                <w:rFonts w:hint="eastAsia" w:ascii="宋体" w:hAnsi="宋体" w:eastAsia="宋体" w:cs="宋体"/>
                <w:b/>
                <w:bCs/>
                <w:color w:val="000000"/>
                <w:kern w:val="0"/>
                <w:sz w:val="22"/>
                <w:szCs w:val="22"/>
                <w:lang w:val="en-US" w:eastAsia="zh-CN" w:bidi="ar"/>
              </w:rPr>
              <w:t>3</w:t>
            </w:r>
            <w:r>
              <w:rPr>
                <w:rFonts w:hint="eastAsia" w:ascii="宋体" w:hAnsi="宋体" w:eastAsia="宋体" w:cs="宋体"/>
                <w:b/>
                <w:bCs/>
                <w:color w:val="000000"/>
                <w:kern w:val="0"/>
                <w:sz w:val="22"/>
                <w:szCs w:val="22"/>
                <w:lang w:bidi="ar"/>
              </w:rPr>
              <w:t>年</w:t>
            </w:r>
            <w:r>
              <w:rPr>
                <w:rFonts w:hint="eastAsia" w:ascii="宋体" w:hAnsi="宋体" w:eastAsia="宋体" w:cs="宋体"/>
                <w:b/>
                <w:bCs/>
                <w:color w:val="000000"/>
                <w:kern w:val="0"/>
                <w:sz w:val="22"/>
                <w:szCs w:val="22"/>
                <w:lang w:eastAsia="zh-Hans" w:bidi="ar"/>
              </w:rPr>
              <w:t>完成</w:t>
            </w:r>
            <w:r>
              <w:rPr>
                <w:rFonts w:hint="eastAsia" w:ascii="宋体" w:hAnsi="宋体" w:eastAsia="宋体" w:cs="宋体"/>
                <w:b/>
                <w:bCs/>
                <w:color w:val="000000"/>
                <w:kern w:val="0"/>
                <w:sz w:val="22"/>
                <w:szCs w:val="22"/>
                <w:lang w:bidi="ar"/>
              </w:rPr>
              <w:t>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223A768">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202</w:t>
            </w:r>
            <w:r>
              <w:rPr>
                <w:rFonts w:hint="eastAsia" w:ascii="宋体" w:hAnsi="宋体" w:eastAsia="宋体" w:cs="宋体"/>
                <w:b/>
                <w:bCs/>
                <w:color w:val="000000"/>
                <w:kern w:val="0"/>
                <w:sz w:val="22"/>
                <w:szCs w:val="22"/>
                <w:lang w:val="en-US" w:eastAsia="zh-CN" w:bidi="ar"/>
              </w:rPr>
              <w:t>4</w:t>
            </w:r>
            <w:r>
              <w:rPr>
                <w:rFonts w:hint="eastAsia" w:ascii="宋体" w:hAnsi="宋体" w:eastAsia="宋体" w:cs="宋体"/>
                <w:b/>
                <w:bCs/>
                <w:color w:val="000000"/>
                <w:kern w:val="0"/>
                <w:sz w:val="22"/>
                <w:szCs w:val="22"/>
                <w:lang w:bidi="ar"/>
              </w:rPr>
              <w:t>年预算数</w:t>
            </w:r>
          </w:p>
        </w:tc>
        <w:tc>
          <w:tcPr>
            <w:tcW w:w="1260" w:type="dxa"/>
            <w:tcBorders>
              <w:top w:val="single" w:color="000000" w:sz="4" w:space="0"/>
              <w:left w:val="single" w:color="000000" w:sz="4" w:space="0"/>
              <w:right w:val="single" w:color="000000" w:sz="4" w:space="0"/>
            </w:tcBorders>
            <w:noWrap w:val="0"/>
            <w:vAlign w:val="center"/>
          </w:tcPr>
          <w:p w14:paraId="6B76E9BE">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eastAsia="zh-CN" w:bidi="ar"/>
              </w:rPr>
              <w:t>预算数为上年完成数的</w:t>
            </w:r>
            <w:r>
              <w:rPr>
                <w:rFonts w:hint="eastAsia" w:ascii="宋体" w:hAnsi="宋体" w:eastAsia="宋体" w:cs="宋体"/>
                <w:b/>
                <w:bCs/>
                <w:color w:val="000000"/>
                <w:kern w:val="0"/>
                <w:sz w:val="22"/>
                <w:szCs w:val="22"/>
                <w:lang w:bidi="ar"/>
              </w:rPr>
              <w:t>%</w:t>
            </w:r>
          </w:p>
        </w:tc>
      </w:tr>
      <w:tr w14:paraId="7E50F3DC">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11B0E5B">
            <w:pPr>
              <w:keepNext w:val="0"/>
              <w:keepLines w:val="0"/>
              <w:widowControl/>
              <w:suppressLineNumbers w:val="0"/>
              <w:jc w:val="left"/>
              <w:textAlignment w:val="bottom"/>
              <w:rPr>
                <w:rFonts w:hint="eastAsia" w:ascii="宋体" w:hAnsi="宋体"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1030601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45757307">
            <w:pPr>
              <w:keepNext w:val="0"/>
              <w:keepLines w:val="0"/>
              <w:widowControl/>
              <w:suppressLineNumbers w:val="0"/>
              <w:jc w:val="left"/>
              <w:textAlignment w:val="center"/>
              <w:rPr>
                <w:rFonts w:hint="eastAsia" w:ascii="宋体" w:hAnsi="宋体"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一、利润收入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6BE1F6F">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91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9401E70">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D87CE8C">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100%</w:t>
            </w:r>
          </w:p>
        </w:tc>
      </w:tr>
      <w:tr w14:paraId="5F28E918">
        <w:tblPrEx>
          <w:tblCellMar>
            <w:top w:w="15" w:type="dxa"/>
            <w:left w:w="15" w:type="dxa"/>
            <w:bottom w:w="15" w:type="dxa"/>
            <w:right w:w="15" w:type="dxa"/>
          </w:tblCellMar>
        </w:tblPrEx>
        <w:trPr>
          <w:trHeight w:val="500"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3F0C315">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103060107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6163023C">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煤炭企业利润收入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B6A18ED">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6F06527">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30A8981">
            <w:pPr>
              <w:jc w:val="center"/>
              <w:rPr>
                <w:rFonts w:hint="eastAsia" w:ascii="宋体" w:hAnsi="宋体" w:eastAsia="宋体" w:cs="宋体"/>
                <w:color w:val="000000"/>
                <w:sz w:val="22"/>
                <w:szCs w:val="22"/>
              </w:rPr>
            </w:pPr>
          </w:p>
        </w:tc>
      </w:tr>
      <w:tr w14:paraId="6E9E9BA8">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40E026F">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103060108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11819AC">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有色冶金采掘企业利润收入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9DBB7E8">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D2CEB05">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0FFE4B1">
            <w:pPr>
              <w:jc w:val="center"/>
              <w:rPr>
                <w:rFonts w:hint="eastAsia" w:ascii="宋体" w:hAnsi="宋体" w:eastAsia="宋体" w:cs="宋体"/>
                <w:color w:val="000000"/>
                <w:sz w:val="22"/>
                <w:szCs w:val="22"/>
              </w:rPr>
            </w:pPr>
          </w:p>
        </w:tc>
      </w:tr>
      <w:tr w14:paraId="127FD3A1">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09D7C38">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103060112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3DF1C4D4">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化工企业利润收入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FFDCB77">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5F156C5">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53BC3B8">
            <w:pPr>
              <w:jc w:val="center"/>
              <w:rPr>
                <w:rFonts w:hint="eastAsia" w:ascii="宋体" w:hAnsi="宋体" w:eastAsia="宋体" w:cs="宋体"/>
                <w:color w:val="000000"/>
                <w:sz w:val="22"/>
                <w:szCs w:val="22"/>
              </w:rPr>
            </w:pPr>
          </w:p>
        </w:tc>
      </w:tr>
      <w:tr w14:paraId="063130C0">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32FA683">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103060113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F1A44DB">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运输企业利润收入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0C69ED9">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1771377">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80A6335">
            <w:pPr>
              <w:jc w:val="center"/>
              <w:rPr>
                <w:rFonts w:hint="eastAsia" w:ascii="宋体" w:hAnsi="宋体" w:eastAsia="宋体" w:cs="宋体"/>
                <w:color w:val="000000"/>
                <w:sz w:val="22"/>
                <w:szCs w:val="22"/>
              </w:rPr>
            </w:pPr>
          </w:p>
        </w:tc>
      </w:tr>
      <w:tr w14:paraId="50DF1ACB">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645E09D">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103060115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1E387D52">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机械企业利润收入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3FCE250">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C5A3DE1">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B10ABA5">
            <w:pPr>
              <w:jc w:val="center"/>
              <w:rPr>
                <w:rFonts w:hint="eastAsia" w:ascii="宋体" w:hAnsi="宋体" w:eastAsia="宋体" w:cs="宋体"/>
                <w:color w:val="000000"/>
                <w:sz w:val="22"/>
                <w:szCs w:val="22"/>
              </w:rPr>
            </w:pPr>
          </w:p>
        </w:tc>
      </w:tr>
      <w:tr w14:paraId="784F90BD">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F6279F0">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103060116</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5FB7AA80">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投资服务企业利润收入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72C19554">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CF20E13">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68DEC5">
            <w:pPr>
              <w:jc w:val="center"/>
              <w:rPr>
                <w:rFonts w:hint="eastAsia" w:ascii="宋体" w:hAnsi="宋体" w:eastAsia="宋体" w:cs="宋体"/>
                <w:color w:val="000000"/>
                <w:sz w:val="22"/>
                <w:szCs w:val="22"/>
              </w:rPr>
            </w:pPr>
          </w:p>
        </w:tc>
      </w:tr>
      <w:tr w14:paraId="20B2E192">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618C315">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103060117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5569D746">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纺织轻工企业利润收入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13E0DF5">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2E93146">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1DE8044">
            <w:pPr>
              <w:jc w:val="center"/>
              <w:rPr>
                <w:rFonts w:hint="eastAsia" w:ascii="宋体" w:hAnsi="宋体" w:eastAsia="宋体" w:cs="宋体"/>
                <w:color w:val="000000"/>
                <w:sz w:val="22"/>
                <w:szCs w:val="22"/>
              </w:rPr>
            </w:pPr>
          </w:p>
        </w:tc>
      </w:tr>
      <w:tr w14:paraId="4C512923">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1EE06AE">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103060118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7682ACD8">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贸易企业利润收入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26B88AC">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D811253">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764B000">
            <w:pPr>
              <w:jc w:val="center"/>
              <w:rPr>
                <w:rFonts w:hint="eastAsia" w:ascii="宋体" w:hAnsi="宋体" w:eastAsia="宋体" w:cs="宋体"/>
                <w:color w:val="000000"/>
                <w:sz w:val="22"/>
                <w:szCs w:val="22"/>
              </w:rPr>
            </w:pPr>
          </w:p>
        </w:tc>
      </w:tr>
      <w:tr w14:paraId="50A838FD">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20909EB">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103060119</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6365E276">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建筑施工企业利润收入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1BF7815">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A3F4D2C">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E477A90">
            <w:pPr>
              <w:jc w:val="center"/>
              <w:rPr>
                <w:rFonts w:hint="eastAsia" w:ascii="宋体" w:hAnsi="宋体" w:eastAsia="宋体" w:cs="宋体"/>
                <w:color w:val="000000"/>
                <w:sz w:val="22"/>
                <w:szCs w:val="22"/>
              </w:rPr>
            </w:pPr>
          </w:p>
        </w:tc>
      </w:tr>
      <w:tr w14:paraId="1701BEF2">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F03524C">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103060120</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453FBD9C">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房地产企业利润收入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264F9A7E">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E6057F9">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49DEF16">
            <w:pPr>
              <w:jc w:val="center"/>
              <w:rPr>
                <w:rFonts w:hint="eastAsia" w:ascii="宋体" w:hAnsi="宋体" w:eastAsia="宋体" w:cs="宋体"/>
                <w:color w:val="000000"/>
                <w:sz w:val="22"/>
                <w:szCs w:val="22"/>
              </w:rPr>
            </w:pPr>
          </w:p>
        </w:tc>
      </w:tr>
      <w:tr w14:paraId="068CC421">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045E352E">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103060121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45835AA">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建材企业利润收入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5C7B2F64">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8BD7778">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BAFCE93">
            <w:pPr>
              <w:jc w:val="center"/>
              <w:rPr>
                <w:rFonts w:hint="eastAsia" w:ascii="宋体" w:hAnsi="宋体" w:eastAsia="宋体" w:cs="宋体"/>
                <w:color w:val="000000"/>
                <w:sz w:val="22"/>
                <w:szCs w:val="22"/>
              </w:rPr>
            </w:pPr>
          </w:p>
        </w:tc>
      </w:tr>
      <w:tr w14:paraId="0511D874">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39386EA">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103060124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F77829C">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医药企业利润收入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8E6EAD8">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A11A868">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C8B58E8">
            <w:pPr>
              <w:jc w:val="center"/>
              <w:rPr>
                <w:rFonts w:hint="eastAsia" w:ascii="宋体" w:hAnsi="宋体" w:eastAsia="宋体" w:cs="宋体"/>
                <w:color w:val="000000"/>
                <w:sz w:val="22"/>
                <w:szCs w:val="22"/>
              </w:rPr>
            </w:pPr>
          </w:p>
        </w:tc>
      </w:tr>
      <w:tr w14:paraId="24734617">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6D13A66">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103060125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7DB04ED">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农林牧渔企业利润收入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DA9853E">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CBCC987">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275EE1D">
            <w:pPr>
              <w:jc w:val="center"/>
              <w:rPr>
                <w:rFonts w:hint="eastAsia" w:ascii="宋体" w:hAnsi="宋体" w:eastAsia="宋体" w:cs="宋体"/>
                <w:color w:val="000000"/>
                <w:sz w:val="22"/>
                <w:szCs w:val="22"/>
              </w:rPr>
            </w:pPr>
          </w:p>
        </w:tc>
      </w:tr>
      <w:tr w14:paraId="450C2577">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2E4F83A">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103060134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5BC7263">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金融企业利润收入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16780B6">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1A15007">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FEE342B">
            <w:pPr>
              <w:jc w:val="center"/>
              <w:rPr>
                <w:rFonts w:hint="eastAsia" w:ascii="宋体" w:hAnsi="宋体" w:eastAsia="宋体" w:cs="宋体"/>
                <w:color w:val="000000"/>
                <w:sz w:val="22"/>
                <w:szCs w:val="22"/>
              </w:rPr>
            </w:pPr>
          </w:p>
        </w:tc>
      </w:tr>
      <w:tr w14:paraId="490574A9">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228502E9">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C8C5945">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其他国有资本经营预算企业利润收入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45C9D44">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E62D8A3">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55F6A80">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100%</w:t>
            </w:r>
          </w:p>
        </w:tc>
      </w:tr>
      <w:tr w14:paraId="1DED2A39">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8F42D89">
            <w:pPr>
              <w:keepNext w:val="0"/>
              <w:keepLines w:val="0"/>
              <w:widowControl/>
              <w:suppressLineNumbers w:val="0"/>
              <w:jc w:val="left"/>
              <w:textAlignment w:val="bottom"/>
              <w:rPr>
                <w:rFonts w:hint="eastAsia" w:ascii="宋体" w:hAnsi="宋体" w:eastAsia="宋体" w:cs="宋体"/>
                <w:b/>
                <w:bCs/>
                <w:color w:val="000000"/>
                <w:kern w:val="0"/>
                <w:sz w:val="22"/>
                <w:szCs w:val="22"/>
                <w:lang w:bidi="ar"/>
              </w:rPr>
            </w:pPr>
            <w:r>
              <w:rPr>
                <w:rFonts w:hint="eastAsia" w:ascii="宋体" w:hAnsi="宋体" w:eastAsia="宋体" w:cs="宋体"/>
                <w:b/>
                <w:bCs/>
                <w:i w:val="0"/>
                <w:iCs w:val="0"/>
                <w:color w:val="000000"/>
                <w:kern w:val="0"/>
                <w:sz w:val="22"/>
                <w:szCs w:val="22"/>
                <w:u w:val="none"/>
                <w:lang w:val="en-US" w:eastAsia="zh-CN" w:bidi="ar"/>
              </w:rPr>
              <w:t>1030602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41A85525">
            <w:pPr>
              <w:keepNext w:val="0"/>
              <w:keepLines w:val="0"/>
              <w:widowControl/>
              <w:suppressLineNumbers w:val="0"/>
              <w:jc w:val="left"/>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i w:val="0"/>
                <w:iCs w:val="0"/>
                <w:color w:val="000000"/>
                <w:kern w:val="0"/>
                <w:sz w:val="22"/>
                <w:szCs w:val="22"/>
                <w:u w:val="none"/>
                <w:lang w:val="en-US" w:eastAsia="zh-CN" w:bidi="ar"/>
              </w:rPr>
              <w:t>二、股利、股息收入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5F8045C2">
            <w:pPr>
              <w:jc w:val="center"/>
              <w:rPr>
                <w:rFonts w:hint="eastAsia" w:ascii="宋体" w:hAnsi="宋体" w:eastAsia="宋体" w:cs="宋体"/>
                <w:b/>
                <w:bCs/>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65D776B">
            <w:pPr>
              <w:jc w:val="center"/>
              <w:rPr>
                <w:rFonts w:hint="eastAsia" w:ascii="宋体" w:hAnsi="宋体" w:eastAsia="宋体" w:cs="宋体"/>
                <w:b/>
                <w:bCs/>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A86D251">
            <w:pPr>
              <w:jc w:val="center"/>
              <w:rPr>
                <w:rFonts w:hint="eastAsia" w:ascii="宋体" w:hAnsi="宋体" w:eastAsia="宋体" w:cs="宋体"/>
                <w:b/>
                <w:bCs/>
                <w:color w:val="000000"/>
                <w:sz w:val="22"/>
                <w:szCs w:val="22"/>
              </w:rPr>
            </w:pPr>
          </w:p>
        </w:tc>
      </w:tr>
      <w:tr w14:paraId="467CFBB2">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7CA42D9">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103060202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C06784A">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国有控股公司股利、股息收入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D884583">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5A58948">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3F57013">
            <w:pPr>
              <w:jc w:val="center"/>
              <w:rPr>
                <w:rFonts w:hint="eastAsia" w:ascii="宋体" w:hAnsi="宋体" w:eastAsia="宋体" w:cs="宋体"/>
                <w:color w:val="000000"/>
                <w:sz w:val="22"/>
                <w:szCs w:val="22"/>
              </w:rPr>
            </w:pPr>
          </w:p>
        </w:tc>
      </w:tr>
      <w:tr w14:paraId="0A73B31C">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69176B5">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7EA8BD40">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国有参股公司股利、股息收入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7BE3EB8">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2CB4E21">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9616C98">
            <w:pPr>
              <w:jc w:val="center"/>
              <w:rPr>
                <w:rFonts w:hint="eastAsia" w:ascii="宋体" w:hAnsi="宋体" w:eastAsia="宋体" w:cs="宋体"/>
                <w:color w:val="000000"/>
                <w:sz w:val="22"/>
                <w:szCs w:val="22"/>
              </w:rPr>
            </w:pPr>
          </w:p>
        </w:tc>
      </w:tr>
      <w:tr w14:paraId="3F89961A">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26B2B9DA">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ED6D2D3">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金融企业股利、股息收入（国资预算）</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FA57EEE">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7F94315">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7AE8833">
            <w:pPr>
              <w:jc w:val="center"/>
              <w:rPr>
                <w:rFonts w:hint="eastAsia" w:ascii="宋体" w:hAnsi="宋体" w:eastAsia="宋体" w:cs="宋体"/>
                <w:color w:val="000000"/>
                <w:sz w:val="22"/>
                <w:szCs w:val="22"/>
              </w:rPr>
            </w:pPr>
          </w:p>
        </w:tc>
      </w:tr>
      <w:tr w14:paraId="38028FF4">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ECBE37F">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103060105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C081162">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其他国有资本经营预算企业股利、股息收入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C75B36F">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3FBF0BA">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5B17EA0">
            <w:pPr>
              <w:jc w:val="center"/>
              <w:rPr>
                <w:rFonts w:hint="eastAsia" w:ascii="宋体" w:hAnsi="宋体" w:eastAsia="宋体" w:cs="宋体"/>
                <w:color w:val="000000"/>
                <w:sz w:val="22"/>
                <w:szCs w:val="22"/>
              </w:rPr>
            </w:pPr>
          </w:p>
        </w:tc>
      </w:tr>
      <w:tr w14:paraId="401257A3">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DABC1B5">
            <w:pPr>
              <w:keepNext w:val="0"/>
              <w:keepLines w:val="0"/>
              <w:widowControl/>
              <w:suppressLineNumbers w:val="0"/>
              <w:jc w:val="left"/>
              <w:textAlignment w:val="bottom"/>
              <w:rPr>
                <w:rFonts w:hint="eastAsia" w:ascii="宋体" w:hAnsi="宋体" w:eastAsia="宋体" w:cs="宋体"/>
                <w:b/>
                <w:bCs/>
                <w:color w:val="000000"/>
                <w:kern w:val="0"/>
                <w:sz w:val="22"/>
                <w:szCs w:val="22"/>
                <w:lang w:bidi="ar"/>
              </w:rPr>
            </w:pPr>
            <w:r>
              <w:rPr>
                <w:rFonts w:hint="eastAsia" w:ascii="宋体" w:hAnsi="宋体" w:eastAsia="宋体" w:cs="宋体"/>
                <w:b/>
                <w:bCs/>
                <w:i w:val="0"/>
                <w:iCs w:val="0"/>
                <w:color w:val="000000"/>
                <w:kern w:val="0"/>
                <w:sz w:val="22"/>
                <w:szCs w:val="22"/>
                <w:u w:val="none"/>
                <w:lang w:val="en-US" w:eastAsia="zh-CN" w:bidi="ar"/>
              </w:rPr>
              <w:t>1030603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58AB6F93">
            <w:pPr>
              <w:keepNext w:val="0"/>
              <w:keepLines w:val="0"/>
              <w:widowControl/>
              <w:suppressLineNumbers w:val="0"/>
              <w:jc w:val="left"/>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i w:val="0"/>
                <w:iCs w:val="0"/>
                <w:color w:val="000000"/>
                <w:kern w:val="0"/>
                <w:sz w:val="22"/>
                <w:szCs w:val="22"/>
                <w:u w:val="none"/>
                <w:lang w:val="en-US" w:eastAsia="zh-CN" w:bidi="ar"/>
              </w:rPr>
              <w:t>三、产权转让收入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580B375">
            <w:pPr>
              <w:jc w:val="center"/>
              <w:rPr>
                <w:rFonts w:hint="eastAsia" w:ascii="宋体" w:hAnsi="宋体" w:eastAsia="宋体" w:cs="宋体"/>
                <w:b/>
                <w:bCs/>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C0E3C84">
            <w:pPr>
              <w:jc w:val="center"/>
              <w:rPr>
                <w:rFonts w:hint="eastAsia" w:ascii="宋体" w:hAnsi="宋体" w:eastAsia="宋体" w:cs="宋体"/>
                <w:b/>
                <w:bCs/>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DC62F55">
            <w:pPr>
              <w:jc w:val="center"/>
              <w:rPr>
                <w:rFonts w:hint="eastAsia" w:ascii="宋体" w:hAnsi="宋体" w:eastAsia="宋体" w:cs="宋体"/>
                <w:b/>
                <w:bCs/>
                <w:color w:val="000000"/>
                <w:sz w:val="22"/>
                <w:szCs w:val="22"/>
              </w:rPr>
            </w:pPr>
          </w:p>
        </w:tc>
      </w:tr>
      <w:tr w14:paraId="534FF359">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F039492">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103060304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7D67875">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国有股权、股份转让收入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50CE913">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1B05F73">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4D6CFA5">
            <w:pPr>
              <w:jc w:val="center"/>
              <w:rPr>
                <w:rFonts w:hint="eastAsia" w:ascii="宋体" w:hAnsi="宋体" w:eastAsia="宋体" w:cs="宋体"/>
                <w:color w:val="000000"/>
                <w:sz w:val="22"/>
                <w:szCs w:val="22"/>
              </w:rPr>
            </w:pPr>
          </w:p>
        </w:tc>
      </w:tr>
      <w:tr w14:paraId="4C793D77">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650D539">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103060105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45E89040">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国有独资企业产权转让收入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EBFEB7B">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2A44750">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B1F80AD">
            <w:pPr>
              <w:jc w:val="center"/>
              <w:rPr>
                <w:rFonts w:hint="eastAsia" w:ascii="宋体" w:hAnsi="宋体" w:eastAsia="宋体" w:cs="宋体"/>
                <w:color w:val="000000"/>
                <w:sz w:val="22"/>
                <w:szCs w:val="22"/>
              </w:rPr>
            </w:pPr>
          </w:p>
        </w:tc>
      </w:tr>
      <w:tr w14:paraId="4F578413">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A0116BB">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103060107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8DF0DD2">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金融企业产权转让收入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9C8A3B0">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E770105">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79C06D7">
            <w:pPr>
              <w:jc w:val="center"/>
              <w:rPr>
                <w:rFonts w:hint="eastAsia" w:ascii="宋体" w:hAnsi="宋体" w:eastAsia="宋体" w:cs="宋体"/>
                <w:color w:val="000000"/>
                <w:sz w:val="22"/>
                <w:szCs w:val="22"/>
              </w:rPr>
            </w:pPr>
          </w:p>
        </w:tc>
      </w:tr>
      <w:tr w14:paraId="697C4AE6">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4EB2B67">
            <w:pPr>
              <w:keepNext w:val="0"/>
              <w:keepLines w:val="0"/>
              <w:widowControl/>
              <w:suppressLineNumbers w:val="0"/>
              <w:jc w:val="left"/>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103060107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A5F7017">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    其他国有资本经营预算企业产权转让收入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FB24E29">
            <w:pPr>
              <w:jc w:val="center"/>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60D9FE5">
            <w:pPr>
              <w:jc w:val="center"/>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9EB1580">
            <w:pPr>
              <w:jc w:val="center"/>
              <w:rPr>
                <w:rFonts w:hint="eastAsia" w:ascii="宋体" w:hAnsi="宋体" w:eastAsia="宋体" w:cs="宋体"/>
                <w:color w:val="000000"/>
                <w:sz w:val="22"/>
                <w:szCs w:val="22"/>
              </w:rPr>
            </w:pPr>
          </w:p>
        </w:tc>
      </w:tr>
      <w:tr w14:paraId="773903B8">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E1E3308">
            <w:pPr>
              <w:keepNext w:val="0"/>
              <w:keepLines w:val="0"/>
              <w:widowControl/>
              <w:suppressLineNumbers w:val="0"/>
              <w:jc w:val="left"/>
              <w:textAlignment w:val="bottom"/>
              <w:rPr>
                <w:rFonts w:hint="eastAsia" w:ascii="宋体" w:hAnsi="宋体"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1030604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3D1DFF9C">
            <w:pPr>
              <w:keepNext w:val="0"/>
              <w:keepLines w:val="0"/>
              <w:widowControl/>
              <w:suppressLineNumbers w:val="0"/>
              <w:jc w:val="left"/>
              <w:textAlignment w:val="center"/>
              <w:rPr>
                <w:rFonts w:hint="eastAsia" w:ascii="宋体" w:hAnsi="宋体"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四、清算收入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13F5A54">
            <w:pPr>
              <w:jc w:val="center"/>
              <w:rPr>
                <w:rFonts w:hint="eastAsia" w:ascii="宋体" w:hAnsi="宋体" w:eastAsia="宋体" w:cs="宋体"/>
                <w:b/>
                <w:bCs/>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8B48FCE">
            <w:pPr>
              <w:jc w:val="center"/>
              <w:rPr>
                <w:rFonts w:hint="eastAsia" w:ascii="宋体" w:hAnsi="宋体" w:eastAsia="宋体" w:cs="宋体"/>
                <w:b/>
                <w:bCs/>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CFC7474">
            <w:pPr>
              <w:jc w:val="center"/>
              <w:rPr>
                <w:rFonts w:hint="eastAsia" w:ascii="宋体" w:hAnsi="宋体" w:eastAsia="宋体" w:cs="宋体"/>
                <w:b/>
                <w:bCs/>
                <w:color w:val="000000"/>
                <w:sz w:val="22"/>
                <w:szCs w:val="22"/>
              </w:rPr>
            </w:pPr>
          </w:p>
        </w:tc>
      </w:tr>
      <w:tr w14:paraId="44A0CE9B">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7207013">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103060401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596E3AC6">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国有股权、股份清算收入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2EA91107">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876B533">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4A80669">
            <w:pPr>
              <w:jc w:val="center"/>
              <w:rPr>
                <w:rFonts w:hint="eastAsia" w:ascii="宋体" w:hAnsi="宋体" w:eastAsia="宋体" w:cs="宋体"/>
                <w:color w:val="000000"/>
                <w:sz w:val="22"/>
                <w:szCs w:val="22"/>
              </w:rPr>
            </w:pPr>
          </w:p>
        </w:tc>
      </w:tr>
      <w:tr w14:paraId="38B99AF8">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01644FD7">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103060402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3673564B">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国有独资企业清算收入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746492F">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132B21D">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21E4476">
            <w:pPr>
              <w:jc w:val="center"/>
              <w:rPr>
                <w:rFonts w:hint="eastAsia" w:ascii="宋体" w:hAnsi="宋体" w:eastAsia="宋体" w:cs="宋体"/>
                <w:color w:val="000000"/>
                <w:sz w:val="22"/>
                <w:szCs w:val="22"/>
              </w:rPr>
            </w:pPr>
          </w:p>
        </w:tc>
      </w:tr>
      <w:tr w14:paraId="28D89205">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23DB18BB">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103060498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7B9542C">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其他国有资本经营预算企业清算收入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3E49145">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A02945A">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435664">
            <w:pPr>
              <w:jc w:val="center"/>
              <w:rPr>
                <w:rFonts w:hint="eastAsia" w:ascii="宋体" w:hAnsi="宋体" w:eastAsia="宋体" w:cs="宋体"/>
                <w:color w:val="000000"/>
                <w:sz w:val="22"/>
                <w:szCs w:val="22"/>
              </w:rPr>
            </w:pPr>
          </w:p>
        </w:tc>
      </w:tr>
      <w:tr w14:paraId="6BA17D9B">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14:paraId="0A3450E3">
            <w:pPr>
              <w:keepNext w:val="0"/>
              <w:keepLines w:val="0"/>
              <w:widowControl/>
              <w:suppressLineNumbers w:val="0"/>
              <w:jc w:val="left"/>
              <w:textAlignment w:val="bottom"/>
              <w:rPr>
                <w:rFonts w:hint="eastAsia" w:ascii="宋体" w:hAnsi="宋体"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1030698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7F8BA8DF">
            <w:pPr>
              <w:keepNext w:val="0"/>
              <w:keepLines w:val="0"/>
              <w:widowControl/>
              <w:suppressLineNumbers w:val="0"/>
              <w:jc w:val="left"/>
              <w:textAlignment w:val="center"/>
              <w:rPr>
                <w:rFonts w:hint="eastAsia" w:ascii="宋体" w:hAnsi="宋体"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五、其他国有资本经营预算收入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C07435D">
            <w:pPr>
              <w:jc w:val="right"/>
              <w:rPr>
                <w:rFonts w:hint="eastAsia" w:ascii="宋体" w:hAnsi="宋体" w:eastAsia="宋体" w:cs="宋体"/>
                <w:b/>
                <w:bCs/>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5CBD6B3">
            <w:pPr>
              <w:jc w:val="right"/>
              <w:rPr>
                <w:rFonts w:hint="eastAsia" w:ascii="宋体" w:hAnsi="宋体" w:eastAsia="宋体" w:cs="宋体"/>
                <w:b/>
                <w:bCs/>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A5ABFD8">
            <w:pPr>
              <w:jc w:val="center"/>
              <w:rPr>
                <w:rFonts w:hint="eastAsia" w:ascii="宋体" w:hAnsi="宋体" w:eastAsia="宋体" w:cs="宋体"/>
                <w:b/>
                <w:bCs/>
                <w:color w:val="000000"/>
                <w:sz w:val="22"/>
                <w:szCs w:val="22"/>
              </w:rPr>
            </w:pPr>
          </w:p>
        </w:tc>
      </w:tr>
      <w:tr w14:paraId="0C22C020">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0BFB204">
            <w:pPr>
              <w:widowControl/>
              <w:jc w:val="left"/>
              <w:textAlignment w:val="center"/>
              <w:rPr>
                <w:rFonts w:hint="eastAsia" w:ascii="宋体" w:hAnsi="宋体" w:eastAsia="宋体" w:cs="宋体"/>
                <w:color w:val="000000"/>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72B4C25B">
            <w:pPr>
              <w:widowControl/>
              <w:jc w:val="left"/>
              <w:textAlignment w:val="center"/>
              <w:rPr>
                <w:rFonts w:hint="eastAsia" w:ascii="宋体" w:hAnsi="宋体" w:eastAsia="宋体" w:cs="宋体"/>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7CB263C0">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BC23A8F">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9173C26">
            <w:pPr>
              <w:jc w:val="center"/>
              <w:rPr>
                <w:rFonts w:hint="eastAsia" w:ascii="宋体" w:hAnsi="宋体" w:eastAsia="宋体" w:cs="宋体"/>
                <w:color w:val="000000"/>
                <w:sz w:val="22"/>
                <w:szCs w:val="22"/>
              </w:rPr>
            </w:pPr>
          </w:p>
        </w:tc>
      </w:tr>
      <w:tr w14:paraId="46D87ED6">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C60183C">
            <w:pPr>
              <w:widowControl/>
              <w:jc w:val="left"/>
              <w:textAlignment w:val="center"/>
              <w:rPr>
                <w:rFonts w:hint="eastAsia" w:ascii="宋体" w:hAnsi="宋体" w:eastAsia="宋体" w:cs="宋体"/>
                <w:color w:val="000000"/>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0894015">
            <w:pPr>
              <w:widowControl/>
              <w:ind w:firstLine="220" w:firstLineChars="100"/>
              <w:jc w:val="left"/>
              <w:textAlignment w:val="center"/>
              <w:rPr>
                <w:rFonts w:hint="eastAsia" w:ascii="宋体" w:hAnsi="宋体" w:eastAsia="宋体" w:cs="宋体"/>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1B8DFB0">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3BC62E9">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9688B67">
            <w:pPr>
              <w:jc w:val="center"/>
              <w:rPr>
                <w:rFonts w:hint="eastAsia" w:ascii="宋体" w:hAnsi="宋体" w:eastAsia="宋体" w:cs="宋体"/>
                <w:color w:val="000000"/>
                <w:sz w:val="22"/>
                <w:szCs w:val="22"/>
              </w:rPr>
            </w:pPr>
          </w:p>
        </w:tc>
      </w:tr>
      <w:tr w14:paraId="6B801100">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B8A56BA">
            <w:pPr>
              <w:widowControl/>
              <w:jc w:val="left"/>
              <w:textAlignment w:val="center"/>
              <w:rPr>
                <w:rFonts w:hint="eastAsia" w:ascii="宋体" w:hAnsi="宋体" w:eastAsia="宋体" w:cs="宋体"/>
                <w:color w:val="000000"/>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37AA8FA">
            <w:pPr>
              <w:widowControl/>
              <w:jc w:val="left"/>
              <w:textAlignment w:val="center"/>
              <w:rPr>
                <w:rFonts w:hint="eastAsia" w:ascii="宋体" w:hAnsi="宋体" w:eastAsia="宋体" w:cs="宋体"/>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69569F5">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C551247">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5E1C2DA">
            <w:pPr>
              <w:jc w:val="center"/>
              <w:rPr>
                <w:rFonts w:hint="eastAsia" w:ascii="宋体" w:hAnsi="宋体" w:eastAsia="宋体" w:cs="宋体"/>
                <w:color w:val="000000"/>
                <w:sz w:val="22"/>
                <w:szCs w:val="22"/>
              </w:rPr>
            </w:pPr>
          </w:p>
        </w:tc>
      </w:tr>
      <w:tr w14:paraId="04320F20">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6EA3CD6">
            <w:pPr>
              <w:widowControl/>
              <w:jc w:val="left"/>
              <w:textAlignment w:val="center"/>
              <w:rPr>
                <w:rFonts w:hint="eastAsia" w:ascii="宋体" w:hAnsi="宋体" w:eastAsia="宋体" w:cs="宋体"/>
                <w:color w:val="000000"/>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8B1A361">
            <w:pPr>
              <w:widowControl/>
              <w:jc w:val="left"/>
              <w:textAlignment w:val="center"/>
              <w:rPr>
                <w:rFonts w:hint="eastAsia" w:ascii="宋体" w:hAnsi="宋体" w:eastAsia="宋体" w:cs="宋体"/>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656E724">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39B0BDD">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274C07">
            <w:pPr>
              <w:jc w:val="center"/>
              <w:rPr>
                <w:rFonts w:hint="eastAsia" w:ascii="宋体" w:hAnsi="宋体" w:eastAsia="宋体" w:cs="宋体"/>
                <w:color w:val="000000"/>
                <w:sz w:val="22"/>
                <w:szCs w:val="22"/>
              </w:rPr>
            </w:pPr>
          </w:p>
        </w:tc>
      </w:tr>
      <w:tr w14:paraId="1B1DCD2D">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83D266E">
            <w:pPr>
              <w:widowControl/>
              <w:jc w:val="left"/>
              <w:textAlignment w:val="center"/>
              <w:rPr>
                <w:rFonts w:hint="eastAsia" w:ascii="宋体" w:hAnsi="宋体" w:eastAsia="宋体" w:cs="宋体"/>
                <w:color w:val="000000"/>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4A9F325D">
            <w:pPr>
              <w:widowControl/>
              <w:ind w:firstLine="220" w:firstLineChars="100"/>
              <w:jc w:val="left"/>
              <w:textAlignment w:val="center"/>
              <w:rPr>
                <w:rFonts w:hint="eastAsia" w:ascii="宋体" w:hAnsi="宋体" w:eastAsia="宋体" w:cs="宋体"/>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856F5B0">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3A234CE">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A220D0">
            <w:pPr>
              <w:jc w:val="center"/>
              <w:rPr>
                <w:rFonts w:hint="eastAsia" w:ascii="宋体" w:hAnsi="宋体" w:eastAsia="宋体" w:cs="宋体"/>
                <w:color w:val="000000"/>
                <w:sz w:val="22"/>
                <w:szCs w:val="22"/>
              </w:rPr>
            </w:pPr>
          </w:p>
        </w:tc>
      </w:tr>
      <w:tr w14:paraId="350AB6F9">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C6C21A2">
            <w:pPr>
              <w:widowControl/>
              <w:jc w:val="left"/>
              <w:textAlignment w:val="center"/>
              <w:rPr>
                <w:rFonts w:hint="eastAsia" w:ascii="宋体" w:hAnsi="宋体" w:eastAsia="宋体" w:cs="宋体"/>
                <w:color w:val="000000"/>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47EE876">
            <w:pPr>
              <w:widowControl/>
              <w:jc w:val="left"/>
              <w:textAlignment w:val="center"/>
              <w:rPr>
                <w:rFonts w:hint="eastAsia" w:ascii="宋体" w:hAnsi="宋体" w:eastAsia="宋体" w:cs="宋体"/>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4CF159D">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82AC011">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20F263E">
            <w:pPr>
              <w:jc w:val="center"/>
              <w:rPr>
                <w:rFonts w:hint="eastAsia" w:ascii="宋体" w:hAnsi="宋体" w:eastAsia="宋体" w:cs="宋体"/>
                <w:color w:val="000000"/>
                <w:sz w:val="22"/>
                <w:szCs w:val="22"/>
              </w:rPr>
            </w:pPr>
          </w:p>
        </w:tc>
      </w:tr>
      <w:tr w14:paraId="48007632">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014DD87">
            <w:pPr>
              <w:widowControl/>
              <w:jc w:val="left"/>
              <w:textAlignment w:val="center"/>
              <w:rPr>
                <w:rFonts w:hint="eastAsia" w:ascii="宋体" w:hAnsi="宋体" w:eastAsia="宋体" w:cs="宋体"/>
                <w:color w:val="000000"/>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1DA4E4F8">
            <w:pPr>
              <w:widowControl/>
              <w:jc w:val="left"/>
              <w:textAlignment w:val="center"/>
              <w:rPr>
                <w:rFonts w:hint="eastAsia" w:ascii="宋体" w:hAnsi="宋体" w:eastAsia="宋体" w:cs="宋体"/>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F920105">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63EAC8D">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B6F81E0">
            <w:pPr>
              <w:jc w:val="center"/>
              <w:rPr>
                <w:rFonts w:hint="eastAsia" w:ascii="宋体" w:hAnsi="宋体" w:eastAsia="宋体" w:cs="宋体"/>
                <w:color w:val="000000"/>
                <w:sz w:val="22"/>
                <w:szCs w:val="22"/>
              </w:rPr>
            </w:pPr>
          </w:p>
        </w:tc>
      </w:tr>
      <w:tr w14:paraId="0452D700">
        <w:tblPrEx>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FB61F97">
            <w:pPr>
              <w:widowControl/>
              <w:jc w:val="left"/>
              <w:textAlignment w:val="center"/>
              <w:rPr>
                <w:rFonts w:hint="eastAsia" w:ascii="宋体" w:hAnsi="宋体" w:eastAsia="宋体" w:cs="宋体"/>
                <w:color w:val="000000"/>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DF44D42">
            <w:pPr>
              <w:widowControl/>
              <w:ind w:firstLine="220" w:firstLineChars="100"/>
              <w:jc w:val="left"/>
              <w:textAlignment w:val="center"/>
              <w:rPr>
                <w:rFonts w:hint="eastAsia" w:ascii="宋体" w:hAnsi="宋体" w:eastAsia="宋体" w:cs="宋体"/>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756CB5FE">
            <w:pPr>
              <w:jc w:val="right"/>
              <w:rPr>
                <w:rFonts w:hint="eastAsia" w:ascii="宋体" w:hAnsi="宋体" w:eastAsia="宋体" w:cs="宋体"/>
                <w:color w:val="000000"/>
                <w:sz w:val="22"/>
                <w:szCs w:val="22"/>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591D765">
            <w:pPr>
              <w:jc w:val="right"/>
              <w:rPr>
                <w:rFonts w:hint="eastAsia" w:ascii="宋体" w:hAnsi="宋体" w:eastAsia="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3A930ED">
            <w:pPr>
              <w:jc w:val="center"/>
              <w:rPr>
                <w:rFonts w:hint="eastAsia" w:ascii="宋体" w:hAnsi="宋体" w:eastAsia="宋体" w:cs="宋体"/>
                <w:color w:val="000000"/>
                <w:sz w:val="22"/>
                <w:szCs w:val="22"/>
              </w:rPr>
            </w:pPr>
          </w:p>
        </w:tc>
      </w:tr>
      <w:tr w14:paraId="6D1E4433">
        <w:tblPrEx>
          <w:tblCellMar>
            <w:top w:w="15" w:type="dxa"/>
            <w:left w:w="15" w:type="dxa"/>
            <w:bottom w:w="15" w:type="dxa"/>
            <w:right w:w="15" w:type="dxa"/>
          </w:tblCellMar>
        </w:tblPrEx>
        <w:trPr>
          <w:trHeight w:val="495" w:hRule="atLeast"/>
        </w:trPr>
        <w:tc>
          <w:tcPr>
            <w:tcW w:w="4646" w:type="dxa"/>
            <w:gridSpan w:val="2"/>
            <w:tcBorders>
              <w:top w:val="single" w:color="000000" w:sz="4" w:space="0"/>
              <w:left w:val="single" w:color="000000" w:sz="4" w:space="0"/>
              <w:bottom w:val="single" w:color="000000" w:sz="4" w:space="0"/>
              <w:right w:val="single" w:color="000000" w:sz="4" w:space="0"/>
            </w:tcBorders>
            <w:noWrap w:val="0"/>
            <w:vAlign w:val="center"/>
          </w:tcPr>
          <w:p w14:paraId="14F498A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    计</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E89A09D">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395338C">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8CD8C1D">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100%</w:t>
            </w:r>
          </w:p>
        </w:tc>
      </w:tr>
    </w:tbl>
    <w:p w14:paraId="4223E4F7">
      <w:pPr>
        <w:rPr>
          <w:b/>
          <w:bCs/>
          <w:sz w:val="24"/>
          <w:lang w:eastAsia="zh-Hans"/>
        </w:rPr>
      </w:pPr>
    </w:p>
    <w:p w14:paraId="30833AEA">
      <w:pPr>
        <w:pStyle w:val="3"/>
        <w:rPr>
          <w:lang w:eastAsia="zh-Hans"/>
        </w:rPr>
      </w:pPr>
    </w:p>
    <w:p w14:paraId="60FE7116">
      <w:pPr>
        <w:pStyle w:val="3"/>
        <w:ind w:left="0" w:leftChars="0" w:firstLine="0" w:firstLineChars="0"/>
        <w:rPr>
          <w:lang w:eastAsia="zh-Hans"/>
        </w:rPr>
      </w:pPr>
    </w:p>
    <w:p w14:paraId="18306871">
      <w:pPr>
        <w:rPr>
          <w:lang w:eastAsia="zh-Hans"/>
        </w:rPr>
      </w:pPr>
    </w:p>
    <w:p w14:paraId="47F2167F">
      <w:pPr>
        <w:pStyle w:val="3"/>
        <w:rPr>
          <w:lang w:eastAsia="zh-Hans"/>
        </w:rPr>
      </w:pPr>
    </w:p>
    <w:p w14:paraId="6CFE1DBD">
      <w:pPr>
        <w:rPr>
          <w:lang w:eastAsia="zh-Hans"/>
        </w:rPr>
      </w:pPr>
    </w:p>
    <w:tbl>
      <w:tblPr>
        <w:tblStyle w:val="8"/>
        <w:tblpPr w:leftFromText="180" w:rightFromText="180" w:vertAnchor="text" w:horzAnchor="page" w:tblpX="563" w:tblpY="11"/>
        <w:tblOverlap w:val="never"/>
        <w:tblW w:w="10784" w:type="dxa"/>
        <w:tblInd w:w="0" w:type="dxa"/>
        <w:tblLayout w:type="fixed"/>
        <w:tblCellMar>
          <w:top w:w="15" w:type="dxa"/>
          <w:left w:w="15" w:type="dxa"/>
          <w:bottom w:w="15" w:type="dxa"/>
          <w:right w:w="15" w:type="dxa"/>
        </w:tblCellMar>
      </w:tblPr>
      <w:tblGrid>
        <w:gridCol w:w="910"/>
        <w:gridCol w:w="2270"/>
        <w:gridCol w:w="960"/>
        <w:gridCol w:w="633"/>
        <w:gridCol w:w="107"/>
        <w:gridCol w:w="441"/>
        <w:gridCol w:w="449"/>
        <w:gridCol w:w="185"/>
        <w:gridCol w:w="585"/>
        <w:gridCol w:w="221"/>
        <w:gridCol w:w="480"/>
        <w:gridCol w:w="19"/>
        <w:gridCol w:w="598"/>
        <w:gridCol w:w="322"/>
        <w:gridCol w:w="433"/>
        <w:gridCol w:w="387"/>
        <w:gridCol w:w="281"/>
        <w:gridCol w:w="489"/>
        <w:gridCol w:w="60"/>
        <w:gridCol w:w="954"/>
      </w:tblGrid>
      <w:tr w14:paraId="17A09D81">
        <w:tblPrEx>
          <w:tblCellMar>
            <w:top w:w="15" w:type="dxa"/>
            <w:left w:w="15" w:type="dxa"/>
            <w:bottom w:w="15" w:type="dxa"/>
            <w:right w:w="15" w:type="dxa"/>
          </w:tblCellMar>
        </w:tblPrEx>
        <w:trPr>
          <w:trHeight w:val="380" w:hRule="atLeast"/>
        </w:trPr>
        <w:tc>
          <w:tcPr>
            <w:tcW w:w="910" w:type="dxa"/>
            <w:noWrap w:val="0"/>
            <w:vAlign w:val="bottom"/>
          </w:tcPr>
          <w:p w14:paraId="5CA71DA3">
            <w:pPr>
              <w:widowControl/>
              <w:jc w:val="left"/>
              <w:textAlignment w:val="bottom"/>
              <w:rPr>
                <w:rFonts w:hint="default" w:eastAsia="宋体"/>
                <w:color w:val="000000"/>
                <w:sz w:val="20"/>
                <w:szCs w:val="20"/>
                <w:lang w:val="en-US" w:eastAsia="zh-CN"/>
              </w:rPr>
            </w:pPr>
            <w:r>
              <w:rPr>
                <w:color w:val="000000"/>
                <w:kern w:val="0"/>
                <w:sz w:val="20"/>
                <w:szCs w:val="20"/>
                <w:lang w:bidi="ar"/>
              </w:rPr>
              <w:t>表</w:t>
            </w:r>
            <w:r>
              <w:rPr>
                <w:rFonts w:hint="eastAsia"/>
                <w:color w:val="000000"/>
                <w:kern w:val="0"/>
                <w:sz w:val="20"/>
                <w:szCs w:val="20"/>
                <w:lang w:val="en-US" w:eastAsia="zh-CN" w:bidi="ar"/>
              </w:rPr>
              <w:t>12</w:t>
            </w:r>
          </w:p>
        </w:tc>
        <w:tc>
          <w:tcPr>
            <w:tcW w:w="2270" w:type="dxa"/>
            <w:noWrap w:val="0"/>
            <w:vAlign w:val="center"/>
          </w:tcPr>
          <w:p w14:paraId="0861BDA3">
            <w:pPr>
              <w:rPr>
                <w:color w:val="000000"/>
                <w:sz w:val="24"/>
              </w:rPr>
            </w:pPr>
          </w:p>
        </w:tc>
        <w:tc>
          <w:tcPr>
            <w:tcW w:w="960" w:type="dxa"/>
            <w:noWrap w:val="0"/>
            <w:vAlign w:val="center"/>
          </w:tcPr>
          <w:p w14:paraId="2719B570">
            <w:pPr>
              <w:rPr>
                <w:color w:val="000000"/>
                <w:sz w:val="24"/>
              </w:rPr>
            </w:pPr>
          </w:p>
        </w:tc>
        <w:tc>
          <w:tcPr>
            <w:tcW w:w="740" w:type="dxa"/>
            <w:gridSpan w:val="2"/>
            <w:noWrap w:val="0"/>
            <w:vAlign w:val="center"/>
          </w:tcPr>
          <w:p w14:paraId="35EA5189">
            <w:pPr>
              <w:rPr>
                <w:color w:val="000000"/>
                <w:sz w:val="24"/>
              </w:rPr>
            </w:pPr>
          </w:p>
        </w:tc>
        <w:tc>
          <w:tcPr>
            <w:tcW w:w="890" w:type="dxa"/>
            <w:gridSpan w:val="2"/>
            <w:noWrap w:val="0"/>
            <w:vAlign w:val="center"/>
          </w:tcPr>
          <w:p w14:paraId="56EEF48E">
            <w:pPr>
              <w:rPr>
                <w:color w:val="000000"/>
                <w:sz w:val="24"/>
              </w:rPr>
            </w:pPr>
          </w:p>
        </w:tc>
        <w:tc>
          <w:tcPr>
            <w:tcW w:w="770" w:type="dxa"/>
            <w:gridSpan w:val="2"/>
            <w:noWrap w:val="0"/>
            <w:vAlign w:val="center"/>
          </w:tcPr>
          <w:p w14:paraId="28B53F4F">
            <w:pPr>
              <w:rPr>
                <w:color w:val="000000"/>
                <w:sz w:val="24"/>
              </w:rPr>
            </w:pPr>
          </w:p>
        </w:tc>
        <w:tc>
          <w:tcPr>
            <w:tcW w:w="720" w:type="dxa"/>
            <w:gridSpan w:val="3"/>
            <w:noWrap w:val="0"/>
            <w:vAlign w:val="center"/>
          </w:tcPr>
          <w:p w14:paraId="606B50B9">
            <w:pPr>
              <w:rPr>
                <w:color w:val="000000"/>
                <w:sz w:val="24"/>
              </w:rPr>
            </w:pPr>
          </w:p>
        </w:tc>
        <w:tc>
          <w:tcPr>
            <w:tcW w:w="920" w:type="dxa"/>
            <w:gridSpan w:val="2"/>
            <w:noWrap w:val="0"/>
            <w:vAlign w:val="center"/>
          </w:tcPr>
          <w:p w14:paraId="0D66E6E8">
            <w:pPr>
              <w:rPr>
                <w:color w:val="000000"/>
                <w:sz w:val="24"/>
              </w:rPr>
            </w:pPr>
          </w:p>
        </w:tc>
        <w:tc>
          <w:tcPr>
            <w:tcW w:w="820" w:type="dxa"/>
            <w:gridSpan w:val="2"/>
            <w:noWrap w:val="0"/>
            <w:vAlign w:val="center"/>
          </w:tcPr>
          <w:p w14:paraId="3E5FB9F8">
            <w:pPr>
              <w:rPr>
                <w:color w:val="000000"/>
                <w:sz w:val="24"/>
              </w:rPr>
            </w:pPr>
          </w:p>
        </w:tc>
        <w:tc>
          <w:tcPr>
            <w:tcW w:w="770" w:type="dxa"/>
            <w:gridSpan w:val="2"/>
            <w:noWrap w:val="0"/>
            <w:vAlign w:val="center"/>
          </w:tcPr>
          <w:p w14:paraId="51E74EFD">
            <w:pPr>
              <w:rPr>
                <w:color w:val="000000"/>
                <w:sz w:val="24"/>
              </w:rPr>
            </w:pPr>
          </w:p>
        </w:tc>
        <w:tc>
          <w:tcPr>
            <w:tcW w:w="1014" w:type="dxa"/>
            <w:gridSpan w:val="2"/>
            <w:noWrap w:val="0"/>
            <w:vAlign w:val="center"/>
          </w:tcPr>
          <w:p w14:paraId="330E1B15">
            <w:pPr>
              <w:rPr>
                <w:color w:val="000000"/>
                <w:sz w:val="24"/>
              </w:rPr>
            </w:pPr>
          </w:p>
        </w:tc>
      </w:tr>
      <w:tr w14:paraId="7FF65B02">
        <w:tblPrEx>
          <w:tblCellMar>
            <w:top w:w="15" w:type="dxa"/>
            <w:left w:w="15" w:type="dxa"/>
            <w:bottom w:w="15" w:type="dxa"/>
            <w:right w:w="15" w:type="dxa"/>
          </w:tblCellMar>
        </w:tblPrEx>
        <w:trPr>
          <w:trHeight w:val="405" w:hRule="atLeast"/>
        </w:trPr>
        <w:tc>
          <w:tcPr>
            <w:tcW w:w="10784" w:type="dxa"/>
            <w:gridSpan w:val="20"/>
            <w:noWrap w:val="0"/>
            <w:vAlign w:val="center"/>
          </w:tcPr>
          <w:p w14:paraId="44AE64C7">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w:t>
            </w:r>
            <w:r>
              <w:rPr>
                <w:rFonts w:hint="eastAsia"/>
                <w:b/>
                <w:color w:val="000000"/>
                <w:kern w:val="0"/>
                <w:sz w:val="20"/>
                <w:szCs w:val="20"/>
                <w:lang w:eastAsia="zh-CN" w:bidi="ar"/>
              </w:rPr>
              <w:t>昌吉高新区</w:t>
            </w:r>
            <w:r>
              <w:rPr>
                <w:b/>
                <w:color w:val="000000"/>
                <w:kern w:val="0"/>
                <w:sz w:val="20"/>
                <w:szCs w:val="20"/>
                <w:lang w:bidi="ar"/>
              </w:rPr>
              <w:t>本级国有资本经营预算支出表</w:t>
            </w:r>
          </w:p>
        </w:tc>
      </w:tr>
      <w:tr w14:paraId="0EE7A498">
        <w:tblPrEx>
          <w:tblCellMar>
            <w:top w:w="15" w:type="dxa"/>
            <w:left w:w="15" w:type="dxa"/>
            <w:bottom w:w="15" w:type="dxa"/>
            <w:right w:w="15" w:type="dxa"/>
          </w:tblCellMar>
        </w:tblPrEx>
        <w:trPr>
          <w:trHeight w:val="210" w:hRule="atLeast"/>
        </w:trPr>
        <w:tc>
          <w:tcPr>
            <w:tcW w:w="910" w:type="dxa"/>
            <w:noWrap w:val="0"/>
            <w:vAlign w:val="center"/>
          </w:tcPr>
          <w:p w14:paraId="2B5DA158">
            <w:pPr>
              <w:jc w:val="center"/>
              <w:rPr>
                <w:color w:val="000000"/>
                <w:sz w:val="20"/>
                <w:szCs w:val="20"/>
              </w:rPr>
            </w:pPr>
          </w:p>
        </w:tc>
        <w:tc>
          <w:tcPr>
            <w:tcW w:w="2270" w:type="dxa"/>
            <w:noWrap w:val="0"/>
            <w:vAlign w:val="center"/>
          </w:tcPr>
          <w:p w14:paraId="42D417E3">
            <w:pPr>
              <w:jc w:val="center"/>
              <w:rPr>
                <w:color w:val="000000"/>
                <w:sz w:val="20"/>
                <w:szCs w:val="20"/>
              </w:rPr>
            </w:pPr>
          </w:p>
        </w:tc>
        <w:tc>
          <w:tcPr>
            <w:tcW w:w="960" w:type="dxa"/>
            <w:noWrap w:val="0"/>
            <w:vAlign w:val="center"/>
          </w:tcPr>
          <w:p w14:paraId="529A489B">
            <w:pPr>
              <w:jc w:val="center"/>
              <w:rPr>
                <w:color w:val="000000"/>
                <w:sz w:val="20"/>
                <w:szCs w:val="20"/>
              </w:rPr>
            </w:pPr>
          </w:p>
        </w:tc>
        <w:tc>
          <w:tcPr>
            <w:tcW w:w="740" w:type="dxa"/>
            <w:gridSpan w:val="2"/>
            <w:noWrap w:val="0"/>
            <w:vAlign w:val="center"/>
          </w:tcPr>
          <w:p w14:paraId="10150B51">
            <w:pPr>
              <w:jc w:val="center"/>
              <w:rPr>
                <w:color w:val="000000"/>
                <w:sz w:val="20"/>
                <w:szCs w:val="20"/>
              </w:rPr>
            </w:pPr>
          </w:p>
        </w:tc>
        <w:tc>
          <w:tcPr>
            <w:tcW w:w="890" w:type="dxa"/>
            <w:gridSpan w:val="2"/>
            <w:noWrap w:val="0"/>
            <w:vAlign w:val="center"/>
          </w:tcPr>
          <w:p w14:paraId="20CC3D0E">
            <w:pPr>
              <w:jc w:val="center"/>
              <w:rPr>
                <w:color w:val="000000"/>
                <w:sz w:val="20"/>
                <w:szCs w:val="20"/>
              </w:rPr>
            </w:pPr>
          </w:p>
        </w:tc>
        <w:tc>
          <w:tcPr>
            <w:tcW w:w="770" w:type="dxa"/>
            <w:gridSpan w:val="2"/>
            <w:noWrap w:val="0"/>
            <w:vAlign w:val="center"/>
          </w:tcPr>
          <w:p w14:paraId="32AB598D">
            <w:pPr>
              <w:jc w:val="center"/>
              <w:rPr>
                <w:color w:val="000000"/>
                <w:sz w:val="20"/>
                <w:szCs w:val="20"/>
              </w:rPr>
            </w:pPr>
          </w:p>
        </w:tc>
        <w:tc>
          <w:tcPr>
            <w:tcW w:w="720" w:type="dxa"/>
            <w:gridSpan w:val="3"/>
            <w:noWrap w:val="0"/>
            <w:vAlign w:val="center"/>
          </w:tcPr>
          <w:p w14:paraId="1B60526E">
            <w:pPr>
              <w:jc w:val="center"/>
              <w:rPr>
                <w:color w:val="000000"/>
                <w:sz w:val="20"/>
                <w:szCs w:val="20"/>
              </w:rPr>
            </w:pPr>
          </w:p>
        </w:tc>
        <w:tc>
          <w:tcPr>
            <w:tcW w:w="920" w:type="dxa"/>
            <w:gridSpan w:val="2"/>
            <w:noWrap w:val="0"/>
            <w:vAlign w:val="center"/>
          </w:tcPr>
          <w:p w14:paraId="4E039B3B">
            <w:pPr>
              <w:jc w:val="center"/>
              <w:rPr>
                <w:color w:val="000000"/>
                <w:sz w:val="20"/>
                <w:szCs w:val="20"/>
              </w:rPr>
            </w:pPr>
          </w:p>
        </w:tc>
        <w:tc>
          <w:tcPr>
            <w:tcW w:w="820" w:type="dxa"/>
            <w:gridSpan w:val="2"/>
            <w:noWrap w:val="0"/>
            <w:vAlign w:val="center"/>
          </w:tcPr>
          <w:p w14:paraId="17A23B2E">
            <w:pPr>
              <w:jc w:val="center"/>
              <w:rPr>
                <w:color w:val="000000"/>
                <w:sz w:val="20"/>
                <w:szCs w:val="20"/>
              </w:rPr>
            </w:pPr>
          </w:p>
        </w:tc>
        <w:tc>
          <w:tcPr>
            <w:tcW w:w="1784" w:type="dxa"/>
            <w:gridSpan w:val="4"/>
            <w:tcBorders>
              <w:bottom w:val="single" w:color="000000" w:sz="4" w:space="0"/>
            </w:tcBorders>
            <w:noWrap w:val="0"/>
            <w:vAlign w:val="center"/>
          </w:tcPr>
          <w:p w14:paraId="2FC1AEE6">
            <w:pPr>
              <w:widowControl/>
              <w:jc w:val="right"/>
              <w:textAlignment w:val="center"/>
              <w:rPr>
                <w:color w:val="000000"/>
                <w:sz w:val="20"/>
                <w:szCs w:val="20"/>
              </w:rPr>
            </w:pPr>
            <w:r>
              <w:rPr>
                <w:color w:val="000000"/>
                <w:kern w:val="0"/>
                <w:sz w:val="20"/>
                <w:szCs w:val="20"/>
                <w:lang w:bidi="ar"/>
              </w:rPr>
              <w:t>单位：万元</w:t>
            </w:r>
          </w:p>
        </w:tc>
      </w:tr>
      <w:tr w14:paraId="1AFB637B">
        <w:tblPrEx>
          <w:tblCellMar>
            <w:top w:w="15" w:type="dxa"/>
            <w:left w:w="15" w:type="dxa"/>
            <w:bottom w:w="15" w:type="dxa"/>
            <w:right w:w="15" w:type="dxa"/>
          </w:tblCellMar>
        </w:tblPrEx>
        <w:trPr>
          <w:trHeight w:val="405" w:hRule="atLeast"/>
        </w:trPr>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DD6145">
            <w:pPr>
              <w:widowControl/>
              <w:jc w:val="center"/>
              <w:textAlignment w:val="center"/>
              <w:rPr>
                <w:b/>
                <w:bCs/>
                <w:color w:val="000000"/>
                <w:sz w:val="20"/>
                <w:szCs w:val="20"/>
              </w:rPr>
            </w:pPr>
            <w:r>
              <w:rPr>
                <w:b/>
                <w:bCs/>
                <w:color w:val="000000"/>
                <w:kern w:val="0"/>
                <w:sz w:val="20"/>
                <w:szCs w:val="20"/>
                <w:lang w:bidi="ar"/>
              </w:rPr>
              <w:t>科目编码</w:t>
            </w:r>
          </w:p>
        </w:tc>
        <w:tc>
          <w:tcPr>
            <w:tcW w:w="386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CD50555">
            <w:pPr>
              <w:widowControl/>
              <w:jc w:val="center"/>
              <w:textAlignment w:val="center"/>
              <w:rPr>
                <w:b/>
                <w:bCs/>
                <w:color w:val="000000"/>
                <w:sz w:val="20"/>
                <w:szCs w:val="20"/>
              </w:rPr>
            </w:pPr>
            <w:r>
              <w:rPr>
                <w:b/>
                <w:bCs/>
                <w:color w:val="000000"/>
                <w:kern w:val="0"/>
                <w:sz w:val="20"/>
                <w:szCs w:val="20"/>
                <w:lang w:bidi="ar"/>
              </w:rPr>
              <w:t>科目名称</w:t>
            </w:r>
          </w:p>
        </w:tc>
        <w:tc>
          <w:tcPr>
            <w:tcW w:w="2468" w:type="dxa"/>
            <w:gridSpan w:val="7"/>
            <w:tcBorders>
              <w:top w:val="single" w:color="000000" w:sz="4" w:space="0"/>
              <w:left w:val="single" w:color="000000" w:sz="4" w:space="0"/>
              <w:bottom w:val="single" w:color="000000" w:sz="4" w:space="0"/>
              <w:right w:val="single" w:color="000000" w:sz="4" w:space="0"/>
            </w:tcBorders>
            <w:noWrap w:val="0"/>
            <w:vAlign w:val="center"/>
          </w:tcPr>
          <w:p w14:paraId="39A5DD53">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3</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2589" w:type="dxa"/>
            <w:gridSpan w:val="8"/>
            <w:tcBorders>
              <w:top w:val="single" w:color="000000" w:sz="4" w:space="0"/>
              <w:left w:val="single" w:color="000000" w:sz="4" w:space="0"/>
              <w:bottom w:val="single" w:color="000000" w:sz="4" w:space="0"/>
              <w:right w:val="single" w:color="000000" w:sz="4" w:space="0"/>
            </w:tcBorders>
            <w:noWrap w:val="0"/>
            <w:vAlign w:val="center"/>
          </w:tcPr>
          <w:p w14:paraId="3ED746C9">
            <w:pPr>
              <w:widowControl/>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年预算数</w:t>
            </w:r>
          </w:p>
        </w:tc>
        <w:tc>
          <w:tcPr>
            <w:tcW w:w="954" w:type="dxa"/>
            <w:vMerge w:val="restart"/>
            <w:tcBorders>
              <w:top w:val="single" w:color="000000" w:sz="4" w:space="0"/>
              <w:left w:val="single" w:color="000000" w:sz="4" w:space="0"/>
              <w:right w:val="single" w:color="000000" w:sz="4" w:space="0"/>
            </w:tcBorders>
            <w:noWrap w:val="0"/>
            <w:vAlign w:val="center"/>
          </w:tcPr>
          <w:p w14:paraId="60FFB6E4">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0FCD100F">
            <w:pPr>
              <w:widowControl/>
              <w:jc w:val="center"/>
              <w:textAlignment w:val="center"/>
              <w:rPr>
                <w:b/>
                <w:bCs/>
                <w:color w:val="000000"/>
                <w:sz w:val="20"/>
                <w:szCs w:val="20"/>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454C7872">
        <w:tblPrEx>
          <w:tblCellMar>
            <w:top w:w="15" w:type="dxa"/>
            <w:left w:w="15" w:type="dxa"/>
            <w:bottom w:w="15" w:type="dxa"/>
            <w:right w:w="15" w:type="dxa"/>
          </w:tblCellMar>
        </w:tblPrEx>
        <w:trPr>
          <w:trHeight w:val="405" w:hRule="atLeast"/>
        </w:trPr>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A40F7">
            <w:pPr>
              <w:jc w:val="center"/>
              <w:rPr>
                <w:color w:val="000000"/>
                <w:sz w:val="20"/>
                <w:szCs w:val="20"/>
              </w:rPr>
            </w:pPr>
          </w:p>
        </w:tc>
        <w:tc>
          <w:tcPr>
            <w:tcW w:w="38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D3A224C">
            <w:pPr>
              <w:jc w:val="center"/>
              <w:rPr>
                <w:color w:val="000000"/>
                <w:sz w:val="20"/>
                <w:szCs w:val="20"/>
              </w:rPr>
            </w:pPr>
          </w:p>
        </w:tc>
        <w:tc>
          <w:tcPr>
            <w:tcW w:w="548" w:type="dxa"/>
            <w:gridSpan w:val="2"/>
            <w:tcBorders>
              <w:top w:val="single" w:color="000000" w:sz="4" w:space="0"/>
              <w:left w:val="single" w:color="000000" w:sz="4" w:space="0"/>
              <w:bottom w:val="single" w:color="000000" w:sz="4" w:space="0"/>
              <w:right w:val="single" w:color="000000" w:sz="4" w:space="0"/>
            </w:tcBorders>
            <w:noWrap w:val="0"/>
            <w:vAlign w:val="center"/>
          </w:tcPr>
          <w:p w14:paraId="70D53048">
            <w:pPr>
              <w:widowControl/>
              <w:jc w:val="center"/>
              <w:textAlignment w:val="center"/>
              <w:rPr>
                <w:b/>
                <w:bCs/>
                <w:color w:val="000000"/>
                <w:sz w:val="20"/>
                <w:szCs w:val="20"/>
              </w:rPr>
            </w:pPr>
            <w:r>
              <w:rPr>
                <w:b/>
                <w:bCs/>
                <w:color w:val="000000"/>
                <w:kern w:val="0"/>
                <w:sz w:val="20"/>
                <w:szCs w:val="20"/>
                <w:lang w:bidi="ar"/>
              </w:rPr>
              <w:t>小计</w:t>
            </w: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13C73AD6">
            <w:pPr>
              <w:widowControl/>
              <w:jc w:val="center"/>
              <w:textAlignment w:val="center"/>
              <w:rPr>
                <w:b/>
                <w:bCs/>
                <w:color w:val="000000"/>
                <w:kern w:val="0"/>
                <w:sz w:val="20"/>
                <w:szCs w:val="20"/>
                <w:lang w:bidi="ar"/>
              </w:rPr>
            </w:pPr>
            <w:r>
              <w:rPr>
                <w:b/>
                <w:bCs/>
                <w:color w:val="000000"/>
                <w:kern w:val="0"/>
                <w:sz w:val="20"/>
                <w:szCs w:val="20"/>
                <w:lang w:bidi="ar"/>
              </w:rPr>
              <w:t>资本性</w:t>
            </w:r>
          </w:p>
          <w:p w14:paraId="2BCF5948">
            <w:pPr>
              <w:widowControl/>
              <w:jc w:val="center"/>
              <w:textAlignment w:val="center"/>
              <w:rPr>
                <w:b/>
                <w:bCs/>
                <w:color w:val="000000"/>
                <w:sz w:val="20"/>
                <w:szCs w:val="20"/>
              </w:rPr>
            </w:pPr>
            <w:r>
              <w:rPr>
                <w:b/>
                <w:bCs/>
                <w:color w:val="000000"/>
                <w:kern w:val="0"/>
                <w:sz w:val="20"/>
                <w:szCs w:val="20"/>
                <w:lang w:bidi="ar"/>
              </w:rPr>
              <w:t>支出</w:t>
            </w: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1E502C12">
            <w:pPr>
              <w:widowControl/>
              <w:jc w:val="center"/>
              <w:textAlignment w:val="center"/>
              <w:rPr>
                <w:b/>
                <w:bCs/>
                <w:color w:val="000000"/>
                <w:kern w:val="0"/>
                <w:sz w:val="20"/>
                <w:szCs w:val="20"/>
                <w:lang w:bidi="ar"/>
              </w:rPr>
            </w:pPr>
            <w:r>
              <w:rPr>
                <w:b/>
                <w:bCs/>
                <w:color w:val="000000"/>
                <w:kern w:val="0"/>
                <w:sz w:val="20"/>
                <w:szCs w:val="20"/>
                <w:lang w:bidi="ar"/>
              </w:rPr>
              <w:t>费用性</w:t>
            </w:r>
          </w:p>
          <w:p w14:paraId="4869AF4C">
            <w:pPr>
              <w:widowControl/>
              <w:jc w:val="center"/>
              <w:textAlignment w:val="center"/>
              <w:rPr>
                <w:b/>
                <w:bCs/>
                <w:color w:val="000000"/>
                <w:sz w:val="20"/>
                <w:szCs w:val="20"/>
              </w:rPr>
            </w:pPr>
            <w:r>
              <w:rPr>
                <w:b/>
                <w:bCs/>
                <w:color w:val="000000"/>
                <w:kern w:val="0"/>
                <w:sz w:val="20"/>
                <w:szCs w:val="20"/>
                <w:lang w:bidi="ar"/>
              </w:rPr>
              <w:t xml:space="preserve">支出 </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087054">
            <w:pPr>
              <w:widowControl/>
              <w:jc w:val="center"/>
              <w:textAlignment w:val="center"/>
              <w:rPr>
                <w:b/>
                <w:bCs/>
                <w:color w:val="000000"/>
                <w:kern w:val="0"/>
                <w:sz w:val="20"/>
                <w:szCs w:val="20"/>
                <w:lang w:bidi="ar"/>
              </w:rPr>
            </w:pPr>
            <w:r>
              <w:rPr>
                <w:b/>
                <w:bCs/>
                <w:color w:val="000000"/>
                <w:kern w:val="0"/>
                <w:sz w:val="20"/>
                <w:szCs w:val="20"/>
                <w:lang w:bidi="ar"/>
              </w:rPr>
              <w:t>其他</w:t>
            </w:r>
          </w:p>
          <w:p w14:paraId="00850FD8">
            <w:pPr>
              <w:widowControl/>
              <w:jc w:val="center"/>
              <w:textAlignment w:val="center"/>
              <w:rPr>
                <w:b/>
                <w:bCs/>
                <w:color w:val="000000"/>
                <w:sz w:val="20"/>
                <w:szCs w:val="20"/>
              </w:rPr>
            </w:pPr>
            <w:r>
              <w:rPr>
                <w:b/>
                <w:bCs/>
                <w:color w:val="000000"/>
                <w:kern w:val="0"/>
                <w:sz w:val="20"/>
                <w:szCs w:val="20"/>
                <w:lang w:bidi="ar"/>
              </w:rPr>
              <w:t>支出</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14:paraId="221ABFBD">
            <w:pPr>
              <w:widowControl/>
              <w:jc w:val="center"/>
              <w:textAlignment w:val="center"/>
              <w:rPr>
                <w:b/>
                <w:bCs/>
                <w:color w:val="000000"/>
                <w:sz w:val="20"/>
                <w:szCs w:val="20"/>
              </w:rPr>
            </w:pPr>
            <w:r>
              <w:rPr>
                <w:b/>
                <w:bCs/>
                <w:color w:val="000000"/>
                <w:kern w:val="0"/>
                <w:sz w:val="20"/>
                <w:szCs w:val="20"/>
                <w:lang w:bidi="ar"/>
              </w:rPr>
              <w:t>小计</w:t>
            </w: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509861EF">
            <w:pPr>
              <w:widowControl/>
              <w:jc w:val="center"/>
              <w:textAlignment w:val="center"/>
              <w:rPr>
                <w:b/>
                <w:bCs/>
                <w:color w:val="000000"/>
                <w:kern w:val="0"/>
                <w:sz w:val="20"/>
                <w:szCs w:val="20"/>
                <w:lang w:bidi="ar"/>
              </w:rPr>
            </w:pPr>
            <w:r>
              <w:rPr>
                <w:b/>
                <w:bCs/>
                <w:color w:val="000000"/>
                <w:kern w:val="0"/>
                <w:sz w:val="20"/>
                <w:szCs w:val="20"/>
                <w:lang w:bidi="ar"/>
              </w:rPr>
              <w:t>资本性</w:t>
            </w:r>
          </w:p>
          <w:p w14:paraId="22D1B178">
            <w:pPr>
              <w:widowControl/>
              <w:jc w:val="center"/>
              <w:textAlignment w:val="center"/>
              <w:rPr>
                <w:b/>
                <w:bCs/>
                <w:color w:val="000000"/>
                <w:sz w:val="20"/>
                <w:szCs w:val="20"/>
              </w:rPr>
            </w:pPr>
            <w:r>
              <w:rPr>
                <w:b/>
                <w:bCs/>
                <w:color w:val="000000"/>
                <w:kern w:val="0"/>
                <w:sz w:val="20"/>
                <w:szCs w:val="20"/>
                <w:lang w:bidi="ar"/>
              </w:rPr>
              <w:t>支出</w:t>
            </w:r>
          </w:p>
        </w:tc>
        <w:tc>
          <w:tcPr>
            <w:tcW w:w="668" w:type="dxa"/>
            <w:gridSpan w:val="2"/>
            <w:tcBorders>
              <w:top w:val="single" w:color="000000" w:sz="4" w:space="0"/>
              <w:left w:val="single" w:color="000000" w:sz="4" w:space="0"/>
              <w:bottom w:val="single" w:color="000000" w:sz="4" w:space="0"/>
              <w:right w:val="single" w:color="000000" w:sz="4" w:space="0"/>
            </w:tcBorders>
            <w:noWrap w:val="0"/>
            <w:vAlign w:val="center"/>
          </w:tcPr>
          <w:p w14:paraId="2B62C129">
            <w:pPr>
              <w:widowControl/>
              <w:jc w:val="center"/>
              <w:textAlignment w:val="center"/>
              <w:rPr>
                <w:b/>
                <w:bCs/>
                <w:color w:val="000000"/>
                <w:sz w:val="20"/>
                <w:szCs w:val="20"/>
              </w:rPr>
            </w:pPr>
            <w:r>
              <w:rPr>
                <w:b/>
                <w:bCs/>
                <w:color w:val="000000"/>
                <w:kern w:val="0"/>
                <w:sz w:val="20"/>
                <w:szCs w:val="20"/>
                <w:lang w:bidi="ar"/>
              </w:rPr>
              <w:t xml:space="preserve">费用性支出 </w:t>
            </w: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55492C1D">
            <w:pPr>
              <w:widowControl/>
              <w:jc w:val="center"/>
              <w:textAlignment w:val="center"/>
              <w:rPr>
                <w:b/>
                <w:bCs/>
                <w:color w:val="000000"/>
                <w:kern w:val="0"/>
                <w:sz w:val="20"/>
                <w:szCs w:val="20"/>
                <w:lang w:bidi="ar"/>
              </w:rPr>
            </w:pPr>
            <w:r>
              <w:rPr>
                <w:b/>
                <w:bCs/>
                <w:color w:val="000000"/>
                <w:kern w:val="0"/>
                <w:sz w:val="20"/>
                <w:szCs w:val="20"/>
                <w:lang w:bidi="ar"/>
              </w:rPr>
              <w:t>其他</w:t>
            </w:r>
          </w:p>
          <w:p w14:paraId="069F66B4">
            <w:pPr>
              <w:widowControl/>
              <w:jc w:val="center"/>
              <w:textAlignment w:val="center"/>
              <w:rPr>
                <w:b/>
                <w:bCs/>
                <w:color w:val="000000"/>
                <w:sz w:val="20"/>
                <w:szCs w:val="20"/>
              </w:rPr>
            </w:pPr>
            <w:r>
              <w:rPr>
                <w:b/>
                <w:bCs/>
                <w:color w:val="000000"/>
                <w:kern w:val="0"/>
                <w:sz w:val="20"/>
                <w:szCs w:val="20"/>
                <w:lang w:bidi="ar"/>
              </w:rPr>
              <w:t>支出</w:t>
            </w:r>
          </w:p>
        </w:tc>
        <w:tc>
          <w:tcPr>
            <w:tcW w:w="954" w:type="dxa"/>
            <w:vMerge w:val="continue"/>
            <w:tcBorders>
              <w:left w:val="single" w:color="000000" w:sz="4" w:space="0"/>
              <w:bottom w:val="single" w:color="000000" w:sz="4" w:space="0"/>
              <w:right w:val="single" w:color="000000" w:sz="4" w:space="0"/>
            </w:tcBorders>
            <w:noWrap w:val="0"/>
            <w:vAlign w:val="center"/>
          </w:tcPr>
          <w:p w14:paraId="40FF5E28">
            <w:pPr>
              <w:jc w:val="center"/>
              <w:rPr>
                <w:color w:val="000000"/>
                <w:sz w:val="20"/>
                <w:szCs w:val="20"/>
              </w:rPr>
            </w:pPr>
          </w:p>
        </w:tc>
      </w:tr>
      <w:tr w14:paraId="1B843509">
        <w:tblPrEx>
          <w:tblCellMar>
            <w:top w:w="15" w:type="dxa"/>
            <w:left w:w="15" w:type="dxa"/>
            <w:bottom w:w="15" w:type="dxa"/>
            <w:right w:w="15" w:type="dxa"/>
          </w:tblCellMar>
        </w:tblPrEx>
        <w:trPr>
          <w:trHeight w:val="405" w:hRule="atLeast"/>
        </w:trPr>
        <w:tc>
          <w:tcPr>
            <w:tcW w:w="910" w:type="dxa"/>
            <w:tcBorders>
              <w:left w:val="single" w:color="000000" w:sz="4" w:space="0"/>
              <w:bottom w:val="single" w:color="000000" w:sz="4" w:space="0"/>
              <w:right w:val="single" w:color="000000" w:sz="4" w:space="0"/>
            </w:tcBorders>
            <w:shd w:val="clear" w:color="auto" w:fill="FFFFFF"/>
            <w:noWrap w:val="0"/>
            <w:vAlign w:val="center"/>
          </w:tcPr>
          <w:p w14:paraId="07B8C26E">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b/>
                <w:bCs/>
                <w:i w:val="0"/>
                <w:iCs w:val="0"/>
                <w:color w:val="000000"/>
                <w:kern w:val="0"/>
                <w:sz w:val="20"/>
                <w:szCs w:val="20"/>
                <w:u w:val="none"/>
                <w:lang w:val="en-US" w:eastAsia="zh-CN" w:bidi="ar"/>
              </w:rPr>
              <w:t>22301</w:t>
            </w:r>
          </w:p>
        </w:tc>
        <w:tc>
          <w:tcPr>
            <w:tcW w:w="3863" w:type="dxa"/>
            <w:gridSpan w:val="3"/>
            <w:tcBorders>
              <w:left w:val="single" w:color="000000" w:sz="4" w:space="0"/>
              <w:bottom w:val="single" w:color="000000" w:sz="4" w:space="0"/>
              <w:right w:val="single" w:color="000000" w:sz="4" w:space="0"/>
            </w:tcBorders>
            <w:shd w:val="clear" w:color="auto" w:fill="FFFFFF"/>
            <w:noWrap w:val="0"/>
            <w:vAlign w:val="center"/>
          </w:tcPr>
          <w:p w14:paraId="5754B239">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b/>
                <w:bCs/>
                <w:i w:val="0"/>
                <w:iCs w:val="0"/>
                <w:color w:val="000000"/>
                <w:kern w:val="0"/>
                <w:sz w:val="20"/>
                <w:szCs w:val="20"/>
                <w:u w:val="none"/>
                <w:lang w:val="en-US" w:eastAsia="zh-CN" w:bidi="ar"/>
              </w:rPr>
              <w:t>一、解决历史遗留问题及改革成本支出</w:t>
            </w:r>
          </w:p>
        </w:tc>
        <w:tc>
          <w:tcPr>
            <w:tcW w:w="548" w:type="dxa"/>
            <w:gridSpan w:val="2"/>
            <w:tcBorders>
              <w:left w:val="single" w:color="000000" w:sz="4" w:space="0"/>
              <w:bottom w:val="single" w:color="000000" w:sz="4" w:space="0"/>
              <w:right w:val="single" w:color="000000" w:sz="4" w:space="0"/>
            </w:tcBorders>
            <w:noWrap w:val="0"/>
            <w:vAlign w:val="center"/>
          </w:tcPr>
          <w:p w14:paraId="5B612395">
            <w:pPr>
              <w:jc w:val="right"/>
              <w:rPr>
                <w:color w:val="000000"/>
                <w:sz w:val="20"/>
                <w:szCs w:val="20"/>
              </w:rPr>
            </w:pPr>
          </w:p>
        </w:tc>
        <w:tc>
          <w:tcPr>
            <w:tcW w:w="634" w:type="dxa"/>
            <w:gridSpan w:val="2"/>
            <w:tcBorders>
              <w:left w:val="single" w:color="000000" w:sz="4" w:space="0"/>
              <w:bottom w:val="single" w:color="000000" w:sz="4" w:space="0"/>
              <w:right w:val="single" w:color="000000" w:sz="4" w:space="0"/>
            </w:tcBorders>
            <w:noWrap w:val="0"/>
            <w:vAlign w:val="center"/>
          </w:tcPr>
          <w:p w14:paraId="0759D0A8">
            <w:pPr>
              <w:jc w:val="right"/>
              <w:rPr>
                <w:color w:val="000000"/>
                <w:sz w:val="20"/>
                <w:szCs w:val="20"/>
              </w:rPr>
            </w:pPr>
          </w:p>
        </w:tc>
        <w:tc>
          <w:tcPr>
            <w:tcW w:w="806" w:type="dxa"/>
            <w:gridSpan w:val="2"/>
            <w:tcBorders>
              <w:left w:val="single" w:color="000000" w:sz="4" w:space="0"/>
              <w:bottom w:val="single" w:color="000000" w:sz="4" w:space="0"/>
              <w:right w:val="single" w:color="000000" w:sz="4" w:space="0"/>
            </w:tcBorders>
            <w:noWrap w:val="0"/>
            <w:vAlign w:val="center"/>
          </w:tcPr>
          <w:p w14:paraId="7FA33A7E">
            <w:pPr>
              <w:jc w:val="right"/>
              <w:rPr>
                <w:color w:val="000000"/>
                <w:sz w:val="20"/>
                <w:szCs w:val="20"/>
              </w:rPr>
            </w:pPr>
          </w:p>
        </w:tc>
        <w:tc>
          <w:tcPr>
            <w:tcW w:w="480" w:type="dxa"/>
            <w:tcBorders>
              <w:left w:val="single" w:color="000000" w:sz="4" w:space="0"/>
              <w:bottom w:val="single" w:color="000000" w:sz="4" w:space="0"/>
              <w:right w:val="single" w:color="000000" w:sz="4" w:space="0"/>
            </w:tcBorders>
            <w:noWrap w:val="0"/>
            <w:vAlign w:val="center"/>
          </w:tcPr>
          <w:p w14:paraId="62C6CE77">
            <w:pPr>
              <w:jc w:val="right"/>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02F60BFF">
            <w:pPr>
              <w:jc w:val="right"/>
              <w:rPr>
                <w:color w:val="000000"/>
                <w:sz w:val="20"/>
                <w:szCs w:val="20"/>
              </w:rPr>
            </w:pPr>
          </w:p>
        </w:tc>
        <w:tc>
          <w:tcPr>
            <w:tcW w:w="755" w:type="dxa"/>
            <w:gridSpan w:val="2"/>
            <w:tcBorders>
              <w:left w:val="single" w:color="000000" w:sz="4" w:space="0"/>
              <w:bottom w:val="single" w:color="000000" w:sz="4" w:space="0"/>
              <w:right w:val="single" w:color="000000" w:sz="4" w:space="0"/>
            </w:tcBorders>
            <w:noWrap w:val="0"/>
            <w:vAlign w:val="center"/>
          </w:tcPr>
          <w:p w14:paraId="6A42B793">
            <w:pPr>
              <w:jc w:val="right"/>
              <w:rPr>
                <w:color w:val="000000"/>
                <w:sz w:val="20"/>
                <w:szCs w:val="20"/>
              </w:rPr>
            </w:pPr>
          </w:p>
        </w:tc>
        <w:tc>
          <w:tcPr>
            <w:tcW w:w="668" w:type="dxa"/>
            <w:gridSpan w:val="2"/>
            <w:tcBorders>
              <w:left w:val="single" w:color="000000" w:sz="4" w:space="0"/>
              <w:bottom w:val="single" w:color="000000" w:sz="4" w:space="0"/>
              <w:right w:val="single" w:color="000000" w:sz="4" w:space="0"/>
            </w:tcBorders>
            <w:noWrap w:val="0"/>
            <w:vAlign w:val="center"/>
          </w:tcPr>
          <w:p w14:paraId="228EA270">
            <w:pPr>
              <w:jc w:val="right"/>
              <w:rPr>
                <w:color w:val="000000"/>
                <w:sz w:val="20"/>
                <w:szCs w:val="20"/>
              </w:rPr>
            </w:pPr>
          </w:p>
        </w:tc>
        <w:tc>
          <w:tcPr>
            <w:tcW w:w="549" w:type="dxa"/>
            <w:gridSpan w:val="2"/>
            <w:tcBorders>
              <w:left w:val="single" w:color="000000" w:sz="4" w:space="0"/>
              <w:bottom w:val="single" w:color="000000" w:sz="4" w:space="0"/>
              <w:right w:val="single" w:color="000000" w:sz="4" w:space="0"/>
            </w:tcBorders>
            <w:noWrap w:val="0"/>
            <w:vAlign w:val="center"/>
          </w:tcPr>
          <w:p w14:paraId="3D4D01E4">
            <w:pPr>
              <w:jc w:val="right"/>
              <w:rPr>
                <w:color w:val="000000"/>
                <w:sz w:val="20"/>
                <w:szCs w:val="20"/>
              </w:rPr>
            </w:pPr>
          </w:p>
        </w:tc>
        <w:tc>
          <w:tcPr>
            <w:tcW w:w="954" w:type="dxa"/>
            <w:tcBorders>
              <w:left w:val="single" w:color="000000" w:sz="4" w:space="0"/>
              <w:bottom w:val="single" w:color="000000" w:sz="4" w:space="0"/>
              <w:right w:val="single" w:color="000000" w:sz="4" w:space="0"/>
            </w:tcBorders>
            <w:noWrap w:val="0"/>
            <w:vAlign w:val="center"/>
          </w:tcPr>
          <w:p w14:paraId="730411E7">
            <w:pPr>
              <w:jc w:val="center"/>
              <w:rPr>
                <w:color w:val="000000"/>
                <w:sz w:val="20"/>
                <w:szCs w:val="20"/>
              </w:rPr>
            </w:pPr>
          </w:p>
        </w:tc>
      </w:tr>
      <w:tr w14:paraId="28492F05">
        <w:tblPrEx>
          <w:tblCellMar>
            <w:top w:w="15" w:type="dxa"/>
            <w:left w:w="15" w:type="dxa"/>
            <w:bottom w:w="15" w:type="dxa"/>
            <w:right w:w="15" w:type="dxa"/>
          </w:tblCellMar>
        </w:tblPrEx>
        <w:trPr>
          <w:trHeight w:val="405" w:hRule="atLeast"/>
        </w:trPr>
        <w:tc>
          <w:tcPr>
            <w:tcW w:w="910" w:type="dxa"/>
            <w:tcBorders>
              <w:left w:val="single" w:color="000000" w:sz="4" w:space="0"/>
              <w:bottom w:val="single" w:color="000000" w:sz="4" w:space="0"/>
              <w:right w:val="single" w:color="000000" w:sz="4" w:space="0"/>
            </w:tcBorders>
            <w:shd w:val="clear" w:color="auto" w:fill="FFFFFF"/>
            <w:noWrap w:val="0"/>
            <w:vAlign w:val="center"/>
          </w:tcPr>
          <w:p w14:paraId="38847E23">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b/>
                <w:bCs/>
                <w:i w:val="0"/>
                <w:iCs w:val="0"/>
                <w:color w:val="000000"/>
                <w:kern w:val="0"/>
                <w:sz w:val="20"/>
                <w:szCs w:val="20"/>
                <w:u w:val="none"/>
                <w:lang w:val="en-US" w:eastAsia="zh-CN" w:bidi="ar"/>
              </w:rPr>
              <w:t>22302</w:t>
            </w:r>
          </w:p>
        </w:tc>
        <w:tc>
          <w:tcPr>
            <w:tcW w:w="3863" w:type="dxa"/>
            <w:gridSpan w:val="3"/>
            <w:tcBorders>
              <w:left w:val="single" w:color="000000" w:sz="4" w:space="0"/>
              <w:bottom w:val="single" w:color="000000" w:sz="4" w:space="0"/>
              <w:right w:val="single" w:color="000000" w:sz="4" w:space="0"/>
            </w:tcBorders>
            <w:shd w:val="clear" w:color="auto" w:fill="FFFFFF"/>
            <w:noWrap w:val="0"/>
            <w:vAlign w:val="center"/>
          </w:tcPr>
          <w:p w14:paraId="72C917B0">
            <w:pPr>
              <w:keepNext w:val="0"/>
              <w:keepLines w:val="0"/>
              <w:widowControl/>
              <w:suppressLineNumbers w:val="0"/>
              <w:jc w:val="left"/>
              <w:textAlignment w:val="center"/>
              <w:rPr>
                <w:color w:val="000000"/>
                <w:kern w:val="0"/>
                <w:sz w:val="20"/>
                <w:szCs w:val="20"/>
                <w:lang w:bidi="ar"/>
              </w:rPr>
            </w:pPr>
            <w:r>
              <w:rPr>
                <w:rFonts w:hint="eastAsia" w:ascii="宋体" w:hAnsi="宋体" w:eastAsia="宋体" w:cs="宋体"/>
                <w:b/>
                <w:bCs/>
                <w:i w:val="0"/>
                <w:iCs w:val="0"/>
                <w:color w:val="000000"/>
                <w:kern w:val="0"/>
                <w:sz w:val="20"/>
                <w:szCs w:val="20"/>
                <w:u w:val="none"/>
                <w:lang w:val="en-US" w:eastAsia="zh-CN" w:bidi="ar"/>
              </w:rPr>
              <w:t>二、国有企业资本金注入</w:t>
            </w:r>
          </w:p>
        </w:tc>
        <w:tc>
          <w:tcPr>
            <w:tcW w:w="548" w:type="dxa"/>
            <w:gridSpan w:val="2"/>
            <w:tcBorders>
              <w:left w:val="single" w:color="000000" w:sz="4" w:space="0"/>
              <w:bottom w:val="single" w:color="000000" w:sz="4" w:space="0"/>
              <w:right w:val="single" w:color="000000" w:sz="4" w:space="0"/>
            </w:tcBorders>
            <w:noWrap w:val="0"/>
            <w:vAlign w:val="center"/>
          </w:tcPr>
          <w:p w14:paraId="27CC19AD">
            <w:pPr>
              <w:jc w:val="right"/>
              <w:rPr>
                <w:color w:val="000000"/>
                <w:sz w:val="20"/>
                <w:szCs w:val="20"/>
              </w:rPr>
            </w:pPr>
          </w:p>
        </w:tc>
        <w:tc>
          <w:tcPr>
            <w:tcW w:w="634" w:type="dxa"/>
            <w:gridSpan w:val="2"/>
            <w:tcBorders>
              <w:left w:val="single" w:color="000000" w:sz="4" w:space="0"/>
              <w:bottom w:val="single" w:color="000000" w:sz="4" w:space="0"/>
              <w:right w:val="single" w:color="000000" w:sz="4" w:space="0"/>
            </w:tcBorders>
            <w:noWrap w:val="0"/>
            <w:vAlign w:val="center"/>
          </w:tcPr>
          <w:p w14:paraId="73BB102F">
            <w:pPr>
              <w:jc w:val="right"/>
              <w:rPr>
                <w:color w:val="000000"/>
                <w:sz w:val="20"/>
                <w:szCs w:val="20"/>
              </w:rPr>
            </w:pPr>
          </w:p>
        </w:tc>
        <w:tc>
          <w:tcPr>
            <w:tcW w:w="806" w:type="dxa"/>
            <w:gridSpan w:val="2"/>
            <w:tcBorders>
              <w:left w:val="single" w:color="000000" w:sz="4" w:space="0"/>
              <w:bottom w:val="single" w:color="000000" w:sz="4" w:space="0"/>
              <w:right w:val="single" w:color="000000" w:sz="4" w:space="0"/>
            </w:tcBorders>
            <w:noWrap w:val="0"/>
            <w:vAlign w:val="center"/>
          </w:tcPr>
          <w:p w14:paraId="089FB848">
            <w:pPr>
              <w:jc w:val="right"/>
              <w:rPr>
                <w:color w:val="000000"/>
                <w:sz w:val="20"/>
                <w:szCs w:val="20"/>
              </w:rPr>
            </w:pPr>
          </w:p>
        </w:tc>
        <w:tc>
          <w:tcPr>
            <w:tcW w:w="480" w:type="dxa"/>
            <w:tcBorders>
              <w:left w:val="single" w:color="000000" w:sz="4" w:space="0"/>
              <w:bottom w:val="single" w:color="000000" w:sz="4" w:space="0"/>
              <w:right w:val="single" w:color="000000" w:sz="4" w:space="0"/>
            </w:tcBorders>
            <w:noWrap w:val="0"/>
            <w:vAlign w:val="center"/>
          </w:tcPr>
          <w:p w14:paraId="3CE048D2">
            <w:pPr>
              <w:jc w:val="right"/>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392D260E">
            <w:pPr>
              <w:jc w:val="right"/>
              <w:rPr>
                <w:color w:val="000000"/>
                <w:sz w:val="20"/>
                <w:szCs w:val="20"/>
              </w:rPr>
            </w:pPr>
          </w:p>
        </w:tc>
        <w:tc>
          <w:tcPr>
            <w:tcW w:w="755" w:type="dxa"/>
            <w:gridSpan w:val="2"/>
            <w:tcBorders>
              <w:left w:val="single" w:color="000000" w:sz="4" w:space="0"/>
              <w:bottom w:val="single" w:color="000000" w:sz="4" w:space="0"/>
              <w:right w:val="single" w:color="000000" w:sz="4" w:space="0"/>
            </w:tcBorders>
            <w:noWrap w:val="0"/>
            <w:vAlign w:val="center"/>
          </w:tcPr>
          <w:p w14:paraId="4F312344">
            <w:pPr>
              <w:jc w:val="right"/>
              <w:rPr>
                <w:color w:val="000000"/>
                <w:sz w:val="20"/>
                <w:szCs w:val="20"/>
              </w:rPr>
            </w:pPr>
          </w:p>
        </w:tc>
        <w:tc>
          <w:tcPr>
            <w:tcW w:w="668" w:type="dxa"/>
            <w:gridSpan w:val="2"/>
            <w:tcBorders>
              <w:left w:val="single" w:color="000000" w:sz="4" w:space="0"/>
              <w:bottom w:val="single" w:color="000000" w:sz="4" w:space="0"/>
              <w:right w:val="single" w:color="000000" w:sz="4" w:space="0"/>
            </w:tcBorders>
            <w:noWrap w:val="0"/>
            <w:vAlign w:val="center"/>
          </w:tcPr>
          <w:p w14:paraId="2742FB1D">
            <w:pPr>
              <w:jc w:val="right"/>
              <w:rPr>
                <w:color w:val="000000"/>
                <w:sz w:val="20"/>
                <w:szCs w:val="20"/>
              </w:rPr>
            </w:pPr>
          </w:p>
        </w:tc>
        <w:tc>
          <w:tcPr>
            <w:tcW w:w="549" w:type="dxa"/>
            <w:gridSpan w:val="2"/>
            <w:tcBorders>
              <w:left w:val="single" w:color="000000" w:sz="4" w:space="0"/>
              <w:bottom w:val="single" w:color="000000" w:sz="4" w:space="0"/>
              <w:right w:val="single" w:color="000000" w:sz="4" w:space="0"/>
            </w:tcBorders>
            <w:noWrap w:val="0"/>
            <w:vAlign w:val="center"/>
          </w:tcPr>
          <w:p w14:paraId="69AF024E">
            <w:pPr>
              <w:jc w:val="right"/>
              <w:rPr>
                <w:color w:val="000000"/>
                <w:sz w:val="20"/>
                <w:szCs w:val="20"/>
              </w:rPr>
            </w:pPr>
          </w:p>
        </w:tc>
        <w:tc>
          <w:tcPr>
            <w:tcW w:w="954" w:type="dxa"/>
            <w:tcBorders>
              <w:left w:val="single" w:color="000000" w:sz="4" w:space="0"/>
              <w:bottom w:val="single" w:color="000000" w:sz="4" w:space="0"/>
              <w:right w:val="single" w:color="000000" w:sz="4" w:space="0"/>
            </w:tcBorders>
            <w:noWrap w:val="0"/>
            <w:vAlign w:val="center"/>
          </w:tcPr>
          <w:p w14:paraId="58DE77E2">
            <w:pPr>
              <w:jc w:val="center"/>
              <w:rPr>
                <w:color w:val="000000"/>
                <w:sz w:val="20"/>
                <w:szCs w:val="20"/>
              </w:rPr>
            </w:pPr>
          </w:p>
        </w:tc>
      </w:tr>
      <w:tr w14:paraId="1FFD87BB">
        <w:tblPrEx>
          <w:tblCellMar>
            <w:top w:w="15" w:type="dxa"/>
            <w:left w:w="15" w:type="dxa"/>
            <w:bottom w:w="15" w:type="dxa"/>
            <w:right w:w="15" w:type="dxa"/>
          </w:tblCellMar>
        </w:tblPrEx>
        <w:trPr>
          <w:trHeight w:val="405" w:hRule="atLeast"/>
        </w:trPr>
        <w:tc>
          <w:tcPr>
            <w:tcW w:w="910" w:type="dxa"/>
            <w:tcBorders>
              <w:left w:val="single" w:color="000000" w:sz="4" w:space="0"/>
              <w:bottom w:val="single" w:color="000000" w:sz="4" w:space="0"/>
              <w:right w:val="single" w:color="000000" w:sz="4" w:space="0"/>
            </w:tcBorders>
            <w:shd w:val="clear" w:color="auto" w:fill="FFFFFF"/>
            <w:noWrap w:val="0"/>
            <w:vAlign w:val="center"/>
          </w:tcPr>
          <w:p w14:paraId="5227E443">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2230201</w:t>
            </w:r>
          </w:p>
        </w:tc>
        <w:tc>
          <w:tcPr>
            <w:tcW w:w="3863" w:type="dxa"/>
            <w:gridSpan w:val="3"/>
            <w:tcBorders>
              <w:left w:val="single" w:color="000000" w:sz="4" w:space="0"/>
              <w:bottom w:val="single" w:color="000000" w:sz="4" w:space="0"/>
              <w:right w:val="single" w:color="000000" w:sz="4" w:space="0"/>
            </w:tcBorders>
            <w:shd w:val="clear" w:color="auto" w:fill="FFFFFF"/>
            <w:noWrap w:val="0"/>
            <w:vAlign w:val="center"/>
          </w:tcPr>
          <w:p w14:paraId="2891607B">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548" w:type="dxa"/>
            <w:gridSpan w:val="2"/>
            <w:tcBorders>
              <w:left w:val="single" w:color="000000" w:sz="4" w:space="0"/>
              <w:bottom w:val="single" w:color="000000" w:sz="4" w:space="0"/>
              <w:right w:val="single" w:color="000000" w:sz="4" w:space="0"/>
            </w:tcBorders>
            <w:noWrap w:val="0"/>
            <w:vAlign w:val="center"/>
          </w:tcPr>
          <w:p w14:paraId="5B9856DF">
            <w:pPr>
              <w:jc w:val="center"/>
              <w:rPr>
                <w:rFonts w:hint="default" w:eastAsia="宋体"/>
                <w:color w:val="000000"/>
                <w:sz w:val="20"/>
                <w:szCs w:val="20"/>
                <w:lang w:val="en-US" w:eastAsia="zh-CN"/>
              </w:rPr>
            </w:pPr>
          </w:p>
        </w:tc>
        <w:tc>
          <w:tcPr>
            <w:tcW w:w="634" w:type="dxa"/>
            <w:gridSpan w:val="2"/>
            <w:tcBorders>
              <w:left w:val="single" w:color="000000" w:sz="4" w:space="0"/>
              <w:bottom w:val="single" w:color="000000" w:sz="4" w:space="0"/>
              <w:right w:val="single" w:color="000000" w:sz="4" w:space="0"/>
            </w:tcBorders>
            <w:noWrap w:val="0"/>
            <w:vAlign w:val="center"/>
          </w:tcPr>
          <w:p w14:paraId="6E9F8601">
            <w:pPr>
              <w:jc w:val="center"/>
              <w:rPr>
                <w:rFonts w:hint="default" w:eastAsia="宋体"/>
                <w:color w:val="000000"/>
                <w:sz w:val="20"/>
                <w:szCs w:val="20"/>
                <w:lang w:val="en-US" w:eastAsia="zh-CN"/>
              </w:rPr>
            </w:pPr>
          </w:p>
        </w:tc>
        <w:tc>
          <w:tcPr>
            <w:tcW w:w="806" w:type="dxa"/>
            <w:gridSpan w:val="2"/>
            <w:tcBorders>
              <w:left w:val="single" w:color="000000" w:sz="4" w:space="0"/>
              <w:bottom w:val="single" w:color="000000" w:sz="4" w:space="0"/>
              <w:right w:val="single" w:color="000000" w:sz="4" w:space="0"/>
            </w:tcBorders>
            <w:noWrap w:val="0"/>
            <w:vAlign w:val="center"/>
          </w:tcPr>
          <w:p w14:paraId="6E95F697">
            <w:pPr>
              <w:jc w:val="center"/>
              <w:rPr>
                <w:color w:val="000000"/>
                <w:sz w:val="20"/>
                <w:szCs w:val="20"/>
              </w:rPr>
            </w:pPr>
          </w:p>
        </w:tc>
        <w:tc>
          <w:tcPr>
            <w:tcW w:w="480" w:type="dxa"/>
            <w:tcBorders>
              <w:left w:val="single" w:color="000000" w:sz="4" w:space="0"/>
              <w:bottom w:val="single" w:color="000000" w:sz="4" w:space="0"/>
              <w:right w:val="single" w:color="000000" w:sz="4" w:space="0"/>
            </w:tcBorders>
            <w:noWrap w:val="0"/>
            <w:vAlign w:val="center"/>
          </w:tcPr>
          <w:p w14:paraId="021FC95C">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7941CF51">
            <w:pPr>
              <w:jc w:val="center"/>
              <w:rPr>
                <w:rFonts w:hint="default" w:eastAsia="宋体"/>
                <w:color w:val="000000"/>
                <w:sz w:val="20"/>
                <w:szCs w:val="20"/>
                <w:lang w:val="en-US" w:eastAsia="zh-CN"/>
              </w:rPr>
            </w:pPr>
          </w:p>
        </w:tc>
        <w:tc>
          <w:tcPr>
            <w:tcW w:w="755" w:type="dxa"/>
            <w:gridSpan w:val="2"/>
            <w:tcBorders>
              <w:left w:val="single" w:color="000000" w:sz="4" w:space="0"/>
              <w:bottom w:val="single" w:color="000000" w:sz="4" w:space="0"/>
              <w:right w:val="single" w:color="000000" w:sz="4" w:space="0"/>
            </w:tcBorders>
            <w:noWrap w:val="0"/>
            <w:vAlign w:val="center"/>
          </w:tcPr>
          <w:p w14:paraId="0DEF0ADB">
            <w:pPr>
              <w:jc w:val="center"/>
              <w:rPr>
                <w:rFonts w:hint="default" w:eastAsia="宋体"/>
                <w:color w:val="000000"/>
                <w:sz w:val="20"/>
                <w:szCs w:val="20"/>
                <w:lang w:val="en-US" w:eastAsia="zh-CN"/>
              </w:rPr>
            </w:pPr>
          </w:p>
        </w:tc>
        <w:tc>
          <w:tcPr>
            <w:tcW w:w="668" w:type="dxa"/>
            <w:gridSpan w:val="2"/>
            <w:tcBorders>
              <w:left w:val="single" w:color="000000" w:sz="4" w:space="0"/>
              <w:bottom w:val="single" w:color="000000" w:sz="4" w:space="0"/>
              <w:right w:val="single" w:color="000000" w:sz="4" w:space="0"/>
            </w:tcBorders>
            <w:noWrap w:val="0"/>
            <w:vAlign w:val="center"/>
          </w:tcPr>
          <w:p w14:paraId="53F77775">
            <w:pPr>
              <w:jc w:val="center"/>
              <w:rPr>
                <w:color w:val="000000"/>
                <w:sz w:val="20"/>
                <w:szCs w:val="20"/>
              </w:rPr>
            </w:pPr>
          </w:p>
        </w:tc>
        <w:tc>
          <w:tcPr>
            <w:tcW w:w="549" w:type="dxa"/>
            <w:gridSpan w:val="2"/>
            <w:tcBorders>
              <w:left w:val="single" w:color="000000" w:sz="4" w:space="0"/>
              <w:bottom w:val="single" w:color="000000" w:sz="4" w:space="0"/>
              <w:right w:val="single" w:color="000000" w:sz="4" w:space="0"/>
            </w:tcBorders>
            <w:noWrap w:val="0"/>
            <w:vAlign w:val="center"/>
          </w:tcPr>
          <w:p w14:paraId="09DFDC29">
            <w:pPr>
              <w:jc w:val="center"/>
              <w:rPr>
                <w:color w:val="000000"/>
                <w:sz w:val="20"/>
                <w:szCs w:val="20"/>
              </w:rPr>
            </w:pPr>
          </w:p>
        </w:tc>
        <w:tc>
          <w:tcPr>
            <w:tcW w:w="954" w:type="dxa"/>
            <w:tcBorders>
              <w:left w:val="single" w:color="000000" w:sz="4" w:space="0"/>
              <w:bottom w:val="single" w:color="000000" w:sz="4" w:space="0"/>
              <w:right w:val="single" w:color="000000" w:sz="4" w:space="0"/>
            </w:tcBorders>
            <w:noWrap w:val="0"/>
            <w:vAlign w:val="center"/>
          </w:tcPr>
          <w:p w14:paraId="63BA1F20">
            <w:pPr>
              <w:jc w:val="center"/>
              <w:rPr>
                <w:rFonts w:hint="default" w:eastAsia="宋体"/>
                <w:color w:val="000000"/>
                <w:sz w:val="20"/>
                <w:szCs w:val="20"/>
                <w:lang w:val="en-US" w:eastAsia="zh-CN"/>
              </w:rPr>
            </w:pPr>
          </w:p>
        </w:tc>
      </w:tr>
      <w:tr w14:paraId="0548FFF9">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440C8">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2230202</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B4C31">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548" w:type="dxa"/>
            <w:gridSpan w:val="2"/>
            <w:tcBorders>
              <w:top w:val="single" w:color="000000" w:sz="4" w:space="0"/>
              <w:left w:val="single" w:color="000000" w:sz="4" w:space="0"/>
              <w:bottom w:val="single" w:color="000000" w:sz="4" w:space="0"/>
            </w:tcBorders>
            <w:noWrap w:val="0"/>
            <w:vAlign w:val="center"/>
          </w:tcPr>
          <w:p w14:paraId="07C57EA5">
            <w:pPr>
              <w:jc w:val="center"/>
              <w:rPr>
                <w:color w:val="000000"/>
                <w:sz w:val="20"/>
                <w:szCs w:val="20"/>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1DDE9CED">
            <w:pPr>
              <w:jc w:val="center"/>
              <w:rPr>
                <w:color w:val="000000"/>
                <w:sz w:val="20"/>
                <w:szCs w:val="20"/>
              </w:rPr>
            </w:pPr>
          </w:p>
        </w:tc>
        <w:tc>
          <w:tcPr>
            <w:tcW w:w="806" w:type="dxa"/>
            <w:gridSpan w:val="2"/>
            <w:tcBorders>
              <w:top w:val="single" w:color="000000" w:sz="4" w:space="0"/>
              <w:bottom w:val="single" w:color="000000" w:sz="4" w:space="0"/>
              <w:right w:val="single" w:color="000000" w:sz="4" w:space="0"/>
            </w:tcBorders>
            <w:noWrap w:val="0"/>
            <w:vAlign w:val="center"/>
          </w:tcPr>
          <w:p w14:paraId="1C8CF0CD">
            <w:pPr>
              <w:jc w:val="center"/>
              <w:rPr>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F14E76F">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1BBF14DB">
            <w:pPr>
              <w:jc w:val="center"/>
              <w:rPr>
                <w:color w:val="00000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2FD956B6">
            <w:pPr>
              <w:jc w:val="center"/>
              <w:rPr>
                <w:color w:val="000000"/>
                <w:sz w:val="20"/>
                <w:szCs w:val="20"/>
              </w:rPr>
            </w:pPr>
          </w:p>
        </w:tc>
        <w:tc>
          <w:tcPr>
            <w:tcW w:w="668" w:type="dxa"/>
            <w:gridSpan w:val="2"/>
            <w:tcBorders>
              <w:top w:val="single" w:color="000000" w:sz="4" w:space="0"/>
              <w:bottom w:val="single" w:color="000000" w:sz="4" w:space="0"/>
              <w:right w:val="single" w:color="000000" w:sz="4" w:space="0"/>
            </w:tcBorders>
            <w:noWrap w:val="0"/>
            <w:vAlign w:val="center"/>
          </w:tcPr>
          <w:p w14:paraId="44138119">
            <w:pPr>
              <w:jc w:val="center"/>
              <w:rPr>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1FF7A47F">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15821C8">
            <w:pPr>
              <w:jc w:val="center"/>
              <w:rPr>
                <w:color w:val="000000"/>
                <w:sz w:val="20"/>
                <w:szCs w:val="20"/>
              </w:rPr>
            </w:pPr>
          </w:p>
        </w:tc>
      </w:tr>
      <w:tr w14:paraId="4BF5F23B">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D9D5E">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2230203</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659A7">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548" w:type="dxa"/>
            <w:gridSpan w:val="2"/>
            <w:tcBorders>
              <w:top w:val="single" w:color="000000" w:sz="4" w:space="0"/>
              <w:left w:val="single" w:color="000000" w:sz="4" w:space="0"/>
              <w:bottom w:val="single" w:color="000000" w:sz="4" w:space="0"/>
            </w:tcBorders>
            <w:noWrap w:val="0"/>
            <w:vAlign w:val="center"/>
          </w:tcPr>
          <w:p w14:paraId="3290F8BE">
            <w:pPr>
              <w:jc w:val="center"/>
              <w:rPr>
                <w:color w:val="000000"/>
                <w:sz w:val="20"/>
                <w:szCs w:val="20"/>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4A4F1911">
            <w:pPr>
              <w:jc w:val="center"/>
              <w:rPr>
                <w:color w:val="000000"/>
                <w:sz w:val="20"/>
                <w:szCs w:val="20"/>
              </w:rPr>
            </w:pPr>
          </w:p>
        </w:tc>
        <w:tc>
          <w:tcPr>
            <w:tcW w:w="806" w:type="dxa"/>
            <w:gridSpan w:val="2"/>
            <w:tcBorders>
              <w:top w:val="single" w:color="000000" w:sz="4" w:space="0"/>
              <w:bottom w:val="single" w:color="000000" w:sz="4" w:space="0"/>
              <w:right w:val="single" w:color="000000" w:sz="4" w:space="0"/>
            </w:tcBorders>
            <w:noWrap w:val="0"/>
            <w:vAlign w:val="center"/>
          </w:tcPr>
          <w:p w14:paraId="392BA065">
            <w:pPr>
              <w:jc w:val="center"/>
              <w:rPr>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5F8D42">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11FF5499">
            <w:pPr>
              <w:jc w:val="center"/>
              <w:rPr>
                <w:color w:val="00000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2974DE06">
            <w:pPr>
              <w:jc w:val="center"/>
              <w:rPr>
                <w:color w:val="000000"/>
                <w:sz w:val="20"/>
                <w:szCs w:val="20"/>
              </w:rPr>
            </w:pPr>
          </w:p>
        </w:tc>
        <w:tc>
          <w:tcPr>
            <w:tcW w:w="668" w:type="dxa"/>
            <w:gridSpan w:val="2"/>
            <w:tcBorders>
              <w:top w:val="single" w:color="000000" w:sz="4" w:space="0"/>
              <w:bottom w:val="single" w:color="000000" w:sz="4" w:space="0"/>
              <w:right w:val="single" w:color="000000" w:sz="4" w:space="0"/>
            </w:tcBorders>
            <w:noWrap w:val="0"/>
            <w:vAlign w:val="center"/>
          </w:tcPr>
          <w:p w14:paraId="58BD6D83">
            <w:pPr>
              <w:jc w:val="center"/>
              <w:rPr>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3ADCBD39">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C877964">
            <w:pPr>
              <w:jc w:val="center"/>
              <w:rPr>
                <w:color w:val="000000"/>
                <w:sz w:val="20"/>
                <w:szCs w:val="20"/>
              </w:rPr>
            </w:pPr>
          </w:p>
        </w:tc>
      </w:tr>
      <w:tr w14:paraId="294E4891">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8DF5C">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2230204</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2F67A">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548" w:type="dxa"/>
            <w:gridSpan w:val="2"/>
            <w:tcBorders>
              <w:top w:val="single" w:color="000000" w:sz="4" w:space="0"/>
              <w:left w:val="single" w:color="000000" w:sz="4" w:space="0"/>
              <w:bottom w:val="single" w:color="000000" w:sz="4" w:space="0"/>
              <w:right w:val="single" w:color="000000" w:sz="4" w:space="0"/>
            </w:tcBorders>
            <w:noWrap w:val="0"/>
            <w:vAlign w:val="center"/>
          </w:tcPr>
          <w:p w14:paraId="45F51A12">
            <w:pPr>
              <w:jc w:val="center"/>
              <w:rPr>
                <w:color w:val="000000"/>
                <w:sz w:val="20"/>
                <w:szCs w:val="20"/>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04D75194">
            <w:pPr>
              <w:jc w:val="center"/>
              <w:rPr>
                <w:color w:val="000000"/>
                <w:sz w:val="20"/>
                <w:szCs w:val="20"/>
              </w:rPr>
            </w:pP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2B882E0D">
            <w:pPr>
              <w:jc w:val="center"/>
              <w:rPr>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22BC4E">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0184B806">
            <w:pPr>
              <w:jc w:val="center"/>
              <w:rPr>
                <w:color w:val="00000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0927CEE6">
            <w:pPr>
              <w:jc w:val="center"/>
              <w:rPr>
                <w:color w:val="000000"/>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noWrap w:val="0"/>
            <w:vAlign w:val="center"/>
          </w:tcPr>
          <w:p w14:paraId="18F3D9A0">
            <w:pPr>
              <w:jc w:val="center"/>
              <w:rPr>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7F692344">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A9197C5">
            <w:pPr>
              <w:jc w:val="center"/>
              <w:rPr>
                <w:color w:val="000000"/>
                <w:sz w:val="20"/>
                <w:szCs w:val="20"/>
              </w:rPr>
            </w:pPr>
          </w:p>
        </w:tc>
      </w:tr>
      <w:tr w14:paraId="41278C42">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7BBF6">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2230205</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A43A1">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548" w:type="dxa"/>
            <w:gridSpan w:val="2"/>
            <w:tcBorders>
              <w:top w:val="single" w:color="000000" w:sz="4" w:space="0"/>
              <w:left w:val="single" w:color="000000" w:sz="4" w:space="0"/>
              <w:bottom w:val="single" w:color="000000" w:sz="4" w:space="0"/>
              <w:right w:val="single" w:color="000000" w:sz="4" w:space="0"/>
            </w:tcBorders>
            <w:noWrap w:val="0"/>
            <w:vAlign w:val="center"/>
          </w:tcPr>
          <w:p w14:paraId="25D6074E">
            <w:pPr>
              <w:jc w:val="center"/>
              <w:rPr>
                <w:color w:val="000000"/>
                <w:sz w:val="20"/>
                <w:szCs w:val="20"/>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48CF0DBC">
            <w:pPr>
              <w:jc w:val="center"/>
              <w:rPr>
                <w:color w:val="000000"/>
                <w:sz w:val="20"/>
                <w:szCs w:val="20"/>
              </w:rPr>
            </w:pP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3E795F6C">
            <w:pPr>
              <w:jc w:val="center"/>
              <w:rPr>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0E7E1D">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148264B6">
            <w:pPr>
              <w:jc w:val="center"/>
              <w:rPr>
                <w:color w:val="00000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45D72BE7">
            <w:pPr>
              <w:jc w:val="center"/>
              <w:rPr>
                <w:color w:val="000000"/>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noWrap w:val="0"/>
            <w:vAlign w:val="center"/>
          </w:tcPr>
          <w:p w14:paraId="3302DFF2">
            <w:pPr>
              <w:jc w:val="center"/>
              <w:rPr>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5981AC5F">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09FBDD9">
            <w:pPr>
              <w:jc w:val="center"/>
              <w:rPr>
                <w:color w:val="000000"/>
                <w:sz w:val="20"/>
                <w:szCs w:val="20"/>
              </w:rPr>
            </w:pPr>
          </w:p>
        </w:tc>
      </w:tr>
      <w:tr w14:paraId="5A8FD7CB">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35404">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2230206</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1EB0C">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548" w:type="dxa"/>
            <w:gridSpan w:val="2"/>
            <w:tcBorders>
              <w:top w:val="single" w:color="000000" w:sz="4" w:space="0"/>
              <w:left w:val="single" w:color="000000" w:sz="4" w:space="0"/>
              <w:bottom w:val="single" w:color="000000" w:sz="4" w:space="0"/>
              <w:right w:val="single" w:color="000000" w:sz="4" w:space="0"/>
            </w:tcBorders>
            <w:noWrap w:val="0"/>
            <w:vAlign w:val="center"/>
          </w:tcPr>
          <w:p w14:paraId="5F9C26BD">
            <w:pPr>
              <w:jc w:val="center"/>
              <w:rPr>
                <w:color w:val="000000"/>
                <w:sz w:val="20"/>
                <w:szCs w:val="20"/>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5AEA43F1">
            <w:pPr>
              <w:jc w:val="center"/>
              <w:rPr>
                <w:color w:val="000000"/>
                <w:sz w:val="20"/>
                <w:szCs w:val="20"/>
              </w:rPr>
            </w:pP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0DBAF0F2">
            <w:pPr>
              <w:jc w:val="center"/>
              <w:rPr>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31B89B">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4FAAC6F7">
            <w:pPr>
              <w:jc w:val="center"/>
              <w:rPr>
                <w:color w:val="00000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7DD33871">
            <w:pPr>
              <w:jc w:val="center"/>
              <w:rPr>
                <w:color w:val="000000"/>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noWrap w:val="0"/>
            <w:vAlign w:val="center"/>
          </w:tcPr>
          <w:p w14:paraId="5C3E0A9D">
            <w:pPr>
              <w:jc w:val="center"/>
              <w:rPr>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58D8A1AE">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75D9B1D">
            <w:pPr>
              <w:jc w:val="center"/>
              <w:rPr>
                <w:color w:val="000000"/>
                <w:sz w:val="20"/>
                <w:szCs w:val="20"/>
              </w:rPr>
            </w:pPr>
          </w:p>
        </w:tc>
      </w:tr>
      <w:tr w14:paraId="77586F23">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DC787">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2230207</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375CA">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548" w:type="dxa"/>
            <w:gridSpan w:val="2"/>
            <w:tcBorders>
              <w:top w:val="single" w:color="000000" w:sz="4" w:space="0"/>
              <w:left w:val="single" w:color="000000" w:sz="4" w:space="0"/>
              <w:bottom w:val="single" w:color="000000" w:sz="4" w:space="0"/>
              <w:right w:val="single" w:color="000000" w:sz="4" w:space="0"/>
            </w:tcBorders>
            <w:noWrap w:val="0"/>
            <w:vAlign w:val="center"/>
          </w:tcPr>
          <w:p w14:paraId="1E0CB887">
            <w:pPr>
              <w:jc w:val="center"/>
              <w:rPr>
                <w:color w:val="000000"/>
                <w:sz w:val="20"/>
                <w:szCs w:val="20"/>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4DFF3C75">
            <w:pPr>
              <w:jc w:val="center"/>
              <w:rPr>
                <w:color w:val="000000"/>
                <w:sz w:val="20"/>
                <w:szCs w:val="20"/>
              </w:rPr>
            </w:pP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3D2EECC9">
            <w:pPr>
              <w:jc w:val="center"/>
              <w:rPr>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C95A5B5">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573BF693">
            <w:pPr>
              <w:jc w:val="center"/>
              <w:rPr>
                <w:color w:val="00000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65BD406F">
            <w:pPr>
              <w:jc w:val="center"/>
              <w:rPr>
                <w:color w:val="000000"/>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noWrap w:val="0"/>
            <w:vAlign w:val="center"/>
          </w:tcPr>
          <w:p w14:paraId="7DC5C899">
            <w:pPr>
              <w:jc w:val="center"/>
              <w:rPr>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53FD59C4">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576BF53">
            <w:pPr>
              <w:jc w:val="center"/>
              <w:rPr>
                <w:color w:val="000000"/>
                <w:sz w:val="20"/>
                <w:szCs w:val="20"/>
              </w:rPr>
            </w:pPr>
          </w:p>
        </w:tc>
      </w:tr>
      <w:tr w14:paraId="2B2946E1">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CFA35">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2230208</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40007">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金融企业资本性支出</w:t>
            </w:r>
          </w:p>
        </w:tc>
        <w:tc>
          <w:tcPr>
            <w:tcW w:w="548" w:type="dxa"/>
            <w:gridSpan w:val="2"/>
            <w:tcBorders>
              <w:top w:val="single" w:color="000000" w:sz="4" w:space="0"/>
              <w:left w:val="single" w:color="000000" w:sz="4" w:space="0"/>
              <w:bottom w:val="single" w:color="000000" w:sz="4" w:space="0"/>
              <w:right w:val="single" w:color="000000" w:sz="4" w:space="0"/>
            </w:tcBorders>
            <w:noWrap w:val="0"/>
            <w:vAlign w:val="center"/>
          </w:tcPr>
          <w:p w14:paraId="4F242F8E">
            <w:pPr>
              <w:jc w:val="center"/>
              <w:rPr>
                <w:color w:val="000000"/>
                <w:sz w:val="20"/>
                <w:szCs w:val="20"/>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61D04E91">
            <w:pPr>
              <w:jc w:val="center"/>
              <w:rPr>
                <w:color w:val="000000"/>
                <w:sz w:val="20"/>
                <w:szCs w:val="20"/>
              </w:rPr>
            </w:pP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6E179872">
            <w:pPr>
              <w:jc w:val="center"/>
              <w:rPr>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840CCF">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14C0C237">
            <w:pPr>
              <w:jc w:val="center"/>
              <w:rPr>
                <w:color w:val="00000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260F5AA0">
            <w:pPr>
              <w:jc w:val="center"/>
              <w:rPr>
                <w:color w:val="000000"/>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noWrap w:val="0"/>
            <w:vAlign w:val="center"/>
          </w:tcPr>
          <w:p w14:paraId="34FAD76B">
            <w:pPr>
              <w:jc w:val="center"/>
              <w:rPr>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690863C4">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280FB13">
            <w:pPr>
              <w:jc w:val="center"/>
              <w:rPr>
                <w:color w:val="000000"/>
                <w:sz w:val="20"/>
                <w:szCs w:val="20"/>
              </w:rPr>
            </w:pPr>
          </w:p>
        </w:tc>
      </w:tr>
      <w:tr w14:paraId="202402D8">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59A02">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2230299</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5FCE7">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548" w:type="dxa"/>
            <w:gridSpan w:val="2"/>
            <w:tcBorders>
              <w:top w:val="single" w:color="000000" w:sz="4" w:space="0"/>
              <w:left w:val="single" w:color="000000" w:sz="4" w:space="0"/>
              <w:bottom w:val="single" w:color="000000" w:sz="4" w:space="0"/>
              <w:right w:val="single" w:color="000000" w:sz="4" w:space="0"/>
            </w:tcBorders>
            <w:noWrap w:val="0"/>
            <w:vAlign w:val="center"/>
          </w:tcPr>
          <w:p w14:paraId="5AA2F777">
            <w:pPr>
              <w:jc w:val="center"/>
              <w:rPr>
                <w:rFonts w:hint="default" w:eastAsia="宋体"/>
                <w:color w:val="000000"/>
                <w:sz w:val="20"/>
                <w:szCs w:val="20"/>
                <w:lang w:val="en-US" w:eastAsia="zh-CN"/>
              </w:rPr>
            </w:pPr>
            <w:r>
              <w:rPr>
                <w:rFonts w:hint="eastAsia"/>
                <w:color w:val="000000"/>
                <w:sz w:val="20"/>
                <w:szCs w:val="20"/>
                <w:lang w:val="en-US" w:eastAsia="zh-CN"/>
              </w:rPr>
              <w:t>64</w:t>
            </w: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779F481E">
            <w:pPr>
              <w:jc w:val="center"/>
              <w:rPr>
                <w:rFonts w:hint="eastAsia" w:eastAsia="宋体"/>
                <w:color w:val="000000"/>
                <w:sz w:val="20"/>
                <w:szCs w:val="20"/>
                <w:lang w:val="en-US" w:eastAsia="zh-CN"/>
              </w:rPr>
            </w:pP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1FEF9C1D">
            <w:pPr>
              <w:jc w:val="center"/>
              <w:rPr>
                <w:rFonts w:hint="default" w:eastAsia="宋体"/>
                <w:color w:val="000000"/>
                <w:sz w:val="20"/>
                <w:szCs w:val="20"/>
                <w:lang w:val="en-US" w:eastAsia="zh-CN"/>
              </w:rPr>
            </w:pPr>
            <w:r>
              <w:rPr>
                <w:rFonts w:hint="eastAsia"/>
                <w:color w:val="000000"/>
                <w:sz w:val="20"/>
                <w:szCs w:val="20"/>
                <w:lang w:val="en-US" w:eastAsia="zh-CN"/>
              </w:rPr>
              <w:t>64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7B97BD3">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468543E5">
            <w:pPr>
              <w:jc w:val="center"/>
              <w:rPr>
                <w:rFonts w:hint="default" w:eastAsia="宋体"/>
                <w:color w:val="000000"/>
                <w:sz w:val="20"/>
                <w:szCs w:val="20"/>
                <w:lang w:val="en-US" w:eastAsia="zh-CN"/>
              </w:rPr>
            </w:pPr>
            <w:r>
              <w:rPr>
                <w:rFonts w:hint="eastAsia"/>
                <w:color w:val="000000"/>
                <w:sz w:val="20"/>
                <w:szCs w:val="20"/>
                <w:lang w:val="en-US" w:eastAsia="zh-CN"/>
              </w:rPr>
              <w:t>65</w:t>
            </w: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5B2C7F0E">
            <w:pPr>
              <w:jc w:val="center"/>
              <w:rPr>
                <w:color w:val="000000"/>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noWrap w:val="0"/>
            <w:vAlign w:val="center"/>
          </w:tcPr>
          <w:p w14:paraId="5C9B76C8">
            <w:pPr>
              <w:jc w:val="center"/>
              <w:rPr>
                <w:rFonts w:hint="default" w:eastAsia="宋体"/>
                <w:color w:val="000000"/>
                <w:sz w:val="20"/>
                <w:szCs w:val="20"/>
                <w:lang w:val="en-US" w:eastAsia="zh-CN"/>
              </w:rPr>
            </w:pPr>
            <w:r>
              <w:rPr>
                <w:rFonts w:hint="eastAsia"/>
                <w:color w:val="000000"/>
                <w:sz w:val="20"/>
                <w:szCs w:val="20"/>
                <w:lang w:val="en-US" w:eastAsia="zh-CN"/>
              </w:rPr>
              <w:t>65</w:t>
            </w: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421F6341">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BE975E7">
            <w:pPr>
              <w:jc w:val="center"/>
              <w:rPr>
                <w:rFonts w:hint="default" w:eastAsia="宋体"/>
                <w:color w:val="000000"/>
                <w:sz w:val="20"/>
                <w:szCs w:val="20"/>
                <w:lang w:val="en-US" w:eastAsia="zh-CN"/>
              </w:rPr>
            </w:pPr>
            <w:r>
              <w:rPr>
                <w:rFonts w:hint="eastAsia"/>
                <w:color w:val="000000"/>
                <w:sz w:val="20"/>
                <w:szCs w:val="20"/>
                <w:lang w:val="en-US" w:eastAsia="zh-CN"/>
              </w:rPr>
              <w:t>101.56%</w:t>
            </w:r>
          </w:p>
        </w:tc>
      </w:tr>
      <w:tr w14:paraId="165F44BB">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85616">
            <w:pPr>
              <w:keepNext w:val="0"/>
              <w:keepLines w:val="0"/>
              <w:widowControl/>
              <w:suppressLineNumbers w:val="0"/>
              <w:jc w:val="left"/>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22303</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40D3B">
            <w:pPr>
              <w:keepNext w:val="0"/>
              <w:keepLines w:val="0"/>
              <w:widowControl/>
              <w:suppressLineNumbers w:val="0"/>
              <w:jc w:val="left"/>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三、国有企业政策性补贴</w:t>
            </w:r>
          </w:p>
        </w:tc>
        <w:tc>
          <w:tcPr>
            <w:tcW w:w="548" w:type="dxa"/>
            <w:gridSpan w:val="2"/>
            <w:tcBorders>
              <w:top w:val="single" w:color="000000" w:sz="4" w:space="0"/>
              <w:left w:val="single" w:color="000000" w:sz="4" w:space="0"/>
              <w:bottom w:val="single" w:color="000000" w:sz="4" w:space="0"/>
              <w:right w:val="single" w:color="000000" w:sz="4" w:space="0"/>
            </w:tcBorders>
            <w:noWrap w:val="0"/>
            <w:vAlign w:val="center"/>
          </w:tcPr>
          <w:p w14:paraId="22CABCEC">
            <w:pPr>
              <w:jc w:val="center"/>
              <w:rPr>
                <w:color w:val="000000"/>
                <w:sz w:val="20"/>
                <w:szCs w:val="20"/>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14:paraId="70C3D525">
            <w:pPr>
              <w:jc w:val="center"/>
              <w:rPr>
                <w:color w:val="000000"/>
                <w:sz w:val="20"/>
                <w:szCs w:val="20"/>
              </w:rPr>
            </w:pP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3F244BDA">
            <w:pPr>
              <w:jc w:val="center"/>
              <w:rPr>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B21FBE">
            <w:pPr>
              <w:jc w:val="center"/>
              <w:rPr>
                <w:color w:val="000000"/>
                <w:sz w:val="20"/>
                <w:szCs w:val="20"/>
              </w:rPr>
            </w:pPr>
          </w:p>
        </w:tc>
        <w:tc>
          <w:tcPr>
            <w:tcW w:w="617" w:type="dxa"/>
            <w:gridSpan w:val="2"/>
            <w:tcBorders>
              <w:left w:val="single" w:color="000000" w:sz="4" w:space="0"/>
              <w:bottom w:val="single" w:color="000000" w:sz="4" w:space="0"/>
              <w:right w:val="single" w:color="000000" w:sz="4" w:space="0"/>
            </w:tcBorders>
            <w:noWrap w:val="0"/>
            <w:vAlign w:val="center"/>
          </w:tcPr>
          <w:p w14:paraId="48FA4B4E">
            <w:pPr>
              <w:jc w:val="center"/>
              <w:rPr>
                <w:color w:val="00000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noWrap w:val="0"/>
            <w:vAlign w:val="center"/>
          </w:tcPr>
          <w:p w14:paraId="4FD648C1">
            <w:pPr>
              <w:jc w:val="center"/>
              <w:rPr>
                <w:color w:val="000000"/>
                <w:sz w:val="20"/>
                <w:szCs w:val="20"/>
              </w:rPr>
            </w:pPr>
          </w:p>
        </w:tc>
        <w:tc>
          <w:tcPr>
            <w:tcW w:w="668" w:type="dxa"/>
            <w:gridSpan w:val="2"/>
            <w:tcBorders>
              <w:top w:val="single" w:color="000000" w:sz="4" w:space="0"/>
              <w:left w:val="single" w:color="000000" w:sz="4" w:space="0"/>
              <w:bottom w:val="single" w:color="000000" w:sz="4" w:space="0"/>
              <w:right w:val="single" w:color="000000" w:sz="4" w:space="0"/>
            </w:tcBorders>
            <w:noWrap w:val="0"/>
            <w:vAlign w:val="center"/>
          </w:tcPr>
          <w:p w14:paraId="7D3B1ACE">
            <w:pPr>
              <w:jc w:val="center"/>
              <w:rPr>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noWrap w:val="0"/>
            <w:vAlign w:val="center"/>
          </w:tcPr>
          <w:p w14:paraId="500853FF">
            <w:pPr>
              <w:jc w:val="center"/>
              <w:rPr>
                <w:color w:val="000000"/>
                <w:sz w:val="20"/>
                <w:szCs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F3A476D">
            <w:pPr>
              <w:jc w:val="center"/>
              <w:rPr>
                <w:color w:val="000000"/>
                <w:sz w:val="20"/>
                <w:szCs w:val="20"/>
              </w:rPr>
            </w:pPr>
          </w:p>
        </w:tc>
      </w:tr>
      <w:tr w14:paraId="6766A973">
        <w:tblPrEx>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D9867E7">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2230301</w:t>
            </w:r>
          </w:p>
        </w:tc>
        <w:tc>
          <w:tcPr>
            <w:tcW w:w="3863" w:type="dxa"/>
            <w:gridSpan w:val="3"/>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E6CFD86">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国有企业政策性补贴</w:t>
            </w:r>
          </w:p>
        </w:tc>
        <w:tc>
          <w:tcPr>
            <w:tcW w:w="548" w:type="dxa"/>
            <w:gridSpan w:val="2"/>
            <w:tcBorders>
              <w:top w:val="single" w:color="000000" w:sz="4" w:space="0"/>
              <w:left w:val="single" w:color="000000" w:sz="4" w:space="0"/>
              <w:bottom w:val="single" w:color="auto" w:sz="4" w:space="0"/>
              <w:right w:val="single" w:color="000000" w:sz="4" w:space="0"/>
            </w:tcBorders>
            <w:noWrap w:val="0"/>
            <w:vAlign w:val="center"/>
          </w:tcPr>
          <w:p w14:paraId="21B06C15">
            <w:pPr>
              <w:jc w:val="center"/>
              <w:rPr>
                <w:color w:val="000000"/>
                <w:sz w:val="20"/>
                <w:szCs w:val="20"/>
              </w:rPr>
            </w:pPr>
          </w:p>
        </w:tc>
        <w:tc>
          <w:tcPr>
            <w:tcW w:w="634" w:type="dxa"/>
            <w:gridSpan w:val="2"/>
            <w:tcBorders>
              <w:top w:val="single" w:color="000000" w:sz="4" w:space="0"/>
              <w:left w:val="single" w:color="000000" w:sz="4" w:space="0"/>
              <w:bottom w:val="single" w:color="auto" w:sz="4" w:space="0"/>
              <w:right w:val="single" w:color="000000" w:sz="4" w:space="0"/>
            </w:tcBorders>
            <w:noWrap w:val="0"/>
            <w:vAlign w:val="center"/>
          </w:tcPr>
          <w:p w14:paraId="48E4D318">
            <w:pPr>
              <w:jc w:val="center"/>
              <w:rPr>
                <w:color w:val="000000"/>
                <w:sz w:val="20"/>
                <w:szCs w:val="20"/>
              </w:rPr>
            </w:pPr>
          </w:p>
        </w:tc>
        <w:tc>
          <w:tcPr>
            <w:tcW w:w="806" w:type="dxa"/>
            <w:gridSpan w:val="2"/>
            <w:tcBorders>
              <w:top w:val="single" w:color="000000" w:sz="4" w:space="0"/>
              <w:left w:val="single" w:color="000000" w:sz="4" w:space="0"/>
              <w:bottom w:val="single" w:color="auto" w:sz="4" w:space="0"/>
              <w:right w:val="single" w:color="000000" w:sz="4" w:space="0"/>
            </w:tcBorders>
            <w:noWrap w:val="0"/>
            <w:vAlign w:val="center"/>
          </w:tcPr>
          <w:p w14:paraId="6DD6F2AE">
            <w:pPr>
              <w:jc w:val="center"/>
              <w:rPr>
                <w:color w:val="000000"/>
                <w:sz w:val="20"/>
                <w:szCs w:val="20"/>
              </w:rPr>
            </w:pPr>
          </w:p>
        </w:tc>
        <w:tc>
          <w:tcPr>
            <w:tcW w:w="480" w:type="dxa"/>
            <w:tcBorders>
              <w:top w:val="single" w:color="000000" w:sz="4" w:space="0"/>
              <w:left w:val="single" w:color="000000" w:sz="4" w:space="0"/>
              <w:bottom w:val="single" w:color="auto" w:sz="4" w:space="0"/>
              <w:right w:val="single" w:color="000000" w:sz="4" w:space="0"/>
            </w:tcBorders>
            <w:noWrap w:val="0"/>
            <w:vAlign w:val="center"/>
          </w:tcPr>
          <w:p w14:paraId="7A3A0D49">
            <w:pPr>
              <w:jc w:val="center"/>
              <w:rPr>
                <w:color w:val="000000"/>
                <w:sz w:val="20"/>
                <w:szCs w:val="20"/>
              </w:rPr>
            </w:pPr>
          </w:p>
        </w:tc>
        <w:tc>
          <w:tcPr>
            <w:tcW w:w="617" w:type="dxa"/>
            <w:gridSpan w:val="2"/>
            <w:tcBorders>
              <w:left w:val="single" w:color="000000" w:sz="4" w:space="0"/>
              <w:bottom w:val="single" w:color="auto" w:sz="4" w:space="0"/>
              <w:right w:val="single" w:color="000000" w:sz="4" w:space="0"/>
            </w:tcBorders>
            <w:noWrap w:val="0"/>
            <w:vAlign w:val="center"/>
          </w:tcPr>
          <w:p w14:paraId="2B96FD0F">
            <w:pPr>
              <w:jc w:val="center"/>
              <w:rPr>
                <w:color w:val="000000"/>
                <w:sz w:val="20"/>
                <w:szCs w:val="20"/>
              </w:rPr>
            </w:pPr>
          </w:p>
        </w:tc>
        <w:tc>
          <w:tcPr>
            <w:tcW w:w="755" w:type="dxa"/>
            <w:gridSpan w:val="2"/>
            <w:tcBorders>
              <w:top w:val="single" w:color="000000" w:sz="4" w:space="0"/>
              <w:left w:val="single" w:color="000000" w:sz="4" w:space="0"/>
              <w:bottom w:val="single" w:color="auto" w:sz="4" w:space="0"/>
              <w:right w:val="single" w:color="000000" w:sz="4" w:space="0"/>
            </w:tcBorders>
            <w:noWrap w:val="0"/>
            <w:vAlign w:val="center"/>
          </w:tcPr>
          <w:p w14:paraId="33CB93BB">
            <w:pPr>
              <w:jc w:val="center"/>
              <w:rPr>
                <w:color w:val="000000"/>
                <w:sz w:val="20"/>
                <w:szCs w:val="20"/>
              </w:rPr>
            </w:pPr>
          </w:p>
        </w:tc>
        <w:tc>
          <w:tcPr>
            <w:tcW w:w="668" w:type="dxa"/>
            <w:gridSpan w:val="2"/>
            <w:tcBorders>
              <w:top w:val="single" w:color="000000" w:sz="4" w:space="0"/>
              <w:left w:val="single" w:color="000000" w:sz="4" w:space="0"/>
              <w:bottom w:val="single" w:color="auto" w:sz="4" w:space="0"/>
              <w:right w:val="single" w:color="000000" w:sz="4" w:space="0"/>
            </w:tcBorders>
            <w:noWrap w:val="0"/>
            <w:vAlign w:val="center"/>
          </w:tcPr>
          <w:p w14:paraId="019DA134">
            <w:pPr>
              <w:jc w:val="center"/>
              <w:rPr>
                <w:color w:val="000000"/>
                <w:sz w:val="20"/>
                <w:szCs w:val="20"/>
              </w:rPr>
            </w:pPr>
          </w:p>
        </w:tc>
        <w:tc>
          <w:tcPr>
            <w:tcW w:w="549" w:type="dxa"/>
            <w:gridSpan w:val="2"/>
            <w:tcBorders>
              <w:top w:val="single" w:color="000000" w:sz="4" w:space="0"/>
              <w:left w:val="single" w:color="000000" w:sz="4" w:space="0"/>
              <w:bottom w:val="single" w:color="auto" w:sz="4" w:space="0"/>
              <w:right w:val="single" w:color="000000" w:sz="4" w:space="0"/>
            </w:tcBorders>
            <w:noWrap w:val="0"/>
            <w:vAlign w:val="center"/>
          </w:tcPr>
          <w:p w14:paraId="2C26B840">
            <w:pPr>
              <w:jc w:val="center"/>
              <w:rPr>
                <w:color w:val="000000"/>
                <w:sz w:val="20"/>
                <w:szCs w:val="20"/>
              </w:rPr>
            </w:pPr>
          </w:p>
        </w:tc>
        <w:tc>
          <w:tcPr>
            <w:tcW w:w="954" w:type="dxa"/>
            <w:tcBorders>
              <w:top w:val="single" w:color="000000" w:sz="4" w:space="0"/>
              <w:left w:val="single" w:color="000000" w:sz="4" w:space="0"/>
              <w:bottom w:val="single" w:color="auto" w:sz="4" w:space="0"/>
              <w:right w:val="single" w:color="000000" w:sz="4" w:space="0"/>
            </w:tcBorders>
            <w:noWrap w:val="0"/>
            <w:vAlign w:val="center"/>
          </w:tcPr>
          <w:p w14:paraId="2313F954">
            <w:pPr>
              <w:jc w:val="center"/>
              <w:rPr>
                <w:color w:val="000000"/>
                <w:sz w:val="20"/>
                <w:szCs w:val="20"/>
              </w:rPr>
            </w:pPr>
          </w:p>
        </w:tc>
      </w:tr>
      <w:tr w14:paraId="235382D5">
        <w:tblPrEx>
          <w:tblCellMar>
            <w:top w:w="15" w:type="dxa"/>
            <w:left w:w="15" w:type="dxa"/>
            <w:bottom w:w="15" w:type="dxa"/>
            <w:right w:w="15"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607526">
            <w:pPr>
              <w:keepNext w:val="0"/>
              <w:keepLines w:val="0"/>
              <w:widowControl/>
              <w:suppressLineNumbers w:val="0"/>
              <w:jc w:val="left"/>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2239999</w:t>
            </w:r>
          </w:p>
        </w:tc>
        <w:tc>
          <w:tcPr>
            <w:tcW w:w="386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322014">
            <w:pPr>
              <w:keepNext w:val="0"/>
              <w:keepLines w:val="0"/>
              <w:widowControl/>
              <w:suppressLineNumbers w:val="0"/>
              <w:jc w:val="left"/>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四、其他国有资本经营预算支出</w:t>
            </w:r>
          </w:p>
        </w:tc>
        <w:tc>
          <w:tcPr>
            <w:tcW w:w="548" w:type="dxa"/>
            <w:gridSpan w:val="2"/>
            <w:tcBorders>
              <w:top w:val="single" w:color="auto" w:sz="4" w:space="0"/>
              <w:left w:val="single" w:color="auto" w:sz="4" w:space="0"/>
              <w:bottom w:val="single" w:color="auto" w:sz="4" w:space="0"/>
              <w:right w:val="single" w:color="auto" w:sz="4" w:space="0"/>
            </w:tcBorders>
            <w:noWrap w:val="0"/>
            <w:vAlign w:val="center"/>
          </w:tcPr>
          <w:p w14:paraId="58664AA9">
            <w:pPr>
              <w:jc w:val="center"/>
              <w:rPr>
                <w:color w:val="000000"/>
                <w:sz w:val="20"/>
                <w:szCs w:val="20"/>
              </w:rPr>
            </w:pPr>
          </w:p>
        </w:tc>
        <w:tc>
          <w:tcPr>
            <w:tcW w:w="634" w:type="dxa"/>
            <w:gridSpan w:val="2"/>
            <w:tcBorders>
              <w:top w:val="single" w:color="auto" w:sz="4" w:space="0"/>
              <w:left w:val="single" w:color="auto" w:sz="4" w:space="0"/>
              <w:bottom w:val="single" w:color="auto" w:sz="4" w:space="0"/>
              <w:right w:val="single" w:color="auto" w:sz="4" w:space="0"/>
            </w:tcBorders>
            <w:noWrap w:val="0"/>
            <w:vAlign w:val="center"/>
          </w:tcPr>
          <w:p w14:paraId="3EA719E7">
            <w:pPr>
              <w:jc w:val="center"/>
              <w:rPr>
                <w:color w:val="000000"/>
                <w:sz w:val="20"/>
                <w:szCs w:val="20"/>
              </w:rPr>
            </w:pP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14:paraId="49C743B2">
            <w:pPr>
              <w:jc w:val="center"/>
              <w:rPr>
                <w:color w:val="000000"/>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350E23E4">
            <w:pPr>
              <w:jc w:val="center"/>
              <w:rPr>
                <w:color w:val="000000"/>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4738E746">
            <w:pPr>
              <w:jc w:val="center"/>
              <w:rPr>
                <w:color w:val="000000"/>
                <w:sz w:val="20"/>
                <w:szCs w:val="20"/>
              </w:rPr>
            </w:pPr>
          </w:p>
        </w:tc>
        <w:tc>
          <w:tcPr>
            <w:tcW w:w="755" w:type="dxa"/>
            <w:gridSpan w:val="2"/>
            <w:tcBorders>
              <w:top w:val="single" w:color="auto" w:sz="4" w:space="0"/>
              <w:left w:val="single" w:color="auto" w:sz="4" w:space="0"/>
              <w:bottom w:val="single" w:color="auto" w:sz="4" w:space="0"/>
              <w:right w:val="single" w:color="auto" w:sz="4" w:space="0"/>
            </w:tcBorders>
            <w:noWrap w:val="0"/>
            <w:vAlign w:val="center"/>
          </w:tcPr>
          <w:p w14:paraId="4ED372D0">
            <w:pPr>
              <w:jc w:val="center"/>
              <w:rPr>
                <w:color w:val="000000"/>
                <w:sz w:val="20"/>
                <w:szCs w:val="20"/>
              </w:rPr>
            </w:pPr>
          </w:p>
        </w:tc>
        <w:tc>
          <w:tcPr>
            <w:tcW w:w="668" w:type="dxa"/>
            <w:gridSpan w:val="2"/>
            <w:tcBorders>
              <w:top w:val="single" w:color="auto" w:sz="4" w:space="0"/>
              <w:left w:val="single" w:color="auto" w:sz="4" w:space="0"/>
              <w:bottom w:val="single" w:color="auto" w:sz="4" w:space="0"/>
              <w:right w:val="single" w:color="auto" w:sz="4" w:space="0"/>
            </w:tcBorders>
            <w:noWrap w:val="0"/>
            <w:vAlign w:val="center"/>
          </w:tcPr>
          <w:p w14:paraId="5C150440">
            <w:pPr>
              <w:jc w:val="center"/>
              <w:rPr>
                <w:color w:val="000000"/>
                <w:sz w:val="20"/>
                <w:szCs w:val="20"/>
              </w:rPr>
            </w:pP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14:paraId="6DD0BB54">
            <w:pPr>
              <w:jc w:val="center"/>
              <w:rPr>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46B05CEF">
            <w:pPr>
              <w:jc w:val="center"/>
              <w:rPr>
                <w:color w:val="000000"/>
                <w:sz w:val="20"/>
                <w:szCs w:val="20"/>
              </w:rPr>
            </w:pPr>
          </w:p>
        </w:tc>
      </w:tr>
      <w:tr w14:paraId="75D80BDC">
        <w:tblPrEx>
          <w:tblCellMar>
            <w:top w:w="15" w:type="dxa"/>
            <w:left w:w="15" w:type="dxa"/>
            <w:bottom w:w="15" w:type="dxa"/>
            <w:right w:w="15"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51D3EE47">
            <w:pPr>
              <w:jc w:val="left"/>
              <w:rPr>
                <w:color w:val="000000"/>
                <w:sz w:val="20"/>
                <w:szCs w:val="20"/>
              </w:rPr>
            </w:pPr>
          </w:p>
        </w:tc>
        <w:tc>
          <w:tcPr>
            <w:tcW w:w="3863" w:type="dxa"/>
            <w:gridSpan w:val="3"/>
            <w:tcBorders>
              <w:top w:val="single" w:color="auto" w:sz="4" w:space="0"/>
              <w:left w:val="single" w:color="auto" w:sz="4" w:space="0"/>
              <w:bottom w:val="single" w:color="auto" w:sz="4" w:space="0"/>
              <w:right w:val="single" w:color="auto" w:sz="4" w:space="0"/>
            </w:tcBorders>
            <w:noWrap w:val="0"/>
            <w:vAlign w:val="center"/>
          </w:tcPr>
          <w:p w14:paraId="04FAF21A">
            <w:pPr>
              <w:keepNext w:val="0"/>
              <w:keepLines w:val="0"/>
              <w:widowControl/>
              <w:suppressLineNumbers w:val="0"/>
              <w:jc w:val="center"/>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合  计</w:t>
            </w:r>
          </w:p>
        </w:tc>
        <w:tc>
          <w:tcPr>
            <w:tcW w:w="548" w:type="dxa"/>
            <w:gridSpan w:val="2"/>
            <w:tcBorders>
              <w:top w:val="single" w:color="auto" w:sz="4" w:space="0"/>
              <w:left w:val="single" w:color="auto" w:sz="4" w:space="0"/>
              <w:bottom w:val="single" w:color="auto" w:sz="4" w:space="0"/>
              <w:right w:val="single" w:color="auto" w:sz="4" w:space="0"/>
            </w:tcBorders>
            <w:noWrap w:val="0"/>
            <w:vAlign w:val="top"/>
          </w:tcPr>
          <w:p w14:paraId="0DB754DD">
            <w:pPr>
              <w:jc w:val="center"/>
              <w:rPr>
                <w:rFonts w:hint="default" w:eastAsia="宋体"/>
                <w:b/>
                <w:bCs/>
                <w:color w:val="000000"/>
                <w:sz w:val="20"/>
                <w:szCs w:val="20"/>
                <w:lang w:val="en-US" w:eastAsia="zh-CN"/>
              </w:rPr>
            </w:pPr>
            <w:r>
              <w:rPr>
                <w:rFonts w:hint="eastAsia"/>
                <w:b/>
                <w:bCs/>
                <w:color w:val="000000"/>
                <w:sz w:val="20"/>
                <w:szCs w:val="20"/>
                <w:lang w:val="en-US" w:eastAsia="zh-CN"/>
              </w:rPr>
              <w:t>64</w:t>
            </w:r>
          </w:p>
        </w:tc>
        <w:tc>
          <w:tcPr>
            <w:tcW w:w="634" w:type="dxa"/>
            <w:gridSpan w:val="2"/>
            <w:tcBorders>
              <w:top w:val="single" w:color="auto" w:sz="4" w:space="0"/>
              <w:left w:val="single" w:color="auto" w:sz="4" w:space="0"/>
              <w:bottom w:val="single" w:color="auto" w:sz="4" w:space="0"/>
              <w:right w:val="single" w:color="auto" w:sz="4" w:space="0"/>
            </w:tcBorders>
            <w:noWrap w:val="0"/>
            <w:vAlign w:val="top"/>
          </w:tcPr>
          <w:p w14:paraId="173934A6">
            <w:pPr>
              <w:jc w:val="center"/>
              <w:rPr>
                <w:rFonts w:hint="default" w:eastAsia="宋体"/>
                <w:b/>
                <w:bCs/>
                <w:color w:val="000000"/>
                <w:sz w:val="20"/>
                <w:szCs w:val="20"/>
                <w:lang w:val="en-US" w:eastAsia="zh-CN"/>
              </w:rPr>
            </w:pPr>
          </w:p>
        </w:tc>
        <w:tc>
          <w:tcPr>
            <w:tcW w:w="806" w:type="dxa"/>
            <w:gridSpan w:val="2"/>
            <w:tcBorders>
              <w:top w:val="single" w:color="auto" w:sz="4" w:space="0"/>
              <w:left w:val="single" w:color="auto" w:sz="4" w:space="0"/>
              <w:bottom w:val="single" w:color="auto" w:sz="4" w:space="0"/>
              <w:right w:val="single" w:color="auto" w:sz="4" w:space="0"/>
            </w:tcBorders>
            <w:noWrap w:val="0"/>
            <w:vAlign w:val="top"/>
          </w:tcPr>
          <w:p w14:paraId="46D13B3E">
            <w:pPr>
              <w:jc w:val="center"/>
              <w:rPr>
                <w:rFonts w:hint="default" w:eastAsia="宋体"/>
                <w:b/>
                <w:bCs/>
                <w:color w:val="000000"/>
                <w:sz w:val="20"/>
                <w:szCs w:val="20"/>
                <w:lang w:val="en-US" w:eastAsia="zh-CN"/>
              </w:rPr>
            </w:pPr>
            <w:r>
              <w:rPr>
                <w:rFonts w:hint="eastAsia"/>
                <w:b/>
                <w:bCs/>
                <w:color w:val="000000"/>
                <w:sz w:val="20"/>
                <w:szCs w:val="20"/>
                <w:lang w:val="en-US" w:eastAsia="zh-CN"/>
              </w:rPr>
              <w:t>64</w:t>
            </w:r>
          </w:p>
        </w:tc>
        <w:tc>
          <w:tcPr>
            <w:tcW w:w="480" w:type="dxa"/>
            <w:tcBorders>
              <w:top w:val="single" w:color="auto" w:sz="4" w:space="0"/>
              <w:left w:val="single" w:color="auto" w:sz="4" w:space="0"/>
              <w:bottom w:val="single" w:color="auto" w:sz="4" w:space="0"/>
              <w:right w:val="single" w:color="auto" w:sz="4" w:space="0"/>
            </w:tcBorders>
            <w:noWrap w:val="0"/>
            <w:vAlign w:val="top"/>
          </w:tcPr>
          <w:p w14:paraId="790F253F">
            <w:pPr>
              <w:jc w:val="center"/>
              <w:rPr>
                <w:b/>
                <w:bCs/>
                <w:color w:val="000000"/>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top"/>
          </w:tcPr>
          <w:p w14:paraId="01C5BDF6">
            <w:pPr>
              <w:jc w:val="center"/>
              <w:rPr>
                <w:rFonts w:hint="default" w:eastAsia="宋体"/>
                <w:b/>
                <w:bCs/>
                <w:color w:val="000000"/>
                <w:sz w:val="20"/>
                <w:szCs w:val="20"/>
                <w:lang w:val="en-US" w:eastAsia="zh-CN"/>
              </w:rPr>
            </w:pPr>
            <w:r>
              <w:rPr>
                <w:rFonts w:hint="eastAsia"/>
                <w:b/>
                <w:bCs/>
                <w:color w:val="000000"/>
                <w:sz w:val="20"/>
                <w:szCs w:val="20"/>
                <w:lang w:val="en-US" w:eastAsia="zh-CN"/>
              </w:rPr>
              <w:t>65</w:t>
            </w:r>
          </w:p>
        </w:tc>
        <w:tc>
          <w:tcPr>
            <w:tcW w:w="755" w:type="dxa"/>
            <w:gridSpan w:val="2"/>
            <w:tcBorders>
              <w:top w:val="single" w:color="auto" w:sz="4" w:space="0"/>
              <w:left w:val="single" w:color="auto" w:sz="4" w:space="0"/>
              <w:bottom w:val="single" w:color="auto" w:sz="4" w:space="0"/>
              <w:right w:val="single" w:color="auto" w:sz="4" w:space="0"/>
            </w:tcBorders>
            <w:noWrap w:val="0"/>
            <w:vAlign w:val="top"/>
          </w:tcPr>
          <w:p w14:paraId="7AFD26DE">
            <w:pPr>
              <w:jc w:val="center"/>
              <w:rPr>
                <w:rFonts w:hint="default" w:eastAsia="宋体"/>
                <w:b/>
                <w:bCs/>
                <w:color w:val="000000"/>
                <w:sz w:val="20"/>
                <w:szCs w:val="20"/>
                <w:lang w:val="en-US" w:eastAsia="zh-CN"/>
              </w:rPr>
            </w:pPr>
          </w:p>
        </w:tc>
        <w:tc>
          <w:tcPr>
            <w:tcW w:w="668" w:type="dxa"/>
            <w:gridSpan w:val="2"/>
            <w:tcBorders>
              <w:top w:val="single" w:color="auto" w:sz="4" w:space="0"/>
              <w:left w:val="single" w:color="auto" w:sz="4" w:space="0"/>
              <w:bottom w:val="single" w:color="auto" w:sz="4" w:space="0"/>
              <w:right w:val="single" w:color="auto" w:sz="4" w:space="0"/>
            </w:tcBorders>
            <w:noWrap w:val="0"/>
            <w:vAlign w:val="top"/>
          </w:tcPr>
          <w:p w14:paraId="23730F7B">
            <w:pPr>
              <w:jc w:val="center"/>
              <w:rPr>
                <w:rFonts w:hint="default" w:eastAsia="宋体"/>
                <w:b/>
                <w:bCs/>
                <w:color w:val="000000"/>
                <w:sz w:val="20"/>
                <w:szCs w:val="20"/>
                <w:lang w:val="en-US" w:eastAsia="zh-CN"/>
              </w:rPr>
            </w:pPr>
            <w:r>
              <w:rPr>
                <w:rFonts w:hint="eastAsia"/>
                <w:b/>
                <w:bCs/>
                <w:color w:val="000000"/>
                <w:sz w:val="20"/>
                <w:szCs w:val="20"/>
                <w:lang w:val="en-US" w:eastAsia="zh-CN"/>
              </w:rPr>
              <w:t>65</w:t>
            </w:r>
          </w:p>
        </w:tc>
        <w:tc>
          <w:tcPr>
            <w:tcW w:w="549" w:type="dxa"/>
            <w:gridSpan w:val="2"/>
            <w:tcBorders>
              <w:top w:val="single" w:color="auto" w:sz="4" w:space="0"/>
              <w:left w:val="single" w:color="auto" w:sz="4" w:space="0"/>
              <w:bottom w:val="single" w:color="auto" w:sz="4" w:space="0"/>
              <w:right w:val="single" w:color="auto" w:sz="4" w:space="0"/>
            </w:tcBorders>
            <w:noWrap w:val="0"/>
            <w:vAlign w:val="top"/>
          </w:tcPr>
          <w:p w14:paraId="13193D9A">
            <w:pPr>
              <w:jc w:val="center"/>
              <w:rPr>
                <w:b/>
                <w:bCs/>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top"/>
          </w:tcPr>
          <w:p w14:paraId="2D39F66C">
            <w:pPr>
              <w:jc w:val="center"/>
              <w:rPr>
                <w:rFonts w:hint="default" w:eastAsia="宋体"/>
                <w:b/>
                <w:bCs/>
                <w:color w:val="000000"/>
                <w:sz w:val="20"/>
                <w:szCs w:val="20"/>
                <w:lang w:val="en-US" w:eastAsia="zh-CN"/>
              </w:rPr>
            </w:pPr>
            <w:r>
              <w:rPr>
                <w:rFonts w:hint="eastAsia"/>
                <w:b/>
                <w:bCs/>
                <w:color w:val="000000"/>
                <w:sz w:val="20"/>
                <w:szCs w:val="20"/>
                <w:lang w:val="en-US" w:eastAsia="zh-CN"/>
              </w:rPr>
              <w:t>101.56%</w:t>
            </w:r>
          </w:p>
        </w:tc>
      </w:tr>
      <w:tr w14:paraId="2B874DC5">
        <w:tblPrEx>
          <w:tblCellMar>
            <w:top w:w="15" w:type="dxa"/>
            <w:left w:w="15" w:type="dxa"/>
            <w:bottom w:w="15" w:type="dxa"/>
            <w:right w:w="15"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61A307DC">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230</w:t>
            </w:r>
          </w:p>
        </w:tc>
        <w:tc>
          <w:tcPr>
            <w:tcW w:w="3863" w:type="dxa"/>
            <w:gridSpan w:val="3"/>
            <w:tcBorders>
              <w:top w:val="single" w:color="auto" w:sz="4" w:space="0"/>
              <w:left w:val="single" w:color="auto" w:sz="4" w:space="0"/>
              <w:bottom w:val="single" w:color="auto" w:sz="4" w:space="0"/>
              <w:right w:val="single" w:color="auto" w:sz="4" w:space="0"/>
            </w:tcBorders>
            <w:noWrap w:val="0"/>
            <w:vAlign w:val="center"/>
          </w:tcPr>
          <w:p w14:paraId="74B5CD9B">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转移性支出</w:t>
            </w:r>
          </w:p>
        </w:tc>
        <w:tc>
          <w:tcPr>
            <w:tcW w:w="548" w:type="dxa"/>
            <w:gridSpan w:val="2"/>
            <w:tcBorders>
              <w:top w:val="single" w:color="auto" w:sz="4" w:space="0"/>
              <w:left w:val="single" w:color="auto" w:sz="4" w:space="0"/>
              <w:bottom w:val="single" w:color="auto" w:sz="4" w:space="0"/>
              <w:right w:val="single" w:color="auto" w:sz="4" w:space="0"/>
            </w:tcBorders>
            <w:noWrap w:val="0"/>
            <w:vAlign w:val="top"/>
          </w:tcPr>
          <w:p w14:paraId="0784C2F8">
            <w:pPr>
              <w:jc w:val="center"/>
              <w:rPr>
                <w:color w:val="000000"/>
                <w:sz w:val="20"/>
                <w:szCs w:val="20"/>
              </w:rPr>
            </w:pPr>
          </w:p>
        </w:tc>
        <w:tc>
          <w:tcPr>
            <w:tcW w:w="634" w:type="dxa"/>
            <w:gridSpan w:val="2"/>
            <w:tcBorders>
              <w:top w:val="single" w:color="auto" w:sz="4" w:space="0"/>
              <w:left w:val="single" w:color="auto" w:sz="4" w:space="0"/>
              <w:bottom w:val="single" w:color="auto" w:sz="4" w:space="0"/>
              <w:right w:val="single" w:color="auto" w:sz="4" w:space="0"/>
            </w:tcBorders>
            <w:noWrap w:val="0"/>
            <w:vAlign w:val="top"/>
          </w:tcPr>
          <w:p w14:paraId="09391521">
            <w:pPr>
              <w:jc w:val="center"/>
              <w:rPr>
                <w:color w:val="000000"/>
                <w:sz w:val="20"/>
                <w:szCs w:val="20"/>
              </w:rPr>
            </w:pPr>
          </w:p>
        </w:tc>
        <w:tc>
          <w:tcPr>
            <w:tcW w:w="806" w:type="dxa"/>
            <w:gridSpan w:val="2"/>
            <w:tcBorders>
              <w:top w:val="single" w:color="auto" w:sz="4" w:space="0"/>
              <w:left w:val="single" w:color="auto" w:sz="4" w:space="0"/>
              <w:bottom w:val="single" w:color="auto" w:sz="4" w:space="0"/>
              <w:right w:val="single" w:color="auto" w:sz="4" w:space="0"/>
            </w:tcBorders>
            <w:noWrap w:val="0"/>
            <w:vAlign w:val="top"/>
          </w:tcPr>
          <w:p w14:paraId="56CCD59F">
            <w:pPr>
              <w:jc w:val="center"/>
              <w:rPr>
                <w:color w:val="000000"/>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top"/>
          </w:tcPr>
          <w:p w14:paraId="47CFCD9E">
            <w:pPr>
              <w:jc w:val="center"/>
              <w:rPr>
                <w:color w:val="000000"/>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top"/>
          </w:tcPr>
          <w:p w14:paraId="09B75A4C">
            <w:pPr>
              <w:jc w:val="center"/>
              <w:rPr>
                <w:color w:val="000000"/>
                <w:sz w:val="20"/>
                <w:szCs w:val="20"/>
              </w:rPr>
            </w:pPr>
          </w:p>
        </w:tc>
        <w:tc>
          <w:tcPr>
            <w:tcW w:w="755" w:type="dxa"/>
            <w:gridSpan w:val="2"/>
            <w:tcBorders>
              <w:top w:val="single" w:color="auto" w:sz="4" w:space="0"/>
              <w:left w:val="single" w:color="auto" w:sz="4" w:space="0"/>
              <w:bottom w:val="single" w:color="auto" w:sz="4" w:space="0"/>
              <w:right w:val="single" w:color="auto" w:sz="4" w:space="0"/>
            </w:tcBorders>
            <w:noWrap w:val="0"/>
            <w:vAlign w:val="top"/>
          </w:tcPr>
          <w:p w14:paraId="63C8B68D">
            <w:pPr>
              <w:jc w:val="center"/>
              <w:rPr>
                <w:color w:val="000000"/>
                <w:sz w:val="20"/>
                <w:szCs w:val="20"/>
              </w:rPr>
            </w:pPr>
          </w:p>
        </w:tc>
        <w:tc>
          <w:tcPr>
            <w:tcW w:w="668" w:type="dxa"/>
            <w:gridSpan w:val="2"/>
            <w:tcBorders>
              <w:top w:val="single" w:color="auto" w:sz="4" w:space="0"/>
              <w:left w:val="single" w:color="auto" w:sz="4" w:space="0"/>
              <w:bottom w:val="single" w:color="auto" w:sz="4" w:space="0"/>
              <w:right w:val="single" w:color="auto" w:sz="4" w:space="0"/>
            </w:tcBorders>
            <w:noWrap w:val="0"/>
            <w:vAlign w:val="top"/>
          </w:tcPr>
          <w:p w14:paraId="0A955A86">
            <w:pPr>
              <w:jc w:val="center"/>
              <w:rPr>
                <w:color w:val="000000"/>
                <w:sz w:val="20"/>
                <w:szCs w:val="20"/>
              </w:rPr>
            </w:pPr>
          </w:p>
        </w:tc>
        <w:tc>
          <w:tcPr>
            <w:tcW w:w="549" w:type="dxa"/>
            <w:gridSpan w:val="2"/>
            <w:tcBorders>
              <w:top w:val="single" w:color="auto" w:sz="4" w:space="0"/>
              <w:left w:val="single" w:color="auto" w:sz="4" w:space="0"/>
              <w:bottom w:val="single" w:color="auto" w:sz="4" w:space="0"/>
              <w:right w:val="single" w:color="auto" w:sz="4" w:space="0"/>
            </w:tcBorders>
            <w:noWrap w:val="0"/>
            <w:vAlign w:val="top"/>
          </w:tcPr>
          <w:p w14:paraId="00A0F8A3">
            <w:pPr>
              <w:jc w:val="center"/>
              <w:rPr>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top"/>
          </w:tcPr>
          <w:p w14:paraId="48C2520E">
            <w:pPr>
              <w:jc w:val="center"/>
              <w:rPr>
                <w:color w:val="000000"/>
                <w:sz w:val="20"/>
                <w:szCs w:val="20"/>
              </w:rPr>
            </w:pPr>
          </w:p>
        </w:tc>
      </w:tr>
      <w:tr w14:paraId="1BAF4AEC">
        <w:tblPrEx>
          <w:tblCellMar>
            <w:top w:w="15" w:type="dxa"/>
            <w:left w:w="15" w:type="dxa"/>
            <w:bottom w:w="15" w:type="dxa"/>
            <w:right w:w="15"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4705EC3F">
            <w:pPr>
              <w:keepNext w:val="0"/>
              <w:keepLines w:val="0"/>
              <w:widowControl/>
              <w:suppressLineNumbers w:val="0"/>
              <w:jc w:val="left"/>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23005</w:t>
            </w:r>
          </w:p>
        </w:tc>
        <w:tc>
          <w:tcPr>
            <w:tcW w:w="3863" w:type="dxa"/>
            <w:gridSpan w:val="3"/>
            <w:tcBorders>
              <w:top w:val="single" w:color="auto" w:sz="4" w:space="0"/>
              <w:left w:val="single" w:color="auto" w:sz="4" w:space="0"/>
              <w:bottom w:val="single" w:color="auto" w:sz="4" w:space="0"/>
              <w:right w:val="single" w:color="auto" w:sz="4" w:space="0"/>
            </w:tcBorders>
            <w:noWrap w:val="0"/>
            <w:vAlign w:val="center"/>
          </w:tcPr>
          <w:p w14:paraId="494EBB59">
            <w:pPr>
              <w:keepNext w:val="0"/>
              <w:keepLines w:val="0"/>
              <w:widowControl/>
              <w:suppressLineNumbers w:val="0"/>
              <w:jc w:val="left"/>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国有资本经营预算转移支付支出</w:t>
            </w:r>
          </w:p>
        </w:tc>
        <w:tc>
          <w:tcPr>
            <w:tcW w:w="548" w:type="dxa"/>
            <w:gridSpan w:val="2"/>
            <w:tcBorders>
              <w:top w:val="single" w:color="auto" w:sz="4" w:space="0"/>
              <w:left w:val="single" w:color="auto" w:sz="4" w:space="0"/>
              <w:bottom w:val="single" w:color="auto" w:sz="4" w:space="0"/>
              <w:right w:val="single" w:color="auto" w:sz="4" w:space="0"/>
            </w:tcBorders>
            <w:noWrap w:val="0"/>
            <w:vAlign w:val="top"/>
          </w:tcPr>
          <w:p w14:paraId="432CFDC8">
            <w:pPr>
              <w:jc w:val="center"/>
              <w:rPr>
                <w:color w:val="000000"/>
                <w:sz w:val="20"/>
                <w:szCs w:val="20"/>
              </w:rPr>
            </w:pPr>
          </w:p>
        </w:tc>
        <w:tc>
          <w:tcPr>
            <w:tcW w:w="634" w:type="dxa"/>
            <w:gridSpan w:val="2"/>
            <w:tcBorders>
              <w:top w:val="single" w:color="auto" w:sz="4" w:space="0"/>
              <w:left w:val="single" w:color="auto" w:sz="4" w:space="0"/>
              <w:bottom w:val="single" w:color="auto" w:sz="4" w:space="0"/>
              <w:right w:val="single" w:color="auto" w:sz="4" w:space="0"/>
            </w:tcBorders>
            <w:noWrap w:val="0"/>
            <w:vAlign w:val="top"/>
          </w:tcPr>
          <w:p w14:paraId="32278DB6">
            <w:pPr>
              <w:jc w:val="center"/>
              <w:rPr>
                <w:color w:val="000000"/>
                <w:sz w:val="20"/>
                <w:szCs w:val="20"/>
              </w:rPr>
            </w:pPr>
          </w:p>
        </w:tc>
        <w:tc>
          <w:tcPr>
            <w:tcW w:w="806" w:type="dxa"/>
            <w:gridSpan w:val="2"/>
            <w:tcBorders>
              <w:top w:val="single" w:color="auto" w:sz="4" w:space="0"/>
              <w:left w:val="single" w:color="auto" w:sz="4" w:space="0"/>
              <w:bottom w:val="single" w:color="auto" w:sz="4" w:space="0"/>
              <w:right w:val="single" w:color="auto" w:sz="4" w:space="0"/>
            </w:tcBorders>
            <w:noWrap w:val="0"/>
            <w:vAlign w:val="top"/>
          </w:tcPr>
          <w:p w14:paraId="0D29DA80">
            <w:pPr>
              <w:jc w:val="center"/>
              <w:rPr>
                <w:color w:val="000000"/>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top"/>
          </w:tcPr>
          <w:p w14:paraId="50DBCCD1">
            <w:pPr>
              <w:jc w:val="center"/>
              <w:rPr>
                <w:color w:val="000000"/>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top"/>
          </w:tcPr>
          <w:p w14:paraId="43B6D0A7">
            <w:pPr>
              <w:jc w:val="center"/>
              <w:rPr>
                <w:color w:val="000000"/>
                <w:sz w:val="20"/>
                <w:szCs w:val="20"/>
              </w:rPr>
            </w:pPr>
          </w:p>
        </w:tc>
        <w:tc>
          <w:tcPr>
            <w:tcW w:w="755" w:type="dxa"/>
            <w:gridSpan w:val="2"/>
            <w:tcBorders>
              <w:top w:val="single" w:color="auto" w:sz="4" w:space="0"/>
              <w:left w:val="single" w:color="auto" w:sz="4" w:space="0"/>
              <w:bottom w:val="single" w:color="auto" w:sz="4" w:space="0"/>
              <w:right w:val="single" w:color="auto" w:sz="4" w:space="0"/>
            </w:tcBorders>
            <w:noWrap w:val="0"/>
            <w:vAlign w:val="top"/>
          </w:tcPr>
          <w:p w14:paraId="47EA9866">
            <w:pPr>
              <w:jc w:val="center"/>
              <w:rPr>
                <w:color w:val="000000"/>
                <w:sz w:val="20"/>
                <w:szCs w:val="20"/>
              </w:rPr>
            </w:pPr>
          </w:p>
        </w:tc>
        <w:tc>
          <w:tcPr>
            <w:tcW w:w="668" w:type="dxa"/>
            <w:gridSpan w:val="2"/>
            <w:tcBorders>
              <w:top w:val="single" w:color="auto" w:sz="4" w:space="0"/>
              <w:left w:val="single" w:color="auto" w:sz="4" w:space="0"/>
              <w:bottom w:val="single" w:color="auto" w:sz="4" w:space="0"/>
              <w:right w:val="single" w:color="auto" w:sz="4" w:space="0"/>
            </w:tcBorders>
            <w:noWrap w:val="0"/>
            <w:vAlign w:val="top"/>
          </w:tcPr>
          <w:p w14:paraId="187DF6A1">
            <w:pPr>
              <w:jc w:val="center"/>
              <w:rPr>
                <w:color w:val="000000"/>
                <w:sz w:val="20"/>
                <w:szCs w:val="20"/>
              </w:rPr>
            </w:pPr>
          </w:p>
        </w:tc>
        <w:tc>
          <w:tcPr>
            <w:tcW w:w="549" w:type="dxa"/>
            <w:gridSpan w:val="2"/>
            <w:tcBorders>
              <w:top w:val="single" w:color="auto" w:sz="4" w:space="0"/>
              <w:left w:val="single" w:color="auto" w:sz="4" w:space="0"/>
              <w:bottom w:val="single" w:color="auto" w:sz="4" w:space="0"/>
              <w:right w:val="single" w:color="auto" w:sz="4" w:space="0"/>
            </w:tcBorders>
            <w:noWrap w:val="0"/>
            <w:vAlign w:val="top"/>
          </w:tcPr>
          <w:p w14:paraId="11603D1E">
            <w:pPr>
              <w:jc w:val="center"/>
              <w:rPr>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top"/>
          </w:tcPr>
          <w:p w14:paraId="2FE9CF21">
            <w:pPr>
              <w:jc w:val="center"/>
              <w:rPr>
                <w:color w:val="000000"/>
                <w:sz w:val="20"/>
                <w:szCs w:val="20"/>
              </w:rPr>
            </w:pPr>
          </w:p>
        </w:tc>
      </w:tr>
      <w:tr w14:paraId="06944448">
        <w:tblPrEx>
          <w:tblCellMar>
            <w:top w:w="15" w:type="dxa"/>
            <w:left w:w="15" w:type="dxa"/>
            <w:bottom w:w="15" w:type="dxa"/>
            <w:right w:w="15"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264C93DA">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23008</w:t>
            </w:r>
          </w:p>
        </w:tc>
        <w:tc>
          <w:tcPr>
            <w:tcW w:w="3863" w:type="dxa"/>
            <w:gridSpan w:val="3"/>
            <w:tcBorders>
              <w:top w:val="single" w:color="auto" w:sz="4" w:space="0"/>
              <w:left w:val="single" w:color="auto" w:sz="4" w:space="0"/>
              <w:bottom w:val="single" w:color="auto" w:sz="4" w:space="0"/>
              <w:right w:val="single" w:color="auto" w:sz="4" w:space="0"/>
            </w:tcBorders>
            <w:noWrap w:val="0"/>
            <w:vAlign w:val="center"/>
          </w:tcPr>
          <w:p w14:paraId="12B9907B">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调出资金</w:t>
            </w:r>
          </w:p>
        </w:tc>
        <w:tc>
          <w:tcPr>
            <w:tcW w:w="548" w:type="dxa"/>
            <w:gridSpan w:val="2"/>
            <w:tcBorders>
              <w:top w:val="single" w:color="auto" w:sz="4" w:space="0"/>
              <w:left w:val="single" w:color="auto" w:sz="4" w:space="0"/>
              <w:bottom w:val="single" w:color="auto" w:sz="4" w:space="0"/>
              <w:right w:val="single" w:color="auto" w:sz="4" w:space="0"/>
            </w:tcBorders>
            <w:noWrap w:val="0"/>
            <w:vAlign w:val="top"/>
          </w:tcPr>
          <w:p w14:paraId="14C2A6C8">
            <w:pPr>
              <w:jc w:val="center"/>
              <w:rPr>
                <w:rFonts w:hint="default" w:eastAsia="宋体"/>
                <w:color w:val="000000"/>
                <w:sz w:val="20"/>
                <w:szCs w:val="20"/>
                <w:lang w:val="en-US" w:eastAsia="zh-CN"/>
              </w:rPr>
            </w:pPr>
            <w:r>
              <w:rPr>
                <w:rFonts w:hint="eastAsia"/>
                <w:color w:val="000000"/>
                <w:sz w:val="20"/>
                <w:szCs w:val="20"/>
                <w:lang w:val="en-US" w:eastAsia="zh-CN"/>
              </w:rPr>
              <w:t>27</w:t>
            </w:r>
          </w:p>
        </w:tc>
        <w:tc>
          <w:tcPr>
            <w:tcW w:w="634" w:type="dxa"/>
            <w:gridSpan w:val="2"/>
            <w:tcBorders>
              <w:top w:val="single" w:color="auto" w:sz="4" w:space="0"/>
              <w:left w:val="single" w:color="auto" w:sz="4" w:space="0"/>
              <w:bottom w:val="single" w:color="auto" w:sz="4" w:space="0"/>
              <w:right w:val="single" w:color="auto" w:sz="4" w:space="0"/>
            </w:tcBorders>
            <w:noWrap w:val="0"/>
            <w:vAlign w:val="top"/>
          </w:tcPr>
          <w:p w14:paraId="425A45B9">
            <w:pPr>
              <w:jc w:val="center"/>
              <w:rPr>
                <w:color w:val="000000"/>
                <w:sz w:val="20"/>
                <w:szCs w:val="20"/>
              </w:rPr>
            </w:pPr>
          </w:p>
        </w:tc>
        <w:tc>
          <w:tcPr>
            <w:tcW w:w="806" w:type="dxa"/>
            <w:gridSpan w:val="2"/>
            <w:tcBorders>
              <w:top w:val="single" w:color="auto" w:sz="4" w:space="0"/>
              <w:left w:val="single" w:color="auto" w:sz="4" w:space="0"/>
              <w:bottom w:val="single" w:color="auto" w:sz="4" w:space="0"/>
              <w:right w:val="single" w:color="auto" w:sz="4" w:space="0"/>
            </w:tcBorders>
            <w:noWrap w:val="0"/>
            <w:vAlign w:val="top"/>
          </w:tcPr>
          <w:p w14:paraId="0A88A165">
            <w:pPr>
              <w:jc w:val="center"/>
              <w:rPr>
                <w:rFonts w:hint="default" w:eastAsia="宋体"/>
                <w:color w:val="000000"/>
                <w:sz w:val="20"/>
                <w:szCs w:val="20"/>
                <w:lang w:val="en-US" w:eastAsia="zh-CN"/>
              </w:rPr>
            </w:pPr>
            <w:r>
              <w:rPr>
                <w:rFonts w:hint="eastAsia"/>
                <w:color w:val="000000"/>
                <w:sz w:val="20"/>
                <w:szCs w:val="20"/>
                <w:lang w:val="en-US" w:eastAsia="zh-CN"/>
              </w:rPr>
              <w:t>27</w:t>
            </w:r>
          </w:p>
        </w:tc>
        <w:tc>
          <w:tcPr>
            <w:tcW w:w="480" w:type="dxa"/>
            <w:tcBorders>
              <w:top w:val="single" w:color="auto" w:sz="4" w:space="0"/>
              <w:left w:val="single" w:color="auto" w:sz="4" w:space="0"/>
              <w:bottom w:val="single" w:color="auto" w:sz="4" w:space="0"/>
              <w:right w:val="single" w:color="auto" w:sz="4" w:space="0"/>
            </w:tcBorders>
            <w:noWrap w:val="0"/>
            <w:vAlign w:val="top"/>
          </w:tcPr>
          <w:p w14:paraId="7785001A">
            <w:pPr>
              <w:jc w:val="center"/>
              <w:rPr>
                <w:color w:val="000000"/>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top"/>
          </w:tcPr>
          <w:p w14:paraId="4CF65D65">
            <w:pPr>
              <w:jc w:val="center"/>
              <w:rPr>
                <w:rFonts w:hint="default" w:eastAsia="宋体"/>
                <w:color w:val="000000"/>
                <w:sz w:val="20"/>
                <w:szCs w:val="20"/>
                <w:lang w:val="en-US" w:eastAsia="zh-CN"/>
              </w:rPr>
            </w:pPr>
            <w:r>
              <w:rPr>
                <w:rFonts w:hint="eastAsia"/>
                <w:color w:val="000000"/>
                <w:sz w:val="20"/>
                <w:szCs w:val="20"/>
                <w:lang w:val="en-US" w:eastAsia="zh-CN"/>
              </w:rPr>
              <w:t>28</w:t>
            </w:r>
          </w:p>
        </w:tc>
        <w:tc>
          <w:tcPr>
            <w:tcW w:w="755" w:type="dxa"/>
            <w:gridSpan w:val="2"/>
            <w:tcBorders>
              <w:top w:val="single" w:color="auto" w:sz="4" w:space="0"/>
              <w:left w:val="single" w:color="auto" w:sz="4" w:space="0"/>
              <w:bottom w:val="single" w:color="auto" w:sz="4" w:space="0"/>
              <w:right w:val="single" w:color="auto" w:sz="4" w:space="0"/>
            </w:tcBorders>
            <w:noWrap w:val="0"/>
            <w:vAlign w:val="top"/>
          </w:tcPr>
          <w:p w14:paraId="63CDCFA3">
            <w:pPr>
              <w:jc w:val="center"/>
              <w:rPr>
                <w:color w:val="000000"/>
                <w:sz w:val="20"/>
                <w:szCs w:val="20"/>
              </w:rPr>
            </w:pPr>
          </w:p>
        </w:tc>
        <w:tc>
          <w:tcPr>
            <w:tcW w:w="668" w:type="dxa"/>
            <w:gridSpan w:val="2"/>
            <w:tcBorders>
              <w:top w:val="single" w:color="auto" w:sz="4" w:space="0"/>
              <w:left w:val="single" w:color="auto" w:sz="4" w:space="0"/>
              <w:bottom w:val="single" w:color="auto" w:sz="4" w:space="0"/>
              <w:right w:val="single" w:color="auto" w:sz="4" w:space="0"/>
            </w:tcBorders>
            <w:noWrap w:val="0"/>
            <w:vAlign w:val="top"/>
          </w:tcPr>
          <w:p w14:paraId="5D694C62">
            <w:pPr>
              <w:jc w:val="center"/>
              <w:rPr>
                <w:rFonts w:hint="default" w:eastAsia="宋体"/>
                <w:color w:val="000000"/>
                <w:sz w:val="20"/>
                <w:szCs w:val="20"/>
                <w:lang w:val="en-US" w:eastAsia="zh-CN"/>
              </w:rPr>
            </w:pPr>
            <w:r>
              <w:rPr>
                <w:rFonts w:hint="eastAsia"/>
                <w:color w:val="000000"/>
                <w:sz w:val="20"/>
                <w:szCs w:val="20"/>
                <w:lang w:val="en-US" w:eastAsia="zh-CN"/>
              </w:rPr>
              <w:t>28</w:t>
            </w:r>
          </w:p>
        </w:tc>
        <w:tc>
          <w:tcPr>
            <w:tcW w:w="549" w:type="dxa"/>
            <w:gridSpan w:val="2"/>
            <w:tcBorders>
              <w:top w:val="single" w:color="auto" w:sz="4" w:space="0"/>
              <w:left w:val="single" w:color="auto" w:sz="4" w:space="0"/>
              <w:bottom w:val="single" w:color="auto" w:sz="4" w:space="0"/>
              <w:right w:val="single" w:color="auto" w:sz="4" w:space="0"/>
            </w:tcBorders>
            <w:noWrap w:val="0"/>
            <w:vAlign w:val="top"/>
          </w:tcPr>
          <w:p w14:paraId="5A062EA7">
            <w:pPr>
              <w:jc w:val="center"/>
              <w:rPr>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top"/>
          </w:tcPr>
          <w:p w14:paraId="1B2F313A">
            <w:pPr>
              <w:jc w:val="center"/>
              <w:rPr>
                <w:rFonts w:hint="default" w:eastAsia="宋体"/>
                <w:color w:val="000000"/>
                <w:sz w:val="20"/>
                <w:szCs w:val="20"/>
                <w:lang w:val="en-US" w:eastAsia="zh-CN"/>
              </w:rPr>
            </w:pPr>
            <w:r>
              <w:rPr>
                <w:rFonts w:hint="eastAsia"/>
                <w:color w:val="000000"/>
                <w:sz w:val="20"/>
                <w:szCs w:val="20"/>
                <w:lang w:val="en-US" w:eastAsia="zh-CN"/>
              </w:rPr>
              <w:t>103.7%</w:t>
            </w:r>
          </w:p>
        </w:tc>
      </w:tr>
      <w:tr w14:paraId="0E101566">
        <w:tblPrEx>
          <w:tblCellMar>
            <w:top w:w="15" w:type="dxa"/>
            <w:left w:w="15" w:type="dxa"/>
            <w:bottom w:w="15" w:type="dxa"/>
            <w:right w:w="15"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06805373">
            <w:pPr>
              <w:keepNext w:val="0"/>
              <w:keepLines w:val="0"/>
              <w:widowControl/>
              <w:suppressLineNumbers w:val="0"/>
              <w:jc w:val="left"/>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2300803</w:t>
            </w:r>
          </w:p>
        </w:tc>
        <w:tc>
          <w:tcPr>
            <w:tcW w:w="3863" w:type="dxa"/>
            <w:gridSpan w:val="3"/>
            <w:tcBorders>
              <w:top w:val="single" w:color="auto" w:sz="4" w:space="0"/>
              <w:left w:val="single" w:color="auto" w:sz="4" w:space="0"/>
              <w:bottom w:val="single" w:color="auto" w:sz="4" w:space="0"/>
              <w:right w:val="single" w:color="auto" w:sz="4" w:space="0"/>
            </w:tcBorders>
            <w:noWrap w:val="0"/>
            <w:vAlign w:val="center"/>
          </w:tcPr>
          <w:p w14:paraId="58B23D67">
            <w:pPr>
              <w:keepNext w:val="0"/>
              <w:keepLines w:val="0"/>
              <w:widowControl/>
              <w:suppressLineNumbers w:val="0"/>
              <w:jc w:val="left"/>
              <w:textAlignment w:val="center"/>
              <w:rPr>
                <w:color w:val="000000"/>
                <w:sz w:val="20"/>
                <w:szCs w:val="20"/>
              </w:rPr>
            </w:pPr>
            <w:r>
              <w:rPr>
                <w:rFonts w:hint="eastAsia" w:ascii="宋体" w:hAnsi="宋体" w:eastAsia="宋体" w:cs="宋体"/>
                <w:b/>
                <w:bCs/>
                <w:i w:val="0"/>
                <w:iCs w:val="0"/>
                <w:color w:val="000000"/>
                <w:kern w:val="0"/>
                <w:sz w:val="20"/>
                <w:szCs w:val="20"/>
                <w:u w:val="none"/>
                <w:lang w:val="en-US" w:eastAsia="zh-CN" w:bidi="ar"/>
              </w:rPr>
              <w:t>国有资本经营预算调出资金</w:t>
            </w:r>
          </w:p>
        </w:tc>
        <w:tc>
          <w:tcPr>
            <w:tcW w:w="548" w:type="dxa"/>
            <w:gridSpan w:val="2"/>
            <w:tcBorders>
              <w:top w:val="single" w:color="auto" w:sz="4" w:space="0"/>
              <w:left w:val="single" w:color="auto" w:sz="4" w:space="0"/>
              <w:bottom w:val="single" w:color="auto" w:sz="4" w:space="0"/>
              <w:right w:val="single" w:color="auto" w:sz="4" w:space="0"/>
            </w:tcBorders>
            <w:noWrap w:val="0"/>
            <w:vAlign w:val="top"/>
          </w:tcPr>
          <w:p w14:paraId="2E10376B">
            <w:pPr>
              <w:jc w:val="center"/>
              <w:rPr>
                <w:rFonts w:hint="default" w:eastAsia="宋体"/>
                <w:b/>
                <w:bCs/>
                <w:color w:val="000000"/>
                <w:sz w:val="20"/>
                <w:szCs w:val="20"/>
                <w:lang w:val="en-US" w:eastAsia="zh-CN"/>
              </w:rPr>
            </w:pPr>
            <w:r>
              <w:rPr>
                <w:rFonts w:hint="eastAsia"/>
                <w:b/>
                <w:bCs/>
                <w:color w:val="000000"/>
                <w:sz w:val="20"/>
                <w:szCs w:val="20"/>
                <w:lang w:val="en-US" w:eastAsia="zh-CN"/>
              </w:rPr>
              <w:t>27</w:t>
            </w:r>
          </w:p>
        </w:tc>
        <w:tc>
          <w:tcPr>
            <w:tcW w:w="634" w:type="dxa"/>
            <w:gridSpan w:val="2"/>
            <w:tcBorders>
              <w:top w:val="single" w:color="auto" w:sz="4" w:space="0"/>
              <w:left w:val="single" w:color="auto" w:sz="4" w:space="0"/>
              <w:bottom w:val="single" w:color="auto" w:sz="4" w:space="0"/>
              <w:right w:val="single" w:color="auto" w:sz="4" w:space="0"/>
            </w:tcBorders>
            <w:noWrap w:val="0"/>
            <w:vAlign w:val="top"/>
          </w:tcPr>
          <w:p w14:paraId="773674FC">
            <w:pPr>
              <w:jc w:val="center"/>
              <w:rPr>
                <w:rFonts w:hint="default" w:eastAsia="宋体"/>
                <w:b/>
                <w:bCs/>
                <w:color w:val="000000"/>
                <w:sz w:val="20"/>
                <w:szCs w:val="20"/>
                <w:lang w:val="en-US" w:eastAsia="zh-CN"/>
              </w:rPr>
            </w:pPr>
          </w:p>
        </w:tc>
        <w:tc>
          <w:tcPr>
            <w:tcW w:w="806" w:type="dxa"/>
            <w:gridSpan w:val="2"/>
            <w:tcBorders>
              <w:top w:val="single" w:color="auto" w:sz="4" w:space="0"/>
              <w:left w:val="single" w:color="auto" w:sz="4" w:space="0"/>
              <w:bottom w:val="single" w:color="auto" w:sz="4" w:space="0"/>
              <w:right w:val="single" w:color="auto" w:sz="4" w:space="0"/>
            </w:tcBorders>
            <w:noWrap w:val="0"/>
            <w:vAlign w:val="top"/>
          </w:tcPr>
          <w:p w14:paraId="10010311">
            <w:pPr>
              <w:jc w:val="center"/>
              <w:rPr>
                <w:rFonts w:hint="default" w:eastAsia="宋体"/>
                <w:b/>
                <w:bCs/>
                <w:color w:val="000000"/>
                <w:sz w:val="20"/>
                <w:szCs w:val="20"/>
                <w:lang w:val="en-US" w:eastAsia="zh-CN"/>
              </w:rPr>
            </w:pPr>
            <w:r>
              <w:rPr>
                <w:rFonts w:hint="eastAsia"/>
                <w:b/>
                <w:bCs/>
                <w:color w:val="000000"/>
                <w:sz w:val="20"/>
                <w:szCs w:val="20"/>
                <w:lang w:val="en-US" w:eastAsia="zh-CN"/>
              </w:rPr>
              <w:t>27</w:t>
            </w:r>
          </w:p>
        </w:tc>
        <w:tc>
          <w:tcPr>
            <w:tcW w:w="480" w:type="dxa"/>
            <w:tcBorders>
              <w:top w:val="single" w:color="auto" w:sz="4" w:space="0"/>
              <w:left w:val="single" w:color="auto" w:sz="4" w:space="0"/>
              <w:bottom w:val="single" w:color="auto" w:sz="4" w:space="0"/>
              <w:right w:val="single" w:color="auto" w:sz="4" w:space="0"/>
            </w:tcBorders>
            <w:noWrap w:val="0"/>
            <w:vAlign w:val="top"/>
          </w:tcPr>
          <w:p w14:paraId="316974C3">
            <w:pPr>
              <w:jc w:val="center"/>
              <w:rPr>
                <w:b/>
                <w:bCs/>
                <w:color w:val="000000"/>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top"/>
          </w:tcPr>
          <w:p w14:paraId="00A6F08C">
            <w:pPr>
              <w:jc w:val="center"/>
              <w:rPr>
                <w:rFonts w:hint="default" w:eastAsia="宋体"/>
                <w:b/>
                <w:bCs/>
                <w:color w:val="000000"/>
                <w:sz w:val="20"/>
                <w:szCs w:val="20"/>
                <w:lang w:val="en-US" w:eastAsia="zh-CN"/>
              </w:rPr>
            </w:pPr>
            <w:r>
              <w:rPr>
                <w:rFonts w:hint="eastAsia"/>
                <w:b/>
                <w:bCs/>
                <w:color w:val="000000"/>
                <w:sz w:val="20"/>
                <w:szCs w:val="20"/>
                <w:lang w:val="en-US" w:eastAsia="zh-CN"/>
              </w:rPr>
              <w:t>28</w:t>
            </w:r>
          </w:p>
        </w:tc>
        <w:tc>
          <w:tcPr>
            <w:tcW w:w="755" w:type="dxa"/>
            <w:gridSpan w:val="2"/>
            <w:tcBorders>
              <w:top w:val="single" w:color="auto" w:sz="4" w:space="0"/>
              <w:left w:val="single" w:color="auto" w:sz="4" w:space="0"/>
              <w:bottom w:val="single" w:color="auto" w:sz="4" w:space="0"/>
              <w:right w:val="single" w:color="auto" w:sz="4" w:space="0"/>
            </w:tcBorders>
            <w:noWrap w:val="0"/>
            <w:vAlign w:val="top"/>
          </w:tcPr>
          <w:p w14:paraId="30D858B0">
            <w:pPr>
              <w:jc w:val="center"/>
              <w:rPr>
                <w:rFonts w:hint="default" w:eastAsia="宋体"/>
                <w:b/>
                <w:bCs/>
                <w:color w:val="000000"/>
                <w:sz w:val="20"/>
                <w:szCs w:val="20"/>
                <w:lang w:val="en-US" w:eastAsia="zh-CN"/>
              </w:rPr>
            </w:pPr>
          </w:p>
        </w:tc>
        <w:tc>
          <w:tcPr>
            <w:tcW w:w="668" w:type="dxa"/>
            <w:gridSpan w:val="2"/>
            <w:tcBorders>
              <w:top w:val="single" w:color="auto" w:sz="4" w:space="0"/>
              <w:left w:val="single" w:color="auto" w:sz="4" w:space="0"/>
              <w:bottom w:val="single" w:color="auto" w:sz="4" w:space="0"/>
              <w:right w:val="single" w:color="auto" w:sz="4" w:space="0"/>
            </w:tcBorders>
            <w:noWrap w:val="0"/>
            <w:vAlign w:val="top"/>
          </w:tcPr>
          <w:p w14:paraId="3F7CAAE4">
            <w:pPr>
              <w:jc w:val="center"/>
              <w:rPr>
                <w:rFonts w:hint="default" w:eastAsia="宋体"/>
                <w:b/>
                <w:bCs/>
                <w:color w:val="000000"/>
                <w:sz w:val="20"/>
                <w:szCs w:val="20"/>
                <w:lang w:val="en-US" w:eastAsia="zh-CN"/>
              </w:rPr>
            </w:pPr>
            <w:r>
              <w:rPr>
                <w:rFonts w:hint="eastAsia"/>
                <w:b/>
                <w:bCs/>
                <w:color w:val="000000"/>
                <w:sz w:val="20"/>
                <w:szCs w:val="20"/>
                <w:lang w:val="en-US" w:eastAsia="zh-CN"/>
              </w:rPr>
              <w:t>28</w:t>
            </w:r>
          </w:p>
        </w:tc>
        <w:tc>
          <w:tcPr>
            <w:tcW w:w="549" w:type="dxa"/>
            <w:gridSpan w:val="2"/>
            <w:tcBorders>
              <w:top w:val="single" w:color="auto" w:sz="4" w:space="0"/>
              <w:left w:val="single" w:color="auto" w:sz="4" w:space="0"/>
              <w:bottom w:val="single" w:color="auto" w:sz="4" w:space="0"/>
              <w:right w:val="single" w:color="auto" w:sz="4" w:space="0"/>
            </w:tcBorders>
            <w:noWrap w:val="0"/>
            <w:vAlign w:val="top"/>
          </w:tcPr>
          <w:p w14:paraId="5CEC53A0">
            <w:pPr>
              <w:jc w:val="center"/>
              <w:rPr>
                <w:b/>
                <w:bCs/>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top"/>
          </w:tcPr>
          <w:p w14:paraId="38C307E8">
            <w:pPr>
              <w:jc w:val="center"/>
              <w:rPr>
                <w:rFonts w:hint="default" w:eastAsia="宋体"/>
                <w:b/>
                <w:bCs/>
                <w:color w:val="000000"/>
                <w:sz w:val="20"/>
                <w:szCs w:val="20"/>
                <w:lang w:val="en-US" w:eastAsia="zh-CN"/>
              </w:rPr>
            </w:pPr>
            <w:r>
              <w:rPr>
                <w:rFonts w:hint="eastAsia"/>
                <w:b/>
                <w:bCs/>
                <w:color w:val="000000"/>
                <w:sz w:val="20"/>
                <w:szCs w:val="20"/>
                <w:lang w:val="en-US" w:eastAsia="zh-CN"/>
              </w:rPr>
              <w:t>103.7%</w:t>
            </w:r>
          </w:p>
        </w:tc>
      </w:tr>
    </w:tbl>
    <w:p w14:paraId="4E49B919">
      <w:pPr>
        <w:numPr>
          <w:ilvl w:val="0"/>
          <w:numId w:val="0"/>
        </w:numPr>
        <w:tabs>
          <w:tab w:val="left" w:pos="2148"/>
        </w:tabs>
        <w:spacing w:before="190" w:line="350" w:lineRule="auto"/>
        <w:ind w:right="3265" w:rightChars="0"/>
        <w:rPr>
          <w:rFonts w:hint="eastAsia" w:ascii="Times New Roman" w:hAnsi="Times New Roman" w:eastAsia="楷体_GB2312"/>
          <w:b/>
          <w:kern w:val="0"/>
          <w:sz w:val="32"/>
          <w:szCs w:val="32"/>
          <w:lang w:val="en-US" w:eastAsia="zh-Hans" w:bidi="ar-SA"/>
        </w:rPr>
      </w:pPr>
    </w:p>
    <w:p w14:paraId="42E8FC16">
      <w:pPr>
        <w:pStyle w:val="3"/>
        <w:rPr>
          <w:rFonts w:hint="eastAsia" w:ascii="Times New Roman" w:hAnsi="Times New Roman" w:eastAsia="楷体_GB2312"/>
          <w:b/>
          <w:kern w:val="0"/>
          <w:sz w:val="32"/>
          <w:szCs w:val="32"/>
          <w:lang w:val="en-US" w:eastAsia="zh-Hans" w:bidi="ar-SA"/>
        </w:rPr>
      </w:pPr>
    </w:p>
    <w:p w14:paraId="0609BD6F">
      <w:pPr>
        <w:rPr>
          <w:rFonts w:hint="eastAsia"/>
          <w:lang w:val="en-US" w:eastAsia="zh-Hans"/>
        </w:rPr>
      </w:pPr>
    </w:p>
    <w:p w14:paraId="68F3D132">
      <w:pPr>
        <w:pStyle w:val="3"/>
        <w:ind w:left="0" w:leftChars="0" w:firstLine="0" w:firstLineChars="0"/>
        <w:rPr>
          <w:rFonts w:hint="eastAsia"/>
          <w:lang w:val="en-US" w:eastAsia="zh-Hans"/>
        </w:rPr>
      </w:pPr>
    </w:p>
    <w:p w14:paraId="28D702ED">
      <w:pPr>
        <w:rPr>
          <w:rFonts w:hint="eastAsia"/>
          <w:lang w:val="en-US" w:eastAsia="zh-Hans"/>
        </w:rPr>
      </w:pPr>
    </w:p>
    <w:tbl>
      <w:tblPr>
        <w:tblStyle w:val="8"/>
        <w:tblpPr w:leftFromText="180" w:rightFromText="180" w:vertAnchor="text" w:horzAnchor="page" w:tblpX="1567" w:tblpY="115"/>
        <w:tblOverlap w:val="never"/>
        <w:tblW w:w="8890" w:type="dxa"/>
        <w:tblInd w:w="0" w:type="dxa"/>
        <w:tblLayout w:type="fixed"/>
        <w:tblCellMar>
          <w:top w:w="15" w:type="dxa"/>
          <w:left w:w="15" w:type="dxa"/>
          <w:bottom w:w="15" w:type="dxa"/>
          <w:right w:w="15" w:type="dxa"/>
        </w:tblCellMar>
      </w:tblPr>
      <w:tblGrid>
        <w:gridCol w:w="1813"/>
        <w:gridCol w:w="602"/>
        <w:gridCol w:w="1055"/>
        <w:gridCol w:w="1000"/>
        <w:gridCol w:w="1140"/>
        <w:gridCol w:w="1080"/>
        <w:gridCol w:w="1120"/>
        <w:gridCol w:w="1080"/>
      </w:tblGrid>
      <w:tr w14:paraId="4777381F">
        <w:tblPrEx>
          <w:tblCellMar>
            <w:top w:w="15" w:type="dxa"/>
            <w:left w:w="15" w:type="dxa"/>
            <w:bottom w:w="15" w:type="dxa"/>
            <w:right w:w="15" w:type="dxa"/>
          </w:tblCellMar>
        </w:tblPrEx>
        <w:trPr>
          <w:trHeight w:val="320" w:hRule="atLeast"/>
        </w:trPr>
        <w:tc>
          <w:tcPr>
            <w:tcW w:w="1813" w:type="dxa"/>
            <w:noWrap w:val="0"/>
            <w:vAlign w:val="center"/>
          </w:tcPr>
          <w:p w14:paraId="3E1448D6">
            <w:pPr>
              <w:widowControl/>
              <w:jc w:val="left"/>
              <w:textAlignment w:val="center"/>
              <w:rPr>
                <w:rFonts w:hint="default" w:eastAsia="宋体"/>
                <w:color w:val="000000"/>
                <w:sz w:val="20"/>
                <w:szCs w:val="20"/>
                <w:lang w:val="en-US" w:eastAsia="zh-CN"/>
              </w:rPr>
            </w:pPr>
            <w:r>
              <w:rPr>
                <w:color w:val="000000"/>
                <w:kern w:val="0"/>
                <w:sz w:val="20"/>
                <w:szCs w:val="20"/>
                <w:lang w:bidi="ar"/>
              </w:rPr>
              <w:t>表</w:t>
            </w:r>
            <w:r>
              <w:rPr>
                <w:rFonts w:hint="eastAsia"/>
                <w:color w:val="000000"/>
                <w:kern w:val="0"/>
                <w:sz w:val="20"/>
                <w:szCs w:val="20"/>
                <w:lang w:val="en-US" w:eastAsia="zh-CN" w:bidi="ar"/>
              </w:rPr>
              <w:t>13</w:t>
            </w:r>
          </w:p>
        </w:tc>
        <w:tc>
          <w:tcPr>
            <w:tcW w:w="602" w:type="dxa"/>
            <w:noWrap w:val="0"/>
            <w:vAlign w:val="center"/>
          </w:tcPr>
          <w:p w14:paraId="4C8B98FC">
            <w:pPr>
              <w:rPr>
                <w:color w:val="000000"/>
                <w:sz w:val="24"/>
              </w:rPr>
            </w:pPr>
          </w:p>
        </w:tc>
        <w:tc>
          <w:tcPr>
            <w:tcW w:w="1055" w:type="dxa"/>
            <w:noWrap w:val="0"/>
            <w:vAlign w:val="center"/>
          </w:tcPr>
          <w:p w14:paraId="0949DB72">
            <w:pPr>
              <w:rPr>
                <w:color w:val="000000"/>
                <w:sz w:val="24"/>
              </w:rPr>
            </w:pPr>
          </w:p>
        </w:tc>
        <w:tc>
          <w:tcPr>
            <w:tcW w:w="1000" w:type="dxa"/>
            <w:noWrap w:val="0"/>
            <w:vAlign w:val="center"/>
          </w:tcPr>
          <w:p w14:paraId="427E9F17">
            <w:pPr>
              <w:rPr>
                <w:color w:val="000000"/>
                <w:sz w:val="24"/>
              </w:rPr>
            </w:pPr>
          </w:p>
        </w:tc>
        <w:tc>
          <w:tcPr>
            <w:tcW w:w="1140" w:type="dxa"/>
            <w:noWrap w:val="0"/>
            <w:vAlign w:val="center"/>
          </w:tcPr>
          <w:p w14:paraId="0F3CDA99">
            <w:pPr>
              <w:rPr>
                <w:color w:val="000000"/>
                <w:sz w:val="24"/>
              </w:rPr>
            </w:pPr>
          </w:p>
        </w:tc>
        <w:tc>
          <w:tcPr>
            <w:tcW w:w="1080" w:type="dxa"/>
            <w:noWrap w:val="0"/>
            <w:vAlign w:val="center"/>
          </w:tcPr>
          <w:p w14:paraId="34973150">
            <w:pPr>
              <w:rPr>
                <w:color w:val="000000"/>
                <w:sz w:val="24"/>
              </w:rPr>
            </w:pPr>
          </w:p>
        </w:tc>
        <w:tc>
          <w:tcPr>
            <w:tcW w:w="1120" w:type="dxa"/>
            <w:noWrap w:val="0"/>
            <w:vAlign w:val="center"/>
          </w:tcPr>
          <w:p w14:paraId="39F537FD">
            <w:pPr>
              <w:rPr>
                <w:color w:val="000000"/>
                <w:sz w:val="24"/>
              </w:rPr>
            </w:pPr>
          </w:p>
        </w:tc>
        <w:tc>
          <w:tcPr>
            <w:tcW w:w="1080" w:type="dxa"/>
            <w:noWrap w:val="0"/>
            <w:vAlign w:val="center"/>
          </w:tcPr>
          <w:p w14:paraId="1A7110AC">
            <w:pPr>
              <w:rPr>
                <w:color w:val="000000"/>
                <w:sz w:val="24"/>
              </w:rPr>
            </w:pPr>
          </w:p>
        </w:tc>
      </w:tr>
      <w:tr w14:paraId="3B199954">
        <w:tblPrEx>
          <w:tblCellMar>
            <w:top w:w="15" w:type="dxa"/>
            <w:left w:w="15" w:type="dxa"/>
            <w:bottom w:w="15" w:type="dxa"/>
            <w:right w:w="15" w:type="dxa"/>
          </w:tblCellMar>
        </w:tblPrEx>
        <w:trPr>
          <w:trHeight w:val="375" w:hRule="atLeast"/>
        </w:trPr>
        <w:tc>
          <w:tcPr>
            <w:tcW w:w="8890" w:type="dxa"/>
            <w:gridSpan w:val="8"/>
            <w:noWrap w:val="0"/>
            <w:vAlign w:val="center"/>
          </w:tcPr>
          <w:p w14:paraId="65F846CB">
            <w:pPr>
              <w:widowControl/>
              <w:jc w:val="center"/>
              <w:textAlignment w:val="center"/>
              <w:rPr>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4</w:t>
            </w:r>
            <w:r>
              <w:rPr>
                <w:b/>
                <w:bCs/>
                <w:color w:val="000000"/>
                <w:kern w:val="0"/>
                <w:sz w:val="20"/>
                <w:szCs w:val="20"/>
                <w:lang w:bidi="ar"/>
              </w:rPr>
              <w:t>年</w:t>
            </w:r>
            <w:r>
              <w:rPr>
                <w:rFonts w:hint="eastAsia"/>
                <w:b/>
                <w:bCs/>
                <w:color w:val="000000"/>
                <w:kern w:val="0"/>
                <w:sz w:val="20"/>
                <w:szCs w:val="20"/>
                <w:lang w:eastAsia="zh-CN" w:bidi="ar"/>
              </w:rPr>
              <w:t>昌吉高新区</w:t>
            </w:r>
            <w:r>
              <w:rPr>
                <w:b/>
                <w:bCs/>
                <w:color w:val="000000"/>
                <w:kern w:val="0"/>
                <w:sz w:val="20"/>
                <w:szCs w:val="20"/>
                <w:lang w:bidi="ar"/>
              </w:rPr>
              <w:t>国有资本经营预算对下转移支付安排情况表（分地区、项目）</w:t>
            </w:r>
          </w:p>
        </w:tc>
      </w:tr>
      <w:tr w14:paraId="73FB86B2">
        <w:tblPrEx>
          <w:tblCellMar>
            <w:top w:w="15" w:type="dxa"/>
            <w:left w:w="15" w:type="dxa"/>
            <w:bottom w:w="15" w:type="dxa"/>
            <w:right w:w="15" w:type="dxa"/>
          </w:tblCellMar>
        </w:tblPrEx>
        <w:trPr>
          <w:trHeight w:val="315" w:hRule="atLeast"/>
        </w:trPr>
        <w:tc>
          <w:tcPr>
            <w:tcW w:w="1813" w:type="dxa"/>
            <w:noWrap w:val="0"/>
            <w:vAlign w:val="center"/>
          </w:tcPr>
          <w:p w14:paraId="47759530">
            <w:pPr>
              <w:jc w:val="center"/>
              <w:rPr>
                <w:color w:val="000000"/>
                <w:sz w:val="20"/>
                <w:szCs w:val="20"/>
              </w:rPr>
            </w:pPr>
          </w:p>
        </w:tc>
        <w:tc>
          <w:tcPr>
            <w:tcW w:w="602" w:type="dxa"/>
            <w:noWrap w:val="0"/>
            <w:vAlign w:val="center"/>
          </w:tcPr>
          <w:p w14:paraId="0B334551">
            <w:pPr>
              <w:jc w:val="center"/>
              <w:rPr>
                <w:color w:val="000000"/>
                <w:sz w:val="20"/>
                <w:szCs w:val="20"/>
              </w:rPr>
            </w:pPr>
          </w:p>
        </w:tc>
        <w:tc>
          <w:tcPr>
            <w:tcW w:w="1055" w:type="dxa"/>
            <w:noWrap w:val="0"/>
            <w:vAlign w:val="center"/>
          </w:tcPr>
          <w:p w14:paraId="3E645BDC">
            <w:pPr>
              <w:jc w:val="center"/>
              <w:rPr>
                <w:color w:val="000000"/>
                <w:sz w:val="20"/>
                <w:szCs w:val="20"/>
              </w:rPr>
            </w:pPr>
          </w:p>
        </w:tc>
        <w:tc>
          <w:tcPr>
            <w:tcW w:w="1000" w:type="dxa"/>
            <w:noWrap w:val="0"/>
            <w:vAlign w:val="center"/>
          </w:tcPr>
          <w:p w14:paraId="5BB8498B">
            <w:pPr>
              <w:jc w:val="center"/>
              <w:rPr>
                <w:color w:val="000000"/>
                <w:sz w:val="20"/>
                <w:szCs w:val="20"/>
              </w:rPr>
            </w:pPr>
          </w:p>
        </w:tc>
        <w:tc>
          <w:tcPr>
            <w:tcW w:w="1140" w:type="dxa"/>
            <w:noWrap w:val="0"/>
            <w:vAlign w:val="center"/>
          </w:tcPr>
          <w:p w14:paraId="12D53784">
            <w:pPr>
              <w:rPr>
                <w:color w:val="000000"/>
                <w:sz w:val="24"/>
              </w:rPr>
            </w:pPr>
          </w:p>
        </w:tc>
        <w:tc>
          <w:tcPr>
            <w:tcW w:w="1080" w:type="dxa"/>
            <w:noWrap w:val="0"/>
            <w:vAlign w:val="center"/>
          </w:tcPr>
          <w:p w14:paraId="1EC46A7C">
            <w:pPr>
              <w:rPr>
                <w:color w:val="000000"/>
                <w:sz w:val="24"/>
              </w:rPr>
            </w:pPr>
          </w:p>
        </w:tc>
        <w:tc>
          <w:tcPr>
            <w:tcW w:w="2200" w:type="dxa"/>
            <w:gridSpan w:val="2"/>
            <w:tcBorders>
              <w:bottom w:val="single" w:color="000000" w:sz="4" w:space="0"/>
            </w:tcBorders>
            <w:noWrap w:val="0"/>
            <w:vAlign w:val="center"/>
          </w:tcPr>
          <w:p w14:paraId="153C6221">
            <w:pPr>
              <w:widowControl/>
              <w:jc w:val="center"/>
              <w:textAlignment w:val="center"/>
              <w:rPr>
                <w:color w:val="000000"/>
                <w:sz w:val="20"/>
                <w:szCs w:val="20"/>
              </w:rPr>
            </w:pPr>
            <w:r>
              <w:rPr>
                <w:color w:val="000000"/>
                <w:kern w:val="0"/>
                <w:sz w:val="20"/>
                <w:szCs w:val="20"/>
                <w:lang w:bidi="ar"/>
              </w:rPr>
              <w:t>单位：万元</w:t>
            </w:r>
          </w:p>
        </w:tc>
      </w:tr>
      <w:tr w14:paraId="49C1B2E4">
        <w:tblPrEx>
          <w:tblCellMar>
            <w:top w:w="15" w:type="dxa"/>
            <w:left w:w="15" w:type="dxa"/>
            <w:bottom w:w="15" w:type="dxa"/>
            <w:right w:w="15" w:type="dxa"/>
          </w:tblCellMar>
        </w:tblPrEx>
        <w:trPr>
          <w:trHeight w:val="114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02E98DB">
            <w:pPr>
              <w:widowControl/>
              <w:jc w:val="center"/>
              <w:textAlignment w:val="center"/>
              <w:rPr>
                <w:b/>
                <w:bCs/>
                <w:color w:val="000000"/>
                <w:sz w:val="20"/>
                <w:szCs w:val="20"/>
              </w:rPr>
            </w:pPr>
            <w:r>
              <w:rPr>
                <w:b/>
                <w:bCs/>
                <w:color w:val="000000"/>
                <w:kern w:val="0"/>
                <w:sz w:val="20"/>
                <w:szCs w:val="20"/>
                <w:lang w:bidi="ar"/>
              </w:rPr>
              <w:t>项目名称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56C3E39">
            <w:pPr>
              <w:widowControl/>
              <w:jc w:val="center"/>
              <w:textAlignment w:val="center"/>
              <w:rPr>
                <w:b/>
                <w:bCs/>
                <w:color w:val="000000"/>
                <w:sz w:val="20"/>
                <w:szCs w:val="20"/>
              </w:rPr>
            </w:pPr>
            <w:r>
              <w:rPr>
                <w:b/>
                <w:bCs/>
                <w:color w:val="000000"/>
                <w:kern w:val="0"/>
                <w:sz w:val="20"/>
                <w:szCs w:val="20"/>
                <w:lang w:bidi="ar"/>
              </w:rPr>
              <w:t>合计</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16EE4CB">
            <w:pPr>
              <w:widowControl/>
              <w:jc w:val="center"/>
              <w:textAlignment w:val="center"/>
              <w:rPr>
                <w:b/>
                <w:bCs/>
                <w:color w:val="000000"/>
                <w:sz w:val="20"/>
                <w:szCs w:val="20"/>
              </w:rPr>
            </w:pPr>
            <w:r>
              <w:rPr>
                <w:b/>
                <w:bCs/>
                <w:color w:val="000000"/>
                <w:kern w:val="0"/>
                <w:sz w:val="20"/>
                <w:szCs w:val="20"/>
                <w:lang w:bidi="ar"/>
              </w:rPr>
              <w:t>县、市名称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9FDAC61">
            <w:pPr>
              <w:widowControl/>
              <w:jc w:val="center"/>
              <w:textAlignment w:val="center"/>
              <w:rPr>
                <w:b/>
                <w:bCs/>
                <w:color w:val="000000"/>
                <w:sz w:val="20"/>
                <w:szCs w:val="20"/>
              </w:rPr>
            </w:pPr>
            <w:r>
              <w:rPr>
                <w:b/>
                <w:bCs/>
                <w:color w:val="000000"/>
                <w:kern w:val="0"/>
                <w:sz w:val="20"/>
                <w:szCs w:val="20"/>
                <w:lang w:bidi="ar"/>
              </w:rPr>
              <w:t>县、市名称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E8AC4CB">
            <w:pPr>
              <w:widowControl/>
              <w:jc w:val="center"/>
              <w:textAlignment w:val="center"/>
              <w:rPr>
                <w:b/>
                <w:bCs/>
                <w:color w:val="000000"/>
                <w:sz w:val="20"/>
                <w:szCs w:val="20"/>
              </w:rPr>
            </w:pPr>
            <w:r>
              <w:rPr>
                <w:b/>
                <w:bCs/>
                <w:color w:val="000000"/>
                <w:kern w:val="0"/>
                <w:sz w:val="20"/>
                <w:szCs w:val="20"/>
                <w:lang w:bidi="ar"/>
              </w:rPr>
              <w:t>县、市名称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826C8E">
            <w:pPr>
              <w:widowControl/>
              <w:jc w:val="center"/>
              <w:textAlignment w:val="center"/>
              <w:rPr>
                <w:b/>
                <w:bCs/>
                <w:color w:val="000000"/>
                <w:sz w:val="20"/>
                <w:szCs w:val="20"/>
              </w:rPr>
            </w:pPr>
            <w:r>
              <w:rPr>
                <w:b/>
                <w:bCs/>
                <w:color w:val="000000"/>
                <w:kern w:val="0"/>
                <w:sz w:val="20"/>
                <w:szCs w:val="20"/>
                <w:lang w:bidi="ar"/>
              </w:rPr>
              <w:t>县、市名称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BD9A43A">
            <w:pPr>
              <w:widowControl/>
              <w:jc w:val="center"/>
              <w:textAlignment w:val="center"/>
              <w:rPr>
                <w:b/>
                <w:bCs/>
                <w:color w:val="000000"/>
                <w:sz w:val="20"/>
                <w:szCs w:val="20"/>
              </w:rPr>
            </w:pPr>
            <w:r>
              <w:rPr>
                <w:b/>
                <w:bCs/>
                <w:color w:val="000000"/>
                <w:kern w:val="0"/>
                <w:sz w:val="20"/>
                <w:szCs w:val="20"/>
                <w:lang w:bidi="ar"/>
              </w:rPr>
              <w:t>县、市名称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AF4F90">
            <w:pPr>
              <w:widowControl/>
              <w:jc w:val="center"/>
              <w:textAlignment w:val="center"/>
              <w:rPr>
                <w:b/>
                <w:bCs/>
                <w:color w:val="000000"/>
                <w:sz w:val="20"/>
                <w:szCs w:val="20"/>
              </w:rPr>
            </w:pPr>
            <w:r>
              <w:rPr>
                <w:b/>
                <w:bCs/>
                <w:color w:val="000000"/>
                <w:kern w:val="0"/>
                <w:sz w:val="20"/>
                <w:szCs w:val="20"/>
                <w:lang w:bidi="ar"/>
              </w:rPr>
              <w:t>……</w:t>
            </w:r>
          </w:p>
        </w:tc>
      </w:tr>
      <w:tr w14:paraId="71347342">
        <w:tblPrEx>
          <w:tblCellMar>
            <w:top w:w="15" w:type="dxa"/>
            <w:left w:w="15" w:type="dxa"/>
            <w:bottom w:w="15" w:type="dxa"/>
            <w:right w:w="15" w:type="dxa"/>
          </w:tblCellMar>
        </w:tblPrEx>
        <w:trPr>
          <w:trHeight w:val="27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A254C48">
            <w:pPr>
              <w:widowControl/>
              <w:jc w:val="left"/>
              <w:textAlignment w:val="center"/>
              <w:rPr>
                <w:color w:val="000000"/>
                <w:sz w:val="20"/>
                <w:szCs w:val="20"/>
              </w:rPr>
            </w:pPr>
            <w:r>
              <w:rPr>
                <w:color w:val="000000"/>
                <w:kern w:val="0"/>
                <w:sz w:val="20"/>
                <w:szCs w:val="20"/>
                <w:lang w:bidi="ar"/>
              </w:rPr>
              <w:t>国有资本经营预算转移支付</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6BDAD0E">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A5BE1FB">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1F3D512">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C31AAA9">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A6E093">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C0D2757">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E3A419">
            <w:pPr>
              <w:jc w:val="center"/>
              <w:rPr>
                <w:color w:val="000000"/>
                <w:sz w:val="20"/>
                <w:szCs w:val="20"/>
              </w:rPr>
            </w:pPr>
          </w:p>
        </w:tc>
      </w:tr>
      <w:tr w14:paraId="69FCFC1B">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7334C51">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1E7575D">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1F78A795">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17F0EB7">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80A384">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485B51">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7E59D85">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4C8298">
            <w:pPr>
              <w:jc w:val="center"/>
              <w:rPr>
                <w:color w:val="000000"/>
                <w:sz w:val="20"/>
                <w:szCs w:val="20"/>
              </w:rPr>
            </w:pPr>
          </w:p>
        </w:tc>
      </w:tr>
      <w:tr w14:paraId="38B2CD3D">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FB87A01">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8BDDC45">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0015BA16">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87C8690">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7FD473">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95BC6D">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8E747B9">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D19DC8">
            <w:pPr>
              <w:jc w:val="center"/>
              <w:rPr>
                <w:color w:val="000000"/>
                <w:sz w:val="20"/>
                <w:szCs w:val="20"/>
              </w:rPr>
            </w:pPr>
          </w:p>
        </w:tc>
      </w:tr>
      <w:tr w14:paraId="773E09F8">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DA607ED">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BB298BA">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19D1E44A">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8FD565D">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EE8892">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1CF718">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84A1655">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215A77">
            <w:pPr>
              <w:jc w:val="center"/>
              <w:rPr>
                <w:color w:val="000000"/>
                <w:sz w:val="20"/>
                <w:szCs w:val="20"/>
              </w:rPr>
            </w:pPr>
          </w:p>
        </w:tc>
      </w:tr>
      <w:tr w14:paraId="346DF046">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BF86692">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8186F09">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16D22E2E">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935BD2C">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01FE643">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42EAE3">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36AF599">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D3D66B">
            <w:pPr>
              <w:jc w:val="center"/>
              <w:rPr>
                <w:color w:val="000000"/>
                <w:sz w:val="20"/>
                <w:szCs w:val="20"/>
              </w:rPr>
            </w:pPr>
          </w:p>
        </w:tc>
      </w:tr>
      <w:tr w14:paraId="1DAAC050">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66D2125">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D8ADDF3">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35326E1">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349C3F4">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69D8274">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19B6D2">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D3CA668">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B14F6C">
            <w:pPr>
              <w:jc w:val="center"/>
              <w:rPr>
                <w:color w:val="000000"/>
                <w:sz w:val="20"/>
                <w:szCs w:val="20"/>
              </w:rPr>
            </w:pPr>
          </w:p>
        </w:tc>
      </w:tr>
      <w:tr w14:paraId="7443A9FD">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B28164F">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9169D23">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20B75250">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44A2035">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F3658D2">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D1BA3B">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672FC38">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B2E8D5">
            <w:pPr>
              <w:jc w:val="center"/>
              <w:rPr>
                <w:color w:val="000000"/>
                <w:sz w:val="20"/>
                <w:szCs w:val="20"/>
              </w:rPr>
            </w:pPr>
          </w:p>
        </w:tc>
      </w:tr>
      <w:tr w14:paraId="007B8F78">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A2C14D5">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E8694F9">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6367F38">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29FF642">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DA2539">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1F8AF3">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86A7067">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74B1E5">
            <w:pPr>
              <w:jc w:val="center"/>
              <w:rPr>
                <w:color w:val="000000"/>
                <w:sz w:val="20"/>
                <w:szCs w:val="20"/>
              </w:rPr>
            </w:pPr>
          </w:p>
        </w:tc>
      </w:tr>
      <w:tr w14:paraId="102C53E4">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945366A">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222EA6E1">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705BECA8">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97F4DC7">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A15D3D3">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C1A5A4">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5CB392D">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85907C">
            <w:pPr>
              <w:jc w:val="center"/>
              <w:rPr>
                <w:color w:val="000000"/>
                <w:sz w:val="20"/>
                <w:szCs w:val="20"/>
              </w:rPr>
            </w:pPr>
          </w:p>
        </w:tc>
      </w:tr>
      <w:tr w14:paraId="4A909452">
        <w:tblPrEx>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00C68B8">
            <w:pPr>
              <w:jc w:val="center"/>
              <w:rPr>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0DC15408">
            <w:pPr>
              <w:jc w:val="center"/>
              <w:rPr>
                <w:color w:val="000000"/>
                <w:sz w:val="20"/>
                <w:szCs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2F9ECCA8">
            <w:pPr>
              <w:jc w:val="center"/>
              <w:rPr>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73B9898">
            <w:pPr>
              <w:jc w:val="center"/>
              <w:rPr>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68A0BFA">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478CEC">
            <w:pPr>
              <w:jc w:val="center"/>
              <w:rPr>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C17E9E8">
            <w:pPr>
              <w:jc w:val="center"/>
              <w:rPr>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521660">
            <w:pPr>
              <w:jc w:val="center"/>
              <w:rPr>
                <w:color w:val="000000"/>
                <w:sz w:val="20"/>
                <w:szCs w:val="20"/>
              </w:rPr>
            </w:pPr>
          </w:p>
        </w:tc>
      </w:tr>
    </w:tbl>
    <w:p w14:paraId="5F5EFAEE">
      <w:pPr>
        <w:autoSpaceDE w:val="0"/>
        <w:autoSpaceDN w:val="0"/>
        <w:spacing w:line="266" w:lineRule="auto"/>
        <w:rPr>
          <w:rFonts w:hint="eastAsia"/>
          <w:b/>
          <w:bCs/>
          <w:sz w:val="24"/>
          <w:lang w:eastAsia="zh-CN"/>
        </w:rPr>
      </w:pPr>
      <w:r>
        <w:rPr>
          <w:rFonts w:hint="eastAsia"/>
          <w:b/>
          <w:bCs/>
          <w:sz w:val="24"/>
          <w:lang w:eastAsia="zh-CN"/>
        </w:rPr>
        <w:t>备注：昌吉高新区无202</w:t>
      </w:r>
      <w:r>
        <w:rPr>
          <w:rFonts w:hint="eastAsia"/>
          <w:b/>
          <w:bCs/>
          <w:sz w:val="24"/>
          <w:lang w:val="en-US" w:eastAsia="zh-CN"/>
        </w:rPr>
        <w:t>4</w:t>
      </w:r>
      <w:r>
        <w:rPr>
          <w:rFonts w:hint="eastAsia"/>
          <w:b/>
          <w:bCs/>
          <w:sz w:val="24"/>
          <w:lang w:eastAsia="zh-CN"/>
        </w:rPr>
        <w:t>年</w:t>
      </w:r>
      <w:r>
        <w:rPr>
          <w:rFonts w:hint="eastAsia"/>
          <w:b/>
          <w:bCs/>
          <w:sz w:val="24"/>
          <w:lang w:val="en-US" w:eastAsia="zh-CN"/>
        </w:rPr>
        <w:t>昌吉高新区国有资本经营预算</w:t>
      </w:r>
      <w:r>
        <w:rPr>
          <w:rFonts w:hint="eastAsia"/>
          <w:b/>
          <w:bCs/>
          <w:sz w:val="24"/>
          <w:lang w:eastAsia="zh-CN"/>
        </w:rPr>
        <w:t>对下</w:t>
      </w:r>
      <w:r>
        <w:rPr>
          <w:rFonts w:hint="eastAsia"/>
          <w:b/>
          <w:bCs/>
          <w:sz w:val="24"/>
          <w:lang w:eastAsia="zh-Hans"/>
        </w:rPr>
        <w:t>转移支付</w:t>
      </w:r>
      <w:r>
        <w:rPr>
          <w:rFonts w:hint="eastAsia"/>
          <w:b/>
          <w:bCs/>
          <w:sz w:val="24"/>
          <w:lang w:eastAsia="zh-CN"/>
        </w:rPr>
        <w:t>安排，此表为空表。</w:t>
      </w:r>
    </w:p>
    <w:p w14:paraId="1F5444B6">
      <w:pPr>
        <w:numPr>
          <w:ilvl w:val="0"/>
          <w:numId w:val="0"/>
        </w:numPr>
        <w:tabs>
          <w:tab w:val="left" w:pos="2148"/>
        </w:tabs>
        <w:spacing w:before="190" w:line="350" w:lineRule="auto"/>
        <w:ind w:right="3265" w:rightChars="0" w:firstLine="643" w:firstLineChars="200"/>
        <w:rPr>
          <w:rFonts w:hint="eastAsia" w:ascii="Times New Roman" w:hAnsi="Times New Roman" w:eastAsia="楷体_GB2312"/>
          <w:b/>
          <w:kern w:val="0"/>
          <w:sz w:val="32"/>
          <w:szCs w:val="32"/>
          <w:lang w:val="en-US" w:eastAsia="zh-Hans" w:bidi="ar-SA"/>
        </w:rPr>
      </w:pPr>
    </w:p>
    <w:p w14:paraId="3BF3332A">
      <w:pPr>
        <w:pStyle w:val="3"/>
        <w:rPr>
          <w:rFonts w:hint="eastAsia" w:ascii="Times New Roman" w:hAnsi="Times New Roman" w:eastAsia="楷体_GB2312"/>
          <w:b/>
          <w:kern w:val="0"/>
          <w:sz w:val="32"/>
          <w:szCs w:val="32"/>
          <w:lang w:val="en-US" w:eastAsia="zh-Hans" w:bidi="ar-SA"/>
        </w:rPr>
      </w:pPr>
    </w:p>
    <w:p w14:paraId="5F901C8F">
      <w:pPr>
        <w:rPr>
          <w:rFonts w:hint="eastAsia" w:ascii="Times New Roman" w:hAnsi="Times New Roman" w:eastAsia="楷体_GB2312"/>
          <w:b/>
          <w:kern w:val="0"/>
          <w:sz w:val="32"/>
          <w:szCs w:val="32"/>
          <w:lang w:val="en-US" w:eastAsia="zh-Hans" w:bidi="ar-SA"/>
        </w:rPr>
      </w:pPr>
    </w:p>
    <w:p w14:paraId="7799AC55">
      <w:pPr>
        <w:pStyle w:val="3"/>
        <w:rPr>
          <w:rFonts w:hint="eastAsia" w:ascii="Times New Roman" w:hAnsi="Times New Roman" w:eastAsia="楷体_GB2312"/>
          <w:b/>
          <w:kern w:val="0"/>
          <w:sz w:val="32"/>
          <w:szCs w:val="32"/>
          <w:lang w:val="en-US" w:eastAsia="zh-Hans" w:bidi="ar-SA"/>
        </w:rPr>
      </w:pPr>
    </w:p>
    <w:p w14:paraId="5F30C843">
      <w:pPr>
        <w:rPr>
          <w:rFonts w:hint="eastAsia" w:ascii="Times New Roman" w:hAnsi="Times New Roman" w:eastAsia="楷体_GB2312"/>
          <w:b/>
          <w:kern w:val="0"/>
          <w:sz w:val="32"/>
          <w:szCs w:val="32"/>
          <w:lang w:val="en-US" w:eastAsia="zh-Hans" w:bidi="ar-SA"/>
        </w:rPr>
      </w:pPr>
    </w:p>
    <w:p w14:paraId="2E534928">
      <w:pPr>
        <w:pStyle w:val="3"/>
        <w:rPr>
          <w:rFonts w:hint="eastAsia" w:ascii="Times New Roman" w:hAnsi="Times New Roman" w:eastAsia="楷体_GB2312"/>
          <w:b/>
          <w:kern w:val="0"/>
          <w:sz w:val="32"/>
          <w:szCs w:val="32"/>
          <w:lang w:val="en-US" w:eastAsia="zh-Hans" w:bidi="ar-SA"/>
        </w:rPr>
      </w:pPr>
    </w:p>
    <w:p w14:paraId="726BBE48">
      <w:pPr>
        <w:rPr>
          <w:rFonts w:hint="eastAsia" w:ascii="Times New Roman" w:hAnsi="Times New Roman" w:eastAsia="楷体_GB2312"/>
          <w:b/>
          <w:kern w:val="0"/>
          <w:sz w:val="32"/>
          <w:szCs w:val="32"/>
          <w:lang w:val="en-US" w:eastAsia="zh-Hans" w:bidi="ar-SA"/>
        </w:rPr>
      </w:pPr>
    </w:p>
    <w:p w14:paraId="1EAA87E8">
      <w:pPr>
        <w:pStyle w:val="3"/>
        <w:ind w:left="0" w:leftChars="0" w:firstLine="0" w:firstLineChars="0"/>
        <w:rPr>
          <w:rFonts w:hint="eastAsia"/>
          <w:lang w:val="en-US" w:eastAsia="zh-Hans"/>
        </w:rPr>
      </w:pPr>
    </w:p>
    <w:p w14:paraId="78EFA711">
      <w:pPr>
        <w:rPr>
          <w:rFonts w:hint="eastAsia"/>
          <w:lang w:val="en-US" w:eastAsia="zh-Hans"/>
        </w:rPr>
      </w:pPr>
    </w:p>
    <w:p w14:paraId="6415AED0">
      <w:pPr>
        <w:pStyle w:val="3"/>
        <w:rPr>
          <w:rFonts w:hint="eastAsia"/>
          <w:lang w:val="en-US" w:eastAsia="zh-Hans"/>
        </w:rPr>
      </w:pPr>
    </w:p>
    <w:p w14:paraId="62F24629">
      <w:pPr>
        <w:numPr>
          <w:ilvl w:val="0"/>
          <w:numId w:val="0"/>
        </w:numPr>
        <w:tabs>
          <w:tab w:val="left" w:pos="2148"/>
        </w:tabs>
        <w:spacing w:before="190" w:line="350" w:lineRule="auto"/>
        <w:ind w:right="3265" w:rightChars="0" w:firstLine="643" w:firstLineChars="200"/>
        <w:rPr>
          <w:lang w:eastAsia="zh-Hans"/>
        </w:rPr>
      </w:pPr>
      <w:r>
        <w:rPr>
          <w:rFonts w:hint="eastAsia" w:ascii="Times New Roman" w:hAnsi="Times New Roman" w:eastAsia="楷体_GB2312"/>
          <w:b/>
          <w:kern w:val="0"/>
          <w:sz w:val="32"/>
          <w:szCs w:val="32"/>
          <w:lang w:val="en-US" w:eastAsia="zh-Hans" w:bidi="ar-SA"/>
        </w:rPr>
        <w:t>四、</w:t>
      </w:r>
      <w:r>
        <w:rPr>
          <w:rFonts w:eastAsia="楷体_GB2312"/>
          <w:b/>
          <w:kern w:val="0"/>
          <w:sz w:val="32"/>
          <w:szCs w:val="32"/>
          <w:lang w:eastAsia="zh-Hans"/>
        </w:rPr>
        <w:t>社会保险基金预算</w:t>
      </w:r>
      <w:r>
        <w:rPr>
          <w:rFonts w:eastAsia="楷体_GB2312"/>
          <w:b/>
          <w:kern w:val="0"/>
          <w:sz w:val="32"/>
          <w:szCs w:val="32"/>
        </w:rPr>
        <w:t>公开</w:t>
      </w:r>
      <w:r>
        <w:rPr>
          <w:rFonts w:eastAsia="楷体_GB2312"/>
          <w:b/>
          <w:kern w:val="0"/>
          <w:sz w:val="32"/>
          <w:szCs w:val="32"/>
          <w:lang w:eastAsia="zh-Hans"/>
        </w:rPr>
        <w:t>表</w:t>
      </w:r>
    </w:p>
    <w:tbl>
      <w:tblPr>
        <w:tblStyle w:val="8"/>
        <w:tblW w:w="92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4"/>
        <w:gridCol w:w="4140"/>
        <w:gridCol w:w="1395"/>
        <w:gridCol w:w="1461"/>
        <w:gridCol w:w="1440"/>
      </w:tblGrid>
      <w:tr w14:paraId="35EE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noWrap w:val="0"/>
            <w:vAlign w:val="center"/>
          </w:tcPr>
          <w:p w14:paraId="29BCC3B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1</w:t>
            </w:r>
            <w:r>
              <w:rPr>
                <w:rFonts w:hint="default" w:ascii="Times New Roman" w:hAnsi="Times New Roman" w:cs="Times New Roman"/>
                <w:i w:val="0"/>
                <w:color w:val="000000"/>
                <w:kern w:val="0"/>
                <w:sz w:val="20"/>
                <w:szCs w:val="20"/>
                <w:u w:val="none"/>
                <w:lang w:eastAsia="zh-CN" w:bidi="ar"/>
              </w:rPr>
              <w:t>4</w:t>
            </w:r>
          </w:p>
        </w:tc>
        <w:tc>
          <w:tcPr>
            <w:tcW w:w="4140" w:type="dxa"/>
            <w:noWrap w:val="0"/>
            <w:vAlign w:val="center"/>
          </w:tcPr>
          <w:p w14:paraId="39AADCF2">
            <w:pPr>
              <w:rPr>
                <w:rFonts w:hint="default" w:ascii="Times New Roman" w:hAnsi="Times New Roman" w:eastAsia="宋体" w:cs="Times New Roman"/>
                <w:i w:val="0"/>
                <w:color w:val="000000"/>
                <w:sz w:val="24"/>
                <w:szCs w:val="24"/>
                <w:u w:val="none"/>
              </w:rPr>
            </w:pPr>
          </w:p>
        </w:tc>
        <w:tc>
          <w:tcPr>
            <w:tcW w:w="1395" w:type="dxa"/>
            <w:noWrap w:val="0"/>
            <w:vAlign w:val="center"/>
          </w:tcPr>
          <w:p w14:paraId="164F6E6D">
            <w:pPr>
              <w:rPr>
                <w:rFonts w:hint="default" w:ascii="Times New Roman" w:hAnsi="Times New Roman" w:eastAsia="宋体" w:cs="Times New Roman"/>
                <w:i w:val="0"/>
                <w:color w:val="000000"/>
                <w:sz w:val="24"/>
                <w:szCs w:val="24"/>
                <w:u w:val="none"/>
              </w:rPr>
            </w:pPr>
          </w:p>
        </w:tc>
        <w:tc>
          <w:tcPr>
            <w:tcW w:w="1461" w:type="dxa"/>
            <w:noWrap w:val="0"/>
            <w:vAlign w:val="center"/>
          </w:tcPr>
          <w:p w14:paraId="681F7714">
            <w:pPr>
              <w:rPr>
                <w:rFonts w:hint="default" w:ascii="Times New Roman" w:hAnsi="Times New Roman" w:eastAsia="宋体" w:cs="Times New Roman"/>
                <w:i w:val="0"/>
                <w:color w:val="000000"/>
                <w:sz w:val="24"/>
                <w:szCs w:val="24"/>
                <w:u w:val="none"/>
              </w:rPr>
            </w:pPr>
          </w:p>
        </w:tc>
        <w:tc>
          <w:tcPr>
            <w:tcW w:w="1440" w:type="dxa"/>
            <w:noWrap w:val="0"/>
            <w:vAlign w:val="center"/>
          </w:tcPr>
          <w:p w14:paraId="08B4CC96">
            <w:pPr>
              <w:rPr>
                <w:rFonts w:hint="default" w:ascii="Times New Roman" w:hAnsi="Times New Roman" w:eastAsia="宋体" w:cs="Times New Roman"/>
                <w:i w:val="0"/>
                <w:color w:val="000000"/>
                <w:sz w:val="24"/>
                <w:szCs w:val="24"/>
                <w:u w:val="none"/>
              </w:rPr>
            </w:pPr>
          </w:p>
        </w:tc>
      </w:tr>
      <w:tr w14:paraId="5481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9270" w:type="dxa"/>
            <w:gridSpan w:val="5"/>
            <w:noWrap w:val="0"/>
            <w:vAlign w:val="center"/>
          </w:tcPr>
          <w:p w14:paraId="4484A2E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本级社会保险基金预算收入表</w:t>
            </w:r>
          </w:p>
        </w:tc>
      </w:tr>
      <w:tr w14:paraId="0B47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34" w:type="dxa"/>
            <w:shd w:val="clear" w:color="auto" w:fill="FFFFFF"/>
            <w:noWrap w:val="0"/>
            <w:vAlign w:val="center"/>
          </w:tcPr>
          <w:p w14:paraId="56A2052B">
            <w:pPr>
              <w:jc w:val="center"/>
              <w:rPr>
                <w:rFonts w:hint="default" w:ascii="Times New Roman" w:hAnsi="Times New Roman" w:eastAsia="宋体" w:cs="Times New Roman"/>
                <w:i w:val="0"/>
                <w:color w:val="000000"/>
                <w:sz w:val="20"/>
                <w:szCs w:val="20"/>
                <w:u w:val="none"/>
              </w:rPr>
            </w:pPr>
          </w:p>
        </w:tc>
        <w:tc>
          <w:tcPr>
            <w:tcW w:w="4140" w:type="dxa"/>
            <w:shd w:val="clear" w:color="auto" w:fill="FFFFFF"/>
            <w:noWrap w:val="0"/>
            <w:vAlign w:val="center"/>
          </w:tcPr>
          <w:p w14:paraId="21E7E055">
            <w:pPr>
              <w:jc w:val="center"/>
              <w:rPr>
                <w:rFonts w:hint="default" w:ascii="Times New Roman" w:hAnsi="Times New Roman" w:eastAsia="宋体" w:cs="Times New Roman"/>
                <w:i w:val="0"/>
                <w:color w:val="000000"/>
                <w:sz w:val="20"/>
                <w:szCs w:val="20"/>
                <w:u w:val="none"/>
              </w:rPr>
            </w:pPr>
          </w:p>
        </w:tc>
        <w:tc>
          <w:tcPr>
            <w:tcW w:w="1395" w:type="dxa"/>
            <w:shd w:val="clear" w:color="auto" w:fill="FFFFFF"/>
            <w:noWrap w:val="0"/>
            <w:vAlign w:val="center"/>
          </w:tcPr>
          <w:p w14:paraId="34914B6D">
            <w:pPr>
              <w:jc w:val="center"/>
              <w:rPr>
                <w:rFonts w:hint="default" w:ascii="Times New Roman" w:hAnsi="Times New Roman" w:eastAsia="宋体" w:cs="Times New Roman"/>
                <w:i w:val="0"/>
                <w:color w:val="000000"/>
                <w:sz w:val="20"/>
                <w:szCs w:val="20"/>
                <w:u w:val="none"/>
              </w:rPr>
            </w:pPr>
          </w:p>
        </w:tc>
        <w:tc>
          <w:tcPr>
            <w:tcW w:w="1461" w:type="dxa"/>
            <w:shd w:val="clear" w:color="auto" w:fill="FFFFFF"/>
            <w:noWrap w:val="0"/>
            <w:vAlign w:val="center"/>
          </w:tcPr>
          <w:p w14:paraId="42B4379A">
            <w:pPr>
              <w:jc w:val="center"/>
              <w:rPr>
                <w:rFonts w:hint="default" w:ascii="Times New Roman" w:hAnsi="Times New Roman" w:eastAsia="宋体" w:cs="Times New Roman"/>
                <w:i w:val="0"/>
                <w:color w:val="000000"/>
                <w:sz w:val="20"/>
                <w:szCs w:val="20"/>
                <w:u w:val="none"/>
              </w:rPr>
            </w:pPr>
          </w:p>
        </w:tc>
        <w:tc>
          <w:tcPr>
            <w:tcW w:w="1440" w:type="dxa"/>
            <w:shd w:val="clear" w:color="auto" w:fill="FFFFFF"/>
            <w:noWrap w:val="0"/>
            <w:vAlign w:val="center"/>
          </w:tcPr>
          <w:p w14:paraId="0A5D2B6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330D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F40E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140" w:type="dxa"/>
            <w:tcBorders>
              <w:top w:val="single" w:color="000000" w:sz="4" w:space="0"/>
              <w:right w:val="single" w:color="000000" w:sz="4" w:space="0"/>
            </w:tcBorders>
            <w:shd w:val="clear" w:color="auto" w:fill="FFFFFF"/>
            <w:noWrap w:val="0"/>
            <w:vAlign w:val="center"/>
          </w:tcPr>
          <w:p w14:paraId="7D3E752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w:t>
            </w:r>
          </w:p>
        </w:tc>
        <w:tc>
          <w:tcPr>
            <w:tcW w:w="1395" w:type="dxa"/>
            <w:tcBorders>
              <w:top w:val="single" w:color="000000" w:sz="4" w:space="0"/>
              <w:left w:val="single" w:color="000000" w:sz="4" w:space="0"/>
              <w:right w:val="single" w:color="000000" w:sz="4" w:space="0"/>
            </w:tcBorders>
            <w:shd w:val="clear" w:color="auto" w:fill="FFFFFF"/>
            <w:noWrap w:val="0"/>
            <w:vAlign w:val="center"/>
          </w:tcPr>
          <w:p w14:paraId="4B94634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61" w:type="dxa"/>
            <w:tcBorders>
              <w:top w:val="single" w:color="000000" w:sz="4" w:space="0"/>
              <w:left w:val="single" w:color="000000" w:sz="4" w:space="0"/>
              <w:right w:val="single" w:color="000000" w:sz="4" w:space="0"/>
            </w:tcBorders>
            <w:shd w:val="clear" w:color="auto" w:fill="FFFFFF"/>
            <w:noWrap w:val="0"/>
            <w:vAlign w:val="center"/>
          </w:tcPr>
          <w:p w14:paraId="521642C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6F52D1EA">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47FB45E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790C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1DC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7E0B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社会保险基金收入合计</w:t>
            </w:r>
          </w:p>
        </w:tc>
        <w:tc>
          <w:tcPr>
            <w:tcW w:w="1395" w:type="dxa"/>
            <w:vMerge w:val="restart"/>
            <w:tcBorders>
              <w:top w:val="single" w:color="000000" w:sz="4" w:space="0"/>
              <w:bottom w:val="single" w:color="000000" w:sz="4" w:space="0"/>
              <w:right w:val="single" w:color="000000" w:sz="4" w:space="0"/>
            </w:tcBorders>
            <w:shd w:val="clear" w:color="auto" w:fill="FFFFFF"/>
            <w:noWrap w:val="0"/>
            <w:vAlign w:val="center"/>
          </w:tcPr>
          <w:p w14:paraId="43897566">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FAAE8">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BB6BB">
            <w:pPr>
              <w:rPr>
                <w:rFonts w:hint="default" w:ascii="Times New Roman" w:hAnsi="Times New Roman" w:eastAsia="宋体" w:cs="Times New Roman"/>
                <w:i w:val="0"/>
                <w:color w:val="000000"/>
                <w:sz w:val="20"/>
                <w:szCs w:val="20"/>
                <w:u w:val="none"/>
              </w:rPr>
            </w:pPr>
          </w:p>
        </w:tc>
      </w:tr>
      <w:tr w14:paraId="1AF4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9FDD2">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9EBB1">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bottom w:val="single" w:color="000000" w:sz="4" w:space="0"/>
              <w:right w:val="single" w:color="000000" w:sz="4" w:space="0"/>
            </w:tcBorders>
            <w:shd w:val="clear" w:color="auto" w:fill="FFFFFF"/>
            <w:noWrap w:val="0"/>
            <w:vAlign w:val="center"/>
          </w:tcPr>
          <w:p w14:paraId="3E6C55AD">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38FD8">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3735E">
            <w:pPr>
              <w:rPr>
                <w:rFonts w:hint="default" w:ascii="Times New Roman" w:hAnsi="Times New Roman" w:eastAsia="宋体" w:cs="Times New Roman"/>
                <w:i w:val="0"/>
                <w:color w:val="000000"/>
                <w:sz w:val="20"/>
                <w:szCs w:val="20"/>
                <w:u w:val="none"/>
              </w:rPr>
            </w:pPr>
          </w:p>
        </w:tc>
      </w:tr>
      <w:tr w14:paraId="3065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B07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bottom w:val="single" w:color="000000" w:sz="4" w:space="0"/>
              <w:right w:val="single" w:color="000000" w:sz="4" w:space="0"/>
            </w:tcBorders>
            <w:shd w:val="clear" w:color="auto" w:fill="FFFFFF"/>
            <w:noWrap w:val="0"/>
            <w:vAlign w:val="center"/>
          </w:tcPr>
          <w:p w14:paraId="7FFE750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02004">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50591">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7F503">
            <w:pPr>
              <w:rPr>
                <w:rFonts w:hint="default" w:ascii="Times New Roman" w:hAnsi="Times New Roman" w:eastAsia="宋体" w:cs="Times New Roman"/>
                <w:i w:val="0"/>
                <w:color w:val="000000"/>
                <w:sz w:val="20"/>
                <w:szCs w:val="20"/>
                <w:u w:val="none"/>
              </w:rPr>
            </w:pPr>
          </w:p>
        </w:tc>
      </w:tr>
      <w:tr w14:paraId="66D8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A827B">
            <w:pPr>
              <w:jc w:val="center"/>
              <w:rPr>
                <w:rFonts w:hint="default" w:ascii="Times New Roman" w:hAnsi="Times New Roman" w:eastAsia="宋体" w:cs="Times New Roman"/>
                <w:i w:val="0"/>
                <w:color w:val="000000"/>
                <w:sz w:val="20"/>
                <w:szCs w:val="20"/>
                <w:u w:val="none"/>
              </w:rPr>
            </w:pPr>
          </w:p>
        </w:tc>
        <w:tc>
          <w:tcPr>
            <w:tcW w:w="4140" w:type="dxa"/>
            <w:vMerge w:val="continue"/>
            <w:tcBorders>
              <w:bottom w:val="single" w:color="000000" w:sz="4" w:space="0"/>
              <w:right w:val="single" w:color="000000" w:sz="4" w:space="0"/>
            </w:tcBorders>
            <w:shd w:val="clear" w:color="auto" w:fill="FFFFFF"/>
            <w:noWrap w:val="0"/>
            <w:vAlign w:val="center"/>
          </w:tcPr>
          <w:p w14:paraId="7A4E743D">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2A70C">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510D4">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19356">
            <w:pPr>
              <w:rPr>
                <w:rFonts w:hint="default" w:ascii="Times New Roman" w:hAnsi="Times New Roman" w:eastAsia="宋体" w:cs="Times New Roman"/>
                <w:i w:val="0"/>
                <w:color w:val="000000"/>
                <w:sz w:val="20"/>
                <w:szCs w:val="20"/>
                <w:u w:val="none"/>
              </w:rPr>
            </w:pPr>
          </w:p>
        </w:tc>
      </w:tr>
      <w:tr w14:paraId="403C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114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372EFE5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51B54">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148B0">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B6849">
            <w:pPr>
              <w:rPr>
                <w:rFonts w:hint="default" w:ascii="Times New Roman" w:hAnsi="Times New Roman" w:eastAsia="宋体" w:cs="Times New Roman"/>
                <w:i w:val="0"/>
                <w:color w:val="000000"/>
                <w:sz w:val="20"/>
                <w:szCs w:val="20"/>
                <w:u w:val="none"/>
              </w:rPr>
            </w:pPr>
          </w:p>
        </w:tc>
      </w:tr>
      <w:tr w14:paraId="25E5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BDA40">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AF0E63F">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352D8">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06387">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630FF">
            <w:pPr>
              <w:rPr>
                <w:rFonts w:hint="default" w:ascii="Times New Roman" w:hAnsi="Times New Roman" w:eastAsia="宋体" w:cs="Times New Roman"/>
                <w:i w:val="0"/>
                <w:color w:val="000000"/>
                <w:sz w:val="20"/>
                <w:szCs w:val="20"/>
                <w:u w:val="none"/>
              </w:rPr>
            </w:pPr>
          </w:p>
        </w:tc>
      </w:tr>
      <w:tr w14:paraId="6B21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5E0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376DAD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利息</w:t>
            </w:r>
            <w:r>
              <w:rPr>
                <w:rFonts w:hint="default" w:ascii="Times New Roman" w:hAnsi="Times New Roman" w:eastAsia="宋体" w:cs="Times New Roman"/>
                <w:i w:val="0"/>
                <w:color w:val="000000"/>
                <w:kern w:val="0"/>
                <w:sz w:val="20"/>
                <w:szCs w:val="20"/>
                <w:u w:val="none"/>
                <w:lang w:val="en-US" w:eastAsia="zh-CN" w:bidi="ar"/>
              </w:rPr>
              <w:t>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B848C">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54931">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C01FE">
            <w:pPr>
              <w:rPr>
                <w:rFonts w:hint="default" w:ascii="Times New Roman" w:hAnsi="Times New Roman" w:eastAsia="宋体" w:cs="Times New Roman"/>
                <w:i w:val="0"/>
                <w:color w:val="000000"/>
                <w:sz w:val="20"/>
                <w:szCs w:val="20"/>
                <w:u w:val="none"/>
              </w:rPr>
            </w:pPr>
          </w:p>
        </w:tc>
      </w:tr>
      <w:tr w14:paraId="721E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569E4">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A1A9B1A">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EAFEA">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4B727">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04A57">
            <w:pPr>
              <w:rPr>
                <w:rFonts w:hint="default" w:ascii="Times New Roman" w:hAnsi="Times New Roman" w:eastAsia="宋体" w:cs="Times New Roman"/>
                <w:i w:val="0"/>
                <w:color w:val="000000"/>
                <w:sz w:val="20"/>
                <w:szCs w:val="20"/>
                <w:u w:val="none"/>
              </w:rPr>
            </w:pPr>
          </w:p>
        </w:tc>
      </w:tr>
      <w:tr w14:paraId="6244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38F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4B8198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3DC3B">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28AB7">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85532">
            <w:pPr>
              <w:rPr>
                <w:rFonts w:hint="default" w:ascii="Times New Roman" w:hAnsi="Times New Roman" w:eastAsia="宋体" w:cs="Times New Roman"/>
                <w:i w:val="0"/>
                <w:color w:val="000000"/>
                <w:sz w:val="20"/>
                <w:szCs w:val="20"/>
                <w:u w:val="none"/>
              </w:rPr>
            </w:pPr>
          </w:p>
        </w:tc>
      </w:tr>
      <w:tr w14:paraId="48D1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E89E8">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E7FF838">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38DA3">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F3099">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BF712">
            <w:pPr>
              <w:rPr>
                <w:rFonts w:hint="default" w:ascii="Times New Roman" w:hAnsi="Times New Roman" w:eastAsia="宋体" w:cs="Times New Roman"/>
                <w:i w:val="0"/>
                <w:color w:val="000000"/>
                <w:sz w:val="20"/>
                <w:szCs w:val="20"/>
                <w:u w:val="none"/>
              </w:rPr>
            </w:pPr>
          </w:p>
        </w:tc>
      </w:tr>
      <w:tr w14:paraId="1CA1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714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042D40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8A448">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801DF">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CB193">
            <w:pPr>
              <w:rPr>
                <w:rFonts w:hint="default" w:ascii="Times New Roman" w:hAnsi="Times New Roman" w:eastAsia="宋体" w:cs="Times New Roman"/>
                <w:i w:val="0"/>
                <w:color w:val="000000"/>
                <w:sz w:val="20"/>
                <w:szCs w:val="20"/>
                <w:u w:val="none"/>
              </w:rPr>
            </w:pPr>
          </w:p>
        </w:tc>
      </w:tr>
      <w:tr w14:paraId="24EB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9B0F5">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19FAE281">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4D378">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C5C86">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67C20">
            <w:pPr>
              <w:rPr>
                <w:rFonts w:hint="default" w:ascii="Times New Roman" w:hAnsi="Times New Roman" w:eastAsia="宋体" w:cs="Times New Roman"/>
                <w:i w:val="0"/>
                <w:color w:val="000000"/>
                <w:sz w:val="20"/>
                <w:szCs w:val="20"/>
                <w:u w:val="none"/>
              </w:rPr>
            </w:pPr>
          </w:p>
        </w:tc>
      </w:tr>
      <w:tr w14:paraId="6E82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290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B899C3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A962D">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F6603">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E3293">
            <w:pPr>
              <w:rPr>
                <w:rFonts w:hint="default" w:ascii="Times New Roman" w:hAnsi="Times New Roman" w:eastAsia="宋体" w:cs="Times New Roman"/>
                <w:i w:val="0"/>
                <w:color w:val="000000"/>
                <w:sz w:val="20"/>
                <w:szCs w:val="20"/>
                <w:u w:val="none"/>
              </w:rPr>
            </w:pPr>
          </w:p>
        </w:tc>
      </w:tr>
      <w:tr w14:paraId="2020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33C6D">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E396F15">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FBA2E">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DED54">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39E07">
            <w:pPr>
              <w:rPr>
                <w:rFonts w:hint="default" w:ascii="Times New Roman" w:hAnsi="Times New Roman" w:eastAsia="宋体" w:cs="Times New Roman"/>
                <w:i w:val="0"/>
                <w:color w:val="000000"/>
                <w:sz w:val="20"/>
                <w:szCs w:val="20"/>
                <w:u w:val="none"/>
              </w:rPr>
            </w:pPr>
          </w:p>
        </w:tc>
      </w:tr>
      <w:tr w14:paraId="0F36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EFB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AC4AE6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64D61">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20E84">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9807A">
            <w:pPr>
              <w:rPr>
                <w:rFonts w:hint="default" w:ascii="Times New Roman" w:hAnsi="Times New Roman" w:eastAsia="宋体" w:cs="Times New Roman"/>
                <w:i w:val="0"/>
                <w:color w:val="000000"/>
                <w:sz w:val="20"/>
                <w:szCs w:val="20"/>
                <w:u w:val="none"/>
              </w:rPr>
            </w:pPr>
          </w:p>
        </w:tc>
      </w:tr>
      <w:tr w14:paraId="415B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51CAA">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633FB7A">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C9B75">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E8C89">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617BA">
            <w:pPr>
              <w:rPr>
                <w:rFonts w:hint="default" w:ascii="Times New Roman" w:hAnsi="Times New Roman" w:eastAsia="宋体" w:cs="Times New Roman"/>
                <w:i w:val="0"/>
                <w:color w:val="000000"/>
                <w:sz w:val="20"/>
                <w:szCs w:val="20"/>
                <w:u w:val="none"/>
              </w:rPr>
            </w:pPr>
          </w:p>
        </w:tc>
      </w:tr>
      <w:tr w14:paraId="5424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509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ADB205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CE0CE">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AA1B4">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629B1">
            <w:pPr>
              <w:rPr>
                <w:rFonts w:hint="default" w:ascii="Times New Roman" w:hAnsi="Times New Roman" w:eastAsia="宋体" w:cs="Times New Roman"/>
                <w:i w:val="0"/>
                <w:color w:val="000000"/>
                <w:sz w:val="20"/>
                <w:szCs w:val="20"/>
                <w:u w:val="none"/>
              </w:rPr>
            </w:pPr>
          </w:p>
        </w:tc>
      </w:tr>
      <w:tr w14:paraId="3934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339B2">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204A2D2">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DDA42">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1F536">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EE6C8">
            <w:pPr>
              <w:rPr>
                <w:rFonts w:hint="default" w:ascii="Times New Roman" w:hAnsi="Times New Roman" w:eastAsia="宋体" w:cs="Times New Roman"/>
                <w:i w:val="0"/>
                <w:color w:val="000000"/>
                <w:sz w:val="20"/>
                <w:szCs w:val="20"/>
                <w:u w:val="none"/>
              </w:rPr>
            </w:pPr>
          </w:p>
        </w:tc>
      </w:tr>
      <w:tr w14:paraId="4710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BCF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689EB0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3A0D1">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5EAC8">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DE5A8">
            <w:pPr>
              <w:rPr>
                <w:rFonts w:hint="default" w:ascii="Times New Roman" w:hAnsi="Times New Roman" w:eastAsia="宋体" w:cs="Times New Roman"/>
                <w:i w:val="0"/>
                <w:color w:val="000000"/>
                <w:sz w:val="20"/>
                <w:szCs w:val="20"/>
                <w:u w:val="none"/>
              </w:rPr>
            </w:pPr>
          </w:p>
        </w:tc>
      </w:tr>
      <w:tr w14:paraId="4B5A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F38D1">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F8DD51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6B9E0">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96F14">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A1A9F">
            <w:pPr>
              <w:rPr>
                <w:rFonts w:hint="default" w:ascii="Times New Roman" w:hAnsi="Times New Roman" w:eastAsia="宋体" w:cs="Times New Roman"/>
                <w:i w:val="0"/>
                <w:color w:val="000000"/>
                <w:sz w:val="20"/>
                <w:szCs w:val="20"/>
                <w:u w:val="none"/>
              </w:rPr>
            </w:pPr>
          </w:p>
        </w:tc>
      </w:tr>
      <w:tr w14:paraId="4B09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338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DC2268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5A250">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8EB83">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B420E">
            <w:pPr>
              <w:rPr>
                <w:rFonts w:hint="default" w:ascii="Times New Roman" w:hAnsi="Times New Roman" w:eastAsia="宋体" w:cs="Times New Roman"/>
                <w:i w:val="0"/>
                <w:color w:val="000000"/>
                <w:sz w:val="20"/>
                <w:szCs w:val="20"/>
                <w:u w:val="none"/>
              </w:rPr>
            </w:pPr>
          </w:p>
        </w:tc>
      </w:tr>
      <w:tr w14:paraId="1C73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52091">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CC80E76">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0BF20">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E0EA9">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69E9E">
            <w:pPr>
              <w:rPr>
                <w:rFonts w:hint="default" w:ascii="Times New Roman" w:hAnsi="Times New Roman" w:eastAsia="宋体" w:cs="Times New Roman"/>
                <w:i w:val="0"/>
                <w:color w:val="000000"/>
                <w:sz w:val="20"/>
                <w:szCs w:val="20"/>
                <w:u w:val="none"/>
              </w:rPr>
            </w:pPr>
          </w:p>
        </w:tc>
      </w:tr>
      <w:tr w14:paraId="3AD4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8E7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11551B1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13AF8">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0F9D9">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170D0">
            <w:pPr>
              <w:rPr>
                <w:rFonts w:hint="default" w:ascii="Times New Roman" w:hAnsi="Times New Roman" w:eastAsia="宋体" w:cs="Times New Roman"/>
                <w:i w:val="0"/>
                <w:color w:val="000000"/>
                <w:sz w:val="20"/>
                <w:szCs w:val="20"/>
                <w:u w:val="none"/>
              </w:rPr>
            </w:pPr>
          </w:p>
        </w:tc>
      </w:tr>
      <w:tr w14:paraId="4972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EF71A">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BDA911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D8A0F">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D8E12">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37DC5">
            <w:pPr>
              <w:rPr>
                <w:rFonts w:hint="default" w:ascii="Times New Roman" w:hAnsi="Times New Roman" w:eastAsia="宋体" w:cs="Times New Roman"/>
                <w:i w:val="0"/>
                <w:color w:val="000000"/>
                <w:sz w:val="20"/>
                <w:szCs w:val="20"/>
                <w:u w:val="none"/>
              </w:rPr>
            </w:pPr>
          </w:p>
        </w:tc>
      </w:tr>
      <w:tr w14:paraId="69AC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9D0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019534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F2239">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7F978">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D8E47">
            <w:pPr>
              <w:rPr>
                <w:rFonts w:hint="default" w:ascii="Times New Roman" w:hAnsi="Times New Roman" w:eastAsia="宋体" w:cs="Times New Roman"/>
                <w:i w:val="0"/>
                <w:color w:val="000000"/>
                <w:sz w:val="20"/>
                <w:szCs w:val="20"/>
                <w:u w:val="none"/>
              </w:rPr>
            </w:pPr>
          </w:p>
        </w:tc>
      </w:tr>
      <w:tr w14:paraId="5E9A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99FFD">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9F1C5B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F011E">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72444">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F2571">
            <w:pPr>
              <w:rPr>
                <w:rFonts w:hint="default" w:ascii="Times New Roman" w:hAnsi="Times New Roman" w:eastAsia="宋体" w:cs="Times New Roman"/>
                <w:i w:val="0"/>
                <w:color w:val="000000"/>
                <w:sz w:val="20"/>
                <w:szCs w:val="20"/>
                <w:u w:val="none"/>
              </w:rPr>
            </w:pPr>
          </w:p>
        </w:tc>
      </w:tr>
      <w:tr w14:paraId="4461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F91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AD56E4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6F45B">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93755">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26292">
            <w:pPr>
              <w:rPr>
                <w:rFonts w:hint="default" w:ascii="Times New Roman" w:hAnsi="Times New Roman" w:eastAsia="宋体" w:cs="Times New Roman"/>
                <w:i w:val="0"/>
                <w:color w:val="000000"/>
                <w:sz w:val="20"/>
                <w:szCs w:val="20"/>
                <w:u w:val="none"/>
              </w:rPr>
            </w:pPr>
          </w:p>
        </w:tc>
      </w:tr>
      <w:tr w14:paraId="08DE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A6167">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84E84DC">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7963A">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9FDCF">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B757E">
            <w:pPr>
              <w:rPr>
                <w:rFonts w:hint="default" w:ascii="Times New Roman" w:hAnsi="Times New Roman" w:eastAsia="宋体" w:cs="Times New Roman"/>
                <w:i w:val="0"/>
                <w:color w:val="000000"/>
                <w:sz w:val="20"/>
                <w:szCs w:val="20"/>
                <w:u w:val="none"/>
              </w:rPr>
            </w:pPr>
          </w:p>
        </w:tc>
      </w:tr>
      <w:tr w14:paraId="28F6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93F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942D98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E0580">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7DE88">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A826F">
            <w:pPr>
              <w:rPr>
                <w:rFonts w:hint="default" w:ascii="Times New Roman" w:hAnsi="Times New Roman" w:eastAsia="宋体" w:cs="Times New Roman"/>
                <w:i w:val="0"/>
                <w:color w:val="000000"/>
                <w:sz w:val="20"/>
                <w:szCs w:val="20"/>
                <w:u w:val="none"/>
              </w:rPr>
            </w:pPr>
          </w:p>
        </w:tc>
      </w:tr>
      <w:tr w14:paraId="33F0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1221F">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F394007">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F49D0">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37C6E">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1244D">
            <w:pPr>
              <w:rPr>
                <w:rFonts w:hint="default" w:ascii="Times New Roman" w:hAnsi="Times New Roman" w:eastAsia="宋体" w:cs="Times New Roman"/>
                <w:i w:val="0"/>
                <w:color w:val="000000"/>
                <w:sz w:val="20"/>
                <w:szCs w:val="20"/>
                <w:u w:val="none"/>
              </w:rPr>
            </w:pPr>
          </w:p>
        </w:tc>
      </w:tr>
      <w:tr w14:paraId="4C4B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58E1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2EAAC66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C508C">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B66E5">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836AA">
            <w:pPr>
              <w:rPr>
                <w:rFonts w:hint="default" w:ascii="Times New Roman" w:hAnsi="Times New Roman" w:eastAsia="宋体" w:cs="Times New Roman"/>
                <w:i w:val="0"/>
                <w:color w:val="000000"/>
                <w:sz w:val="20"/>
                <w:szCs w:val="20"/>
                <w:u w:val="none"/>
              </w:rPr>
            </w:pPr>
          </w:p>
        </w:tc>
      </w:tr>
      <w:tr w14:paraId="2F2D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8D88C">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38D64FE">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DD14F">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73D1F">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C850E">
            <w:pPr>
              <w:rPr>
                <w:rFonts w:hint="default" w:ascii="Times New Roman" w:hAnsi="Times New Roman" w:eastAsia="宋体" w:cs="Times New Roman"/>
                <w:i w:val="0"/>
                <w:color w:val="000000"/>
                <w:sz w:val="20"/>
                <w:szCs w:val="20"/>
                <w:u w:val="none"/>
              </w:rPr>
            </w:pPr>
          </w:p>
        </w:tc>
      </w:tr>
      <w:tr w14:paraId="43BE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F41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1308579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C0351">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8CF01">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651FA">
            <w:pPr>
              <w:rPr>
                <w:rFonts w:hint="default" w:ascii="Times New Roman" w:hAnsi="Times New Roman" w:eastAsia="宋体" w:cs="Times New Roman"/>
                <w:i w:val="0"/>
                <w:color w:val="000000"/>
                <w:sz w:val="20"/>
                <w:szCs w:val="20"/>
                <w:u w:val="none"/>
              </w:rPr>
            </w:pPr>
          </w:p>
        </w:tc>
      </w:tr>
      <w:tr w14:paraId="5A8F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960C6">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28408DE">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FB80B">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705AA">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9D9AD">
            <w:pPr>
              <w:rPr>
                <w:rFonts w:hint="default" w:ascii="Times New Roman" w:hAnsi="Times New Roman" w:eastAsia="宋体" w:cs="Times New Roman"/>
                <w:i w:val="0"/>
                <w:color w:val="000000"/>
                <w:sz w:val="20"/>
                <w:szCs w:val="20"/>
                <w:u w:val="none"/>
              </w:rPr>
            </w:pPr>
          </w:p>
        </w:tc>
      </w:tr>
      <w:tr w14:paraId="0925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30D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D94D15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其中:职工基本医疗保险费收入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C9C55">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5A79A">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680FF">
            <w:pPr>
              <w:rPr>
                <w:rFonts w:hint="default" w:ascii="Times New Roman" w:hAnsi="Times New Roman" w:eastAsia="宋体" w:cs="Times New Roman"/>
                <w:i w:val="0"/>
                <w:color w:val="000000"/>
                <w:sz w:val="20"/>
                <w:szCs w:val="20"/>
                <w:u w:val="none"/>
              </w:rPr>
            </w:pPr>
          </w:p>
        </w:tc>
      </w:tr>
      <w:tr w14:paraId="1B96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CF48F">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1FF7E19">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BBD9C">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21B93">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2F494">
            <w:pPr>
              <w:rPr>
                <w:rFonts w:hint="default" w:ascii="Times New Roman" w:hAnsi="Times New Roman" w:eastAsia="宋体" w:cs="Times New Roman"/>
                <w:i w:val="0"/>
                <w:color w:val="000000"/>
                <w:sz w:val="20"/>
                <w:szCs w:val="20"/>
                <w:u w:val="none"/>
              </w:rPr>
            </w:pPr>
          </w:p>
        </w:tc>
      </w:tr>
      <w:tr w14:paraId="22F2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F4E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A93C94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918D7">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523B0">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6B9C7">
            <w:pPr>
              <w:rPr>
                <w:rFonts w:hint="default" w:ascii="Times New Roman" w:hAnsi="Times New Roman" w:eastAsia="宋体" w:cs="Times New Roman"/>
                <w:i w:val="0"/>
                <w:color w:val="000000"/>
                <w:sz w:val="20"/>
                <w:szCs w:val="20"/>
                <w:u w:val="none"/>
              </w:rPr>
            </w:pPr>
          </w:p>
        </w:tc>
      </w:tr>
      <w:tr w14:paraId="3F25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61938">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7C9F6976">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F34D8">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AEA07">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5F183">
            <w:pPr>
              <w:rPr>
                <w:rFonts w:hint="default" w:ascii="Times New Roman" w:hAnsi="Times New Roman" w:eastAsia="宋体" w:cs="Times New Roman"/>
                <w:i w:val="0"/>
                <w:color w:val="000000"/>
                <w:sz w:val="20"/>
                <w:szCs w:val="20"/>
                <w:u w:val="none"/>
              </w:rPr>
            </w:pPr>
          </w:p>
        </w:tc>
      </w:tr>
      <w:tr w14:paraId="44C5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E0B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387385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AE213">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62AD0">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73366">
            <w:pPr>
              <w:rPr>
                <w:rFonts w:hint="default" w:ascii="Times New Roman" w:hAnsi="Times New Roman" w:eastAsia="宋体" w:cs="Times New Roman"/>
                <w:i w:val="0"/>
                <w:color w:val="000000"/>
                <w:sz w:val="20"/>
                <w:szCs w:val="20"/>
                <w:u w:val="none"/>
              </w:rPr>
            </w:pPr>
          </w:p>
        </w:tc>
      </w:tr>
      <w:tr w14:paraId="2600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40825">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7B55D9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BC29D">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E25D7">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484BA">
            <w:pPr>
              <w:rPr>
                <w:rFonts w:hint="default" w:ascii="Times New Roman" w:hAnsi="Times New Roman" w:eastAsia="宋体" w:cs="Times New Roman"/>
                <w:i w:val="0"/>
                <w:color w:val="000000"/>
                <w:sz w:val="20"/>
                <w:szCs w:val="20"/>
                <w:u w:val="none"/>
              </w:rPr>
            </w:pPr>
          </w:p>
        </w:tc>
      </w:tr>
      <w:tr w14:paraId="4736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5CD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AA5B0D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FBC01">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10D4A">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EE020">
            <w:pPr>
              <w:rPr>
                <w:rFonts w:hint="default" w:ascii="Times New Roman" w:hAnsi="Times New Roman" w:eastAsia="宋体" w:cs="Times New Roman"/>
                <w:i w:val="0"/>
                <w:color w:val="000000"/>
                <w:sz w:val="20"/>
                <w:szCs w:val="20"/>
                <w:u w:val="none"/>
              </w:rPr>
            </w:pPr>
          </w:p>
        </w:tc>
      </w:tr>
      <w:tr w14:paraId="1D43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46FE5">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7EAF988D">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63BD1">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61B3F">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5FBD8">
            <w:pPr>
              <w:rPr>
                <w:rFonts w:hint="default" w:ascii="Times New Roman" w:hAnsi="Times New Roman" w:eastAsia="宋体" w:cs="Times New Roman"/>
                <w:i w:val="0"/>
                <w:color w:val="000000"/>
                <w:sz w:val="20"/>
                <w:szCs w:val="20"/>
                <w:u w:val="none"/>
              </w:rPr>
            </w:pPr>
          </w:p>
        </w:tc>
      </w:tr>
      <w:tr w14:paraId="3CAB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35E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3E6D71F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03792">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A028E">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F6EDD">
            <w:pPr>
              <w:rPr>
                <w:rFonts w:hint="default" w:ascii="Times New Roman" w:hAnsi="Times New Roman" w:eastAsia="宋体" w:cs="Times New Roman"/>
                <w:i w:val="0"/>
                <w:color w:val="000000"/>
                <w:sz w:val="20"/>
                <w:szCs w:val="20"/>
                <w:u w:val="none"/>
              </w:rPr>
            </w:pPr>
          </w:p>
        </w:tc>
      </w:tr>
      <w:tr w14:paraId="68C1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B6E85">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F7CB51D">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1AB7">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714D9">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2EB44">
            <w:pPr>
              <w:rPr>
                <w:rFonts w:hint="default" w:ascii="Times New Roman" w:hAnsi="Times New Roman" w:eastAsia="宋体" w:cs="Times New Roman"/>
                <w:i w:val="0"/>
                <w:color w:val="000000"/>
                <w:sz w:val="20"/>
                <w:szCs w:val="20"/>
                <w:u w:val="none"/>
              </w:rPr>
            </w:pPr>
          </w:p>
        </w:tc>
      </w:tr>
      <w:tr w14:paraId="2857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2494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1BBD8C5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63780">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FFD96">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34E24">
            <w:pPr>
              <w:rPr>
                <w:rFonts w:hint="default" w:ascii="Times New Roman" w:hAnsi="Times New Roman" w:eastAsia="宋体" w:cs="Times New Roman"/>
                <w:i w:val="0"/>
                <w:color w:val="000000"/>
                <w:sz w:val="20"/>
                <w:szCs w:val="20"/>
                <w:u w:val="none"/>
              </w:rPr>
            </w:pPr>
          </w:p>
        </w:tc>
      </w:tr>
      <w:tr w14:paraId="3491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8BB86">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DD4ED30">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E85DC">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407EA">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C2CA9">
            <w:pPr>
              <w:rPr>
                <w:rFonts w:hint="default" w:ascii="Times New Roman" w:hAnsi="Times New Roman" w:eastAsia="宋体" w:cs="Times New Roman"/>
                <w:i w:val="0"/>
                <w:color w:val="000000"/>
                <w:sz w:val="20"/>
                <w:szCs w:val="20"/>
                <w:u w:val="none"/>
              </w:rPr>
            </w:pPr>
          </w:p>
        </w:tc>
      </w:tr>
      <w:tr w14:paraId="76BE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757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36B69C0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A850F">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2C90C">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C805C">
            <w:pPr>
              <w:rPr>
                <w:rFonts w:hint="default" w:ascii="Times New Roman" w:hAnsi="Times New Roman" w:eastAsia="宋体" w:cs="Times New Roman"/>
                <w:i w:val="0"/>
                <w:color w:val="000000"/>
                <w:sz w:val="20"/>
                <w:szCs w:val="20"/>
                <w:u w:val="none"/>
              </w:rPr>
            </w:pPr>
          </w:p>
        </w:tc>
      </w:tr>
      <w:tr w14:paraId="603C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E7788">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C77A799">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ECCEF">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99C5E">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E3686">
            <w:pPr>
              <w:rPr>
                <w:rFonts w:hint="default" w:ascii="Times New Roman" w:hAnsi="Times New Roman" w:eastAsia="宋体" w:cs="Times New Roman"/>
                <w:i w:val="0"/>
                <w:color w:val="000000"/>
                <w:sz w:val="20"/>
                <w:szCs w:val="20"/>
                <w:u w:val="none"/>
              </w:rPr>
            </w:pPr>
          </w:p>
        </w:tc>
      </w:tr>
      <w:tr w14:paraId="0582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6EB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4F6257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E1278">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B1A46">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41958">
            <w:pPr>
              <w:rPr>
                <w:rFonts w:hint="default" w:ascii="Times New Roman" w:hAnsi="Times New Roman" w:eastAsia="宋体" w:cs="Times New Roman"/>
                <w:i w:val="0"/>
                <w:color w:val="000000"/>
                <w:sz w:val="20"/>
                <w:szCs w:val="20"/>
                <w:u w:val="none"/>
              </w:rPr>
            </w:pPr>
          </w:p>
        </w:tc>
      </w:tr>
      <w:tr w14:paraId="53D0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665CB">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7530FF9">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AE110">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A4E1B">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00C9F">
            <w:pPr>
              <w:rPr>
                <w:rFonts w:hint="default" w:ascii="Times New Roman" w:hAnsi="Times New Roman" w:eastAsia="宋体" w:cs="Times New Roman"/>
                <w:i w:val="0"/>
                <w:color w:val="000000"/>
                <w:sz w:val="20"/>
                <w:szCs w:val="20"/>
                <w:u w:val="none"/>
              </w:rPr>
            </w:pPr>
          </w:p>
        </w:tc>
      </w:tr>
      <w:tr w14:paraId="48A8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575A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3873F84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CB36F">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48D7B">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059BE">
            <w:pPr>
              <w:rPr>
                <w:rFonts w:hint="default" w:ascii="Times New Roman" w:hAnsi="Times New Roman" w:eastAsia="宋体" w:cs="Times New Roman"/>
                <w:i w:val="0"/>
                <w:color w:val="000000"/>
                <w:sz w:val="20"/>
                <w:szCs w:val="20"/>
                <w:u w:val="none"/>
              </w:rPr>
            </w:pPr>
          </w:p>
        </w:tc>
      </w:tr>
      <w:tr w14:paraId="0371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4126A">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1E56C96">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02158">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93FEA">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4A122">
            <w:pPr>
              <w:rPr>
                <w:rFonts w:hint="default" w:ascii="Times New Roman" w:hAnsi="Times New Roman" w:eastAsia="宋体" w:cs="Times New Roman"/>
                <w:i w:val="0"/>
                <w:color w:val="000000"/>
                <w:sz w:val="20"/>
                <w:szCs w:val="20"/>
                <w:u w:val="none"/>
              </w:rPr>
            </w:pPr>
          </w:p>
        </w:tc>
      </w:tr>
      <w:tr w14:paraId="06B5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F21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242714D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DD83E">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49C7C">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42DF0">
            <w:pPr>
              <w:rPr>
                <w:rFonts w:hint="default" w:ascii="Times New Roman" w:hAnsi="Times New Roman" w:eastAsia="宋体" w:cs="Times New Roman"/>
                <w:i w:val="0"/>
                <w:color w:val="000000"/>
                <w:sz w:val="20"/>
                <w:szCs w:val="20"/>
                <w:u w:val="none"/>
              </w:rPr>
            </w:pPr>
          </w:p>
        </w:tc>
      </w:tr>
      <w:tr w14:paraId="7BCA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00F26">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B40A166">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6AAEB">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A9676">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D50D3">
            <w:pPr>
              <w:rPr>
                <w:rFonts w:hint="default" w:ascii="Times New Roman" w:hAnsi="Times New Roman" w:eastAsia="宋体" w:cs="Times New Roman"/>
                <w:i w:val="0"/>
                <w:color w:val="000000"/>
                <w:sz w:val="20"/>
                <w:szCs w:val="20"/>
                <w:u w:val="none"/>
              </w:rPr>
            </w:pPr>
          </w:p>
        </w:tc>
      </w:tr>
      <w:tr w14:paraId="2B09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230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A86AB7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0D97B">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5FF91">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7E163">
            <w:pPr>
              <w:rPr>
                <w:rFonts w:hint="default" w:ascii="Times New Roman" w:hAnsi="Times New Roman" w:eastAsia="宋体" w:cs="Times New Roman"/>
                <w:i w:val="0"/>
                <w:color w:val="000000"/>
                <w:sz w:val="20"/>
                <w:szCs w:val="20"/>
                <w:u w:val="none"/>
              </w:rPr>
            </w:pPr>
          </w:p>
        </w:tc>
      </w:tr>
      <w:tr w14:paraId="0D78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0DBDC">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17C4F0FE">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D863D">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FC8C1">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E6FD1">
            <w:pPr>
              <w:rPr>
                <w:rFonts w:hint="default" w:ascii="Times New Roman" w:hAnsi="Times New Roman" w:eastAsia="宋体" w:cs="Times New Roman"/>
                <w:i w:val="0"/>
                <w:color w:val="000000"/>
                <w:sz w:val="20"/>
                <w:szCs w:val="20"/>
                <w:u w:val="none"/>
              </w:rPr>
            </w:pPr>
          </w:p>
        </w:tc>
      </w:tr>
      <w:tr w14:paraId="1DD6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4E0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6212C5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911F9">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F3FBF">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420C4">
            <w:pPr>
              <w:rPr>
                <w:rFonts w:hint="default" w:ascii="Times New Roman" w:hAnsi="Times New Roman" w:eastAsia="宋体" w:cs="Times New Roman"/>
                <w:i w:val="0"/>
                <w:color w:val="000000"/>
                <w:sz w:val="20"/>
                <w:szCs w:val="20"/>
                <w:u w:val="none"/>
              </w:rPr>
            </w:pPr>
          </w:p>
        </w:tc>
      </w:tr>
      <w:tr w14:paraId="42B7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04353">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846E8A5">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CA24A">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AB6C3">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E21E1">
            <w:pPr>
              <w:rPr>
                <w:rFonts w:hint="default" w:ascii="Times New Roman" w:hAnsi="Times New Roman" w:eastAsia="宋体" w:cs="Times New Roman"/>
                <w:i w:val="0"/>
                <w:color w:val="000000"/>
                <w:sz w:val="20"/>
                <w:szCs w:val="20"/>
                <w:u w:val="none"/>
              </w:rPr>
            </w:pPr>
          </w:p>
        </w:tc>
      </w:tr>
      <w:tr w14:paraId="1BDF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C32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73AA35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w:t>
            </w:r>
            <w:r>
              <w:rPr>
                <w:rFonts w:hint="default" w:ascii="Times New Roman" w:hAnsi="Times New Roman" w:cs="Times New Roman"/>
                <w:i w:val="0"/>
                <w:color w:val="000000"/>
                <w:kern w:val="0"/>
                <w:sz w:val="20"/>
                <w:szCs w:val="20"/>
                <w:u w:val="none"/>
                <w:lang w:val="en-US" w:eastAsia="zh-CN" w:bidi="ar"/>
              </w:rPr>
              <w:t>失业</w:t>
            </w:r>
            <w:r>
              <w:rPr>
                <w:rFonts w:hint="default" w:ascii="Times New Roman" w:hAnsi="Times New Roman" w:eastAsia="宋体" w:cs="Times New Roman"/>
                <w:i w:val="0"/>
                <w:color w:val="000000"/>
                <w:kern w:val="0"/>
                <w:sz w:val="20"/>
                <w:szCs w:val="20"/>
                <w:u w:val="none"/>
                <w:lang w:val="en-US" w:eastAsia="zh-CN" w:bidi="ar"/>
              </w:rPr>
              <w:t>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06289">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5E5D4">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2D6E7">
            <w:pPr>
              <w:rPr>
                <w:rFonts w:hint="default" w:ascii="Times New Roman" w:hAnsi="Times New Roman" w:eastAsia="宋体" w:cs="Times New Roman"/>
                <w:i w:val="0"/>
                <w:color w:val="000000"/>
                <w:sz w:val="20"/>
                <w:szCs w:val="20"/>
                <w:u w:val="none"/>
              </w:rPr>
            </w:pPr>
          </w:p>
        </w:tc>
      </w:tr>
      <w:tr w14:paraId="7475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51EA3">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7FC66AC">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A2BAE">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2D7D6">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B0D41">
            <w:pPr>
              <w:rPr>
                <w:rFonts w:hint="default" w:ascii="Times New Roman" w:hAnsi="Times New Roman" w:eastAsia="宋体" w:cs="Times New Roman"/>
                <w:i w:val="0"/>
                <w:color w:val="000000"/>
                <w:sz w:val="20"/>
                <w:szCs w:val="20"/>
                <w:u w:val="none"/>
              </w:rPr>
            </w:pPr>
          </w:p>
        </w:tc>
      </w:tr>
      <w:tr w14:paraId="58E6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CCC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30C570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失业保险</w:t>
            </w:r>
            <w:r>
              <w:rPr>
                <w:rFonts w:hint="default" w:ascii="Times New Roman" w:hAnsi="Times New Roman" w:eastAsia="宋体" w:cs="Times New Roman"/>
                <w:i w:val="0"/>
                <w:color w:val="000000"/>
                <w:kern w:val="0"/>
                <w:sz w:val="20"/>
                <w:szCs w:val="20"/>
                <w:u w:val="none"/>
                <w:lang w:val="en-US" w:eastAsia="zh-CN" w:bidi="ar"/>
              </w:rPr>
              <w:t>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A85B1">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94E27">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898CC">
            <w:pPr>
              <w:rPr>
                <w:rFonts w:hint="default" w:ascii="Times New Roman" w:hAnsi="Times New Roman" w:eastAsia="宋体" w:cs="Times New Roman"/>
                <w:i w:val="0"/>
                <w:color w:val="000000"/>
                <w:sz w:val="20"/>
                <w:szCs w:val="20"/>
                <w:u w:val="none"/>
              </w:rPr>
            </w:pPr>
          </w:p>
        </w:tc>
      </w:tr>
      <w:tr w14:paraId="52D7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81A50">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9A166DF">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78AAF">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D4AA6">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FBED1">
            <w:pPr>
              <w:rPr>
                <w:rFonts w:hint="default" w:ascii="Times New Roman" w:hAnsi="Times New Roman" w:eastAsia="宋体" w:cs="Times New Roman"/>
                <w:i w:val="0"/>
                <w:color w:val="000000"/>
                <w:sz w:val="20"/>
                <w:szCs w:val="20"/>
                <w:u w:val="none"/>
              </w:rPr>
            </w:pPr>
          </w:p>
        </w:tc>
      </w:tr>
      <w:tr w14:paraId="0493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49B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8279B4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失业保险</w:t>
            </w:r>
            <w:r>
              <w:rPr>
                <w:rFonts w:hint="default" w:ascii="Times New Roman" w:hAnsi="Times New Roman" w:eastAsia="宋体" w:cs="Times New Roman"/>
                <w:i w:val="0"/>
                <w:color w:val="000000"/>
                <w:kern w:val="0"/>
                <w:sz w:val="20"/>
                <w:szCs w:val="20"/>
                <w:u w:val="none"/>
                <w:lang w:val="en-US" w:eastAsia="zh-CN" w:bidi="ar"/>
              </w:rPr>
              <w:t>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E78FF">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57E9A">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28D97">
            <w:pPr>
              <w:rPr>
                <w:rFonts w:hint="default" w:ascii="Times New Roman" w:hAnsi="Times New Roman" w:eastAsia="宋体" w:cs="Times New Roman"/>
                <w:i w:val="0"/>
                <w:color w:val="000000"/>
                <w:sz w:val="20"/>
                <w:szCs w:val="20"/>
                <w:u w:val="none"/>
              </w:rPr>
            </w:pPr>
          </w:p>
        </w:tc>
      </w:tr>
      <w:tr w14:paraId="65FE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AD0F7">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0CA0A26">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08B82">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61AFA">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2F768">
            <w:pPr>
              <w:rPr>
                <w:rFonts w:hint="default" w:ascii="Times New Roman" w:hAnsi="Times New Roman" w:eastAsia="宋体" w:cs="Times New Roman"/>
                <w:i w:val="0"/>
                <w:color w:val="000000"/>
                <w:sz w:val="20"/>
                <w:szCs w:val="20"/>
                <w:u w:val="none"/>
              </w:rPr>
            </w:pPr>
          </w:p>
        </w:tc>
      </w:tr>
    </w:tbl>
    <w:p w14:paraId="4D60E3B4">
      <w:pPr>
        <w:jc w:val="both"/>
        <w:rPr>
          <w:rFonts w:hint="default" w:ascii="Times New Roman" w:hAnsi="Times New Roman" w:cs="Times New Roman"/>
          <w:b w:val="0"/>
          <w:bCs w:val="0"/>
          <w:sz w:val="22"/>
          <w:szCs w:val="22"/>
          <w:lang w:val="en-US" w:eastAsia="zh-Hans"/>
        </w:rPr>
      </w:pPr>
      <w:r>
        <w:rPr>
          <w:rFonts w:hint="default" w:ascii="Times New Roman" w:hAnsi="Times New Roman" w:cs="Times New Roman"/>
          <w:b w:val="0"/>
          <w:bCs w:val="0"/>
          <w:sz w:val="22"/>
          <w:szCs w:val="22"/>
          <w:lang w:val="en-US" w:eastAsia="zh-CN"/>
        </w:rPr>
        <w:t>备注：请根据社会保险基金统筹级次填列数据，并按全表格式公开</w:t>
      </w:r>
      <w:r>
        <w:rPr>
          <w:rFonts w:hint="default" w:ascii="Times New Roman" w:hAnsi="Times New Roman" w:cs="Times New Roman"/>
          <w:b w:val="0"/>
          <w:bCs w:val="0"/>
          <w:sz w:val="22"/>
          <w:szCs w:val="22"/>
          <w:lang w:val="en-US" w:eastAsia="zh-Hans"/>
        </w:rPr>
        <w:t>。</w:t>
      </w:r>
    </w:p>
    <w:p w14:paraId="6AE6F68F">
      <w:pPr>
        <w:rPr>
          <w:sz w:val="22"/>
          <w:szCs w:val="22"/>
          <w:lang w:eastAsia="zh-Hans"/>
        </w:rPr>
      </w:pPr>
      <w:r>
        <w:rPr>
          <w:rFonts w:hint="eastAsia"/>
          <w:b/>
          <w:bCs/>
          <w:sz w:val="24"/>
          <w:lang w:eastAsia="zh-CN"/>
        </w:rPr>
        <w:t>备注：昌吉高新区无202</w:t>
      </w:r>
      <w:r>
        <w:rPr>
          <w:rFonts w:hint="eastAsia"/>
          <w:b/>
          <w:bCs/>
          <w:sz w:val="24"/>
          <w:lang w:val="en-US" w:eastAsia="zh-CN"/>
        </w:rPr>
        <w:t>4</w:t>
      </w:r>
      <w:r>
        <w:rPr>
          <w:rFonts w:hint="eastAsia"/>
          <w:b/>
          <w:bCs/>
          <w:sz w:val="24"/>
          <w:lang w:eastAsia="zh-CN"/>
        </w:rPr>
        <w:t>年昌吉高新区社会保险基金预算，此表为空表</w:t>
      </w:r>
    </w:p>
    <w:p w14:paraId="6CEA2B78">
      <w:pPr>
        <w:jc w:val="both"/>
        <w:rPr>
          <w:rFonts w:hint="default" w:ascii="Times New Roman" w:hAnsi="Times New Roman" w:cs="Times New Roman"/>
          <w:b w:val="0"/>
          <w:bCs w:val="0"/>
          <w:sz w:val="22"/>
          <w:szCs w:val="22"/>
          <w:lang w:val="en-US" w:eastAsia="zh-Hans"/>
        </w:rPr>
      </w:pPr>
    </w:p>
    <w:p w14:paraId="45967F38">
      <w:pPr>
        <w:jc w:val="both"/>
        <w:rPr>
          <w:rFonts w:hint="default" w:ascii="Times New Roman" w:hAnsi="Times New Roman" w:cs="Times New Roman"/>
          <w:b w:val="0"/>
          <w:bCs w:val="0"/>
          <w:sz w:val="22"/>
          <w:szCs w:val="22"/>
          <w:lang w:val="en-US" w:eastAsia="zh-Hans"/>
        </w:rPr>
      </w:pPr>
    </w:p>
    <w:p w14:paraId="74B848D4">
      <w:pPr>
        <w:jc w:val="both"/>
        <w:rPr>
          <w:rFonts w:hint="default" w:ascii="Times New Roman" w:hAnsi="Times New Roman" w:cs="Times New Roman"/>
          <w:b w:val="0"/>
          <w:bCs w:val="0"/>
          <w:sz w:val="22"/>
          <w:szCs w:val="22"/>
          <w:lang w:val="en-US" w:eastAsia="zh-Hans"/>
        </w:rPr>
      </w:pPr>
    </w:p>
    <w:p w14:paraId="64E7B41E">
      <w:pPr>
        <w:jc w:val="both"/>
        <w:rPr>
          <w:rFonts w:hint="default" w:ascii="Times New Roman" w:hAnsi="Times New Roman" w:cs="Times New Roman"/>
          <w:b w:val="0"/>
          <w:bCs w:val="0"/>
          <w:sz w:val="22"/>
          <w:szCs w:val="22"/>
          <w:lang w:val="en-US" w:eastAsia="zh-Hans"/>
        </w:rPr>
      </w:pPr>
    </w:p>
    <w:p w14:paraId="3E01431C">
      <w:pPr>
        <w:jc w:val="both"/>
        <w:rPr>
          <w:rFonts w:hint="default" w:ascii="Times New Roman" w:hAnsi="Times New Roman" w:cs="Times New Roman"/>
          <w:b w:val="0"/>
          <w:bCs w:val="0"/>
          <w:sz w:val="22"/>
          <w:szCs w:val="22"/>
          <w:lang w:val="en-US" w:eastAsia="zh-Hans"/>
        </w:rPr>
      </w:pPr>
    </w:p>
    <w:p w14:paraId="5EA1357C">
      <w:pPr>
        <w:pStyle w:val="3"/>
        <w:ind w:left="0" w:leftChars="0" w:firstLine="0" w:firstLineChars="0"/>
        <w:rPr>
          <w:rFonts w:hint="default"/>
          <w:lang w:val="en-US" w:eastAsia="zh-Hans"/>
        </w:rPr>
      </w:pPr>
    </w:p>
    <w:tbl>
      <w:tblPr>
        <w:tblStyle w:val="8"/>
        <w:tblW w:w="9230"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4"/>
        <w:gridCol w:w="3316"/>
        <w:gridCol w:w="1700"/>
        <w:gridCol w:w="1600"/>
        <w:gridCol w:w="1470"/>
      </w:tblGrid>
      <w:tr w14:paraId="5447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noWrap w:val="0"/>
            <w:vAlign w:val="center"/>
          </w:tcPr>
          <w:p w14:paraId="1C48707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1</w:t>
            </w:r>
            <w:r>
              <w:rPr>
                <w:rFonts w:hint="default" w:ascii="Times New Roman" w:hAnsi="Times New Roman" w:cs="Times New Roman"/>
                <w:i w:val="0"/>
                <w:color w:val="000000"/>
                <w:kern w:val="0"/>
                <w:sz w:val="20"/>
                <w:szCs w:val="20"/>
                <w:u w:val="none"/>
                <w:lang w:eastAsia="zh-CN" w:bidi="ar"/>
              </w:rPr>
              <w:t>5</w:t>
            </w:r>
          </w:p>
        </w:tc>
        <w:tc>
          <w:tcPr>
            <w:tcW w:w="3316" w:type="dxa"/>
            <w:noWrap w:val="0"/>
            <w:vAlign w:val="center"/>
          </w:tcPr>
          <w:p w14:paraId="7A2E8BC4">
            <w:pPr>
              <w:rPr>
                <w:rFonts w:hint="default" w:ascii="Times New Roman" w:hAnsi="Times New Roman" w:eastAsia="宋体" w:cs="Times New Roman"/>
                <w:i w:val="0"/>
                <w:color w:val="000000"/>
                <w:sz w:val="24"/>
                <w:szCs w:val="24"/>
                <w:u w:val="none"/>
              </w:rPr>
            </w:pPr>
          </w:p>
        </w:tc>
        <w:tc>
          <w:tcPr>
            <w:tcW w:w="1700" w:type="dxa"/>
            <w:noWrap w:val="0"/>
            <w:vAlign w:val="center"/>
          </w:tcPr>
          <w:p w14:paraId="2533165E">
            <w:pPr>
              <w:rPr>
                <w:rFonts w:hint="default" w:ascii="Times New Roman" w:hAnsi="Times New Roman" w:eastAsia="宋体" w:cs="Times New Roman"/>
                <w:i w:val="0"/>
                <w:color w:val="000000"/>
                <w:sz w:val="24"/>
                <w:szCs w:val="24"/>
                <w:u w:val="none"/>
              </w:rPr>
            </w:pPr>
          </w:p>
        </w:tc>
        <w:tc>
          <w:tcPr>
            <w:tcW w:w="1600" w:type="dxa"/>
            <w:noWrap w:val="0"/>
            <w:vAlign w:val="center"/>
          </w:tcPr>
          <w:p w14:paraId="64F95B83">
            <w:pPr>
              <w:rPr>
                <w:rFonts w:hint="default" w:ascii="Times New Roman" w:hAnsi="Times New Roman" w:eastAsia="宋体" w:cs="Times New Roman"/>
                <w:i w:val="0"/>
                <w:color w:val="000000"/>
                <w:sz w:val="24"/>
                <w:szCs w:val="24"/>
                <w:u w:val="none"/>
              </w:rPr>
            </w:pPr>
          </w:p>
        </w:tc>
        <w:tc>
          <w:tcPr>
            <w:tcW w:w="1470" w:type="dxa"/>
            <w:noWrap w:val="0"/>
            <w:vAlign w:val="center"/>
          </w:tcPr>
          <w:p w14:paraId="39CCED37">
            <w:pPr>
              <w:rPr>
                <w:rFonts w:hint="default" w:ascii="Times New Roman" w:hAnsi="Times New Roman" w:eastAsia="宋体" w:cs="Times New Roman"/>
                <w:i w:val="0"/>
                <w:color w:val="000000"/>
                <w:sz w:val="24"/>
                <w:szCs w:val="24"/>
                <w:u w:val="none"/>
              </w:rPr>
            </w:pPr>
          </w:p>
        </w:tc>
      </w:tr>
      <w:tr w14:paraId="6D9F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9230" w:type="dxa"/>
            <w:gridSpan w:val="5"/>
            <w:noWrap w:val="0"/>
            <w:vAlign w:val="center"/>
          </w:tcPr>
          <w:p w14:paraId="1FFCC0D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本级社会保险基金预算支出表</w:t>
            </w:r>
          </w:p>
        </w:tc>
      </w:tr>
      <w:tr w14:paraId="1C58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4" w:type="dxa"/>
            <w:shd w:val="clear" w:color="auto" w:fill="FFFFFF"/>
            <w:noWrap w:val="0"/>
            <w:vAlign w:val="center"/>
          </w:tcPr>
          <w:p w14:paraId="7681DEF5">
            <w:pPr>
              <w:jc w:val="center"/>
              <w:rPr>
                <w:rFonts w:hint="default" w:ascii="Times New Roman" w:hAnsi="Times New Roman" w:eastAsia="宋体" w:cs="Times New Roman"/>
                <w:i w:val="0"/>
                <w:color w:val="000000"/>
                <w:sz w:val="20"/>
                <w:szCs w:val="20"/>
                <w:u w:val="none"/>
              </w:rPr>
            </w:pPr>
          </w:p>
        </w:tc>
        <w:tc>
          <w:tcPr>
            <w:tcW w:w="3316" w:type="dxa"/>
            <w:shd w:val="clear" w:color="auto" w:fill="FFFFFF"/>
            <w:noWrap w:val="0"/>
            <w:vAlign w:val="center"/>
          </w:tcPr>
          <w:p w14:paraId="5CDA5772">
            <w:pPr>
              <w:jc w:val="center"/>
              <w:rPr>
                <w:rFonts w:hint="default" w:ascii="Times New Roman" w:hAnsi="Times New Roman" w:eastAsia="宋体" w:cs="Times New Roman"/>
                <w:i w:val="0"/>
                <w:color w:val="000000"/>
                <w:sz w:val="20"/>
                <w:szCs w:val="20"/>
                <w:u w:val="none"/>
              </w:rPr>
            </w:pPr>
          </w:p>
        </w:tc>
        <w:tc>
          <w:tcPr>
            <w:tcW w:w="1700" w:type="dxa"/>
            <w:shd w:val="clear" w:color="auto" w:fill="FFFFFF"/>
            <w:noWrap w:val="0"/>
            <w:vAlign w:val="center"/>
          </w:tcPr>
          <w:p w14:paraId="3C09F548">
            <w:pPr>
              <w:jc w:val="center"/>
              <w:rPr>
                <w:rFonts w:hint="default" w:ascii="Times New Roman" w:hAnsi="Times New Roman" w:eastAsia="宋体" w:cs="Times New Roman"/>
                <w:i w:val="0"/>
                <w:color w:val="000000"/>
                <w:sz w:val="20"/>
                <w:szCs w:val="20"/>
                <w:u w:val="none"/>
              </w:rPr>
            </w:pPr>
          </w:p>
        </w:tc>
        <w:tc>
          <w:tcPr>
            <w:tcW w:w="1600" w:type="dxa"/>
            <w:shd w:val="clear" w:color="auto" w:fill="FFFFFF"/>
            <w:noWrap w:val="0"/>
            <w:vAlign w:val="center"/>
          </w:tcPr>
          <w:p w14:paraId="403C4011">
            <w:pPr>
              <w:jc w:val="center"/>
              <w:rPr>
                <w:rFonts w:hint="default" w:ascii="Times New Roman" w:hAnsi="Times New Roman" w:eastAsia="宋体" w:cs="Times New Roman"/>
                <w:i w:val="0"/>
                <w:color w:val="000000"/>
                <w:sz w:val="20"/>
                <w:szCs w:val="20"/>
                <w:u w:val="none"/>
              </w:rPr>
            </w:pPr>
          </w:p>
        </w:tc>
        <w:tc>
          <w:tcPr>
            <w:tcW w:w="1470" w:type="dxa"/>
            <w:shd w:val="clear" w:color="auto" w:fill="FFFFFF"/>
            <w:noWrap w:val="0"/>
            <w:vAlign w:val="center"/>
          </w:tcPr>
          <w:p w14:paraId="60AF3A6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13E4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2F0F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16" w:type="dxa"/>
            <w:tcBorders>
              <w:top w:val="single" w:color="000000" w:sz="4" w:space="0"/>
              <w:right w:val="single" w:color="000000" w:sz="4" w:space="0"/>
            </w:tcBorders>
            <w:shd w:val="clear" w:color="auto" w:fill="FFFFFF"/>
            <w:noWrap w:val="0"/>
            <w:vAlign w:val="center"/>
          </w:tcPr>
          <w:p w14:paraId="3823622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700" w:type="dxa"/>
            <w:tcBorders>
              <w:top w:val="single" w:color="000000" w:sz="4" w:space="0"/>
              <w:left w:val="single" w:color="000000" w:sz="4" w:space="0"/>
              <w:right w:val="single" w:color="000000" w:sz="4" w:space="0"/>
            </w:tcBorders>
            <w:shd w:val="clear" w:color="auto" w:fill="FFFFFF"/>
            <w:noWrap w:val="0"/>
            <w:vAlign w:val="center"/>
          </w:tcPr>
          <w:p w14:paraId="7AF0AD6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600" w:type="dxa"/>
            <w:tcBorders>
              <w:top w:val="single" w:color="000000" w:sz="4" w:space="0"/>
              <w:left w:val="single" w:color="000000" w:sz="4" w:space="0"/>
              <w:right w:val="single" w:color="000000" w:sz="4" w:space="0"/>
            </w:tcBorders>
            <w:shd w:val="clear" w:color="auto" w:fill="FFFFFF"/>
            <w:noWrap w:val="0"/>
            <w:vAlign w:val="center"/>
          </w:tcPr>
          <w:p w14:paraId="5210216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70" w:type="dxa"/>
            <w:tcBorders>
              <w:top w:val="single" w:color="000000" w:sz="4" w:space="0"/>
              <w:left w:val="single" w:color="000000" w:sz="4" w:space="0"/>
              <w:right w:val="single" w:color="000000" w:sz="4" w:space="0"/>
            </w:tcBorders>
            <w:shd w:val="clear" w:color="auto" w:fill="FFFFFF"/>
            <w:noWrap w:val="0"/>
            <w:vAlign w:val="center"/>
          </w:tcPr>
          <w:p w14:paraId="71CEEDD8">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575337C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3541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5DB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66AA6B0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AF326">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C9C57">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30921">
            <w:pPr>
              <w:rPr>
                <w:rFonts w:hint="default" w:ascii="Times New Roman" w:hAnsi="Times New Roman" w:eastAsia="宋体" w:cs="Times New Roman"/>
                <w:i w:val="0"/>
                <w:color w:val="000000"/>
                <w:sz w:val="20"/>
                <w:szCs w:val="20"/>
                <w:u w:val="none"/>
              </w:rPr>
            </w:pPr>
          </w:p>
        </w:tc>
      </w:tr>
      <w:tr w14:paraId="7A5A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E8461">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19184047">
            <w:pPr>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787A7">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5BE94">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C5046">
            <w:pPr>
              <w:rPr>
                <w:rFonts w:hint="default" w:ascii="Times New Roman" w:hAnsi="Times New Roman" w:eastAsia="宋体" w:cs="Times New Roman"/>
                <w:i w:val="0"/>
                <w:color w:val="000000"/>
                <w:sz w:val="20"/>
                <w:szCs w:val="20"/>
                <w:u w:val="none"/>
              </w:rPr>
            </w:pPr>
          </w:p>
        </w:tc>
      </w:tr>
      <w:tr w14:paraId="4226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4A3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06C2F23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9F216">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4B01C">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F84B2">
            <w:pPr>
              <w:rPr>
                <w:rFonts w:hint="default" w:ascii="Times New Roman" w:hAnsi="Times New Roman" w:eastAsia="宋体" w:cs="Times New Roman"/>
                <w:i w:val="0"/>
                <w:color w:val="000000"/>
                <w:sz w:val="20"/>
                <w:szCs w:val="20"/>
                <w:u w:val="none"/>
              </w:rPr>
            </w:pPr>
          </w:p>
        </w:tc>
      </w:tr>
      <w:tr w14:paraId="4E67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0F5DD">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4B939391">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2C4A7">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40A0E">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D7B6A">
            <w:pPr>
              <w:rPr>
                <w:rFonts w:hint="default" w:ascii="Times New Roman" w:hAnsi="Times New Roman" w:eastAsia="宋体" w:cs="Times New Roman"/>
                <w:i w:val="0"/>
                <w:color w:val="000000"/>
                <w:sz w:val="20"/>
                <w:szCs w:val="20"/>
                <w:u w:val="none"/>
              </w:rPr>
            </w:pPr>
          </w:p>
        </w:tc>
      </w:tr>
      <w:tr w14:paraId="1DF0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C2B9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0A6B7C7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其中:基本养老金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AF8D1">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6BE41">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B24D1">
            <w:pPr>
              <w:rPr>
                <w:rFonts w:hint="default" w:ascii="Times New Roman" w:hAnsi="Times New Roman" w:eastAsia="宋体" w:cs="Times New Roman"/>
                <w:i w:val="0"/>
                <w:color w:val="000000"/>
                <w:sz w:val="20"/>
                <w:szCs w:val="20"/>
                <w:u w:val="none"/>
              </w:rPr>
            </w:pPr>
          </w:p>
        </w:tc>
      </w:tr>
      <w:tr w14:paraId="634E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5C6E6">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1FC4E3CB">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904F2">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7E222">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C7593">
            <w:pPr>
              <w:rPr>
                <w:rFonts w:hint="default" w:ascii="Times New Roman" w:hAnsi="Times New Roman" w:eastAsia="宋体" w:cs="Times New Roman"/>
                <w:i w:val="0"/>
                <w:color w:val="000000"/>
                <w:sz w:val="20"/>
                <w:szCs w:val="20"/>
                <w:u w:val="none"/>
              </w:rPr>
            </w:pPr>
          </w:p>
        </w:tc>
      </w:tr>
      <w:tr w14:paraId="749B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9A8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68747F8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1B2EE">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C9024">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ED28F">
            <w:pPr>
              <w:rPr>
                <w:rFonts w:hint="default" w:ascii="Times New Roman" w:hAnsi="Times New Roman" w:eastAsia="宋体" w:cs="Times New Roman"/>
                <w:i w:val="0"/>
                <w:color w:val="000000"/>
                <w:sz w:val="20"/>
                <w:szCs w:val="20"/>
                <w:u w:val="none"/>
              </w:rPr>
            </w:pPr>
          </w:p>
        </w:tc>
      </w:tr>
      <w:tr w14:paraId="4869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D65B2">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01DCAB35">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36C83">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61B8A">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55242">
            <w:pPr>
              <w:rPr>
                <w:rFonts w:hint="default" w:ascii="Times New Roman" w:hAnsi="Times New Roman" w:eastAsia="宋体" w:cs="Times New Roman"/>
                <w:i w:val="0"/>
                <w:color w:val="000000"/>
                <w:sz w:val="20"/>
                <w:szCs w:val="20"/>
                <w:u w:val="none"/>
              </w:rPr>
            </w:pPr>
          </w:p>
        </w:tc>
      </w:tr>
      <w:tr w14:paraId="089C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682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178FF2A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其中:基本养老金支出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390D1">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9918E">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A6952">
            <w:pPr>
              <w:rPr>
                <w:rFonts w:hint="default" w:ascii="Times New Roman" w:hAnsi="Times New Roman" w:eastAsia="宋体" w:cs="Times New Roman"/>
                <w:i w:val="0"/>
                <w:color w:val="000000"/>
                <w:sz w:val="20"/>
                <w:szCs w:val="20"/>
                <w:u w:val="none"/>
              </w:rPr>
            </w:pPr>
          </w:p>
        </w:tc>
      </w:tr>
      <w:tr w14:paraId="31B6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059A4">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1F4AA382">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77F1D">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BB42A">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9CCF4">
            <w:pPr>
              <w:rPr>
                <w:rFonts w:hint="default" w:ascii="Times New Roman" w:hAnsi="Times New Roman" w:eastAsia="宋体" w:cs="Times New Roman"/>
                <w:i w:val="0"/>
                <w:color w:val="000000"/>
                <w:sz w:val="20"/>
                <w:szCs w:val="20"/>
                <w:u w:val="none"/>
              </w:rPr>
            </w:pPr>
          </w:p>
        </w:tc>
      </w:tr>
      <w:tr w14:paraId="3EE2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81A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20910</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14E9333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三、城乡居民基本养老保险基金支出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F92C3">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4690B">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F4A6C">
            <w:pPr>
              <w:rPr>
                <w:rFonts w:hint="default" w:ascii="Times New Roman" w:hAnsi="Times New Roman" w:eastAsia="宋体" w:cs="Times New Roman"/>
                <w:i w:val="0"/>
                <w:color w:val="000000"/>
                <w:sz w:val="20"/>
                <w:szCs w:val="20"/>
                <w:u w:val="none"/>
              </w:rPr>
            </w:pPr>
          </w:p>
        </w:tc>
      </w:tr>
      <w:tr w14:paraId="4A27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0B68E">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5D620C69">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4597E">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6D72E">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0D11B">
            <w:pPr>
              <w:rPr>
                <w:rFonts w:hint="default" w:ascii="Times New Roman" w:hAnsi="Times New Roman" w:eastAsia="宋体" w:cs="Times New Roman"/>
                <w:i w:val="0"/>
                <w:color w:val="000000"/>
                <w:sz w:val="20"/>
                <w:szCs w:val="20"/>
                <w:u w:val="none"/>
              </w:rPr>
            </w:pPr>
          </w:p>
        </w:tc>
      </w:tr>
      <w:tr w14:paraId="077E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F81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2091001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2D1AA64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w:t>
            </w:r>
            <w:r>
              <w:rPr>
                <w:rFonts w:hint="default" w:ascii="Times New Roman" w:hAnsi="Times New Roman" w:cs="Times New Roman"/>
                <w:i w:val="0"/>
                <w:color w:val="000000"/>
                <w:kern w:val="0"/>
                <w:sz w:val="20"/>
                <w:szCs w:val="20"/>
                <w:u w:val="none"/>
                <w:lang w:val="en-US" w:eastAsia="zh-CN" w:bidi="ar"/>
              </w:rPr>
              <w:t>础</w:t>
            </w:r>
            <w:r>
              <w:rPr>
                <w:rFonts w:hint="default" w:ascii="Times New Roman" w:hAnsi="Times New Roman" w:eastAsia="宋体" w:cs="Times New Roman"/>
                <w:i w:val="0"/>
                <w:color w:val="000000"/>
                <w:kern w:val="0"/>
                <w:sz w:val="20"/>
                <w:szCs w:val="20"/>
                <w:u w:val="none"/>
                <w:lang w:val="en-US" w:eastAsia="zh-CN" w:bidi="ar"/>
              </w:rPr>
              <w:t>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E118C">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1DC9C">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3C1A8">
            <w:pPr>
              <w:rPr>
                <w:rFonts w:hint="default" w:ascii="Times New Roman" w:hAnsi="Times New Roman" w:eastAsia="宋体" w:cs="Times New Roman"/>
                <w:i w:val="0"/>
                <w:color w:val="000000"/>
                <w:sz w:val="20"/>
                <w:szCs w:val="20"/>
                <w:u w:val="none"/>
              </w:rPr>
            </w:pPr>
          </w:p>
        </w:tc>
      </w:tr>
      <w:tr w14:paraId="30D7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80189">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24D4BBF6">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8BF4C">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EB4C2">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FEB3C">
            <w:pPr>
              <w:rPr>
                <w:rFonts w:hint="default" w:ascii="Times New Roman" w:hAnsi="Times New Roman" w:eastAsia="宋体" w:cs="Times New Roman"/>
                <w:i w:val="0"/>
                <w:color w:val="000000"/>
                <w:sz w:val="20"/>
                <w:szCs w:val="20"/>
                <w:u w:val="none"/>
              </w:rPr>
            </w:pPr>
          </w:p>
        </w:tc>
      </w:tr>
      <w:tr w14:paraId="6AA4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C4DE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278637E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四、职工基本医疗保险基金支出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09753">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611D">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E5A50">
            <w:pPr>
              <w:rPr>
                <w:rFonts w:hint="default" w:ascii="Times New Roman" w:hAnsi="Times New Roman" w:eastAsia="宋体" w:cs="Times New Roman"/>
                <w:i w:val="0"/>
                <w:color w:val="000000"/>
                <w:sz w:val="20"/>
                <w:szCs w:val="20"/>
                <w:u w:val="none"/>
              </w:rPr>
            </w:pPr>
          </w:p>
        </w:tc>
      </w:tr>
      <w:tr w14:paraId="651E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4D333">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06F80282">
            <w:pPr>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1240D">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560EE">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02858">
            <w:pPr>
              <w:rPr>
                <w:rFonts w:hint="default" w:ascii="Times New Roman" w:hAnsi="Times New Roman" w:eastAsia="宋体" w:cs="Times New Roman"/>
                <w:i w:val="0"/>
                <w:color w:val="000000"/>
                <w:sz w:val="20"/>
                <w:szCs w:val="20"/>
                <w:u w:val="none"/>
              </w:rPr>
            </w:pPr>
          </w:p>
        </w:tc>
      </w:tr>
      <w:tr w14:paraId="4A8A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EFE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16DC52F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其中:职工基本医疗保险统筹基金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4C02F">
            <w:pPr>
              <w:jc w:val="cente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5B6DB">
            <w:pPr>
              <w:jc w:val="cente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EB9FC">
            <w:pPr>
              <w:jc w:val="center"/>
              <w:rPr>
                <w:rFonts w:hint="default" w:ascii="Times New Roman" w:hAnsi="Times New Roman" w:eastAsia="宋体" w:cs="Times New Roman"/>
                <w:i w:val="0"/>
                <w:color w:val="000000"/>
                <w:sz w:val="20"/>
                <w:szCs w:val="20"/>
                <w:u w:val="none"/>
              </w:rPr>
            </w:pPr>
          </w:p>
        </w:tc>
      </w:tr>
      <w:tr w14:paraId="74C8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FC1E9">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4ACBE220">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A6AA6">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E5EB">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F2669">
            <w:pPr>
              <w:rPr>
                <w:rFonts w:hint="default" w:ascii="Times New Roman" w:hAnsi="Times New Roman" w:eastAsia="宋体" w:cs="Times New Roman"/>
                <w:i w:val="0"/>
                <w:color w:val="000000"/>
                <w:sz w:val="20"/>
                <w:szCs w:val="20"/>
                <w:u w:val="none"/>
              </w:rPr>
            </w:pPr>
          </w:p>
        </w:tc>
      </w:tr>
      <w:tr w14:paraId="60FF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6DB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7D3D48C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职工基本医疗保险个人账户基金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8605A">
            <w:pPr>
              <w:jc w:val="cente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B0B14">
            <w:pPr>
              <w:jc w:val="cente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37FCF">
            <w:pPr>
              <w:jc w:val="center"/>
              <w:rPr>
                <w:rFonts w:hint="default" w:ascii="Times New Roman" w:hAnsi="Times New Roman" w:eastAsia="宋体" w:cs="Times New Roman"/>
                <w:i w:val="0"/>
                <w:color w:val="000000"/>
                <w:sz w:val="20"/>
                <w:szCs w:val="20"/>
                <w:u w:val="none"/>
              </w:rPr>
            </w:pPr>
          </w:p>
        </w:tc>
      </w:tr>
      <w:tr w14:paraId="37A7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B6F4A">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68CE54B7">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4C706">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B07C4">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F17E1">
            <w:pPr>
              <w:rPr>
                <w:rFonts w:hint="default" w:ascii="Times New Roman" w:hAnsi="Times New Roman" w:eastAsia="宋体" w:cs="Times New Roman"/>
                <w:i w:val="0"/>
                <w:color w:val="000000"/>
                <w:sz w:val="20"/>
                <w:szCs w:val="20"/>
                <w:u w:val="none"/>
              </w:rPr>
            </w:pPr>
          </w:p>
        </w:tc>
      </w:tr>
      <w:tr w14:paraId="473F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709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w:t>
            </w:r>
          </w:p>
        </w:tc>
        <w:tc>
          <w:tcPr>
            <w:tcW w:w="3316" w:type="dxa"/>
            <w:vMerge w:val="restart"/>
            <w:tcBorders>
              <w:bottom w:val="single" w:color="000000" w:sz="4" w:space="0"/>
              <w:right w:val="single" w:color="000000" w:sz="4" w:space="0"/>
            </w:tcBorders>
            <w:shd w:val="clear" w:color="auto" w:fill="auto"/>
            <w:noWrap w:val="0"/>
            <w:vAlign w:val="center"/>
          </w:tcPr>
          <w:p w14:paraId="0FC85E8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五、城乡居民基本医疗保险基金支出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A5215">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186FD">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4F32F">
            <w:pPr>
              <w:rPr>
                <w:rFonts w:hint="default" w:ascii="Times New Roman" w:hAnsi="Times New Roman" w:eastAsia="宋体" w:cs="Times New Roman"/>
                <w:i w:val="0"/>
                <w:color w:val="000000"/>
                <w:sz w:val="20"/>
                <w:szCs w:val="20"/>
                <w:u w:val="none"/>
              </w:rPr>
            </w:pPr>
          </w:p>
        </w:tc>
      </w:tr>
      <w:tr w14:paraId="3CF8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AEEF5">
            <w:pPr>
              <w:jc w:val="center"/>
              <w:rPr>
                <w:rFonts w:hint="default" w:ascii="Times New Roman" w:hAnsi="Times New Roman" w:eastAsia="宋体" w:cs="Times New Roman"/>
                <w:i w:val="0"/>
                <w:color w:val="000000"/>
                <w:sz w:val="20"/>
                <w:szCs w:val="20"/>
                <w:u w:val="none"/>
              </w:rPr>
            </w:pPr>
          </w:p>
        </w:tc>
        <w:tc>
          <w:tcPr>
            <w:tcW w:w="3316" w:type="dxa"/>
            <w:vMerge w:val="continue"/>
            <w:tcBorders>
              <w:bottom w:val="single" w:color="000000" w:sz="4" w:space="0"/>
              <w:right w:val="single" w:color="000000" w:sz="4" w:space="0"/>
            </w:tcBorders>
            <w:shd w:val="clear" w:color="auto" w:fill="auto"/>
            <w:noWrap w:val="0"/>
            <w:vAlign w:val="center"/>
          </w:tcPr>
          <w:p w14:paraId="26F8B214">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A25BE">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F73A8">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4285E">
            <w:pPr>
              <w:rPr>
                <w:rFonts w:hint="default" w:ascii="Times New Roman" w:hAnsi="Times New Roman" w:eastAsia="宋体" w:cs="Times New Roman"/>
                <w:i w:val="0"/>
                <w:color w:val="000000"/>
                <w:sz w:val="20"/>
                <w:szCs w:val="20"/>
                <w:u w:val="none"/>
              </w:rPr>
            </w:pPr>
          </w:p>
        </w:tc>
      </w:tr>
      <w:tr w14:paraId="3021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676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5107CB9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其中:城乡居民基本医疗保险基金医疗待遇支出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AA849">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2698A">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F02E2">
            <w:pPr>
              <w:rPr>
                <w:rFonts w:hint="default" w:ascii="Times New Roman" w:hAnsi="Times New Roman" w:eastAsia="宋体" w:cs="Times New Roman"/>
                <w:i w:val="0"/>
                <w:color w:val="000000"/>
                <w:sz w:val="20"/>
                <w:szCs w:val="20"/>
                <w:u w:val="none"/>
              </w:rPr>
            </w:pPr>
          </w:p>
        </w:tc>
      </w:tr>
      <w:tr w14:paraId="6DB6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95392">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4E38247A">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60600">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81517">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A170A">
            <w:pPr>
              <w:rPr>
                <w:rFonts w:hint="default" w:ascii="Times New Roman" w:hAnsi="Times New Roman" w:eastAsia="宋体" w:cs="Times New Roman"/>
                <w:i w:val="0"/>
                <w:color w:val="000000"/>
                <w:sz w:val="20"/>
                <w:szCs w:val="20"/>
                <w:u w:val="none"/>
              </w:rPr>
            </w:pPr>
          </w:p>
        </w:tc>
      </w:tr>
      <w:tr w14:paraId="051A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4DD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6544C27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城乡居民大病保险支出</w:t>
            </w:r>
          </w:p>
        </w:tc>
        <w:tc>
          <w:tcPr>
            <w:tcW w:w="1700" w:type="dxa"/>
            <w:vMerge w:val="restart"/>
            <w:tcBorders>
              <w:top w:val="single" w:color="000000" w:sz="4" w:space="0"/>
              <w:left w:val="single" w:color="000000" w:sz="4" w:space="0"/>
              <w:right w:val="single" w:color="000000" w:sz="4" w:space="0"/>
            </w:tcBorders>
            <w:shd w:val="clear" w:color="auto" w:fill="FFFFFF"/>
            <w:noWrap w:val="0"/>
            <w:vAlign w:val="center"/>
          </w:tcPr>
          <w:p w14:paraId="2D924BBA">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right w:val="single" w:color="000000" w:sz="4" w:space="0"/>
            </w:tcBorders>
            <w:shd w:val="clear" w:color="auto" w:fill="FFFFFF"/>
            <w:noWrap w:val="0"/>
            <w:vAlign w:val="center"/>
          </w:tcPr>
          <w:p w14:paraId="5A21B021">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right w:val="single" w:color="000000" w:sz="4" w:space="0"/>
            </w:tcBorders>
            <w:shd w:val="clear" w:color="auto" w:fill="FFFFFF"/>
            <w:noWrap w:val="0"/>
            <w:vAlign w:val="center"/>
          </w:tcPr>
          <w:p w14:paraId="170E1567">
            <w:pPr>
              <w:rPr>
                <w:rFonts w:hint="default" w:ascii="Times New Roman" w:hAnsi="Times New Roman" w:eastAsia="宋体" w:cs="Times New Roman"/>
                <w:i w:val="0"/>
                <w:color w:val="000000"/>
                <w:sz w:val="20"/>
                <w:szCs w:val="20"/>
                <w:u w:val="none"/>
              </w:rPr>
            </w:pPr>
          </w:p>
        </w:tc>
      </w:tr>
      <w:tr w14:paraId="3F72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BDC86">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1CC0E0AE">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right w:val="single" w:color="000000" w:sz="4" w:space="0"/>
            </w:tcBorders>
            <w:shd w:val="clear" w:color="auto" w:fill="FFFFFF"/>
            <w:noWrap w:val="0"/>
            <w:vAlign w:val="center"/>
          </w:tcPr>
          <w:p w14:paraId="1CB714B4">
            <w:pPr>
              <w:jc w:val="cente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right w:val="single" w:color="000000" w:sz="4" w:space="0"/>
            </w:tcBorders>
            <w:shd w:val="clear" w:color="auto" w:fill="FFFFFF"/>
            <w:noWrap w:val="0"/>
            <w:vAlign w:val="center"/>
          </w:tcPr>
          <w:p w14:paraId="09D0018F">
            <w:pPr>
              <w:jc w:val="cente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right w:val="single" w:color="000000" w:sz="4" w:space="0"/>
            </w:tcBorders>
            <w:shd w:val="clear" w:color="auto" w:fill="FFFFFF"/>
            <w:noWrap w:val="0"/>
            <w:vAlign w:val="center"/>
          </w:tcPr>
          <w:p w14:paraId="02EBB5F4">
            <w:pPr>
              <w:jc w:val="center"/>
              <w:rPr>
                <w:rFonts w:hint="default" w:ascii="Times New Roman" w:hAnsi="Times New Roman" w:eastAsia="宋体" w:cs="Times New Roman"/>
                <w:i w:val="0"/>
                <w:color w:val="000000"/>
                <w:sz w:val="20"/>
                <w:szCs w:val="20"/>
                <w:u w:val="none"/>
              </w:rPr>
            </w:pPr>
          </w:p>
        </w:tc>
      </w:tr>
      <w:tr w14:paraId="0BCB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5CCE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20904</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1D7767F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六、工伤保险基金支出</w:t>
            </w:r>
          </w:p>
        </w:tc>
        <w:tc>
          <w:tcPr>
            <w:tcW w:w="1700" w:type="dxa"/>
            <w:vMerge w:val="restart"/>
            <w:tcBorders>
              <w:top w:val="single" w:color="000000" w:sz="4" w:space="0"/>
              <w:left w:val="single" w:color="000000" w:sz="4" w:space="0"/>
              <w:right w:val="single" w:color="000000" w:sz="4" w:space="0"/>
            </w:tcBorders>
            <w:shd w:val="clear" w:color="auto" w:fill="FFFFFF"/>
            <w:noWrap w:val="0"/>
            <w:vAlign w:val="center"/>
          </w:tcPr>
          <w:p w14:paraId="5B15EE0A">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right w:val="single" w:color="000000" w:sz="4" w:space="0"/>
            </w:tcBorders>
            <w:shd w:val="clear" w:color="auto" w:fill="FFFFFF"/>
            <w:noWrap w:val="0"/>
            <w:vAlign w:val="center"/>
          </w:tcPr>
          <w:p w14:paraId="1E169FE6">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right w:val="single" w:color="000000" w:sz="4" w:space="0"/>
            </w:tcBorders>
            <w:shd w:val="clear" w:color="auto" w:fill="FFFFFF"/>
            <w:noWrap w:val="0"/>
            <w:vAlign w:val="center"/>
          </w:tcPr>
          <w:p w14:paraId="784423E9">
            <w:pPr>
              <w:rPr>
                <w:rFonts w:hint="default" w:ascii="Times New Roman" w:hAnsi="Times New Roman" w:eastAsia="宋体" w:cs="Times New Roman"/>
                <w:i w:val="0"/>
                <w:color w:val="000000"/>
                <w:sz w:val="20"/>
                <w:szCs w:val="20"/>
                <w:u w:val="none"/>
              </w:rPr>
            </w:pPr>
          </w:p>
        </w:tc>
      </w:tr>
      <w:tr w14:paraId="7853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A7F21">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40E68759">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right w:val="single" w:color="000000" w:sz="4" w:space="0"/>
            </w:tcBorders>
            <w:shd w:val="clear" w:color="auto" w:fill="FFFFFF"/>
            <w:noWrap w:val="0"/>
            <w:vAlign w:val="center"/>
          </w:tcPr>
          <w:p w14:paraId="093B4E33">
            <w:pPr>
              <w:jc w:val="cente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right w:val="single" w:color="000000" w:sz="4" w:space="0"/>
            </w:tcBorders>
            <w:shd w:val="clear" w:color="auto" w:fill="FFFFFF"/>
            <w:noWrap w:val="0"/>
            <w:vAlign w:val="center"/>
          </w:tcPr>
          <w:p w14:paraId="73091D63">
            <w:pPr>
              <w:jc w:val="cente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right w:val="single" w:color="000000" w:sz="4" w:space="0"/>
            </w:tcBorders>
            <w:shd w:val="clear" w:color="auto" w:fill="FFFFFF"/>
            <w:noWrap w:val="0"/>
            <w:vAlign w:val="center"/>
          </w:tcPr>
          <w:p w14:paraId="2B491D8A">
            <w:pPr>
              <w:jc w:val="center"/>
              <w:rPr>
                <w:rFonts w:hint="default" w:ascii="Times New Roman" w:hAnsi="Times New Roman" w:eastAsia="宋体" w:cs="Times New Roman"/>
                <w:i w:val="0"/>
                <w:color w:val="000000"/>
                <w:sz w:val="20"/>
                <w:szCs w:val="20"/>
                <w:u w:val="none"/>
              </w:rPr>
            </w:pPr>
          </w:p>
        </w:tc>
      </w:tr>
      <w:tr w14:paraId="7F57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1A9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2090401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29EBBCC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其中:工伤保险待遇</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01072">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D22FD">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359C9">
            <w:pPr>
              <w:rPr>
                <w:rFonts w:hint="default" w:ascii="Times New Roman" w:hAnsi="Times New Roman" w:eastAsia="宋体" w:cs="Times New Roman"/>
                <w:i w:val="0"/>
                <w:color w:val="000000"/>
                <w:sz w:val="20"/>
                <w:szCs w:val="20"/>
                <w:u w:val="none"/>
              </w:rPr>
            </w:pPr>
          </w:p>
        </w:tc>
      </w:tr>
      <w:tr w14:paraId="58DF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F2072">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44366E35">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69775">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F776E">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DED82">
            <w:pPr>
              <w:rPr>
                <w:rFonts w:hint="default" w:ascii="Times New Roman" w:hAnsi="Times New Roman" w:eastAsia="宋体" w:cs="Times New Roman"/>
                <w:i w:val="0"/>
                <w:color w:val="000000"/>
                <w:sz w:val="20"/>
                <w:szCs w:val="20"/>
                <w:u w:val="none"/>
              </w:rPr>
            </w:pPr>
          </w:p>
        </w:tc>
      </w:tr>
      <w:tr w14:paraId="5C01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010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312F5C9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七、失业保险基金支出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48B16">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C1CB1">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CB63E">
            <w:pPr>
              <w:rPr>
                <w:rFonts w:hint="default" w:ascii="Times New Roman" w:hAnsi="Times New Roman" w:eastAsia="宋体" w:cs="Times New Roman"/>
                <w:i w:val="0"/>
                <w:color w:val="000000"/>
                <w:sz w:val="20"/>
                <w:szCs w:val="20"/>
                <w:u w:val="none"/>
              </w:rPr>
            </w:pPr>
          </w:p>
        </w:tc>
      </w:tr>
      <w:tr w14:paraId="6694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9273A">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4D9B6AC5">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48081">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E4BDF">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10860">
            <w:pPr>
              <w:rPr>
                <w:rFonts w:hint="default" w:ascii="Times New Roman" w:hAnsi="Times New Roman" w:eastAsia="宋体" w:cs="Times New Roman"/>
                <w:i w:val="0"/>
                <w:color w:val="000000"/>
                <w:sz w:val="20"/>
                <w:szCs w:val="20"/>
                <w:u w:val="none"/>
              </w:rPr>
            </w:pPr>
          </w:p>
        </w:tc>
      </w:tr>
      <w:tr w14:paraId="786F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5EE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6B244AF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其中:失业保险金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AEBF0">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AD39C">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2523B">
            <w:pPr>
              <w:rPr>
                <w:rFonts w:hint="default" w:ascii="Times New Roman" w:hAnsi="Times New Roman" w:eastAsia="宋体" w:cs="Times New Roman"/>
                <w:i w:val="0"/>
                <w:color w:val="000000"/>
                <w:sz w:val="20"/>
                <w:szCs w:val="20"/>
                <w:u w:val="none"/>
              </w:rPr>
            </w:pPr>
          </w:p>
        </w:tc>
      </w:tr>
      <w:tr w14:paraId="6FDD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7C7F2">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34DD132B">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596C6">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89AB8">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4DBDF">
            <w:pPr>
              <w:rPr>
                <w:rFonts w:hint="default" w:ascii="Times New Roman" w:hAnsi="Times New Roman" w:eastAsia="宋体" w:cs="Times New Roman"/>
                <w:i w:val="0"/>
                <w:color w:val="000000"/>
                <w:sz w:val="20"/>
                <w:szCs w:val="20"/>
                <w:u w:val="none"/>
              </w:rPr>
            </w:pPr>
          </w:p>
        </w:tc>
      </w:tr>
      <w:tr w14:paraId="485F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EB0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4D01913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47738">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53F4F">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06194">
            <w:pPr>
              <w:rPr>
                <w:rFonts w:hint="default" w:ascii="Times New Roman" w:hAnsi="Times New Roman" w:eastAsia="宋体" w:cs="Times New Roman"/>
                <w:i w:val="0"/>
                <w:color w:val="000000"/>
                <w:sz w:val="20"/>
                <w:szCs w:val="20"/>
                <w:u w:val="none"/>
              </w:rPr>
            </w:pPr>
          </w:p>
        </w:tc>
      </w:tr>
      <w:tr w14:paraId="0559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096DC">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24320DFA">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A75D4">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5245E">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C32BF">
            <w:pPr>
              <w:rPr>
                <w:rFonts w:hint="default" w:ascii="Times New Roman" w:hAnsi="Times New Roman" w:eastAsia="宋体" w:cs="Times New Roman"/>
                <w:i w:val="0"/>
                <w:color w:val="000000"/>
                <w:sz w:val="20"/>
                <w:szCs w:val="20"/>
                <w:u w:val="none"/>
              </w:rPr>
            </w:pPr>
          </w:p>
        </w:tc>
      </w:tr>
    </w:tbl>
    <w:p w14:paraId="3AF55C3F">
      <w:pPr>
        <w:jc w:val="both"/>
        <w:rPr>
          <w:rFonts w:hint="default" w:ascii="Times New Roman" w:hAnsi="Times New Roman" w:cs="Times New Roman"/>
          <w:b w:val="0"/>
          <w:bCs w:val="0"/>
          <w:sz w:val="22"/>
          <w:szCs w:val="22"/>
          <w:lang w:val="en-US" w:eastAsia="zh-Hans"/>
        </w:rPr>
      </w:pPr>
      <w:r>
        <w:rPr>
          <w:rFonts w:hint="default" w:ascii="Times New Roman" w:hAnsi="Times New Roman" w:cs="Times New Roman"/>
          <w:b w:val="0"/>
          <w:bCs w:val="0"/>
          <w:sz w:val="22"/>
          <w:szCs w:val="22"/>
          <w:lang w:val="en-US" w:eastAsia="zh-CN"/>
        </w:rPr>
        <w:t>备注：请根据社会保险基金统筹级次填列数据，并按全表格式公开</w:t>
      </w:r>
      <w:r>
        <w:rPr>
          <w:rFonts w:hint="default" w:ascii="Times New Roman" w:hAnsi="Times New Roman" w:cs="Times New Roman"/>
          <w:b w:val="0"/>
          <w:bCs w:val="0"/>
          <w:sz w:val="22"/>
          <w:szCs w:val="22"/>
          <w:lang w:val="en-US" w:eastAsia="zh-Hans"/>
        </w:rPr>
        <w:t>。</w:t>
      </w:r>
    </w:p>
    <w:p w14:paraId="19AFF2D5">
      <w:pPr>
        <w:rPr>
          <w:sz w:val="22"/>
          <w:szCs w:val="22"/>
          <w:lang w:eastAsia="zh-Hans"/>
        </w:rPr>
      </w:pPr>
      <w:r>
        <w:rPr>
          <w:rFonts w:hint="eastAsia"/>
          <w:b/>
          <w:bCs/>
          <w:sz w:val="24"/>
          <w:lang w:eastAsia="zh-CN"/>
        </w:rPr>
        <w:t>备注：昌吉高新区无202</w:t>
      </w:r>
      <w:r>
        <w:rPr>
          <w:rFonts w:hint="eastAsia"/>
          <w:b/>
          <w:bCs/>
          <w:sz w:val="24"/>
          <w:lang w:val="en-US" w:eastAsia="zh-CN"/>
        </w:rPr>
        <w:t>4</w:t>
      </w:r>
      <w:r>
        <w:rPr>
          <w:rFonts w:hint="eastAsia"/>
          <w:b/>
          <w:bCs/>
          <w:sz w:val="24"/>
          <w:lang w:eastAsia="zh-CN"/>
        </w:rPr>
        <w:t>年昌吉高新区社会保险基金预算，此表为空表。</w:t>
      </w:r>
    </w:p>
    <w:p w14:paraId="1025D621">
      <w:pPr>
        <w:pStyle w:val="3"/>
        <w:rPr>
          <w:rFonts w:hint="default" w:ascii="Times New Roman" w:hAnsi="Times New Roman" w:cs="Times New Roman"/>
          <w:b w:val="0"/>
          <w:bCs w:val="0"/>
          <w:sz w:val="22"/>
          <w:szCs w:val="22"/>
          <w:lang w:val="en-US" w:eastAsia="zh-Hans"/>
        </w:rPr>
      </w:pPr>
    </w:p>
    <w:p w14:paraId="2AC61363">
      <w:pPr>
        <w:rPr>
          <w:rFonts w:hint="default" w:ascii="Times New Roman" w:hAnsi="Times New Roman" w:cs="Times New Roman"/>
          <w:b w:val="0"/>
          <w:bCs w:val="0"/>
          <w:sz w:val="22"/>
          <w:szCs w:val="22"/>
          <w:lang w:val="en-US" w:eastAsia="zh-Hans"/>
        </w:rPr>
      </w:pPr>
    </w:p>
    <w:p w14:paraId="39365864">
      <w:pPr>
        <w:pStyle w:val="3"/>
        <w:rPr>
          <w:rFonts w:hint="default" w:ascii="Times New Roman" w:hAnsi="Times New Roman" w:cs="Times New Roman"/>
          <w:b w:val="0"/>
          <w:bCs w:val="0"/>
          <w:sz w:val="22"/>
          <w:szCs w:val="22"/>
          <w:lang w:val="en-US" w:eastAsia="zh-Hans"/>
        </w:rPr>
      </w:pPr>
    </w:p>
    <w:p w14:paraId="62B99492">
      <w:pPr>
        <w:rPr>
          <w:rFonts w:hint="default" w:ascii="Times New Roman" w:hAnsi="Times New Roman" w:cs="Times New Roman"/>
          <w:b w:val="0"/>
          <w:bCs w:val="0"/>
          <w:sz w:val="22"/>
          <w:szCs w:val="22"/>
          <w:lang w:val="en-US" w:eastAsia="zh-Hans"/>
        </w:rPr>
      </w:pPr>
    </w:p>
    <w:p w14:paraId="1375A528">
      <w:pPr>
        <w:pStyle w:val="3"/>
        <w:rPr>
          <w:rFonts w:hint="default" w:ascii="Times New Roman" w:hAnsi="Times New Roman" w:cs="Times New Roman"/>
          <w:b w:val="0"/>
          <w:bCs w:val="0"/>
          <w:sz w:val="22"/>
          <w:szCs w:val="22"/>
          <w:lang w:val="en-US" w:eastAsia="zh-Hans"/>
        </w:rPr>
      </w:pPr>
    </w:p>
    <w:p w14:paraId="62C3FEA2">
      <w:pPr>
        <w:rPr>
          <w:rFonts w:hint="default"/>
          <w:lang w:val="en-US" w:eastAsia="zh-Hans"/>
        </w:rPr>
      </w:pPr>
    </w:p>
    <w:tbl>
      <w:tblPr>
        <w:tblStyle w:val="8"/>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14:paraId="4116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623DA272">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0"/>
                <w:szCs w:val="20"/>
                <w:u w:val="none"/>
                <w:lang w:val="en-US" w:eastAsia="zh-Hans" w:bidi="ar"/>
              </w:rPr>
            </w:pPr>
            <w:r>
              <w:rPr>
                <w:rFonts w:hint="default" w:ascii="Times New Roman" w:hAnsi="Times New Roman" w:cs="Times New Roman"/>
                <w:b w:val="0"/>
                <w:bCs/>
                <w:i w:val="0"/>
                <w:color w:val="000000"/>
                <w:kern w:val="0"/>
                <w:sz w:val="20"/>
                <w:szCs w:val="20"/>
                <w:u w:val="none"/>
                <w:lang w:val="en-US" w:eastAsia="zh-Hans" w:bidi="ar"/>
              </w:rPr>
              <w:t>表</w:t>
            </w:r>
            <w:r>
              <w:rPr>
                <w:rFonts w:hint="eastAsia" w:cs="Times New Roman"/>
                <w:b w:val="0"/>
                <w:bCs/>
                <w:i w:val="0"/>
                <w:color w:val="000000"/>
                <w:kern w:val="0"/>
                <w:sz w:val="20"/>
                <w:szCs w:val="20"/>
                <w:u w:val="none"/>
                <w:lang w:val="en-US" w:eastAsia="zh-CN" w:bidi="ar"/>
              </w:rPr>
              <w:t>1</w:t>
            </w:r>
            <w:r>
              <w:rPr>
                <w:rFonts w:hint="default" w:ascii="Times New Roman" w:hAnsi="Times New Roman" w:cs="Times New Roman"/>
                <w:b w:val="0"/>
                <w:bCs/>
                <w:i w:val="0"/>
                <w:color w:val="000000"/>
                <w:kern w:val="0"/>
                <w:sz w:val="20"/>
                <w:szCs w:val="20"/>
                <w:u w:val="none"/>
                <w:lang w:eastAsia="zh-Hans" w:bidi="ar"/>
              </w:rPr>
              <w:t>6</w:t>
            </w:r>
          </w:p>
        </w:tc>
      </w:tr>
      <w:tr w14:paraId="6488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54CEE49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昌吉高新区</w:t>
            </w:r>
            <w:r>
              <w:rPr>
                <w:rFonts w:hint="default" w:ascii="Times New Roman" w:hAnsi="Times New Roman" w:cs="Times New Roman"/>
                <w:b/>
                <w:i w:val="0"/>
                <w:color w:val="000000"/>
                <w:kern w:val="0"/>
                <w:sz w:val="20"/>
                <w:szCs w:val="20"/>
                <w:u w:val="none"/>
                <w:lang w:val="en-US" w:eastAsia="zh-Hans" w:bidi="ar"/>
              </w:rPr>
              <w:t>本级</w:t>
            </w:r>
            <w:r>
              <w:rPr>
                <w:rFonts w:hint="default" w:ascii="Times New Roman" w:hAnsi="Times New Roman" w:eastAsia="宋体" w:cs="Times New Roman"/>
                <w:b/>
                <w:i w:val="0"/>
                <w:color w:val="000000"/>
                <w:kern w:val="0"/>
                <w:sz w:val="20"/>
                <w:szCs w:val="20"/>
                <w:u w:val="none"/>
                <w:lang w:val="en-US" w:eastAsia="zh-CN" w:bidi="ar"/>
              </w:rPr>
              <w:t>社会保险基金预算</w:t>
            </w:r>
            <w:r>
              <w:rPr>
                <w:rFonts w:hint="default" w:ascii="Times New Roman" w:hAnsi="Times New Roman" w:cs="Times New Roman"/>
                <w:b/>
                <w:i w:val="0"/>
                <w:color w:val="000000"/>
                <w:kern w:val="0"/>
                <w:sz w:val="20"/>
                <w:szCs w:val="20"/>
                <w:u w:val="none"/>
                <w:lang w:val="en-US" w:eastAsia="zh-CN" w:bidi="ar"/>
              </w:rPr>
              <w:t>结余</w:t>
            </w:r>
            <w:r>
              <w:rPr>
                <w:rFonts w:hint="default" w:ascii="Times New Roman" w:hAnsi="Times New Roman" w:eastAsia="宋体" w:cs="Times New Roman"/>
                <w:b/>
                <w:i w:val="0"/>
                <w:color w:val="000000"/>
                <w:kern w:val="0"/>
                <w:sz w:val="20"/>
                <w:szCs w:val="20"/>
                <w:u w:val="none"/>
                <w:lang w:val="en-US" w:eastAsia="zh-CN" w:bidi="ar"/>
              </w:rPr>
              <w:t>表</w:t>
            </w:r>
          </w:p>
        </w:tc>
      </w:tr>
      <w:tr w14:paraId="68F0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FFFFFF"/>
            <w:noWrap w:val="0"/>
            <w:vAlign w:val="center"/>
          </w:tcPr>
          <w:p w14:paraId="1FF4D18C">
            <w:pPr>
              <w:jc w:val="center"/>
              <w:rPr>
                <w:rFonts w:hint="default" w:ascii="Times New Roman" w:hAnsi="Times New Roman" w:eastAsia="宋体" w:cs="Times New Roman"/>
                <w:i w:val="0"/>
                <w:color w:val="000000"/>
                <w:sz w:val="20"/>
                <w:szCs w:val="20"/>
                <w:u w:val="none"/>
              </w:rPr>
            </w:pPr>
          </w:p>
        </w:tc>
        <w:tc>
          <w:tcPr>
            <w:tcW w:w="3327" w:type="dxa"/>
            <w:shd w:val="clear" w:color="auto" w:fill="FFFFFF"/>
            <w:noWrap w:val="0"/>
            <w:vAlign w:val="center"/>
          </w:tcPr>
          <w:p w14:paraId="74570372">
            <w:pPr>
              <w:jc w:val="center"/>
              <w:rPr>
                <w:rFonts w:hint="default" w:ascii="Times New Roman" w:hAnsi="Times New Roman" w:eastAsia="宋体" w:cs="Times New Roman"/>
                <w:i w:val="0"/>
                <w:color w:val="000000"/>
                <w:sz w:val="20"/>
                <w:szCs w:val="20"/>
                <w:u w:val="none"/>
              </w:rPr>
            </w:pPr>
          </w:p>
        </w:tc>
        <w:tc>
          <w:tcPr>
            <w:tcW w:w="1620" w:type="dxa"/>
            <w:shd w:val="clear" w:color="auto" w:fill="FFFFFF"/>
            <w:noWrap w:val="0"/>
            <w:vAlign w:val="center"/>
          </w:tcPr>
          <w:p w14:paraId="35159EBF">
            <w:pPr>
              <w:jc w:val="center"/>
              <w:rPr>
                <w:rFonts w:hint="default" w:ascii="Times New Roman" w:hAnsi="Times New Roman" w:eastAsia="宋体" w:cs="Times New Roman"/>
                <w:i w:val="0"/>
                <w:color w:val="000000"/>
                <w:sz w:val="20"/>
                <w:szCs w:val="20"/>
                <w:u w:val="none"/>
              </w:rPr>
            </w:pPr>
          </w:p>
        </w:tc>
        <w:tc>
          <w:tcPr>
            <w:tcW w:w="1730" w:type="dxa"/>
            <w:shd w:val="clear" w:color="auto" w:fill="FFFFFF"/>
            <w:noWrap w:val="0"/>
            <w:vAlign w:val="center"/>
          </w:tcPr>
          <w:p w14:paraId="0E4708CD">
            <w:pPr>
              <w:jc w:val="center"/>
              <w:rPr>
                <w:rFonts w:hint="default" w:ascii="Times New Roman" w:hAnsi="Times New Roman" w:eastAsia="宋体" w:cs="Times New Roman"/>
                <w:i w:val="0"/>
                <w:color w:val="000000"/>
                <w:sz w:val="20"/>
                <w:szCs w:val="20"/>
                <w:u w:val="none"/>
              </w:rPr>
            </w:pPr>
          </w:p>
        </w:tc>
        <w:tc>
          <w:tcPr>
            <w:tcW w:w="1330" w:type="dxa"/>
            <w:shd w:val="clear" w:color="auto" w:fill="FFFFFF"/>
            <w:noWrap w:val="0"/>
            <w:vAlign w:val="center"/>
          </w:tcPr>
          <w:p w14:paraId="54A1527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54B5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14C4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B899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D47D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E8EB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3249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预算数为上年预计数的%</w:t>
            </w:r>
          </w:p>
        </w:tc>
      </w:tr>
      <w:tr w14:paraId="4E30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0C46DD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14:paraId="0996EC8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w:t>
            </w:r>
            <w:r>
              <w:rPr>
                <w:rFonts w:hint="default" w:ascii="Times New Roman" w:hAnsi="Times New Roman" w:cs="Times New Roman"/>
                <w:i w:val="0"/>
                <w:color w:val="000000"/>
                <w:kern w:val="0"/>
                <w:sz w:val="20"/>
                <w:szCs w:val="20"/>
                <w:u w:val="none"/>
                <w:lang w:val="en-US" w:eastAsia="zh-CN" w:bidi="ar"/>
              </w:rPr>
              <w:t>年终结余</w:t>
            </w:r>
            <w:r>
              <w:rPr>
                <w:rFonts w:hint="default" w:ascii="Times New Roman" w:hAnsi="Times New Roman" w:eastAsia="宋体" w:cs="Times New Roman"/>
                <w:i w:val="0"/>
                <w:color w:val="000000"/>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14:paraId="71408208">
            <w:pPr>
              <w:rPr>
                <w:rFonts w:hint="default" w:ascii="Times New Roman" w:hAnsi="Times New Roman" w:eastAsia="宋体" w:cs="Times New Roman"/>
                <w:i w:val="0"/>
                <w:color w:val="000000"/>
                <w:sz w:val="20"/>
                <w:szCs w:val="20"/>
                <w:u w:val="none"/>
              </w:rPr>
            </w:pP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14:paraId="2EA54DDE">
            <w:pPr>
              <w:rPr>
                <w:rFonts w:hint="default" w:ascii="Times New Roman" w:hAnsi="Times New Roman" w:eastAsia="宋体" w:cs="Times New Roman"/>
                <w:i w:val="0"/>
                <w:color w:val="000000"/>
                <w:sz w:val="20"/>
                <w:szCs w:val="20"/>
                <w:u w:val="none"/>
              </w:rPr>
            </w:pP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14:paraId="3DE7B08F">
            <w:pPr>
              <w:rPr>
                <w:rFonts w:hint="default" w:ascii="Times New Roman" w:hAnsi="Times New Roman" w:eastAsia="宋体" w:cs="Times New Roman"/>
                <w:i w:val="0"/>
                <w:color w:val="000000"/>
                <w:sz w:val="20"/>
                <w:szCs w:val="20"/>
                <w:u w:val="none"/>
              </w:rPr>
            </w:pPr>
          </w:p>
        </w:tc>
      </w:tr>
      <w:tr w14:paraId="1577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733D469E">
            <w:pPr>
              <w:jc w:val="center"/>
              <w:rPr>
                <w:rFonts w:hint="default" w:ascii="Times New Roman" w:hAnsi="Times New Roman" w:eastAsia="宋体" w:cs="Times New Roman"/>
                <w:i w:val="0"/>
                <w:color w:val="000000"/>
                <w:sz w:val="20"/>
                <w:szCs w:val="20"/>
                <w:u w:val="none"/>
              </w:rPr>
            </w:pPr>
          </w:p>
        </w:tc>
        <w:tc>
          <w:tcPr>
            <w:tcW w:w="3327" w:type="dxa"/>
            <w:vMerge w:val="continue"/>
            <w:tcBorders>
              <w:bottom w:val="single" w:color="000000" w:sz="4" w:space="0"/>
              <w:right w:val="single" w:color="000000" w:sz="4" w:space="0"/>
            </w:tcBorders>
            <w:shd w:val="clear" w:color="auto" w:fill="FFFFFF"/>
            <w:noWrap w:val="0"/>
            <w:vAlign w:val="center"/>
          </w:tcPr>
          <w:p w14:paraId="6327FC25">
            <w:pPr>
              <w:rPr>
                <w:rFonts w:hint="default" w:ascii="Times New Roman" w:hAnsi="Times New Roman" w:eastAsia="宋体" w:cs="Times New Roman"/>
                <w:i w:val="0"/>
                <w:color w:val="000000"/>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14:paraId="2E98022D">
            <w:pPr>
              <w:rPr>
                <w:rFonts w:hint="default" w:ascii="Times New Roman" w:hAnsi="Times New Roman" w:eastAsia="宋体" w:cs="Times New Roman"/>
                <w:i w:val="0"/>
                <w:color w:val="000000"/>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14:paraId="5DCB6430">
            <w:pPr>
              <w:rPr>
                <w:rFonts w:hint="default" w:ascii="Times New Roman" w:hAnsi="Times New Roman" w:eastAsia="宋体" w:cs="Times New Roman"/>
                <w:i w:val="0"/>
                <w:color w:val="000000"/>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14:paraId="075D7F43">
            <w:pPr>
              <w:rPr>
                <w:rFonts w:hint="default" w:ascii="Times New Roman" w:hAnsi="Times New Roman" w:eastAsia="宋体" w:cs="Times New Roman"/>
                <w:i w:val="0"/>
                <w:color w:val="000000"/>
                <w:sz w:val="20"/>
                <w:szCs w:val="20"/>
                <w:u w:val="none"/>
              </w:rPr>
            </w:pPr>
          </w:p>
        </w:tc>
      </w:tr>
      <w:tr w14:paraId="3AD7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7E599">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2537291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BAD22">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F3F00">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00E8E">
            <w:pPr>
              <w:rPr>
                <w:rFonts w:hint="default" w:ascii="Times New Roman" w:hAnsi="Times New Roman" w:eastAsia="宋体" w:cs="Times New Roman"/>
                <w:i w:val="0"/>
                <w:color w:val="000000"/>
                <w:sz w:val="20"/>
                <w:szCs w:val="20"/>
                <w:u w:val="none"/>
              </w:rPr>
            </w:pPr>
          </w:p>
        </w:tc>
      </w:tr>
      <w:tr w14:paraId="65F0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CA7B0">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4CF2E9F0">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2B857">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602B9">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E063B">
            <w:pPr>
              <w:rPr>
                <w:rFonts w:hint="default" w:ascii="Times New Roman" w:hAnsi="Times New Roman" w:eastAsia="宋体" w:cs="Times New Roman"/>
                <w:i w:val="0"/>
                <w:color w:val="000000"/>
                <w:sz w:val="20"/>
                <w:szCs w:val="20"/>
                <w:u w:val="none"/>
              </w:rPr>
            </w:pPr>
          </w:p>
        </w:tc>
      </w:tr>
      <w:tr w14:paraId="08F6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703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2641432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5E053">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33349">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343DF">
            <w:pPr>
              <w:rPr>
                <w:rFonts w:hint="default" w:ascii="Times New Roman" w:hAnsi="Times New Roman" w:eastAsia="宋体" w:cs="Times New Roman"/>
                <w:i w:val="0"/>
                <w:color w:val="000000"/>
                <w:sz w:val="20"/>
                <w:szCs w:val="20"/>
                <w:u w:val="none"/>
              </w:rPr>
            </w:pPr>
          </w:p>
        </w:tc>
      </w:tr>
      <w:tr w14:paraId="2158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20F6F">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1AAB81B8">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200A2">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E86D1">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964F2">
            <w:pPr>
              <w:rPr>
                <w:rFonts w:hint="default" w:ascii="Times New Roman" w:hAnsi="Times New Roman" w:eastAsia="宋体" w:cs="Times New Roman"/>
                <w:i w:val="0"/>
                <w:color w:val="000000"/>
                <w:sz w:val="20"/>
                <w:szCs w:val="20"/>
                <w:u w:val="none"/>
              </w:rPr>
            </w:pPr>
          </w:p>
        </w:tc>
      </w:tr>
      <w:tr w14:paraId="5246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F82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0F3E053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三</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城乡居民</w:t>
            </w:r>
            <w:r>
              <w:rPr>
                <w:rFonts w:hint="default" w:ascii="Times New Roman" w:hAnsi="Times New Roman" w:eastAsia="宋体" w:cs="Times New Roman"/>
                <w:i w:val="0"/>
                <w:color w:val="000000"/>
                <w:kern w:val="0"/>
                <w:sz w:val="20"/>
                <w:szCs w:val="20"/>
                <w:u w:val="none"/>
                <w:lang w:val="en-US" w:eastAsia="zh-CN" w:bidi="ar"/>
              </w:rPr>
              <w:t>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464D4">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43BAE">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93A04">
            <w:pPr>
              <w:rPr>
                <w:rFonts w:hint="default" w:ascii="Times New Roman" w:hAnsi="Times New Roman" w:eastAsia="宋体" w:cs="Times New Roman"/>
                <w:i w:val="0"/>
                <w:color w:val="000000"/>
                <w:sz w:val="20"/>
                <w:szCs w:val="20"/>
                <w:u w:val="none"/>
              </w:rPr>
            </w:pPr>
          </w:p>
        </w:tc>
      </w:tr>
      <w:tr w14:paraId="182E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ADB5E">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57B4DADD">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188A7">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654AC">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03135">
            <w:pPr>
              <w:rPr>
                <w:rFonts w:hint="default" w:ascii="Times New Roman" w:hAnsi="Times New Roman" w:eastAsia="宋体" w:cs="Times New Roman"/>
                <w:i w:val="0"/>
                <w:color w:val="000000"/>
                <w:sz w:val="20"/>
                <w:szCs w:val="20"/>
                <w:u w:val="none"/>
              </w:rPr>
            </w:pPr>
          </w:p>
        </w:tc>
      </w:tr>
      <w:tr w14:paraId="7F55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39E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70FDA8B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44E8E">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E3792">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4D67B">
            <w:pPr>
              <w:rPr>
                <w:rFonts w:hint="default" w:ascii="Times New Roman" w:hAnsi="Times New Roman" w:eastAsia="宋体" w:cs="Times New Roman"/>
                <w:i w:val="0"/>
                <w:color w:val="000000"/>
                <w:sz w:val="20"/>
                <w:szCs w:val="20"/>
                <w:u w:val="none"/>
              </w:rPr>
            </w:pPr>
          </w:p>
        </w:tc>
      </w:tr>
      <w:tr w14:paraId="4575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80868">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4A2E0859">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D3F64">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9615E">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B2250">
            <w:pPr>
              <w:rPr>
                <w:rFonts w:hint="default" w:ascii="Times New Roman" w:hAnsi="Times New Roman" w:eastAsia="宋体" w:cs="Times New Roman"/>
                <w:i w:val="0"/>
                <w:color w:val="000000"/>
                <w:sz w:val="20"/>
                <w:szCs w:val="20"/>
                <w:u w:val="none"/>
              </w:rPr>
            </w:pPr>
          </w:p>
        </w:tc>
      </w:tr>
      <w:tr w14:paraId="59A3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29963">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53EF491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12559">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13820">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1840D">
            <w:pPr>
              <w:rPr>
                <w:rFonts w:hint="default" w:ascii="Times New Roman" w:hAnsi="Times New Roman" w:eastAsia="宋体" w:cs="Times New Roman"/>
                <w:i w:val="0"/>
                <w:color w:val="000000"/>
                <w:sz w:val="20"/>
                <w:szCs w:val="20"/>
                <w:u w:val="none"/>
              </w:rPr>
            </w:pPr>
          </w:p>
        </w:tc>
      </w:tr>
      <w:tr w14:paraId="10D6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E16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6B7C8C9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六</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E46E4">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937AD">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7D748">
            <w:pPr>
              <w:rPr>
                <w:rFonts w:hint="default" w:ascii="Times New Roman" w:hAnsi="Times New Roman" w:eastAsia="宋体" w:cs="Times New Roman"/>
                <w:i w:val="0"/>
                <w:color w:val="000000"/>
                <w:sz w:val="20"/>
                <w:szCs w:val="20"/>
                <w:u w:val="none"/>
              </w:rPr>
            </w:pPr>
          </w:p>
        </w:tc>
      </w:tr>
      <w:tr w14:paraId="1AFC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D3BA0">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407C9E56">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25F67">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3C655">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B7D51">
            <w:pPr>
              <w:rPr>
                <w:rFonts w:hint="default" w:ascii="Times New Roman" w:hAnsi="Times New Roman" w:eastAsia="宋体" w:cs="Times New Roman"/>
                <w:i w:val="0"/>
                <w:color w:val="000000"/>
                <w:sz w:val="20"/>
                <w:szCs w:val="20"/>
                <w:u w:val="none"/>
              </w:rPr>
            </w:pPr>
          </w:p>
        </w:tc>
      </w:tr>
      <w:tr w14:paraId="122B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0F6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4DBFC79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7B4E9">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3D7C0">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6D6C9">
            <w:pPr>
              <w:rPr>
                <w:rFonts w:hint="default" w:ascii="Times New Roman" w:hAnsi="Times New Roman" w:eastAsia="宋体" w:cs="Times New Roman"/>
                <w:i w:val="0"/>
                <w:color w:val="000000"/>
                <w:sz w:val="20"/>
                <w:szCs w:val="20"/>
                <w:u w:val="none"/>
              </w:rPr>
            </w:pPr>
          </w:p>
        </w:tc>
      </w:tr>
    </w:tbl>
    <w:p w14:paraId="2EDD40F2">
      <w:pPr>
        <w:pStyle w:val="3"/>
        <w:ind w:left="0" w:leftChars="0" w:firstLine="0" w:firstLineChars="0"/>
        <w:rPr>
          <w:rFonts w:hint="default" w:ascii="Times New Roman" w:hAnsi="Times New Roman" w:cs="Times New Roman"/>
          <w:b w:val="0"/>
          <w:bCs w:val="0"/>
          <w:sz w:val="22"/>
          <w:szCs w:val="22"/>
          <w:lang w:val="en-US" w:eastAsia="zh-CN"/>
        </w:rPr>
      </w:pPr>
    </w:p>
    <w:p w14:paraId="72477614">
      <w:pPr>
        <w:pStyle w:val="3"/>
        <w:ind w:left="0" w:leftChars="0" w:firstLine="0" w:firstLineChars="0"/>
        <w:rPr>
          <w:rFonts w:eastAsia="黑体"/>
          <w:kern w:val="0"/>
          <w:sz w:val="32"/>
          <w:szCs w:val="32"/>
          <w:lang w:eastAsia="zh-Hans"/>
        </w:rPr>
      </w:pPr>
      <w:r>
        <w:rPr>
          <w:rFonts w:hint="default" w:ascii="Times New Roman" w:hAnsi="Times New Roman" w:cs="Times New Roman"/>
          <w:b w:val="0"/>
          <w:bCs w:val="0"/>
          <w:sz w:val="22"/>
          <w:szCs w:val="22"/>
          <w:lang w:val="en-US" w:eastAsia="zh-CN"/>
        </w:rPr>
        <w:t>备注：请根据社会保险基金统筹级次填列数据，并按全表格式公开</w:t>
      </w:r>
    </w:p>
    <w:p w14:paraId="5E61C009">
      <w:pPr>
        <w:rPr>
          <w:sz w:val="22"/>
          <w:szCs w:val="22"/>
          <w:lang w:eastAsia="zh-Hans"/>
        </w:rPr>
      </w:pPr>
      <w:r>
        <w:rPr>
          <w:rFonts w:hint="eastAsia"/>
          <w:b/>
          <w:bCs/>
          <w:sz w:val="24"/>
          <w:lang w:eastAsia="zh-CN"/>
        </w:rPr>
        <w:t>备注：昌吉高新区无202</w:t>
      </w:r>
      <w:r>
        <w:rPr>
          <w:rFonts w:hint="eastAsia"/>
          <w:b/>
          <w:bCs/>
          <w:sz w:val="24"/>
          <w:lang w:val="en-US" w:eastAsia="zh-CN"/>
        </w:rPr>
        <w:t>4</w:t>
      </w:r>
      <w:r>
        <w:rPr>
          <w:rFonts w:hint="eastAsia"/>
          <w:b/>
          <w:bCs/>
          <w:sz w:val="24"/>
          <w:lang w:eastAsia="zh-CN"/>
        </w:rPr>
        <w:t>年昌吉高新区社会保险基金预算，此表为空表。</w:t>
      </w:r>
    </w:p>
    <w:p w14:paraId="7B1BD91B">
      <w:pPr>
        <w:rPr>
          <w:rFonts w:eastAsia="黑体"/>
          <w:kern w:val="0"/>
          <w:sz w:val="32"/>
          <w:szCs w:val="32"/>
          <w:lang w:eastAsia="zh-Hans"/>
        </w:rPr>
      </w:pPr>
    </w:p>
    <w:p w14:paraId="43319A11">
      <w:pPr>
        <w:pStyle w:val="3"/>
        <w:rPr>
          <w:rFonts w:eastAsia="黑体"/>
          <w:kern w:val="0"/>
          <w:sz w:val="32"/>
          <w:szCs w:val="32"/>
          <w:lang w:eastAsia="zh-Hans"/>
        </w:rPr>
      </w:pPr>
    </w:p>
    <w:p w14:paraId="0FF93769">
      <w:pPr>
        <w:rPr>
          <w:lang w:eastAsia="zh-Hans"/>
        </w:rPr>
      </w:pPr>
    </w:p>
    <w:p w14:paraId="70D94E06">
      <w:pPr>
        <w:widowControl/>
        <w:jc w:val="center"/>
        <w:outlineLvl w:val="1"/>
        <w:rPr>
          <w:sz w:val="22"/>
          <w:szCs w:val="22"/>
          <w:lang w:eastAsia="zh-Hans"/>
        </w:rPr>
      </w:pPr>
      <w:r>
        <w:rPr>
          <w:rFonts w:eastAsia="黑体"/>
          <w:kern w:val="0"/>
          <w:sz w:val="32"/>
          <w:szCs w:val="32"/>
          <w:lang w:eastAsia="zh-Hans"/>
        </w:rPr>
        <w:t>第三部分  财政拨款“三公”经费预算情况说明</w:t>
      </w:r>
    </w:p>
    <w:p w14:paraId="462B3F91">
      <w:pPr>
        <w:rPr>
          <w:sz w:val="22"/>
          <w:szCs w:val="22"/>
          <w:lang w:eastAsia="zh-Hans"/>
        </w:rPr>
      </w:pPr>
    </w:p>
    <w:tbl>
      <w:tblPr>
        <w:tblStyle w:val="8"/>
        <w:tblW w:w="9200" w:type="dxa"/>
        <w:tblInd w:w="0" w:type="dxa"/>
        <w:tblLayout w:type="fixed"/>
        <w:tblCellMar>
          <w:top w:w="15" w:type="dxa"/>
          <w:left w:w="15" w:type="dxa"/>
          <w:bottom w:w="15" w:type="dxa"/>
          <w:right w:w="15" w:type="dxa"/>
        </w:tblCellMar>
      </w:tblPr>
      <w:tblGrid>
        <w:gridCol w:w="3250"/>
        <w:gridCol w:w="2090"/>
        <w:gridCol w:w="2110"/>
        <w:gridCol w:w="1750"/>
      </w:tblGrid>
      <w:tr w14:paraId="3F2A0CBE">
        <w:tblPrEx>
          <w:tblCellMar>
            <w:top w:w="15" w:type="dxa"/>
            <w:left w:w="15" w:type="dxa"/>
            <w:bottom w:w="15" w:type="dxa"/>
            <w:right w:w="15" w:type="dxa"/>
          </w:tblCellMar>
        </w:tblPrEx>
        <w:trPr>
          <w:trHeight w:val="285" w:hRule="atLeast"/>
        </w:trPr>
        <w:tc>
          <w:tcPr>
            <w:tcW w:w="3250" w:type="dxa"/>
            <w:noWrap w:val="0"/>
            <w:vAlign w:val="center"/>
          </w:tcPr>
          <w:p w14:paraId="55F0998D">
            <w:pPr>
              <w:widowControl/>
              <w:jc w:val="left"/>
              <w:textAlignment w:val="center"/>
              <w:rPr>
                <w:rFonts w:hint="default" w:eastAsia="宋体"/>
                <w:color w:val="000000"/>
                <w:sz w:val="20"/>
                <w:szCs w:val="20"/>
                <w:lang w:val="en-US" w:eastAsia="zh-CN"/>
              </w:rPr>
            </w:pPr>
            <w:r>
              <w:rPr>
                <w:color w:val="000000"/>
                <w:kern w:val="0"/>
                <w:sz w:val="20"/>
                <w:szCs w:val="20"/>
                <w:lang w:bidi="ar"/>
              </w:rPr>
              <w:t>表</w:t>
            </w:r>
            <w:r>
              <w:rPr>
                <w:rFonts w:hint="eastAsia"/>
                <w:color w:val="000000"/>
                <w:kern w:val="0"/>
                <w:sz w:val="20"/>
                <w:szCs w:val="20"/>
                <w:lang w:val="en-US" w:eastAsia="zh-CN" w:bidi="ar"/>
              </w:rPr>
              <w:t>17</w:t>
            </w:r>
          </w:p>
        </w:tc>
        <w:tc>
          <w:tcPr>
            <w:tcW w:w="2090" w:type="dxa"/>
            <w:noWrap w:val="0"/>
            <w:vAlign w:val="center"/>
          </w:tcPr>
          <w:p w14:paraId="6FEF91FE">
            <w:pPr>
              <w:rPr>
                <w:color w:val="000000"/>
                <w:sz w:val="20"/>
                <w:szCs w:val="20"/>
              </w:rPr>
            </w:pPr>
          </w:p>
        </w:tc>
        <w:tc>
          <w:tcPr>
            <w:tcW w:w="2110" w:type="dxa"/>
            <w:noWrap w:val="0"/>
            <w:vAlign w:val="center"/>
          </w:tcPr>
          <w:p w14:paraId="3BA91F76">
            <w:pPr>
              <w:rPr>
                <w:color w:val="000000"/>
                <w:sz w:val="20"/>
                <w:szCs w:val="20"/>
              </w:rPr>
            </w:pPr>
          </w:p>
        </w:tc>
        <w:tc>
          <w:tcPr>
            <w:tcW w:w="1750" w:type="dxa"/>
            <w:noWrap w:val="0"/>
            <w:vAlign w:val="center"/>
          </w:tcPr>
          <w:p w14:paraId="52DB2A90">
            <w:pPr>
              <w:rPr>
                <w:color w:val="000000"/>
                <w:sz w:val="20"/>
                <w:szCs w:val="20"/>
              </w:rPr>
            </w:pPr>
          </w:p>
        </w:tc>
      </w:tr>
      <w:tr w14:paraId="0A631969">
        <w:tblPrEx>
          <w:tblCellMar>
            <w:top w:w="15" w:type="dxa"/>
            <w:left w:w="15" w:type="dxa"/>
            <w:bottom w:w="15" w:type="dxa"/>
            <w:right w:w="15" w:type="dxa"/>
          </w:tblCellMar>
        </w:tblPrEx>
        <w:trPr>
          <w:trHeight w:val="285" w:hRule="atLeast"/>
        </w:trPr>
        <w:tc>
          <w:tcPr>
            <w:tcW w:w="9200" w:type="dxa"/>
            <w:gridSpan w:val="4"/>
            <w:noWrap w:val="0"/>
            <w:vAlign w:val="center"/>
          </w:tcPr>
          <w:p w14:paraId="2007F330">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w:t>
            </w:r>
            <w:r>
              <w:rPr>
                <w:rFonts w:hint="eastAsia"/>
                <w:b/>
                <w:color w:val="000000"/>
                <w:kern w:val="0"/>
                <w:sz w:val="20"/>
                <w:szCs w:val="20"/>
                <w:lang w:eastAsia="zh-CN" w:bidi="ar"/>
              </w:rPr>
              <w:t>昌吉高新区财政拨款</w:t>
            </w:r>
            <w:r>
              <w:rPr>
                <w:b/>
                <w:color w:val="000000"/>
                <w:kern w:val="0"/>
                <w:sz w:val="20"/>
                <w:szCs w:val="20"/>
                <w:lang w:bidi="ar"/>
              </w:rPr>
              <w:t>“三公”经费支出预算表</w:t>
            </w:r>
          </w:p>
        </w:tc>
      </w:tr>
      <w:tr w14:paraId="152FE395">
        <w:tblPrEx>
          <w:tblCellMar>
            <w:top w:w="15" w:type="dxa"/>
            <w:left w:w="15" w:type="dxa"/>
            <w:bottom w:w="15" w:type="dxa"/>
            <w:right w:w="15" w:type="dxa"/>
          </w:tblCellMar>
        </w:tblPrEx>
        <w:trPr>
          <w:trHeight w:val="285" w:hRule="atLeast"/>
        </w:trPr>
        <w:tc>
          <w:tcPr>
            <w:tcW w:w="3250" w:type="dxa"/>
            <w:noWrap w:val="0"/>
            <w:vAlign w:val="center"/>
          </w:tcPr>
          <w:p w14:paraId="13DFBD62">
            <w:pPr>
              <w:rPr>
                <w:color w:val="000000"/>
                <w:sz w:val="20"/>
                <w:szCs w:val="20"/>
              </w:rPr>
            </w:pPr>
          </w:p>
        </w:tc>
        <w:tc>
          <w:tcPr>
            <w:tcW w:w="2090" w:type="dxa"/>
            <w:noWrap w:val="0"/>
            <w:vAlign w:val="center"/>
          </w:tcPr>
          <w:p w14:paraId="5F7FADA1">
            <w:pPr>
              <w:rPr>
                <w:color w:val="000000"/>
                <w:sz w:val="20"/>
                <w:szCs w:val="20"/>
              </w:rPr>
            </w:pPr>
          </w:p>
        </w:tc>
        <w:tc>
          <w:tcPr>
            <w:tcW w:w="3860" w:type="dxa"/>
            <w:gridSpan w:val="2"/>
            <w:noWrap w:val="0"/>
            <w:vAlign w:val="center"/>
          </w:tcPr>
          <w:p w14:paraId="3DB3F5C8">
            <w:pPr>
              <w:widowControl/>
              <w:jc w:val="right"/>
              <w:textAlignment w:val="center"/>
              <w:rPr>
                <w:color w:val="000000"/>
                <w:sz w:val="20"/>
                <w:szCs w:val="20"/>
              </w:rPr>
            </w:pPr>
            <w:r>
              <w:rPr>
                <w:color w:val="000000"/>
                <w:kern w:val="0"/>
                <w:sz w:val="20"/>
                <w:szCs w:val="20"/>
                <w:lang w:bidi="ar"/>
              </w:rPr>
              <w:t>单位：万元</w:t>
            </w:r>
          </w:p>
        </w:tc>
      </w:tr>
      <w:tr w14:paraId="340A69CA">
        <w:tblPrEx>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14:paraId="422F8C70">
            <w:pPr>
              <w:widowControl/>
              <w:jc w:val="left"/>
              <w:textAlignment w:val="center"/>
              <w:rPr>
                <w:b/>
                <w:color w:val="000000"/>
                <w:sz w:val="20"/>
                <w:szCs w:val="20"/>
              </w:rPr>
            </w:pPr>
            <w:r>
              <w:rPr>
                <w:b/>
                <w:color w:val="000000"/>
                <w:kern w:val="0"/>
                <w:sz w:val="20"/>
                <w:szCs w:val="20"/>
                <w:lang w:bidi="ar"/>
              </w:rPr>
              <w:t xml:space="preserve">        项目</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111D53B6">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3</w:t>
            </w:r>
            <w:r>
              <w:rPr>
                <w:b/>
                <w:color w:val="000000"/>
                <w:kern w:val="0"/>
                <w:sz w:val="20"/>
                <w:szCs w:val="20"/>
                <w:lang w:bidi="ar"/>
              </w:rPr>
              <w:t>年预算数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7A5B454E">
            <w:pPr>
              <w:widowControl/>
              <w:jc w:val="center"/>
              <w:textAlignment w:val="center"/>
              <w:rPr>
                <w:b/>
                <w:color w:val="000000"/>
                <w:sz w:val="20"/>
                <w:szCs w:val="20"/>
              </w:rPr>
            </w:pPr>
            <w:r>
              <w:rPr>
                <w:b/>
                <w:color w:val="000000"/>
                <w:kern w:val="0"/>
                <w:sz w:val="20"/>
                <w:szCs w:val="20"/>
                <w:lang w:bidi="ar"/>
              </w:rPr>
              <w:t>202</w:t>
            </w:r>
            <w:r>
              <w:rPr>
                <w:rFonts w:hint="eastAsia"/>
                <w:b/>
                <w:color w:val="000000"/>
                <w:kern w:val="0"/>
                <w:sz w:val="20"/>
                <w:szCs w:val="20"/>
                <w:lang w:val="en-US" w:eastAsia="zh-CN" w:bidi="ar"/>
              </w:rPr>
              <w:t>4</w:t>
            </w:r>
            <w:r>
              <w:rPr>
                <w:b/>
                <w:color w:val="000000"/>
                <w:kern w:val="0"/>
                <w:sz w:val="20"/>
                <w:szCs w:val="20"/>
                <w:lang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506C62DE">
            <w:pPr>
              <w:widowControl/>
              <w:jc w:val="center"/>
              <w:textAlignment w:val="center"/>
              <w:rPr>
                <w:b/>
                <w:color w:val="000000"/>
                <w:sz w:val="20"/>
                <w:szCs w:val="20"/>
              </w:rPr>
            </w:pPr>
            <w:r>
              <w:rPr>
                <w:b/>
                <w:color w:val="000000"/>
                <w:kern w:val="0"/>
                <w:sz w:val="20"/>
                <w:szCs w:val="20"/>
                <w:lang w:bidi="ar"/>
              </w:rPr>
              <w:t>比上年</w:t>
            </w:r>
            <w:r>
              <w:rPr>
                <w:rFonts w:hint="eastAsia"/>
                <w:b/>
                <w:color w:val="000000"/>
                <w:kern w:val="0"/>
                <w:sz w:val="20"/>
                <w:szCs w:val="20"/>
                <w:lang w:eastAsia="zh-CN" w:bidi="ar"/>
              </w:rPr>
              <w:t>预算数</w:t>
            </w:r>
            <w:r>
              <w:rPr>
                <w:b/>
                <w:color w:val="000000"/>
                <w:kern w:val="0"/>
                <w:sz w:val="20"/>
                <w:szCs w:val="20"/>
                <w:lang w:bidi="ar"/>
              </w:rPr>
              <w:t>增(减)%</w:t>
            </w:r>
          </w:p>
        </w:tc>
      </w:tr>
      <w:tr w14:paraId="1C38115F">
        <w:tblPrEx>
          <w:tblCellMar>
            <w:top w:w="15" w:type="dxa"/>
            <w:left w:w="15" w:type="dxa"/>
            <w:bottom w:w="15" w:type="dxa"/>
            <w:right w:w="15" w:type="dxa"/>
          </w:tblCellMar>
        </w:tblPrEx>
        <w:trPr>
          <w:trHeight w:val="312"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978087">
            <w:pPr>
              <w:widowControl/>
              <w:jc w:val="center"/>
              <w:textAlignment w:val="center"/>
              <w:rPr>
                <w:b/>
                <w:color w:val="000000"/>
                <w:sz w:val="20"/>
                <w:szCs w:val="20"/>
              </w:rPr>
            </w:pPr>
            <w:r>
              <w:rPr>
                <w:b/>
                <w:color w:val="000000"/>
                <w:kern w:val="0"/>
                <w:sz w:val="20"/>
                <w:szCs w:val="20"/>
                <w:lang w:bidi="ar"/>
              </w:rPr>
              <w:t>合计</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DA947C">
            <w:pPr>
              <w:jc w:val="center"/>
              <w:rPr>
                <w:rFonts w:hint="default" w:eastAsia="方正小标宋_GBK"/>
                <w:color w:val="000000"/>
                <w:sz w:val="20"/>
                <w:szCs w:val="20"/>
                <w:lang w:val="en-US" w:eastAsia="zh-CN"/>
              </w:rPr>
            </w:pPr>
            <w:r>
              <w:rPr>
                <w:rFonts w:hint="eastAsia" w:eastAsia="方正小标宋_GBK"/>
                <w:color w:val="000000"/>
                <w:sz w:val="20"/>
                <w:szCs w:val="20"/>
                <w:lang w:val="en-US" w:eastAsia="zh-CN"/>
              </w:rPr>
              <w:t>84.25</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99441C">
            <w:pPr>
              <w:jc w:val="center"/>
              <w:rPr>
                <w:rFonts w:hint="default" w:eastAsia="方正小标宋_GBK"/>
                <w:color w:val="000000"/>
                <w:sz w:val="20"/>
                <w:szCs w:val="20"/>
                <w:lang w:val="en-US" w:eastAsia="zh-CN"/>
              </w:rPr>
            </w:pPr>
            <w:r>
              <w:rPr>
                <w:rFonts w:hint="eastAsia" w:eastAsia="方正小标宋_GBK"/>
                <w:color w:val="000000"/>
                <w:sz w:val="20"/>
                <w:szCs w:val="20"/>
                <w:lang w:val="en-US" w:eastAsia="zh-CN"/>
              </w:rPr>
              <w:t>75.28</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E08864">
            <w:pPr>
              <w:jc w:val="center"/>
              <w:rPr>
                <w:rFonts w:hint="default" w:eastAsia="宋体"/>
                <w:color w:val="000000"/>
                <w:sz w:val="20"/>
                <w:szCs w:val="20"/>
                <w:lang w:val="en-US" w:eastAsia="zh-CN"/>
              </w:rPr>
            </w:pPr>
            <w:r>
              <w:rPr>
                <w:rFonts w:hint="eastAsia"/>
                <w:color w:val="000000"/>
                <w:sz w:val="20"/>
                <w:szCs w:val="20"/>
                <w:lang w:val="en-US" w:eastAsia="zh-CN"/>
              </w:rPr>
              <w:t>-10.65%</w:t>
            </w:r>
          </w:p>
        </w:tc>
      </w:tr>
      <w:tr w14:paraId="5DFD4FCB">
        <w:tblPrEx>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7F652">
            <w:pPr>
              <w:jc w:val="center"/>
              <w:rPr>
                <w:b/>
                <w:color w:val="000000"/>
                <w:sz w:val="20"/>
                <w:szCs w:val="20"/>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61E89">
            <w:pPr>
              <w:jc w:val="center"/>
              <w:rPr>
                <w:rFonts w:eastAsia="方正小标宋_GBK"/>
                <w:color w:val="000000"/>
                <w:sz w:val="20"/>
                <w:szCs w:val="20"/>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63357">
            <w:pPr>
              <w:jc w:val="center"/>
              <w:rPr>
                <w:rFonts w:eastAsia="方正小标宋_GBK"/>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EB9DD">
            <w:pPr>
              <w:jc w:val="center"/>
              <w:rPr>
                <w:color w:val="000000"/>
                <w:sz w:val="20"/>
                <w:szCs w:val="20"/>
              </w:rPr>
            </w:pPr>
          </w:p>
        </w:tc>
      </w:tr>
      <w:tr w14:paraId="42BC38EF">
        <w:tblPrEx>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19D0FA">
            <w:pPr>
              <w:widowControl/>
              <w:jc w:val="left"/>
              <w:textAlignment w:val="center"/>
              <w:rPr>
                <w:color w:val="000000"/>
                <w:sz w:val="20"/>
                <w:szCs w:val="20"/>
              </w:rPr>
            </w:pPr>
            <w:r>
              <w:rPr>
                <w:color w:val="000000"/>
                <w:kern w:val="0"/>
                <w:sz w:val="20"/>
                <w:szCs w:val="20"/>
                <w:lang w:bidi="ar"/>
              </w:rPr>
              <w:t>1.因公出国（境）费用</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E5F8CA">
            <w:pPr>
              <w:jc w:val="center"/>
              <w:rPr>
                <w:rFonts w:hint="eastAsia" w:eastAsia="宋体"/>
                <w:color w:val="000000"/>
                <w:sz w:val="20"/>
                <w:szCs w:val="20"/>
                <w:lang w:val="en-US" w:eastAsia="zh-CN"/>
              </w:rPr>
            </w:pPr>
            <w:r>
              <w:rPr>
                <w:rFonts w:hint="eastAsia"/>
                <w:color w:val="000000"/>
                <w:sz w:val="20"/>
                <w:szCs w:val="20"/>
                <w:lang w:val="en-US" w:eastAsia="zh-CN"/>
              </w:rPr>
              <w:t>0</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7465F2">
            <w:pPr>
              <w:jc w:val="center"/>
              <w:rPr>
                <w:rFonts w:hint="eastAsia" w:eastAsia="宋体"/>
                <w:color w:val="000000"/>
                <w:sz w:val="20"/>
                <w:szCs w:val="20"/>
                <w:lang w:val="en-US" w:eastAsia="zh-CN"/>
              </w:rPr>
            </w:pPr>
            <w:r>
              <w:rPr>
                <w:rFonts w:hint="eastAsia"/>
                <w:color w:val="000000"/>
                <w:sz w:val="20"/>
                <w:szCs w:val="20"/>
                <w:lang w:val="en-US" w:eastAsia="zh-CN"/>
              </w:rPr>
              <w:t>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FCE5CF">
            <w:pPr>
              <w:jc w:val="center"/>
              <w:rPr>
                <w:rFonts w:hint="default" w:eastAsia="宋体"/>
                <w:color w:val="000000"/>
                <w:sz w:val="20"/>
                <w:szCs w:val="20"/>
                <w:lang w:val="en-US" w:eastAsia="zh-CN"/>
              </w:rPr>
            </w:pPr>
            <w:r>
              <w:rPr>
                <w:rFonts w:hint="eastAsia"/>
                <w:color w:val="000000"/>
                <w:sz w:val="20"/>
                <w:szCs w:val="20"/>
                <w:lang w:val="en-US" w:eastAsia="zh-CN"/>
              </w:rPr>
              <w:t>0%</w:t>
            </w:r>
          </w:p>
        </w:tc>
      </w:tr>
      <w:tr w14:paraId="2257397D">
        <w:tblPrEx>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45FBD">
            <w:pPr>
              <w:jc w:val="left"/>
              <w:rPr>
                <w:color w:val="000000"/>
                <w:sz w:val="20"/>
                <w:szCs w:val="20"/>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DEC15">
            <w:pPr>
              <w:jc w:val="center"/>
              <w:rPr>
                <w:color w:val="000000"/>
                <w:sz w:val="20"/>
                <w:szCs w:val="20"/>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2AF14">
            <w:pPr>
              <w:jc w:val="center"/>
              <w:rPr>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AD984">
            <w:pPr>
              <w:jc w:val="center"/>
              <w:rPr>
                <w:color w:val="000000"/>
                <w:sz w:val="20"/>
                <w:szCs w:val="20"/>
              </w:rPr>
            </w:pPr>
          </w:p>
        </w:tc>
      </w:tr>
      <w:tr w14:paraId="0A149EF2">
        <w:tblPrEx>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E3746">
            <w:pPr>
              <w:widowControl/>
              <w:jc w:val="left"/>
              <w:textAlignment w:val="center"/>
              <w:rPr>
                <w:color w:val="000000"/>
                <w:sz w:val="20"/>
                <w:szCs w:val="20"/>
              </w:rPr>
            </w:pPr>
            <w:r>
              <w:rPr>
                <w:color w:val="000000"/>
                <w:kern w:val="0"/>
                <w:sz w:val="20"/>
                <w:szCs w:val="20"/>
                <w:lang w:bidi="ar"/>
              </w:rPr>
              <w:t>2.公务接待费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E8537">
            <w:pPr>
              <w:jc w:val="center"/>
              <w:rPr>
                <w:rFonts w:hint="default" w:eastAsia="宋体"/>
                <w:color w:val="000000"/>
                <w:sz w:val="20"/>
                <w:szCs w:val="20"/>
                <w:lang w:val="en-US" w:eastAsia="zh-CN"/>
              </w:rPr>
            </w:pPr>
            <w:r>
              <w:rPr>
                <w:rFonts w:hint="eastAsia"/>
                <w:color w:val="000000"/>
                <w:sz w:val="20"/>
                <w:szCs w:val="20"/>
                <w:lang w:val="en-US" w:eastAsia="zh-CN"/>
              </w:rPr>
              <w:t>24.4</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BC59B3">
            <w:pPr>
              <w:jc w:val="center"/>
              <w:rPr>
                <w:rFonts w:hint="default" w:eastAsia="宋体"/>
                <w:color w:val="000000"/>
                <w:sz w:val="20"/>
                <w:szCs w:val="20"/>
                <w:lang w:val="en-US" w:eastAsia="zh-CN"/>
              </w:rPr>
            </w:pPr>
            <w:r>
              <w:rPr>
                <w:rFonts w:hint="eastAsia"/>
                <w:color w:val="000000"/>
                <w:sz w:val="20"/>
                <w:szCs w:val="20"/>
                <w:lang w:val="en-US" w:eastAsia="zh-CN"/>
              </w:rPr>
              <w:t>21.13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CDC66">
            <w:pPr>
              <w:jc w:val="center"/>
              <w:rPr>
                <w:rFonts w:hint="default" w:eastAsia="宋体"/>
                <w:color w:val="000000"/>
                <w:sz w:val="20"/>
                <w:szCs w:val="20"/>
                <w:lang w:val="en-US" w:eastAsia="zh-CN"/>
              </w:rPr>
            </w:pPr>
            <w:r>
              <w:rPr>
                <w:rFonts w:hint="eastAsia"/>
                <w:color w:val="000000"/>
                <w:sz w:val="20"/>
                <w:szCs w:val="20"/>
                <w:lang w:val="en-US" w:eastAsia="zh-CN"/>
              </w:rPr>
              <w:t>-13.4%</w:t>
            </w:r>
          </w:p>
        </w:tc>
      </w:tr>
      <w:tr w14:paraId="2B19A073">
        <w:tblPrEx>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C5956">
            <w:pPr>
              <w:jc w:val="left"/>
              <w:rPr>
                <w:color w:val="000000"/>
                <w:sz w:val="20"/>
                <w:szCs w:val="20"/>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D4EB1">
            <w:pPr>
              <w:jc w:val="center"/>
              <w:rPr>
                <w:color w:val="000000"/>
                <w:sz w:val="20"/>
                <w:szCs w:val="20"/>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24D60">
            <w:pPr>
              <w:jc w:val="center"/>
              <w:rPr>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56262">
            <w:pPr>
              <w:jc w:val="center"/>
              <w:rPr>
                <w:color w:val="000000"/>
                <w:sz w:val="20"/>
                <w:szCs w:val="20"/>
              </w:rPr>
            </w:pPr>
          </w:p>
        </w:tc>
      </w:tr>
      <w:tr w14:paraId="53A2D3C5">
        <w:tblPrEx>
          <w:tblCellMar>
            <w:top w:w="15" w:type="dxa"/>
            <w:left w:w="15" w:type="dxa"/>
            <w:bottom w:w="15" w:type="dxa"/>
            <w:right w:w="15" w:type="dxa"/>
          </w:tblCellMar>
        </w:tblPrEx>
        <w:trPr>
          <w:trHeight w:val="312"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750A10">
            <w:pPr>
              <w:widowControl/>
              <w:jc w:val="left"/>
              <w:textAlignment w:val="center"/>
              <w:rPr>
                <w:color w:val="000000"/>
                <w:sz w:val="20"/>
                <w:szCs w:val="20"/>
              </w:rPr>
            </w:pPr>
            <w:r>
              <w:rPr>
                <w:color w:val="000000"/>
                <w:kern w:val="0"/>
                <w:sz w:val="20"/>
                <w:szCs w:val="20"/>
                <w:lang w:bidi="ar"/>
              </w:rPr>
              <w:t>3.公务用车费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2187F7">
            <w:pPr>
              <w:jc w:val="center"/>
              <w:rPr>
                <w:rFonts w:hint="default" w:eastAsia="方正小标宋_GBK"/>
                <w:color w:val="000000"/>
                <w:sz w:val="20"/>
                <w:szCs w:val="20"/>
                <w:lang w:val="en-US" w:eastAsia="zh-CN"/>
              </w:rPr>
            </w:pPr>
            <w:r>
              <w:rPr>
                <w:rFonts w:hint="eastAsia" w:eastAsia="方正小标宋_GBK"/>
                <w:color w:val="000000"/>
                <w:sz w:val="20"/>
                <w:szCs w:val="20"/>
                <w:lang w:val="en-US" w:eastAsia="zh-CN"/>
              </w:rPr>
              <w:t>59.85</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F6E84">
            <w:pPr>
              <w:jc w:val="center"/>
              <w:rPr>
                <w:rFonts w:hint="default" w:eastAsia="方正小标宋_GBK"/>
                <w:color w:val="000000"/>
                <w:sz w:val="20"/>
                <w:szCs w:val="20"/>
                <w:lang w:val="en-US" w:eastAsia="zh-CN"/>
              </w:rPr>
            </w:pPr>
            <w:r>
              <w:rPr>
                <w:rFonts w:hint="eastAsia" w:eastAsia="方正小标宋_GBK"/>
                <w:color w:val="000000"/>
                <w:sz w:val="20"/>
                <w:szCs w:val="20"/>
                <w:lang w:val="en-US" w:eastAsia="zh-CN"/>
              </w:rPr>
              <w:t>54.15</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759D8D">
            <w:pPr>
              <w:jc w:val="center"/>
              <w:rPr>
                <w:rFonts w:hint="eastAsia" w:eastAsia="宋体"/>
                <w:color w:val="000000"/>
                <w:sz w:val="20"/>
                <w:szCs w:val="20"/>
                <w:lang w:val="en-US" w:eastAsia="zh-CN"/>
              </w:rPr>
            </w:pPr>
            <w:r>
              <w:rPr>
                <w:rFonts w:hint="eastAsia"/>
                <w:color w:val="000000"/>
                <w:sz w:val="20"/>
                <w:szCs w:val="20"/>
                <w:lang w:val="en-US" w:eastAsia="zh-CN"/>
              </w:rPr>
              <w:t>-9.52%</w:t>
            </w:r>
          </w:p>
        </w:tc>
      </w:tr>
      <w:tr w14:paraId="1D24E9CF">
        <w:tblPrEx>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283C4">
            <w:pPr>
              <w:jc w:val="left"/>
              <w:rPr>
                <w:color w:val="000000"/>
                <w:sz w:val="20"/>
                <w:szCs w:val="20"/>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C388D">
            <w:pPr>
              <w:jc w:val="center"/>
              <w:rPr>
                <w:rFonts w:eastAsia="方正小标宋_GBK"/>
                <w:color w:val="000000"/>
                <w:sz w:val="20"/>
                <w:szCs w:val="20"/>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8D29F">
            <w:pPr>
              <w:jc w:val="center"/>
              <w:rPr>
                <w:rFonts w:eastAsia="方正小标宋_GBK"/>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B7F0F">
            <w:pPr>
              <w:jc w:val="center"/>
              <w:rPr>
                <w:color w:val="000000"/>
                <w:sz w:val="20"/>
                <w:szCs w:val="20"/>
              </w:rPr>
            </w:pPr>
          </w:p>
        </w:tc>
      </w:tr>
      <w:tr w14:paraId="329BAF2E">
        <w:tblPrEx>
          <w:tblCellMar>
            <w:top w:w="15" w:type="dxa"/>
            <w:left w:w="15" w:type="dxa"/>
            <w:bottom w:w="15" w:type="dxa"/>
            <w:right w:w="15" w:type="dxa"/>
          </w:tblCellMar>
        </w:tblPrEx>
        <w:trPr>
          <w:trHeight w:val="312"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46FCDE">
            <w:pPr>
              <w:widowControl/>
              <w:jc w:val="left"/>
              <w:textAlignment w:val="center"/>
              <w:rPr>
                <w:color w:val="000000"/>
                <w:sz w:val="20"/>
                <w:szCs w:val="20"/>
              </w:rPr>
            </w:pPr>
            <w:r>
              <w:rPr>
                <w:color w:val="000000"/>
                <w:kern w:val="0"/>
                <w:sz w:val="20"/>
                <w:szCs w:val="20"/>
                <w:lang w:bidi="ar"/>
              </w:rPr>
              <w:t>其中：（1）公务用车运行维护费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5011F4">
            <w:pPr>
              <w:jc w:val="center"/>
              <w:rPr>
                <w:rFonts w:hint="default" w:eastAsia="方正小标宋_GBK"/>
                <w:color w:val="000000"/>
                <w:sz w:val="20"/>
                <w:szCs w:val="20"/>
                <w:lang w:val="en-US" w:eastAsia="zh-CN"/>
              </w:rPr>
            </w:pPr>
            <w:r>
              <w:rPr>
                <w:rFonts w:hint="eastAsia" w:eastAsia="方正小标宋_GBK"/>
                <w:color w:val="000000"/>
                <w:sz w:val="20"/>
                <w:szCs w:val="20"/>
                <w:lang w:val="en-US" w:eastAsia="zh-CN"/>
              </w:rPr>
              <w:t>59.85</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D5794D">
            <w:pPr>
              <w:jc w:val="center"/>
              <w:rPr>
                <w:rFonts w:hint="default" w:eastAsia="方正小标宋_GBK"/>
                <w:color w:val="000000"/>
                <w:sz w:val="20"/>
                <w:szCs w:val="20"/>
                <w:lang w:val="en-US" w:eastAsia="zh-CN"/>
              </w:rPr>
            </w:pPr>
            <w:r>
              <w:rPr>
                <w:rFonts w:hint="eastAsia" w:eastAsia="方正小标宋_GBK"/>
                <w:color w:val="000000"/>
                <w:sz w:val="20"/>
                <w:szCs w:val="20"/>
                <w:lang w:val="en-US" w:eastAsia="zh-CN"/>
              </w:rPr>
              <w:t>54.15</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9A1412">
            <w:pPr>
              <w:jc w:val="center"/>
              <w:rPr>
                <w:rFonts w:hint="default" w:eastAsia="宋体"/>
                <w:color w:val="000000"/>
                <w:sz w:val="20"/>
                <w:szCs w:val="20"/>
                <w:lang w:val="en-US" w:eastAsia="zh-CN"/>
              </w:rPr>
            </w:pPr>
            <w:r>
              <w:rPr>
                <w:rFonts w:hint="eastAsia"/>
                <w:color w:val="000000"/>
                <w:sz w:val="20"/>
                <w:szCs w:val="20"/>
                <w:lang w:val="en-US" w:eastAsia="zh-CN"/>
              </w:rPr>
              <w:t>-9.52%</w:t>
            </w:r>
          </w:p>
        </w:tc>
      </w:tr>
      <w:tr w14:paraId="76A97AD7">
        <w:tblPrEx>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630DB">
            <w:pPr>
              <w:jc w:val="left"/>
              <w:rPr>
                <w:color w:val="000000"/>
                <w:sz w:val="20"/>
                <w:szCs w:val="20"/>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FAA3E">
            <w:pPr>
              <w:jc w:val="center"/>
              <w:rPr>
                <w:rFonts w:eastAsia="方正小标宋_GBK"/>
                <w:color w:val="000000"/>
                <w:sz w:val="20"/>
                <w:szCs w:val="20"/>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5AAEB">
            <w:pPr>
              <w:jc w:val="center"/>
              <w:rPr>
                <w:rFonts w:eastAsia="方正小标宋_GBK"/>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C84DC">
            <w:pPr>
              <w:jc w:val="center"/>
              <w:rPr>
                <w:color w:val="000000"/>
                <w:sz w:val="20"/>
                <w:szCs w:val="20"/>
              </w:rPr>
            </w:pPr>
          </w:p>
        </w:tc>
      </w:tr>
      <w:tr w14:paraId="28D3FB90">
        <w:tblPrEx>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30506">
            <w:pPr>
              <w:widowControl/>
              <w:ind w:firstLine="600" w:firstLineChars="300"/>
              <w:jc w:val="left"/>
              <w:textAlignment w:val="center"/>
              <w:rPr>
                <w:color w:val="000000"/>
                <w:sz w:val="20"/>
                <w:szCs w:val="20"/>
              </w:rPr>
            </w:pPr>
            <w:r>
              <w:rPr>
                <w:color w:val="000000"/>
                <w:kern w:val="0"/>
                <w:sz w:val="20"/>
                <w:szCs w:val="20"/>
                <w:lang w:bidi="ar"/>
              </w:rPr>
              <w:t>（2）公务用车购置费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F6C31">
            <w:pPr>
              <w:jc w:val="center"/>
              <w:rPr>
                <w:rFonts w:hint="eastAsia" w:eastAsia="宋体"/>
                <w:color w:val="000000"/>
                <w:sz w:val="20"/>
                <w:szCs w:val="20"/>
                <w:lang w:val="en-US" w:eastAsia="zh-CN"/>
              </w:rPr>
            </w:pPr>
            <w:r>
              <w:rPr>
                <w:rFonts w:hint="eastAsia"/>
                <w:color w:val="000000"/>
                <w:sz w:val="20"/>
                <w:szCs w:val="20"/>
                <w:lang w:val="en-US" w:eastAsia="zh-CN"/>
              </w:rPr>
              <w:t>0</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4906BB">
            <w:pPr>
              <w:jc w:val="center"/>
              <w:rPr>
                <w:rFonts w:hint="eastAsia" w:eastAsia="宋体"/>
                <w:color w:val="000000"/>
                <w:sz w:val="20"/>
                <w:szCs w:val="20"/>
                <w:lang w:val="en-US" w:eastAsia="zh-CN"/>
              </w:rPr>
            </w:pPr>
            <w:r>
              <w:rPr>
                <w:rFonts w:hint="eastAsia"/>
                <w:color w:val="000000"/>
                <w:sz w:val="20"/>
                <w:szCs w:val="20"/>
                <w:lang w:val="en-US" w:eastAsia="zh-CN"/>
              </w:rPr>
              <w:t>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04BD79">
            <w:pPr>
              <w:jc w:val="center"/>
              <w:rPr>
                <w:rFonts w:hint="default" w:eastAsia="宋体"/>
                <w:color w:val="000000"/>
                <w:sz w:val="20"/>
                <w:szCs w:val="20"/>
                <w:lang w:val="en-US" w:eastAsia="zh-CN"/>
              </w:rPr>
            </w:pPr>
            <w:r>
              <w:rPr>
                <w:rFonts w:hint="eastAsia"/>
                <w:color w:val="000000"/>
                <w:sz w:val="20"/>
                <w:szCs w:val="20"/>
                <w:lang w:val="en-US" w:eastAsia="zh-CN"/>
              </w:rPr>
              <w:t>0%</w:t>
            </w:r>
          </w:p>
        </w:tc>
      </w:tr>
      <w:tr w14:paraId="270B78BF">
        <w:tblPrEx>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77EC5">
            <w:pPr>
              <w:jc w:val="center"/>
              <w:rPr>
                <w:color w:val="000000"/>
                <w:sz w:val="20"/>
                <w:szCs w:val="20"/>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8AF2E">
            <w:pPr>
              <w:jc w:val="center"/>
              <w:rPr>
                <w:color w:val="000000"/>
                <w:sz w:val="20"/>
                <w:szCs w:val="20"/>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96A12">
            <w:pPr>
              <w:jc w:val="center"/>
              <w:rPr>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5ED8B">
            <w:pPr>
              <w:jc w:val="center"/>
              <w:rPr>
                <w:color w:val="000000"/>
                <w:sz w:val="20"/>
                <w:szCs w:val="20"/>
              </w:rPr>
            </w:pPr>
          </w:p>
        </w:tc>
      </w:tr>
    </w:tbl>
    <w:p w14:paraId="2A976222">
      <w:pPr>
        <w:rPr>
          <w:b/>
          <w:bCs/>
          <w:sz w:val="24"/>
          <w:lang w:eastAsia="zh-Hans"/>
        </w:rPr>
      </w:pPr>
    </w:p>
    <w:p w14:paraId="717D20F9">
      <w:pPr>
        <w:pStyle w:val="3"/>
        <w:rPr>
          <w:rFonts w:hint="default" w:ascii="Times New Roman" w:hAnsi="Times New Roman" w:eastAsia="楷体_GB2312" w:cs="Times New Roman"/>
          <w:b/>
          <w:bCs w:val="0"/>
          <w:kern w:val="0"/>
          <w:sz w:val="32"/>
          <w:szCs w:val="32"/>
          <w:lang w:val="en-US" w:eastAsia="zh-Hans"/>
        </w:rPr>
      </w:pPr>
    </w:p>
    <w:p w14:paraId="20696F4E">
      <w:pPr>
        <w:rPr>
          <w:rFonts w:hint="default" w:ascii="Times New Roman" w:hAnsi="Times New Roman" w:eastAsia="楷体_GB2312" w:cs="Times New Roman"/>
          <w:b/>
          <w:bCs w:val="0"/>
          <w:kern w:val="0"/>
          <w:sz w:val="32"/>
          <w:szCs w:val="32"/>
          <w:lang w:val="en-US" w:eastAsia="zh-Hans"/>
        </w:rPr>
      </w:pPr>
    </w:p>
    <w:p w14:paraId="6E5544F9">
      <w:pPr>
        <w:pStyle w:val="3"/>
        <w:rPr>
          <w:rFonts w:hint="default" w:ascii="Times New Roman" w:hAnsi="Times New Roman" w:eastAsia="楷体_GB2312" w:cs="Times New Roman"/>
          <w:b/>
          <w:bCs w:val="0"/>
          <w:kern w:val="0"/>
          <w:sz w:val="32"/>
          <w:szCs w:val="32"/>
          <w:lang w:val="en-US" w:eastAsia="zh-Hans"/>
        </w:rPr>
      </w:pPr>
    </w:p>
    <w:p w14:paraId="77A346D2">
      <w:pPr>
        <w:rPr>
          <w:rFonts w:hint="default" w:ascii="Times New Roman" w:hAnsi="Times New Roman" w:eastAsia="楷体_GB2312" w:cs="Times New Roman"/>
          <w:b/>
          <w:bCs w:val="0"/>
          <w:kern w:val="0"/>
          <w:sz w:val="32"/>
          <w:szCs w:val="32"/>
          <w:lang w:val="en-US" w:eastAsia="zh-Hans"/>
        </w:rPr>
      </w:pPr>
    </w:p>
    <w:p w14:paraId="082EFAE7">
      <w:pPr>
        <w:pStyle w:val="3"/>
        <w:rPr>
          <w:rFonts w:hint="default" w:ascii="Times New Roman" w:hAnsi="Times New Roman" w:eastAsia="楷体_GB2312" w:cs="Times New Roman"/>
          <w:b/>
          <w:bCs w:val="0"/>
          <w:kern w:val="0"/>
          <w:sz w:val="32"/>
          <w:szCs w:val="32"/>
          <w:lang w:val="en-US" w:eastAsia="zh-Hans"/>
        </w:rPr>
      </w:pPr>
    </w:p>
    <w:p w14:paraId="1E7F8236">
      <w:pPr>
        <w:rPr>
          <w:rFonts w:hint="default" w:ascii="Times New Roman" w:hAnsi="Times New Roman" w:eastAsia="楷体_GB2312" w:cs="Times New Roman"/>
          <w:b/>
          <w:bCs w:val="0"/>
          <w:kern w:val="0"/>
          <w:sz w:val="32"/>
          <w:szCs w:val="32"/>
          <w:lang w:val="en-US" w:eastAsia="zh-Hans"/>
        </w:rPr>
      </w:pPr>
    </w:p>
    <w:p w14:paraId="1E6E68A2">
      <w:pPr>
        <w:pStyle w:val="3"/>
        <w:rPr>
          <w:rFonts w:hint="default" w:ascii="Times New Roman" w:hAnsi="Times New Roman" w:eastAsia="楷体_GB2312" w:cs="Times New Roman"/>
          <w:b/>
          <w:bCs w:val="0"/>
          <w:kern w:val="0"/>
          <w:sz w:val="32"/>
          <w:szCs w:val="32"/>
          <w:lang w:val="en-US" w:eastAsia="zh-Hans"/>
        </w:rPr>
      </w:pPr>
    </w:p>
    <w:p w14:paraId="6BC63CD2">
      <w:pPr>
        <w:pStyle w:val="3"/>
        <w:ind w:left="0" w:leftChars="0" w:firstLine="0" w:firstLineChars="0"/>
        <w:rPr>
          <w:rFonts w:hint="default"/>
          <w:lang w:val="en-US" w:eastAsia="zh-Hans"/>
        </w:rPr>
      </w:pPr>
    </w:p>
    <w:tbl>
      <w:tblPr>
        <w:tblStyle w:val="9"/>
        <w:tblpPr w:leftFromText="180" w:rightFromText="180" w:vertAnchor="text" w:tblpX="10426" w:tblpY="3752"/>
        <w:tblOverlap w:val="never"/>
        <w:tblW w:w="2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2"/>
      </w:tblGrid>
      <w:tr w14:paraId="1817E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14:paraId="06805821">
            <w:pPr>
              <w:widowControl/>
              <w:jc w:val="center"/>
              <w:outlineLvl w:val="1"/>
              <w:rPr>
                <w:rFonts w:hint="default" w:ascii="Times New Roman" w:hAnsi="Times New Roman" w:eastAsia="黑体" w:cs="Times New Roman"/>
                <w:kern w:val="0"/>
                <w:sz w:val="32"/>
                <w:szCs w:val="32"/>
                <w:vertAlign w:val="baseline"/>
                <w:lang w:val="en-US" w:eastAsia="zh-Hans"/>
              </w:rPr>
            </w:pPr>
          </w:p>
        </w:tc>
      </w:tr>
      <w:tr w14:paraId="75562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14:paraId="26631539">
            <w:pPr>
              <w:widowControl/>
              <w:jc w:val="center"/>
              <w:outlineLvl w:val="1"/>
              <w:rPr>
                <w:rFonts w:hint="default" w:ascii="Times New Roman" w:hAnsi="Times New Roman" w:eastAsia="黑体" w:cs="Times New Roman"/>
                <w:kern w:val="0"/>
                <w:sz w:val="32"/>
                <w:szCs w:val="32"/>
                <w:vertAlign w:val="baseline"/>
                <w:lang w:val="en-US" w:eastAsia="zh-Hans"/>
              </w:rPr>
            </w:pPr>
          </w:p>
        </w:tc>
      </w:tr>
    </w:tbl>
    <w:tbl>
      <w:tblPr>
        <w:tblStyle w:val="9"/>
        <w:tblpPr w:leftFromText="180" w:rightFromText="180" w:vertAnchor="text" w:tblpX="10426" w:tblpY="3591"/>
        <w:tblOverlap w:val="never"/>
        <w:tblW w:w="2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tblGrid>
      <w:tr w14:paraId="4DB8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14:paraId="3A7E83EC">
            <w:pPr>
              <w:widowControl/>
              <w:jc w:val="center"/>
              <w:outlineLvl w:val="1"/>
              <w:rPr>
                <w:rFonts w:hint="default" w:ascii="Times New Roman" w:hAnsi="Times New Roman" w:eastAsia="黑体" w:cs="Times New Roman"/>
                <w:kern w:val="0"/>
                <w:sz w:val="32"/>
                <w:szCs w:val="32"/>
                <w:vertAlign w:val="baseline"/>
                <w:lang w:val="en-US" w:eastAsia="zh-Hans"/>
              </w:rPr>
            </w:pPr>
          </w:p>
        </w:tc>
      </w:tr>
      <w:tr w14:paraId="01E22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14:paraId="7C0EBA28">
            <w:pPr>
              <w:widowControl/>
              <w:jc w:val="center"/>
              <w:outlineLvl w:val="1"/>
              <w:rPr>
                <w:rFonts w:hint="default" w:ascii="Times New Roman" w:hAnsi="Times New Roman" w:eastAsia="黑体" w:cs="Times New Roman"/>
                <w:kern w:val="0"/>
                <w:sz w:val="32"/>
                <w:szCs w:val="32"/>
                <w:vertAlign w:val="baseline"/>
                <w:lang w:val="en-US" w:eastAsia="zh-Hans"/>
              </w:rPr>
            </w:pPr>
          </w:p>
        </w:tc>
      </w:tr>
    </w:tbl>
    <w:p w14:paraId="7AC56614">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一、</w:t>
      </w:r>
      <w:r>
        <w:rPr>
          <w:rFonts w:hint="eastAsia" w:eastAsia="楷体_GB2312"/>
          <w:b/>
          <w:spacing w:val="-4"/>
          <w:sz w:val="32"/>
          <w:szCs w:val="32"/>
          <w:lang w:eastAsia="zh-CN"/>
        </w:rPr>
        <w:t>昌吉高新区</w:t>
      </w:r>
      <w:r>
        <w:rPr>
          <w:rFonts w:hint="default" w:ascii="Times New Roman" w:hAnsi="Times New Roman" w:eastAsia="楷体_GB2312" w:cs="Times New Roman"/>
          <w:b/>
          <w:bCs w:val="0"/>
          <w:spacing w:val="-4"/>
          <w:sz w:val="32"/>
          <w:szCs w:val="32"/>
          <w:lang w:val="en-US" w:eastAsia="zh-Hans"/>
        </w:rPr>
        <w:t>人员及车辆基本情况</w:t>
      </w:r>
    </w:p>
    <w:p w14:paraId="030E8F70">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Hans" w:bidi="ar"/>
        </w:rPr>
      </w:pPr>
      <w:r>
        <w:rPr>
          <w:rFonts w:hint="default" w:ascii="Times New Roman" w:hAnsi="Times New Roman" w:eastAsia="仿宋_GB2312" w:cs="Times New Roman"/>
          <w:color w:val="000000"/>
          <w:kern w:val="0"/>
          <w:sz w:val="32"/>
          <w:szCs w:val="32"/>
          <w:lang w:eastAsia="zh-Hans" w:bidi="ar"/>
        </w:rPr>
        <w:t>20</w:t>
      </w:r>
      <w:r>
        <w:rPr>
          <w:rFonts w:hint="eastAsia" w:eastAsia="仿宋_GB2312" w:cs="Times New Roman"/>
          <w:color w:val="000000"/>
          <w:kern w:val="0"/>
          <w:sz w:val="32"/>
          <w:szCs w:val="32"/>
          <w:lang w:val="en-US" w:eastAsia="zh-CN" w:bidi="ar"/>
        </w:rPr>
        <w:t>24</w:t>
      </w:r>
      <w:r>
        <w:rPr>
          <w:rFonts w:hint="default" w:ascii="Times New Roman" w:hAnsi="Times New Roman" w:eastAsia="仿宋_GB2312" w:cs="Times New Roman"/>
          <w:color w:val="000000"/>
          <w:kern w:val="0"/>
          <w:sz w:val="32"/>
          <w:szCs w:val="32"/>
          <w:lang w:val="en-US" w:eastAsia="zh-Hans" w:bidi="ar"/>
        </w:rPr>
        <w:t>年</w:t>
      </w:r>
      <w:r>
        <w:rPr>
          <w:rFonts w:hint="eastAsia" w:eastAsia="仿宋_GB2312"/>
          <w:color w:val="000000"/>
          <w:kern w:val="0"/>
          <w:sz w:val="32"/>
          <w:szCs w:val="32"/>
          <w:lang w:eastAsia="zh-CN" w:bidi="ar"/>
        </w:rPr>
        <w:t>昌吉高新区</w:t>
      </w:r>
      <w:r>
        <w:rPr>
          <w:rFonts w:hint="default" w:ascii="Times New Roman" w:hAnsi="Times New Roman" w:eastAsia="仿宋_GB2312" w:cs="Times New Roman"/>
          <w:color w:val="000000"/>
          <w:kern w:val="0"/>
          <w:sz w:val="32"/>
          <w:szCs w:val="32"/>
          <w:lang w:val="en-US" w:eastAsia="zh-Hans" w:bidi="ar"/>
        </w:rPr>
        <w:t>共</w:t>
      </w:r>
      <w:r>
        <w:rPr>
          <w:rFonts w:hint="eastAsia"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Hans" w:bidi="ar"/>
        </w:rPr>
        <w:t>个一级预算单位，财政供养人员共计</w:t>
      </w:r>
      <w:r>
        <w:rPr>
          <w:rFonts w:hint="eastAsia" w:eastAsia="仿宋_GB2312" w:cs="Times New Roman"/>
          <w:color w:val="000000"/>
          <w:kern w:val="0"/>
          <w:sz w:val="32"/>
          <w:szCs w:val="32"/>
          <w:lang w:val="en-US" w:eastAsia="zh-CN" w:bidi="ar"/>
        </w:rPr>
        <w:t>96</w:t>
      </w:r>
      <w:r>
        <w:rPr>
          <w:rFonts w:hint="default" w:ascii="Times New Roman" w:hAnsi="Times New Roman" w:eastAsia="仿宋_GB2312" w:cs="Times New Roman"/>
          <w:color w:val="000000"/>
          <w:kern w:val="0"/>
          <w:sz w:val="32"/>
          <w:szCs w:val="32"/>
          <w:lang w:val="en-US" w:eastAsia="zh-Hans" w:bidi="ar"/>
        </w:rPr>
        <w:t>人，人员构成：行政人员</w:t>
      </w:r>
      <w:r>
        <w:rPr>
          <w:rFonts w:hint="eastAsia" w:eastAsia="仿宋_GB2312" w:cs="Times New Roman"/>
          <w:color w:val="000000"/>
          <w:kern w:val="0"/>
          <w:sz w:val="32"/>
          <w:szCs w:val="32"/>
          <w:lang w:val="en-US" w:eastAsia="zh-CN" w:bidi="ar"/>
        </w:rPr>
        <w:t>41</w:t>
      </w:r>
      <w:r>
        <w:rPr>
          <w:rFonts w:hint="default" w:ascii="Times New Roman" w:hAnsi="Times New Roman" w:eastAsia="仿宋_GB2312" w:cs="Times New Roman"/>
          <w:color w:val="000000"/>
          <w:kern w:val="0"/>
          <w:sz w:val="32"/>
          <w:szCs w:val="32"/>
          <w:lang w:val="en-US" w:eastAsia="zh-Hans" w:bidi="ar"/>
        </w:rPr>
        <w:t>人，事业人员</w:t>
      </w:r>
      <w:r>
        <w:rPr>
          <w:rFonts w:hint="eastAsia" w:eastAsia="仿宋_GB2312" w:cs="Times New Roman"/>
          <w:color w:val="000000"/>
          <w:kern w:val="0"/>
          <w:sz w:val="32"/>
          <w:szCs w:val="32"/>
          <w:lang w:val="en-US" w:eastAsia="zh-CN" w:bidi="ar"/>
        </w:rPr>
        <w:t>55</w:t>
      </w:r>
      <w:r>
        <w:rPr>
          <w:rFonts w:hint="default" w:ascii="Times New Roman" w:hAnsi="Times New Roman" w:eastAsia="仿宋_GB2312" w:cs="Times New Roman"/>
          <w:color w:val="000000"/>
          <w:kern w:val="0"/>
          <w:sz w:val="32"/>
          <w:szCs w:val="32"/>
          <w:lang w:val="en-US" w:eastAsia="zh-Hans" w:bidi="ar"/>
        </w:rPr>
        <w:t>人，离休人员</w:t>
      </w:r>
      <w:r>
        <w:rPr>
          <w:rFonts w:hint="eastAsia"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Hans" w:bidi="ar"/>
        </w:rPr>
        <w:t>人（退休人员根据机关事业单位养老保险制度改革工作要求已经交由社保管理）；公务用车总数</w:t>
      </w:r>
      <w:r>
        <w:rPr>
          <w:rFonts w:hint="eastAsia" w:eastAsia="仿宋_GB2312" w:cs="Times New Roman"/>
          <w:color w:val="000000"/>
          <w:kern w:val="0"/>
          <w:sz w:val="32"/>
          <w:szCs w:val="32"/>
          <w:lang w:val="en-US" w:eastAsia="zh-CN" w:bidi="ar"/>
        </w:rPr>
        <w:t>19</w:t>
      </w:r>
      <w:r>
        <w:rPr>
          <w:rFonts w:hint="default" w:ascii="Times New Roman" w:hAnsi="Times New Roman" w:eastAsia="仿宋_GB2312" w:cs="Times New Roman"/>
          <w:color w:val="000000"/>
          <w:kern w:val="0"/>
          <w:sz w:val="32"/>
          <w:szCs w:val="32"/>
          <w:lang w:val="en-US" w:eastAsia="zh-Hans" w:bidi="ar"/>
        </w:rPr>
        <w:t>辆。</w:t>
      </w:r>
    </w:p>
    <w:p w14:paraId="557DBCC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二、</w:t>
      </w:r>
      <w:r>
        <w:rPr>
          <w:rFonts w:hint="eastAsia" w:eastAsia="楷体_GB2312" w:cs="Times New Roman"/>
          <w:b/>
          <w:bCs w:val="0"/>
          <w:spacing w:val="-4"/>
          <w:sz w:val="32"/>
          <w:szCs w:val="32"/>
          <w:lang w:val="en-US" w:eastAsia="zh-CN"/>
        </w:rPr>
        <w:t>财政拨款</w:t>
      </w:r>
      <w:r>
        <w:rPr>
          <w:rFonts w:hint="default" w:ascii="Times New Roman" w:hAnsi="Times New Roman" w:eastAsia="楷体_GB2312" w:cs="Times New Roman"/>
          <w:b/>
          <w:bCs w:val="0"/>
          <w:spacing w:val="-4"/>
          <w:sz w:val="32"/>
          <w:szCs w:val="32"/>
          <w:lang w:val="en-US" w:eastAsia="zh-Hans"/>
        </w:rPr>
        <w:t>“三公”经费说明</w:t>
      </w:r>
    </w:p>
    <w:p w14:paraId="676D5BF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spacing w:val="-6"/>
          <w:kern w:val="0"/>
          <w:sz w:val="32"/>
          <w:szCs w:val="32"/>
          <w:lang w:val="en-US" w:eastAsia="zh-Hans" w:bidi="ar"/>
        </w:rPr>
      </w:pP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spacing w:val="-6"/>
          <w:kern w:val="0"/>
          <w:sz w:val="32"/>
          <w:szCs w:val="32"/>
          <w:lang w:val="en-US" w:eastAsia="zh-Hans" w:bidi="ar"/>
        </w:rPr>
        <w:t>因公出国（境）费用：反应</w:t>
      </w:r>
      <w:r>
        <w:rPr>
          <w:rFonts w:hint="eastAsia" w:ascii="仿宋_GB2312" w:hAnsi="仿宋" w:eastAsia="仿宋_GB2312" w:cs="仿宋"/>
          <w:color w:val="000000"/>
          <w:kern w:val="0"/>
          <w:sz w:val="32"/>
          <w:szCs w:val="32"/>
          <w:lang w:eastAsia="zh-Hans" w:bidi="ar"/>
        </w:rPr>
        <w:t>单位公务出国（境）的国际旅费、国外城市间交通费、住宿费、伙食费、培训费、公杂费等支出，包括参加朝觐、学术会议、科技研讨会、国际重大体育赛事申办及参赛费用、文化交流和政府间、单位间交往</w:t>
      </w:r>
      <w:r>
        <w:rPr>
          <w:rFonts w:hint="default" w:ascii="Times New Roman" w:hAnsi="Times New Roman" w:eastAsia="仿宋_GB2312" w:cs="Times New Roman"/>
          <w:color w:val="000000"/>
          <w:spacing w:val="-6"/>
          <w:kern w:val="0"/>
          <w:sz w:val="32"/>
          <w:szCs w:val="32"/>
          <w:lang w:val="en-US" w:eastAsia="zh-Hans" w:bidi="ar"/>
        </w:rPr>
        <w:t>等。</w:t>
      </w:r>
    </w:p>
    <w:p w14:paraId="0DDD9F7A">
      <w:pPr>
        <w:widowControl/>
        <w:autoSpaceDE w:val="0"/>
        <w:autoSpaceDN w:val="0"/>
        <w:spacing w:line="560" w:lineRule="exact"/>
        <w:ind w:firstLine="640" w:firstLineChars="200"/>
        <w:jc w:val="left"/>
        <w:outlineLvl w:val="0"/>
        <w:rPr>
          <w:rFonts w:hint="default" w:ascii="Times New Roman" w:hAnsi="Times New Roman" w:eastAsia="仿宋_GB2312" w:cs="Times New Roman"/>
          <w:color w:val="000000"/>
          <w:kern w:val="0"/>
          <w:sz w:val="32"/>
          <w:szCs w:val="32"/>
          <w:lang w:eastAsia="zh-Hans" w:bidi="ar"/>
        </w:rPr>
      </w:pP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Hans" w:bidi="ar"/>
        </w:rPr>
        <w:t>公务接待费：</w:t>
      </w:r>
      <w:r>
        <w:rPr>
          <w:rFonts w:hint="eastAsia" w:ascii="仿宋_GB2312" w:hAnsi="仿宋" w:eastAsia="仿宋_GB2312" w:cs="仿宋"/>
          <w:color w:val="000000"/>
          <w:kern w:val="0"/>
          <w:sz w:val="32"/>
          <w:szCs w:val="32"/>
          <w:lang w:eastAsia="zh-Hans" w:bidi="ar"/>
        </w:rPr>
        <w:t>反映行政事业单位按规定开支的各类公务接待费用，包括国际访问、大型活动及外省市交流接待等。</w:t>
      </w:r>
    </w:p>
    <w:p w14:paraId="67FF1B7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Hans" w:bidi="ar"/>
        </w:rPr>
        <w:t>公务用车购置：</w:t>
      </w:r>
      <w:r>
        <w:rPr>
          <w:rFonts w:hint="eastAsia" w:ascii="仿宋_GB2312" w:hAnsi="仿宋" w:eastAsia="仿宋_GB2312" w:cs="仿宋"/>
          <w:color w:val="000000"/>
          <w:kern w:val="0"/>
          <w:sz w:val="32"/>
          <w:szCs w:val="32"/>
          <w:lang w:eastAsia="zh-Hans" w:bidi="ar"/>
        </w:rPr>
        <w:t>反映行政事业单位公务用车车辆购置支出，包括：黄标车淘汰更新、执法执勤用车、特种专业技术用车和一般公务用车车辆报废。</w:t>
      </w:r>
    </w:p>
    <w:p w14:paraId="3EC7D1D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hint="default"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Hans" w:bidi="ar"/>
        </w:rPr>
        <w:t>公务用车运行维护费：</w:t>
      </w:r>
      <w:r>
        <w:rPr>
          <w:rFonts w:hint="eastAsia" w:ascii="仿宋_GB2312" w:hAnsi="仿宋" w:eastAsia="仿宋_GB2312" w:cs="仿宋"/>
          <w:color w:val="000000"/>
          <w:kern w:val="0"/>
          <w:sz w:val="32"/>
          <w:szCs w:val="32"/>
          <w:lang w:eastAsia="zh-Hans" w:bidi="ar"/>
        </w:rPr>
        <w:t>反映行政事业单位公务用车日常使用过程中发生的公务用车租用费、燃料费、维修费、保险费、安全奖励费用等支出。</w:t>
      </w:r>
    </w:p>
    <w:p w14:paraId="06DAF691">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三、</w:t>
      </w:r>
      <w:r>
        <w:rPr>
          <w:rFonts w:hint="eastAsia" w:eastAsia="楷体_GB2312" w:cs="Times New Roman"/>
          <w:b/>
          <w:bCs w:val="0"/>
          <w:spacing w:val="-4"/>
          <w:sz w:val="32"/>
          <w:szCs w:val="32"/>
          <w:lang w:val="en-US" w:eastAsia="zh-CN"/>
        </w:rPr>
        <w:t>财政拨款</w:t>
      </w:r>
      <w:r>
        <w:rPr>
          <w:rFonts w:hint="default" w:ascii="Times New Roman" w:hAnsi="Times New Roman" w:eastAsia="楷体_GB2312" w:cs="Times New Roman"/>
          <w:b/>
          <w:bCs w:val="0"/>
          <w:spacing w:val="-4"/>
          <w:sz w:val="32"/>
          <w:szCs w:val="32"/>
          <w:lang w:val="en-US" w:eastAsia="zh-Hans"/>
        </w:rPr>
        <w:t>“三公”经费预算总额情况</w:t>
      </w:r>
    </w:p>
    <w:p w14:paraId="3D109C7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lang w:val="en-US" w:eastAsia="zh-Hans" w:bidi="ar"/>
        </w:rPr>
      </w:pPr>
      <w:r>
        <w:rPr>
          <w:rFonts w:hint="default" w:ascii="Times New Roman" w:hAnsi="Times New Roman" w:eastAsia="仿宋_GB2312" w:cs="Times New Roman"/>
          <w:b/>
          <w:bCs/>
          <w:color w:val="000000"/>
          <w:kern w:val="0"/>
          <w:sz w:val="32"/>
          <w:szCs w:val="32"/>
          <w:lang w:eastAsia="zh-Hans" w:bidi="ar"/>
        </w:rPr>
        <w:t>1</w:t>
      </w:r>
      <w:r>
        <w:rPr>
          <w:rFonts w:hint="default" w:ascii="Times New Roman" w:hAnsi="Times New Roman" w:eastAsia="仿宋_GB2312" w:cs="Times New Roman"/>
          <w:b/>
          <w:bCs/>
          <w:color w:val="000000"/>
          <w:kern w:val="0"/>
          <w:sz w:val="32"/>
          <w:szCs w:val="32"/>
          <w:lang w:val="en-US" w:eastAsia="zh-CN" w:bidi="ar"/>
        </w:rPr>
        <w:t>.</w:t>
      </w:r>
      <w:r>
        <w:rPr>
          <w:rFonts w:hint="default" w:ascii="Times New Roman" w:hAnsi="Times New Roman" w:eastAsia="仿宋_GB2312" w:cs="Times New Roman"/>
          <w:b/>
          <w:bCs/>
          <w:color w:val="000000"/>
          <w:kern w:val="0"/>
          <w:sz w:val="32"/>
          <w:szCs w:val="32"/>
          <w:lang w:val="en-US" w:eastAsia="zh-Hans" w:bidi="ar"/>
        </w:rPr>
        <w:t>基本情况</w:t>
      </w:r>
    </w:p>
    <w:p w14:paraId="032D5D1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bCs/>
          <w:color w:val="000000"/>
          <w:kern w:val="0"/>
          <w:sz w:val="32"/>
          <w:szCs w:val="32"/>
          <w:lang w:eastAsia="zh-Hans" w:bidi="ar"/>
        </w:rPr>
      </w:pPr>
      <w:r>
        <w:rPr>
          <w:rFonts w:hint="default" w:ascii="Times New Roman" w:hAnsi="Times New Roman" w:eastAsia="仿宋_GB2312" w:cs="Times New Roman"/>
          <w:b w:val="0"/>
          <w:bCs w:val="0"/>
          <w:color w:val="000000"/>
          <w:kern w:val="0"/>
          <w:sz w:val="32"/>
          <w:szCs w:val="32"/>
          <w:lang w:eastAsia="zh-Hans" w:bidi="ar"/>
        </w:rPr>
        <w:t>20</w:t>
      </w:r>
      <w:r>
        <w:rPr>
          <w:rFonts w:hint="eastAsia" w:eastAsia="仿宋_GB2312" w:cs="Times New Roman"/>
          <w:b w:val="0"/>
          <w:bCs w:val="0"/>
          <w:color w:val="000000"/>
          <w:kern w:val="0"/>
          <w:sz w:val="32"/>
          <w:szCs w:val="32"/>
          <w:lang w:val="en-US" w:eastAsia="zh-CN" w:bidi="ar"/>
        </w:rPr>
        <w:t>24</w:t>
      </w:r>
      <w:r>
        <w:rPr>
          <w:rFonts w:hint="default" w:ascii="Times New Roman" w:hAnsi="Times New Roman" w:eastAsia="仿宋_GB2312" w:cs="Times New Roman"/>
          <w:b w:val="0"/>
          <w:bCs w:val="0"/>
          <w:color w:val="000000"/>
          <w:kern w:val="0"/>
          <w:sz w:val="32"/>
          <w:szCs w:val="32"/>
          <w:lang w:val="en-US" w:eastAsia="zh-Hans" w:bidi="ar"/>
        </w:rPr>
        <w:t>年</w:t>
      </w:r>
      <w:r>
        <w:rPr>
          <w:rFonts w:hint="eastAsia" w:eastAsia="仿宋_GB2312"/>
          <w:color w:val="000000"/>
          <w:kern w:val="0"/>
          <w:sz w:val="32"/>
          <w:szCs w:val="32"/>
          <w:lang w:eastAsia="zh-CN" w:bidi="ar"/>
        </w:rPr>
        <w:t>昌吉高新区</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三公</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经费预算支出</w:t>
      </w:r>
      <w:r>
        <w:rPr>
          <w:rFonts w:hint="eastAsia" w:eastAsia="仿宋_GB2312" w:cs="Times New Roman"/>
          <w:b w:val="0"/>
          <w:bCs w:val="0"/>
          <w:color w:val="000000"/>
          <w:kern w:val="0"/>
          <w:sz w:val="32"/>
          <w:szCs w:val="32"/>
          <w:lang w:val="en-US" w:eastAsia="zh-CN" w:bidi="ar"/>
        </w:rPr>
        <w:t>75.28</w:t>
      </w:r>
      <w:r>
        <w:rPr>
          <w:rFonts w:hint="default" w:ascii="Times New Roman" w:hAnsi="Times New Roman" w:eastAsia="仿宋_GB2312" w:cs="Times New Roman"/>
          <w:b w:val="0"/>
          <w:bCs w:val="0"/>
          <w:color w:val="000000"/>
          <w:kern w:val="0"/>
          <w:sz w:val="32"/>
          <w:szCs w:val="32"/>
          <w:lang w:val="en-US" w:eastAsia="zh-Hans" w:bidi="ar"/>
        </w:rPr>
        <w:t>万元，较上年</w:t>
      </w:r>
      <w:r>
        <w:rPr>
          <w:rFonts w:hint="eastAsia" w:eastAsia="仿宋_GB2312" w:cs="Times New Roman"/>
          <w:b w:val="0"/>
          <w:bCs w:val="0"/>
          <w:color w:val="000000"/>
          <w:kern w:val="0"/>
          <w:sz w:val="32"/>
          <w:szCs w:val="32"/>
          <w:lang w:val="en-US" w:eastAsia="zh-CN" w:bidi="ar"/>
        </w:rPr>
        <w:t>84.25</w:t>
      </w:r>
      <w:r>
        <w:rPr>
          <w:rFonts w:hint="default" w:ascii="Times New Roman" w:hAnsi="Times New Roman" w:eastAsia="仿宋_GB2312" w:cs="Times New Roman"/>
          <w:b w:val="0"/>
          <w:bCs w:val="0"/>
          <w:color w:val="000000"/>
          <w:kern w:val="0"/>
          <w:sz w:val="32"/>
          <w:szCs w:val="32"/>
          <w:lang w:val="en-US" w:eastAsia="zh-Hans" w:bidi="ar"/>
        </w:rPr>
        <w:t>万元，下降</w:t>
      </w:r>
      <w:r>
        <w:rPr>
          <w:rFonts w:hint="eastAsia" w:eastAsia="仿宋_GB2312" w:cs="Times New Roman"/>
          <w:b w:val="0"/>
          <w:bCs w:val="0"/>
          <w:color w:val="000000"/>
          <w:kern w:val="0"/>
          <w:sz w:val="32"/>
          <w:szCs w:val="32"/>
          <w:lang w:val="en-US" w:eastAsia="zh-CN" w:bidi="ar"/>
        </w:rPr>
        <w:t>10.65</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其中公务接待费</w:t>
      </w:r>
      <w:r>
        <w:rPr>
          <w:rFonts w:hint="eastAsia" w:eastAsia="仿宋_GB2312" w:cs="Times New Roman"/>
          <w:b w:val="0"/>
          <w:bCs w:val="0"/>
          <w:color w:val="000000"/>
          <w:kern w:val="0"/>
          <w:sz w:val="32"/>
          <w:szCs w:val="32"/>
          <w:lang w:val="en-US" w:eastAsia="zh-CN" w:bidi="ar"/>
        </w:rPr>
        <w:t>21.13</w:t>
      </w:r>
      <w:r>
        <w:rPr>
          <w:rFonts w:hint="default" w:ascii="Times New Roman" w:hAnsi="Times New Roman" w:eastAsia="仿宋_GB2312" w:cs="Times New Roman"/>
          <w:color w:val="000000"/>
          <w:kern w:val="0"/>
          <w:sz w:val="32"/>
          <w:szCs w:val="32"/>
          <w:lang w:val="en-US" w:eastAsia="zh-Hans" w:bidi="ar"/>
        </w:rPr>
        <w:t>万元，因公出国（境）费用</w:t>
      </w:r>
      <w:r>
        <w:rPr>
          <w:rFonts w:hint="eastAsia"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Hans" w:bidi="ar"/>
        </w:rPr>
        <w:t>元，公车费用</w:t>
      </w:r>
      <w:r>
        <w:rPr>
          <w:rFonts w:hint="eastAsia" w:eastAsia="仿宋_GB2312" w:cs="Times New Roman"/>
          <w:color w:val="000000"/>
          <w:kern w:val="0"/>
          <w:sz w:val="32"/>
          <w:szCs w:val="32"/>
          <w:lang w:val="en-US" w:eastAsia="zh-CN" w:bidi="ar"/>
        </w:rPr>
        <w:t>54.15</w:t>
      </w:r>
      <w:r>
        <w:rPr>
          <w:rFonts w:hint="default" w:ascii="Times New Roman" w:hAnsi="Times New Roman" w:eastAsia="仿宋_GB2312" w:cs="Times New Roman"/>
          <w:color w:val="000000"/>
          <w:kern w:val="0"/>
          <w:sz w:val="32"/>
          <w:szCs w:val="32"/>
          <w:lang w:val="en-US" w:eastAsia="zh-Hans" w:bidi="ar"/>
        </w:rPr>
        <w:t>万元（包括车辆购置费</w:t>
      </w:r>
      <w:r>
        <w:rPr>
          <w:rFonts w:hint="eastAsia"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Hans" w:bidi="ar"/>
        </w:rPr>
        <w:t>万元，车辆运行及维护费</w:t>
      </w:r>
      <w:r>
        <w:rPr>
          <w:rFonts w:hint="eastAsia" w:eastAsia="仿宋_GB2312" w:cs="Times New Roman"/>
          <w:color w:val="000000"/>
          <w:kern w:val="0"/>
          <w:sz w:val="32"/>
          <w:szCs w:val="32"/>
          <w:lang w:val="en-US" w:eastAsia="zh-CN" w:bidi="ar"/>
        </w:rPr>
        <w:t>54.15</w:t>
      </w:r>
      <w:r>
        <w:rPr>
          <w:rFonts w:hint="default" w:ascii="Times New Roman" w:hAnsi="Times New Roman" w:eastAsia="仿宋_GB2312" w:cs="Times New Roman"/>
          <w:color w:val="000000"/>
          <w:kern w:val="0"/>
          <w:sz w:val="32"/>
          <w:szCs w:val="32"/>
          <w:lang w:val="en-US" w:eastAsia="zh-Hans" w:bidi="ar"/>
        </w:rPr>
        <w:t>万元）。</w:t>
      </w:r>
    </w:p>
    <w:p w14:paraId="595CC59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lang w:val="en-US" w:eastAsia="zh-Hans" w:bidi="ar"/>
        </w:rPr>
      </w:pPr>
      <w:r>
        <w:rPr>
          <w:rFonts w:hint="default" w:ascii="Times New Roman" w:hAnsi="Times New Roman" w:eastAsia="仿宋_GB2312" w:cs="Times New Roman"/>
          <w:b/>
          <w:bCs/>
          <w:color w:val="000000"/>
          <w:kern w:val="0"/>
          <w:sz w:val="32"/>
          <w:szCs w:val="32"/>
          <w:lang w:eastAsia="zh-Hans" w:bidi="ar"/>
        </w:rPr>
        <w:t>2</w:t>
      </w:r>
      <w:r>
        <w:rPr>
          <w:rFonts w:hint="default" w:ascii="Times New Roman" w:hAnsi="Times New Roman" w:eastAsia="仿宋_GB2312" w:cs="Times New Roman"/>
          <w:b/>
          <w:bCs/>
          <w:color w:val="000000"/>
          <w:kern w:val="0"/>
          <w:sz w:val="32"/>
          <w:szCs w:val="32"/>
          <w:lang w:eastAsia="zh-CN" w:bidi="ar"/>
        </w:rPr>
        <w:t>.</w:t>
      </w:r>
      <w:r>
        <w:rPr>
          <w:rFonts w:hint="default" w:ascii="Times New Roman" w:hAnsi="Times New Roman" w:eastAsia="仿宋_GB2312" w:cs="Times New Roman"/>
          <w:b/>
          <w:bCs/>
          <w:color w:val="000000"/>
          <w:kern w:val="0"/>
          <w:sz w:val="32"/>
          <w:szCs w:val="32"/>
          <w:lang w:val="en-US" w:eastAsia="zh-Hans" w:bidi="ar"/>
        </w:rPr>
        <w:t>增减变化原因</w:t>
      </w:r>
    </w:p>
    <w:p w14:paraId="2B2DBAD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Hans" w:bidi="ar"/>
        </w:rPr>
      </w:pPr>
      <w:r>
        <w:rPr>
          <w:rFonts w:hint="default" w:ascii="Times New Roman" w:hAnsi="Times New Roman" w:eastAsia="仿宋_GB2312" w:cs="Times New Roman"/>
          <w:b w:val="0"/>
          <w:bCs w:val="0"/>
          <w:color w:val="000000"/>
          <w:kern w:val="0"/>
          <w:sz w:val="32"/>
          <w:szCs w:val="32"/>
          <w:lang w:val="en-US" w:eastAsia="zh-Hans" w:bidi="ar"/>
        </w:rPr>
        <w:t>20</w:t>
      </w:r>
      <w:r>
        <w:rPr>
          <w:rFonts w:hint="eastAsia" w:eastAsia="仿宋_GB2312" w:cs="Times New Roman"/>
          <w:b w:val="0"/>
          <w:bCs w:val="0"/>
          <w:color w:val="000000"/>
          <w:kern w:val="0"/>
          <w:sz w:val="32"/>
          <w:szCs w:val="32"/>
          <w:lang w:val="en-US" w:eastAsia="zh-CN" w:bidi="ar"/>
        </w:rPr>
        <w:t>24</w:t>
      </w:r>
      <w:r>
        <w:rPr>
          <w:rFonts w:hint="default" w:ascii="Times New Roman" w:hAnsi="Times New Roman" w:eastAsia="仿宋_GB2312" w:cs="Times New Roman"/>
          <w:b w:val="0"/>
          <w:bCs w:val="0"/>
          <w:color w:val="000000"/>
          <w:kern w:val="0"/>
          <w:sz w:val="32"/>
          <w:szCs w:val="32"/>
          <w:lang w:val="en-US" w:eastAsia="zh-Hans" w:bidi="ar"/>
        </w:rPr>
        <w:t>年“三公”经费增加或下降的主要原因是：</w:t>
      </w:r>
      <w:r>
        <w:rPr>
          <w:rFonts w:hint="eastAsia" w:eastAsia="仿宋_GB2312" w:cs="Times New Roman"/>
          <w:b w:val="0"/>
          <w:bCs w:val="0"/>
          <w:color w:val="000000"/>
          <w:kern w:val="0"/>
          <w:sz w:val="32"/>
          <w:szCs w:val="32"/>
          <w:lang w:val="en-US" w:eastAsia="zh-CN" w:bidi="ar"/>
        </w:rPr>
        <w:t>公务用车较上年减少2辆，另</w:t>
      </w:r>
      <w:r>
        <w:rPr>
          <w:rFonts w:hint="eastAsia" w:eastAsia="仿宋_GB2312"/>
          <w:color w:val="000000"/>
          <w:kern w:val="0"/>
          <w:sz w:val="32"/>
          <w:szCs w:val="32"/>
          <w:lang w:eastAsia="zh-CN" w:bidi="ar"/>
        </w:rPr>
        <w:t>我单位严格执行中央八项规定和自治区十条规定，“三公”经费只减不增</w:t>
      </w:r>
      <w:r>
        <w:rPr>
          <w:rFonts w:eastAsia="仿宋_GB2312"/>
          <w:color w:val="000000"/>
          <w:kern w:val="0"/>
          <w:sz w:val="32"/>
          <w:szCs w:val="32"/>
          <w:lang w:eastAsia="zh-Hans" w:bidi="ar"/>
        </w:rPr>
        <w:t>。</w:t>
      </w:r>
    </w:p>
    <w:p w14:paraId="2B981B9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Hans" w:bidi="ar"/>
        </w:rPr>
      </w:pPr>
    </w:p>
    <w:p w14:paraId="5894566D">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p>
    <w:p w14:paraId="5DAAA8DB">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p>
    <w:p w14:paraId="7A40C17C">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第四部分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转移支付安排情况说明</w:t>
      </w:r>
    </w:p>
    <w:p w14:paraId="1826C5A8">
      <w:pPr>
        <w:spacing w:line="600" w:lineRule="exact"/>
        <w:ind w:firstLine="640" w:firstLineChars="200"/>
        <w:rPr>
          <w:rFonts w:hint="default" w:ascii="Times New Roman" w:hAnsi="Times New Roman" w:eastAsia="黑体" w:cs="Times New Roman"/>
          <w:b w:val="0"/>
          <w:bCs w:val="0"/>
          <w:sz w:val="32"/>
          <w:szCs w:val="32"/>
          <w:lang w:val="en-US" w:eastAsia="zh-Hans"/>
        </w:rPr>
      </w:pPr>
    </w:p>
    <w:p w14:paraId="0635BBD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一、</w:t>
      </w:r>
      <w:r>
        <w:rPr>
          <w:rFonts w:hint="default" w:ascii="Times New Roman" w:hAnsi="Times New Roman" w:eastAsia="楷体_GB2312" w:cs="Times New Roman"/>
          <w:b/>
          <w:bCs w:val="0"/>
          <w:spacing w:val="-4"/>
          <w:sz w:val="32"/>
          <w:szCs w:val="32"/>
          <w:lang w:val="en-US" w:eastAsia="zh-Hans"/>
        </w:rPr>
        <w:t>一般公共预算对下转移支付情况</w:t>
      </w:r>
    </w:p>
    <w:p w14:paraId="443A59C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spacing w:val="-4"/>
          <w:sz w:val="32"/>
          <w:szCs w:val="32"/>
          <w:lang w:val="en-US" w:eastAsia="zh-Hans"/>
        </w:rPr>
      </w:pPr>
      <w:r>
        <w:rPr>
          <w:rFonts w:hint="eastAsia" w:ascii="Times New Roman" w:hAnsi="Times New Roman" w:eastAsia="仿宋_GB2312" w:cs="Times New Roman"/>
          <w:b w:val="0"/>
          <w:bCs w:val="0"/>
          <w:color w:val="000000"/>
          <w:kern w:val="0"/>
          <w:sz w:val="32"/>
          <w:szCs w:val="32"/>
          <w:lang w:eastAsia="zh-CN" w:bidi="ar"/>
        </w:rPr>
        <w:t>昌吉高新区</w:t>
      </w:r>
      <w:r>
        <w:rPr>
          <w:rFonts w:hint="eastAsia" w:eastAsia="仿宋_GB2312" w:cs="Times New Roman"/>
          <w:b w:val="0"/>
          <w:bCs w:val="0"/>
          <w:color w:val="000000"/>
          <w:kern w:val="0"/>
          <w:sz w:val="32"/>
          <w:szCs w:val="32"/>
          <w:lang w:eastAsia="zh-CN" w:bidi="ar"/>
        </w:rPr>
        <w:t>无一般公共预算</w:t>
      </w:r>
      <w:r>
        <w:rPr>
          <w:rFonts w:hint="eastAsia" w:ascii="Times New Roman" w:hAnsi="Times New Roman" w:eastAsia="仿宋_GB2312" w:cs="Times New Roman"/>
          <w:b w:val="0"/>
          <w:bCs w:val="0"/>
          <w:color w:val="000000"/>
          <w:kern w:val="0"/>
          <w:sz w:val="32"/>
          <w:szCs w:val="32"/>
          <w:lang w:eastAsia="zh-CN" w:bidi="ar"/>
        </w:rPr>
        <w:t>对下转移支付。</w:t>
      </w:r>
    </w:p>
    <w:p w14:paraId="7F88983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二、政府性基金对下转移支付情况</w:t>
      </w:r>
    </w:p>
    <w:p w14:paraId="191D4B80">
      <w:pPr>
        <w:numPr>
          <w:ilvl w:val="0"/>
          <w:numId w:val="0"/>
        </w:numPr>
        <w:autoSpaceDE w:val="0"/>
        <w:autoSpaceDN w:val="0"/>
        <w:spacing w:line="600" w:lineRule="exact"/>
        <w:ind w:firstLine="640" w:firstLineChars="200"/>
        <w:outlineLvl w:val="9"/>
        <w:rPr>
          <w:rFonts w:hint="default" w:ascii="Times New Roman" w:hAnsi="Times New Roman" w:eastAsia="仿宋_GB2312" w:cs="Times New Roman"/>
          <w:b w:val="0"/>
          <w:bCs w:val="0"/>
          <w:color w:val="000000"/>
          <w:kern w:val="0"/>
          <w:sz w:val="32"/>
          <w:szCs w:val="32"/>
          <w:lang w:eastAsia="zh-Hans" w:bidi="ar"/>
        </w:rPr>
      </w:pPr>
      <w:r>
        <w:rPr>
          <w:rFonts w:hint="eastAsia" w:ascii="Times New Roman" w:hAnsi="Times New Roman" w:eastAsia="仿宋_GB2312" w:cs="Times New Roman"/>
          <w:b w:val="0"/>
          <w:bCs w:val="0"/>
          <w:color w:val="000000"/>
          <w:kern w:val="0"/>
          <w:sz w:val="32"/>
          <w:szCs w:val="32"/>
          <w:lang w:eastAsia="zh-CN" w:bidi="ar"/>
        </w:rPr>
        <w:t>昌吉高新区无政府性基金对下转移支付。</w:t>
      </w:r>
    </w:p>
    <w:p w14:paraId="6956CFA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三、</w:t>
      </w:r>
      <w:r>
        <w:rPr>
          <w:rFonts w:hint="default" w:ascii="Times New Roman" w:hAnsi="Times New Roman" w:eastAsia="楷体_GB2312" w:cs="Times New Roman"/>
          <w:b/>
          <w:bCs w:val="0"/>
          <w:spacing w:val="-4"/>
          <w:sz w:val="32"/>
          <w:szCs w:val="32"/>
          <w:lang w:val="en-US" w:eastAsia="zh-Hans"/>
        </w:rPr>
        <w:t>国有资本经营预算对下转移支付情况</w:t>
      </w:r>
    </w:p>
    <w:p w14:paraId="07E83ACE">
      <w:pPr>
        <w:numPr>
          <w:ilvl w:val="0"/>
          <w:numId w:val="0"/>
        </w:numPr>
        <w:autoSpaceDE w:val="0"/>
        <w:autoSpaceDN w:val="0"/>
        <w:spacing w:line="600" w:lineRule="exact"/>
        <w:ind w:firstLine="640" w:firstLineChars="200"/>
        <w:outlineLvl w:val="9"/>
        <w:rPr>
          <w:rFonts w:hint="default" w:ascii="Times New Roman" w:hAnsi="Times New Roman" w:eastAsia="仿宋_GB2312" w:cs="Times New Roman"/>
          <w:b w:val="0"/>
          <w:color w:val="000000"/>
          <w:spacing w:val="0"/>
          <w:kern w:val="0"/>
          <w:sz w:val="32"/>
          <w:szCs w:val="32"/>
          <w:lang w:val="en-US" w:eastAsia="zh-Hans" w:bidi="ar"/>
        </w:rPr>
      </w:pPr>
      <w:r>
        <w:rPr>
          <w:rFonts w:hint="eastAsia" w:ascii="Times New Roman" w:hAnsi="Times New Roman" w:eastAsia="仿宋_GB2312" w:cs="Times New Roman"/>
          <w:b w:val="0"/>
          <w:bCs w:val="0"/>
          <w:color w:val="000000"/>
          <w:kern w:val="0"/>
          <w:sz w:val="32"/>
          <w:szCs w:val="32"/>
          <w:lang w:eastAsia="zh-CN" w:bidi="ar"/>
        </w:rPr>
        <w:t>昌吉高新区无</w:t>
      </w:r>
      <w:r>
        <w:rPr>
          <w:rFonts w:hint="eastAsia" w:eastAsia="仿宋_GB2312" w:cs="Times New Roman"/>
          <w:b w:val="0"/>
          <w:bCs w:val="0"/>
          <w:color w:val="000000"/>
          <w:kern w:val="0"/>
          <w:sz w:val="32"/>
          <w:szCs w:val="32"/>
          <w:lang w:eastAsia="zh-CN" w:bidi="ar"/>
        </w:rPr>
        <w:t>国有资本经营预算</w:t>
      </w:r>
      <w:r>
        <w:rPr>
          <w:rFonts w:hint="eastAsia" w:ascii="Times New Roman" w:hAnsi="Times New Roman" w:eastAsia="仿宋_GB2312" w:cs="Times New Roman"/>
          <w:b w:val="0"/>
          <w:bCs w:val="0"/>
          <w:color w:val="000000"/>
          <w:kern w:val="0"/>
          <w:sz w:val="32"/>
          <w:szCs w:val="32"/>
          <w:lang w:eastAsia="zh-CN" w:bidi="ar"/>
        </w:rPr>
        <w:t>对下转移支付。</w:t>
      </w:r>
    </w:p>
    <w:p w14:paraId="4BA7FAC8">
      <w:pPr>
        <w:pStyle w:val="3"/>
        <w:tabs>
          <w:tab w:val="left" w:pos="2880"/>
        </w:tabs>
        <w:spacing w:before="60" w:line="194" w:lineRule="auto"/>
        <w:ind w:left="3532" w:leftChars="1044" w:right="1543" w:hanging="1340" w:hangingChars="417"/>
        <w:rPr>
          <w:rFonts w:hint="default" w:ascii="Times New Roman" w:hAnsi="Times New Roman" w:eastAsia="方正小标宋_GBK" w:cs="Times New Roman"/>
        </w:rPr>
      </w:pPr>
    </w:p>
    <w:p w14:paraId="43419C5F">
      <w:pPr>
        <w:rPr>
          <w:rFonts w:hint="default" w:ascii="Times New Roman" w:hAnsi="Times New Roman" w:eastAsia="方正小标宋_GBK" w:cs="Times New Roman"/>
        </w:rPr>
      </w:pPr>
    </w:p>
    <w:p w14:paraId="40F80FD5">
      <w:pPr>
        <w:pStyle w:val="3"/>
        <w:rPr>
          <w:rFonts w:hint="default" w:ascii="Times New Roman" w:hAnsi="Times New Roman" w:eastAsia="方正小标宋_GBK" w:cs="Times New Roman"/>
        </w:rPr>
      </w:pPr>
    </w:p>
    <w:p w14:paraId="582F8355">
      <w:pPr>
        <w:rPr>
          <w:rFonts w:hint="default" w:ascii="Times New Roman" w:hAnsi="Times New Roman" w:eastAsia="方正小标宋_GBK" w:cs="Times New Roman"/>
        </w:rPr>
      </w:pPr>
    </w:p>
    <w:p w14:paraId="7A499EBA">
      <w:pPr>
        <w:pStyle w:val="3"/>
        <w:rPr>
          <w:rFonts w:hint="default" w:ascii="Times New Roman" w:hAnsi="Times New Roman" w:eastAsia="方正小标宋_GBK" w:cs="Times New Roman"/>
        </w:rPr>
      </w:pPr>
    </w:p>
    <w:p w14:paraId="3E4C8AED">
      <w:pPr>
        <w:rPr>
          <w:rFonts w:hint="default" w:ascii="Times New Roman" w:hAnsi="Times New Roman" w:eastAsia="方正小标宋_GBK" w:cs="Times New Roman"/>
        </w:rPr>
      </w:pPr>
    </w:p>
    <w:p w14:paraId="1CDF4426">
      <w:pPr>
        <w:rPr>
          <w:rFonts w:hint="default" w:ascii="Times New Roman" w:hAnsi="Times New Roman" w:eastAsia="方正小标宋_GBK" w:cs="Times New Roman"/>
        </w:rPr>
      </w:pPr>
    </w:p>
    <w:p w14:paraId="281F9E47">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第五部分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地方政府债务</w:t>
      </w:r>
      <w:r>
        <w:rPr>
          <w:rFonts w:hint="default" w:ascii="Times New Roman" w:hAnsi="Times New Roman" w:eastAsia="黑体" w:cs="Times New Roman"/>
          <w:kern w:val="0"/>
          <w:sz w:val="32"/>
          <w:szCs w:val="32"/>
          <w:lang w:val="en-US" w:eastAsia="zh-CN"/>
        </w:rPr>
        <w:t>公开情况</w:t>
      </w:r>
    </w:p>
    <w:p w14:paraId="310AB897">
      <w:pPr>
        <w:wordWrap/>
        <w:jc w:val="both"/>
        <w:rPr>
          <w:rFonts w:hint="default" w:ascii="Times New Roman" w:hAnsi="Times New Roman" w:cs="Times New Roman"/>
          <w:b w:val="0"/>
          <w:bCs w:val="0"/>
          <w:sz w:val="22"/>
          <w:szCs w:val="22"/>
          <w:lang w:eastAsia="zh-Hans"/>
        </w:rPr>
      </w:pPr>
    </w:p>
    <w:tbl>
      <w:tblPr>
        <w:tblStyle w:val="8"/>
        <w:tblW w:w="942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79"/>
        <w:gridCol w:w="2061"/>
        <w:gridCol w:w="2520"/>
        <w:gridCol w:w="2760"/>
      </w:tblGrid>
      <w:tr w14:paraId="1479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20" w:type="dxa"/>
            <w:gridSpan w:val="4"/>
            <w:noWrap w:val="0"/>
            <w:vAlign w:val="center"/>
          </w:tcPr>
          <w:p w14:paraId="49C0C08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1</w:t>
            </w:r>
            <w:r>
              <w:rPr>
                <w:rFonts w:hint="default" w:ascii="Times New Roman" w:hAnsi="Times New Roman" w:cs="Times New Roman"/>
                <w:i w:val="0"/>
                <w:color w:val="000000"/>
                <w:kern w:val="0"/>
                <w:sz w:val="20"/>
                <w:szCs w:val="20"/>
                <w:u w:val="none"/>
                <w:lang w:eastAsia="zh-CN" w:bidi="ar"/>
              </w:rPr>
              <w:t>8</w:t>
            </w:r>
          </w:p>
        </w:tc>
      </w:tr>
      <w:tr w14:paraId="4893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20" w:type="dxa"/>
            <w:gridSpan w:val="4"/>
            <w:noWrap w:val="0"/>
            <w:vAlign w:val="center"/>
          </w:tcPr>
          <w:p w14:paraId="20A38C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b/>
                <w:bCs/>
                <w:i w:val="0"/>
                <w:color w:val="000000"/>
                <w:kern w:val="0"/>
                <w:sz w:val="20"/>
                <w:szCs w:val="20"/>
                <w:u w:val="none"/>
                <w:lang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昌吉高新区</w:t>
            </w:r>
            <w:r>
              <w:rPr>
                <w:rFonts w:hint="default" w:ascii="Times New Roman" w:hAnsi="Times New Roman" w:eastAsia="宋体" w:cs="Times New Roman"/>
                <w:b/>
                <w:bCs/>
                <w:i w:val="0"/>
                <w:color w:val="000000"/>
                <w:kern w:val="0"/>
                <w:sz w:val="20"/>
                <w:szCs w:val="20"/>
                <w:u w:val="none"/>
                <w:lang w:val="en-US" w:eastAsia="zh-CN" w:bidi="ar"/>
              </w:rPr>
              <w:t>地政府一般债务限额、余额情况表</w:t>
            </w:r>
          </w:p>
        </w:tc>
      </w:tr>
      <w:tr w14:paraId="1B05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079" w:type="dxa"/>
            <w:noWrap w:val="0"/>
            <w:vAlign w:val="center"/>
          </w:tcPr>
          <w:p w14:paraId="52441D3A">
            <w:pPr>
              <w:rPr>
                <w:rFonts w:hint="default" w:ascii="Times New Roman" w:hAnsi="Times New Roman" w:eastAsia="宋体" w:cs="Times New Roman"/>
                <w:i w:val="0"/>
                <w:color w:val="000000"/>
                <w:sz w:val="20"/>
                <w:szCs w:val="20"/>
                <w:u w:val="none"/>
              </w:rPr>
            </w:pPr>
          </w:p>
        </w:tc>
        <w:tc>
          <w:tcPr>
            <w:tcW w:w="2061" w:type="dxa"/>
            <w:noWrap w:val="0"/>
            <w:vAlign w:val="center"/>
          </w:tcPr>
          <w:p w14:paraId="13F3AB20">
            <w:pPr>
              <w:rPr>
                <w:rFonts w:hint="default" w:ascii="Times New Roman" w:hAnsi="Times New Roman" w:eastAsia="宋体" w:cs="Times New Roman"/>
                <w:i w:val="0"/>
                <w:color w:val="000000"/>
                <w:sz w:val="20"/>
                <w:szCs w:val="20"/>
                <w:u w:val="none"/>
              </w:rPr>
            </w:pPr>
          </w:p>
        </w:tc>
        <w:tc>
          <w:tcPr>
            <w:tcW w:w="2520" w:type="dxa"/>
            <w:noWrap w:val="0"/>
            <w:vAlign w:val="center"/>
          </w:tcPr>
          <w:p w14:paraId="47B12475">
            <w:pPr>
              <w:rPr>
                <w:rFonts w:hint="default" w:ascii="Times New Roman" w:hAnsi="Times New Roman" w:eastAsia="宋体" w:cs="Times New Roman"/>
                <w:i w:val="0"/>
                <w:color w:val="000000"/>
                <w:sz w:val="20"/>
                <w:szCs w:val="20"/>
                <w:u w:val="none"/>
              </w:rPr>
            </w:pPr>
          </w:p>
        </w:tc>
        <w:tc>
          <w:tcPr>
            <w:tcW w:w="2760" w:type="dxa"/>
            <w:noWrap w:val="0"/>
            <w:vAlign w:val="center"/>
          </w:tcPr>
          <w:p w14:paraId="5754F69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4551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665A485E">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行政区划名称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383F305E">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一般债务限额总额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8D7DBD7">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其中：新增一般债务限额</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5318F806">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一般债务余额预计执行数</w:t>
            </w:r>
          </w:p>
        </w:tc>
      </w:tr>
      <w:tr w14:paraId="6F46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0A81C37E">
            <w:pPr>
              <w:keepNext w:val="0"/>
              <w:keepLines w:val="0"/>
              <w:widowControl/>
              <w:suppressLineNumbers w:val="0"/>
              <w:jc w:val="left"/>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kern w:val="0"/>
                <w:sz w:val="20"/>
                <w:szCs w:val="20"/>
                <w:u w:val="none"/>
                <w:lang w:val="en-US" w:eastAsia="zh-CN" w:bidi="ar"/>
              </w:rPr>
              <w:t>昌吉高新区</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5E7940C6">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1.15</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8D33152">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B67ED5B">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1.09</w:t>
            </w:r>
          </w:p>
        </w:tc>
      </w:tr>
      <w:tr w14:paraId="3AD1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1A084C2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45299DEA">
            <w:pPr>
              <w:rPr>
                <w:rFonts w:hint="default" w:ascii="Times New Roman" w:hAnsi="Times New Roman" w:eastAsia="宋体"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EDB4A17">
            <w:pPr>
              <w:rPr>
                <w:rFonts w:hint="default" w:ascii="Times New Roman" w:hAnsi="Times New Roman" w:eastAsia="宋体" w:cs="Times New Roman"/>
                <w:i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513EF75B">
            <w:pPr>
              <w:rPr>
                <w:rFonts w:hint="default" w:ascii="Times New Roman" w:hAnsi="Times New Roman" w:eastAsia="宋体" w:cs="Times New Roman"/>
                <w:i w:val="0"/>
                <w:color w:val="000000"/>
                <w:sz w:val="20"/>
                <w:szCs w:val="20"/>
                <w:u w:val="none"/>
              </w:rPr>
            </w:pPr>
          </w:p>
        </w:tc>
      </w:tr>
      <w:tr w14:paraId="6419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7B6B0E6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10961604">
            <w:pPr>
              <w:rPr>
                <w:rFonts w:hint="default" w:ascii="Times New Roman" w:hAnsi="Times New Roman" w:eastAsia="宋体"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12F61B8">
            <w:pPr>
              <w:rPr>
                <w:rFonts w:hint="default" w:ascii="Times New Roman" w:hAnsi="Times New Roman" w:eastAsia="宋体" w:cs="Times New Roman"/>
                <w:i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C67A08C">
            <w:pPr>
              <w:rPr>
                <w:rFonts w:hint="default" w:ascii="Times New Roman" w:hAnsi="Times New Roman" w:eastAsia="宋体" w:cs="Times New Roman"/>
                <w:i w:val="0"/>
                <w:color w:val="000000"/>
                <w:sz w:val="20"/>
                <w:szCs w:val="20"/>
                <w:u w:val="none"/>
              </w:rPr>
            </w:pPr>
          </w:p>
        </w:tc>
      </w:tr>
      <w:tr w14:paraId="7B68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47F49B9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074A2C18">
            <w:pPr>
              <w:rPr>
                <w:rFonts w:hint="default" w:ascii="Times New Roman" w:hAnsi="Times New Roman" w:eastAsia="宋体"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4ACA48F">
            <w:pPr>
              <w:rPr>
                <w:rFonts w:hint="default" w:ascii="Times New Roman" w:hAnsi="Times New Roman" w:eastAsia="宋体" w:cs="Times New Roman"/>
                <w:i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B3F445E">
            <w:pPr>
              <w:rPr>
                <w:rFonts w:hint="default" w:ascii="Times New Roman" w:hAnsi="Times New Roman" w:eastAsia="宋体" w:cs="Times New Roman"/>
                <w:i w:val="0"/>
                <w:color w:val="000000"/>
                <w:sz w:val="20"/>
                <w:szCs w:val="20"/>
                <w:u w:val="none"/>
              </w:rPr>
            </w:pPr>
          </w:p>
        </w:tc>
      </w:tr>
      <w:tr w14:paraId="6E3D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1CB9E53A">
            <w:pPr>
              <w:rPr>
                <w:rFonts w:hint="default" w:ascii="Times New Roman" w:hAnsi="Times New Roman" w:eastAsia="宋体" w:cs="Times New Roman"/>
                <w:i w:val="0"/>
                <w:color w:val="000000"/>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27C13A53">
            <w:pPr>
              <w:rPr>
                <w:rFonts w:hint="default" w:ascii="Times New Roman" w:hAnsi="Times New Roman" w:eastAsia="宋体"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256C7F5">
            <w:pPr>
              <w:rPr>
                <w:rFonts w:hint="default" w:ascii="Times New Roman" w:hAnsi="Times New Roman" w:eastAsia="宋体" w:cs="Times New Roman"/>
                <w:i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D363F15">
            <w:pPr>
              <w:rPr>
                <w:rFonts w:hint="default" w:ascii="Times New Roman" w:hAnsi="Times New Roman" w:eastAsia="宋体" w:cs="Times New Roman"/>
                <w:i w:val="0"/>
                <w:color w:val="000000"/>
                <w:sz w:val="20"/>
                <w:szCs w:val="20"/>
                <w:u w:val="none"/>
              </w:rPr>
            </w:pPr>
          </w:p>
        </w:tc>
      </w:tr>
    </w:tbl>
    <w:p w14:paraId="2F7391E2">
      <w:pPr>
        <w:wordWrap/>
        <w:jc w:val="both"/>
        <w:rPr>
          <w:rFonts w:hint="default" w:ascii="Times New Roman" w:hAnsi="Times New Roman" w:cs="Times New Roman"/>
          <w:b w:val="0"/>
          <w:bCs w:val="0"/>
          <w:sz w:val="22"/>
          <w:szCs w:val="22"/>
          <w:lang w:eastAsia="zh-Hans"/>
        </w:rPr>
      </w:pPr>
    </w:p>
    <w:tbl>
      <w:tblPr>
        <w:tblStyle w:val="8"/>
        <w:tblpPr w:leftFromText="180" w:rightFromText="180" w:vertAnchor="text" w:horzAnchor="page" w:tblpX="1265" w:tblpY="306"/>
        <w:tblOverlap w:val="never"/>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32"/>
        <w:gridCol w:w="1858"/>
        <w:gridCol w:w="2280"/>
        <w:gridCol w:w="2810"/>
      </w:tblGrid>
      <w:tr w14:paraId="4761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80" w:type="dxa"/>
            <w:gridSpan w:val="4"/>
            <w:noWrap w:val="0"/>
            <w:vAlign w:val="center"/>
          </w:tcPr>
          <w:p w14:paraId="069BB22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2381EB7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69D37A9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5294370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377C226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309193F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30DA7E6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1</w:t>
            </w:r>
            <w:r>
              <w:rPr>
                <w:rFonts w:hint="default" w:ascii="Times New Roman" w:hAnsi="Times New Roman" w:cs="Times New Roman"/>
                <w:i w:val="0"/>
                <w:color w:val="000000"/>
                <w:kern w:val="0"/>
                <w:sz w:val="20"/>
                <w:szCs w:val="20"/>
                <w:u w:val="none"/>
                <w:lang w:eastAsia="zh-CN" w:bidi="ar"/>
              </w:rPr>
              <w:t>9</w:t>
            </w:r>
          </w:p>
        </w:tc>
      </w:tr>
      <w:tr w14:paraId="0F37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80" w:type="dxa"/>
            <w:gridSpan w:val="4"/>
            <w:noWrap w:val="0"/>
            <w:vAlign w:val="center"/>
          </w:tcPr>
          <w:p w14:paraId="7DE782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b/>
                <w:bCs/>
                <w:i w:val="0"/>
                <w:color w:val="000000"/>
                <w:kern w:val="0"/>
                <w:sz w:val="20"/>
                <w:szCs w:val="20"/>
                <w:u w:val="none"/>
                <w:lang w:eastAsia="zh-CN" w:bidi="ar"/>
              </w:rPr>
              <w:t>202</w:t>
            </w:r>
            <w:r>
              <w:rPr>
                <w:rFonts w:hint="eastAsia" w:cs="Times New Roman"/>
                <w:b/>
                <w:bCs/>
                <w:i w:val="0"/>
                <w:color w:val="000000"/>
                <w:kern w:val="0"/>
                <w:sz w:val="20"/>
                <w:szCs w:val="20"/>
                <w:u w:val="none"/>
                <w:lang w:val="en-US" w:eastAsia="zh-CN" w:bidi="ar"/>
              </w:rPr>
              <w:t>3昌吉高新区</w:t>
            </w:r>
            <w:r>
              <w:rPr>
                <w:rFonts w:hint="default" w:ascii="Times New Roman" w:hAnsi="Times New Roman" w:eastAsia="宋体" w:cs="Times New Roman"/>
                <w:b/>
                <w:bCs/>
                <w:i w:val="0"/>
                <w:color w:val="000000"/>
                <w:kern w:val="0"/>
                <w:sz w:val="20"/>
                <w:szCs w:val="20"/>
                <w:u w:val="none"/>
                <w:lang w:val="en-US" w:eastAsia="zh-CN" w:bidi="ar"/>
              </w:rPr>
              <w:t>地政府专项债务限额、余额情况表</w:t>
            </w:r>
          </w:p>
        </w:tc>
      </w:tr>
      <w:tr w14:paraId="15DF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32" w:type="dxa"/>
            <w:noWrap w:val="0"/>
            <w:vAlign w:val="center"/>
          </w:tcPr>
          <w:p w14:paraId="2188A7AD">
            <w:pPr>
              <w:rPr>
                <w:rFonts w:hint="default" w:ascii="Times New Roman" w:hAnsi="Times New Roman" w:eastAsia="宋体" w:cs="Times New Roman"/>
                <w:i w:val="0"/>
                <w:color w:val="000000"/>
                <w:sz w:val="20"/>
                <w:szCs w:val="20"/>
                <w:u w:val="none"/>
              </w:rPr>
            </w:pPr>
          </w:p>
        </w:tc>
        <w:tc>
          <w:tcPr>
            <w:tcW w:w="1858" w:type="dxa"/>
            <w:noWrap w:val="0"/>
            <w:vAlign w:val="center"/>
          </w:tcPr>
          <w:p w14:paraId="6472746F">
            <w:pPr>
              <w:rPr>
                <w:rFonts w:hint="default" w:ascii="Times New Roman" w:hAnsi="Times New Roman" w:eastAsia="宋体" w:cs="Times New Roman"/>
                <w:i w:val="0"/>
                <w:color w:val="000000"/>
                <w:sz w:val="20"/>
                <w:szCs w:val="20"/>
                <w:u w:val="none"/>
              </w:rPr>
            </w:pPr>
          </w:p>
        </w:tc>
        <w:tc>
          <w:tcPr>
            <w:tcW w:w="2280" w:type="dxa"/>
            <w:noWrap w:val="0"/>
            <w:vAlign w:val="center"/>
          </w:tcPr>
          <w:p w14:paraId="2D4E2284">
            <w:pPr>
              <w:rPr>
                <w:rFonts w:hint="default" w:ascii="Times New Roman" w:hAnsi="Times New Roman" w:eastAsia="宋体" w:cs="Times New Roman"/>
                <w:i w:val="0"/>
                <w:color w:val="000000"/>
                <w:sz w:val="20"/>
                <w:szCs w:val="20"/>
                <w:u w:val="none"/>
              </w:rPr>
            </w:pPr>
          </w:p>
        </w:tc>
        <w:tc>
          <w:tcPr>
            <w:tcW w:w="2810" w:type="dxa"/>
            <w:noWrap w:val="0"/>
            <w:vAlign w:val="center"/>
          </w:tcPr>
          <w:p w14:paraId="40DEDBC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1889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22EB016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33BFF12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专项债务限额总额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4F49604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其中：新增专项债务限额</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1B8C9F1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专项债务余额预计执行数</w:t>
            </w:r>
          </w:p>
        </w:tc>
      </w:tr>
      <w:tr w14:paraId="7136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6F9C862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昌吉高新区</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7AEAD781">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4.61</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4287C736">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56A9E628">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3.2</w:t>
            </w:r>
          </w:p>
        </w:tc>
      </w:tr>
      <w:tr w14:paraId="61F7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43EC0B8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08D67A0B">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3C390017">
            <w:pPr>
              <w:rPr>
                <w:rFonts w:hint="default" w:ascii="Times New Roman" w:hAnsi="Times New Roman" w:eastAsia="宋体" w:cs="Times New Roman"/>
                <w:i w:val="0"/>
                <w:color w:val="000000"/>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1D3F22FB">
            <w:pPr>
              <w:rPr>
                <w:rFonts w:hint="default" w:ascii="Times New Roman" w:hAnsi="Times New Roman" w:eastAsia="宋体" w:cs="Times New Roman"/>
                <w:i w:val="0"/>
                <w:color w:val="000000"/>
                <w:sz w:val="20"/>
                <w:szCs w:val="20"/>
                <w:u w:val="none"/>
              </w:rPr>
            </w:pPr>
          </w:p>
        </w:tc>
      </w:tr>
      <w:tr w14:paraId="5789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30AE953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072F362E">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4F6D0B31">
            <w:pPr>
              <w:rPr>
                <w:rFonts w:hint="default" w:ascii="Times New Roman" w:hAnsi="Times New Roman" w:eastAsia="宋体" w:cs="Times New Roman"/>
                <w:i w:val="0"/>
                <w:color w:val="000000"/>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05B9A456">
            <w:pPr>
              <w:rPr>
                <w:rFonts w:hint="default" w:ascii="Times New Roman" w:hAnsi="Times New Roman" w:eastAsia="宋体" w:cs="Times New Roman"/>
                <w:i w:val="0"/>
                <w:color w:val="000000"/>
                <w:sz w:val="20"/>
                <w:szCs w:val="20"/>
                <w:u w:val="none"/>
              </w:rPr>
            </w:pPr>
          </w:p>
        </w:tc>
      </w:tr>
      <w:tr w14:paraId="1A78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2AB2AB7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3CF18EA3">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68760347">
            <w:pPr>
              <w:rPr>
                <w:rFonts w:hint="default" w:ascii="Times New Roman" w:hAnsi="Times New Roman" w:eastAsia="宋体" w:cs="Times New Roman"/>
                <w:i w:val="0"/>
                <w:color w:val="000000"/>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58F8C8D6">
            <w:pPr>
              <w:rPr>
                <w:rFonts w:hint="default" w:ascii="Times New Roman" w:hAnsi="Times New Roman" w:eastAsia="宋体" w:cs="Times New Roman"/>
                <w:i w:val="0"/>
                <w:color w:val="000000"/>
                <w:sz w:val="20"/>
                <w:szCs w:val="20"/>
                <w:u w:val="none"/>
              </w:rPr>
            </w:pPr>
          </w:p>
        </w:tc>
      </w:tr>
      <w:tr w14:paraId="3620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3FEBF114">
            <w:pPr>
              <w:rPr>
                <w:rFonts w:hint="default" w:ascii="Times New Roman" w:hAnsi="Times New Roman" w:eastAsia="宋体" w:cs="Times New Roman"/>
                <w:i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229641CB">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24421F6A">
            <w:pPr>
              <w:rPr>
                <w:rFonts w:hint="default" w:ascii="Times New Roman" w:hAnsi="Times New Roman" w:eastAsia="宋体" w:cs="Times New Roman"/>
                <w:i w:val="0"/>
                <w:color w:val="000000"/>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1592D949">
            <w:pPr>
              <w:rPr>
                <w:rFonts w:hint="default" w:ascii="Times New Roman" w:hAnsi="Times New Roman" w:eastAsia="宋体" w:cs="Times New Roman"/>
                <w:i w:val="0"/>
                <w:color w:val="000000"/>
                <w:sz w:val="20"/>
                <w:szCs w:val="20"/>
                <w:u w:val="none"/>
              </w:rPr>
            </w:pPr>
          </w:p>
        </w:tc>
      </w:tr>
    </w:tbl>
    <w:p w14:paraId="54CF6928">
      <w:pPr>
        <w:wordWrap/>
        <w:jc w:val="both"/>
        <w:rPr>
          <w:rFonts w:hint="default" w:ascii="Times New Roman" w:hAnsi="Times New Roman" w:cs="Times New Roman"/>
          <w:b w:val="0"/>
          <w:bCs w:val="0"/>
          <w:sz w:val="22"/>
          <w:szCs w:val="22"/>
          <w:lang w:eastAsia="zh-Hans"/>
        </w:rPr>
      </w:pPr>
    </w:p>
    <w:p w14:paraId="05A16993">
      <w:pPr>
        <w:pStyle w:val="3"/>
        <w:rPr>
          <w:rFonts w:hint="default"/>
          <w:lang w:eastAsia="zh-Hans"/>
        </w:rPr>
      </w:pPr>
    </w:p>
    <w:tbl>
      <w:tblPr>
        <w:tblStyle w:val="8"/>
        <w:tblW w:w="9300"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25"/>
        <w:gridCol w:w="933"/>
        <w:gridCol w:w="754"/>
        <w:gridCol w:w="818"/>
        <w:gridCol w:w="869"/>
        <w:gridCol w:w="754"/>
        <w:gridCol w:w="543"/>
        <w:gridCol w:w="800"/>
        <w:gridCol w:w="854"/>
        <w:gridCol w:w="1150"/>
      </w:tblGrid>
      <w:tr w14:paraId="097E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00" w:type="dxa"/>
            <w:gridSpan w:val="10"/>
            <w:noWrap w:val="0"/>
            <w:vAlign w:val="center"/>
          </w:tcPr>
          <w:p w14:paraId="3BD440D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eastAsia="zh-CN" w:bidi="ar"/>
              </w:rPr>
              <w:t>0</w:t>
            </w:r>
          </w:p>
        </w:tc>
      </w:tr>
      <w:tr w14:paraId="632C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00" w:type="dxa"/>
            <w:gridSpan w:val="10"/>
            <w:noWrap w:val="0"/>
            <w:vAlign w:val="center"/>
          </w:tcPr>
          <w:p w14:paraId="337118B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cs="Times New Roman"/>
                <w:b/>
                <w:bCs/>
                <w:i w:val="0"/>
                <w:color w:val="000000"/>
                <w:kern w:val="0"/>
                <w:sz w:val="20"/>
                <w:szCs w:val="20"/>
                <w:u w:val="none"/>
                <w:lang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昌吉高新区</w:t>
            </w:r>
            <w:r>
              <w:rPr>
                <w:rFonts w:hint="default" w:ascii="Times New Roman" w:hAnsi="Times New Roman" w:eastAsia="宋体" w:cs="Times New Roman"/>
                <w:b/>
                <w:bCs/>
                <w:i w:val="0"/>
                <w:color w:val="000000"/>
                <w:kern w:val="0"/>
                <w:sz w:val="20"/>
                <w:szCs w:val="20"/>
                <w:u w:val="none"/>
                <w:lang w:val="en-US" w:eastAsia="zh-CN" w:bidi="ar"/>
              </w:rPr>
              <w:t>地政府债务限额、余额（含一般债务限额、余额和专项债务限额、余额）情况表</w:t>
            </w:r>
          </w:p>
        </w:tc>
      </w:tr>
      <w:tr w14:paraId="4DC2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noWrap w:val="0"/>
            <w:vAlign w:val="center"/>
          </w:tcPr>
          <w:p w14:paraId="228B0E2E">
            <w:pPr>
              <w:rPr>
                <w:rFonts w:hint="default" w:ascii="Times New Roman" w:hAnsi="Times New Roman" w:eastAsia="宋体" w:cs="Times New Roman"/>
                <w:i w:val="0"/>
                <w:color w:val="000000"/>
                <w:sz w:val="20"/>
                <w:szCs w:val="20"/>
                <w:u w:val="none"/>
              </w:rPr>
            </w:pPr>
          </w:p>
        </w:tc>
        <w:tc>
          <w:tcPr>
            <w:tcW w:w="933" w:type="dxa"/>
            <w:noWrap w:val="0"/>
            <w:vAlign w:val="center"/>
          </w:tcPr>
          <w:p w14:paraId="6C22DE40">
            <w:pPr>
              <w:rPr>
                <w:rFonts w:hint="default" w:ascii="Times New Roman" w:hAnsi="Times New Roman" w:eastAsia="宋体" w:cs="Times New Roman"/>
                <w:i w:val="0"/>
                <w:color w:val="000000"/>
                <w:sz w:val="20"/>
                <w:szCs w:val="20"/>
                <w:u w:val="none"/>
              </w:rPr>
            </w:pPr>
          </w:p>
        </w:tc>
        <w:tc>
          <w:tcPr>
            <w:tcW w:w="754" w:type="dxa"/>
            <w:noWrap w:val="0"/>
            <w:vAlign w:val="center"/>
          </w:tcPr>
          <w:p w14:paraId="615A5F3F">
            <w:pPr>
              <w:rPr>
                <w:rFonts w:hint="default" w:ascii="Times New Roman" w:hAnsi="Times New Roman" w:eastAsia="宋体" w:cs="Times New Roman"/>
                <w:i w:val="0"/>
                <w:color w:val="000000"/>
                <w:sz w:val="20"/>
                <w:szCs w:val="20"/>
                <w:u w:val="none"/>
              </w:rPr>
            </w:pPr>
          </w:p>
        </w:tc>
        <w:tc>
          <w:tcPr>
            <w:tcW w:w="818" w:type="dxa"/>
            <w:noWrap w:val="0"/>
            <w:vAlign w:val="center"/>
          </w:tcPr>
          <w:p w14:paraId="0F167D70">
            <w:pPr>
              <w:rPr>
                <w:rFonts w:hint="default" w:ascii="Times New Roman" w:hAnsi="Times New Roman" w:eastAsia="宋体" w:cs="Times New Roman"/>
                <w:i w:val="0"/>
                <w:color w:val="000000"/>
                <w:sz w:val="20"/>
                <w:szCs w:val="20"/>
                <w:u w:val="none"/>
              </w:rPr>
            </w:pPr>
          </w:p>
        </w:tc>
        <w:tc>
          <w:tcPr>
            <w:tcW w:w="869" w:type="dxa"/>
            <w:noWrap w:val="0"/>
            <w:vAlign w:val="center"/>
          </w:tcPr>
          <w:p w14:paraId="517B4E8E">
            <w:pPr>
              <w:rPr>
                <w:rFonts w:hint="default" w:ascii="Times New Roman" w:hAnsi="Times New Roman" w:eastAsia="宋体" w:cs="Times New Roman"/>
                <w:i w:val="0"/>
                <w:color w:val="000000"/>
                <w:sz w:val="20"/>
                <w:szCs w:val="20"/>
                <w:u w:val="none"/>
              </w:rPr>
            </w:pPr>
          </w:p>
        </w:tc>
        <w:tc>
          <w:tcPr>
            <w:tcW w:w="754" w:type="dxa"/>
            <w:noWrap w:val="0"/>
            <w:vAlign w:val="center"/>
          </w:tcPr>
          <w:p w14:paraId="6B8C36B8">
            <w:pPr>
              <w:rPr>
                <w:rFonts w:hint="default" w:ascii="Times New Roman" w:hAnsi="Times New Roman" w:eastAsia="宋体" w:cs="Times New Roman"/>
                <w:i w:val="0"/>
                <w:color w:val="000000"/>
                <w:sz w:val="20"/>
                <w:szCs w:val="20"/>
                <w:u w:val="none"/>
              </w:rPr>
            </w:pPr>
          </w:p>
        </w:tc>
        <w:tc>
          <w:tcPr>
            <w:tcW w:w="543" w:type="dxa"/>
            <w:noWrap w:val="0"/>
            <w:vAlign w:val="center"/>
          </w:tcPr>
          <w:p w14:paraId="066F25C3">
            <w:pPr>
              <w:rPr>
                <w:rFonts w:hint="default" w:ascii="Times New Roman" w:hAnsi="Times New Roman" w:eastAsia="宋体" w:cs="Times New Roman"/>
                <w:i w:val="0"/>
                <w:color w:val="000000"/>
                <w:sz w:val="20"/>
                <w:szCs w:val="20"/>
                <w:u w:val="none"/>
              </w:rPr>
            </w:pPr>
          </w:p>
        </w:tc>
        <w:tc>
          <w:tcPr>
            <w:tcW w:w="800" w:type="dxa"/>
            <w:noWrap w:val="0"/>
            <w:vAlign w:val="center"/>
          </w:tcPr>
          <w:p w14:paraId="1903503F">
            <w:pPr>
              <w:rPr>
                <w:rFonts w:hint="default" w:ascii="Times New Roman" w:hAnsi="Times New Roman" w:eastAsia="宋体" w:cs="Times New Roman"/>
                <w:i w:val="0"/>
                <w:color w:val="000000"/>
                <w:sz w:val="20"/>
                <w:szCs w:val="20"/>
                <w:u w:val="none"/>
              </w:rPr>
            </w:pPr>
          </w:p>
        </w:tc>
        <w:tc>
          <w:tcPr>
            <w:tcW w:w="854" w:type="dxa"/>
            <w:noWrap w:val="0"/>
            <w:vAlign w:val="center"/>
          </w:tcPr>
          <w:p w14:paraId="37D1B726">
            <w:pPr>
              <w:rPr>
                <w:rFonts w:hint="default" w:ascii="Times New Roman" w:hAnsi="Times New Roman" w:eastAsia="宋体" w:cs="Times New Roman"/>
                <w:i w:val="0"/>
                <w:color w:val="000000"/>
                <w:sz w:val="20"/>
                <w:szCs w:val="20"/>
                <w:u w:val="none"/>
              </w:rPr>
            </w:pPr>
          </w:p>
        </w:tc>
        <w:tc>
          <w:tcPr>
            <w:tcW w:w="1150" w:type="dxa"/>
            <w:noWrap w:val="0"/>
            <w:vAlign w:val="center"/>
          </w:tcPr>
          <w:p w14:paraId="5EDE52A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7152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BA930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2505" w:type="dxa"/>
            <w:gridSpan w:val="3"/>
            <w:tcBorders>
              <w:top w:val="single" w:color="000000" w:sz="4" w:space="0"/>
              <w:left w:val="single" w:color="000000" w:sz="4" w:space="0"/>
              <w:bottom w:val="single" w:color="000000" w:sz="4" w:space="0"/>
              <w:right w:val="single" w:color="000000" w:sz="4" w:space="0"/>
            </w:tcBorders>
            <w:noWrap w:val="0"/>
            <w:vAlign w:val="center"/>
          </w:tcPr>
          <w:p w14:paraId="7241EC6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政府债务限额总额</w:t>
            </w:r>
          </w:p>
        </w:tc>
        <w:tc>
          <w:tcPr>
            <w:tcW w:w="2166" w:type="dxa"/>
            <w:gridSpan w:val="3"/>
            <w:tcBorders>
              <w:top w:val="single" w:color="000000" w:sz="4" w:space="0"/>
              <w:left w:val="single" w:color="000000" w:sz="4" w:space="0"/>
              <w:bottom w:val="single" w:color="000000" w:sz="4" w:space="0"/>
              <w:right w:val="single" w:color="000000" w:sz="4" w:space="0"/>
            </w:tcBorders>
            <w:noWrap w:val="0"/>
            <w:vAlign w:val="center"/>
          </w:tcPr>
          <w:p w14:paraId="2574F24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其中：新增债务限额</w:t>
            </w:r>
          </w:p>
        </w:tc>
        <w:tc>
          <w:tcPr>
            <w:tcW w:w="2804" w:type="dxa"/>
            <w:gridSpan w:val="3"/>
            <w:tcBorders>
              <w:top w:val="single" w:color="000000" w:sz="4" w:space="0"/>
              <w:left w:val="single" w:color="000000" w:sz="4" w:space="0"/>
              <w:bottom w:val="single" w:color="000000" w:sz="4" w:space="0"/>
              <w:right w:val="single" w:color="000000" w:sz="4" w:space="0"/>
            </w:tcBorders>
            <w:noWrap w:val="0"/>
            <w:vAlign w:val="center"/>
          </w:tcPr>
          <w:p w14:paraId="26F880C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政府债务余额预计执行数</w:t>
            </w:r>
          </w:p>
        </w:tc>
      </w:tr>
      <w:tr w14:paraId="4492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40506">
            <w:pPr>
              <w:jc w:val="center"/>
              <w:rPr>
                <w:rFonts w:hint="default" w:ascii="Times New Roman" w:hAnsi="Times New Roman" w:eastAsia="宋体" w:cs="Times New Roman"/>
                <w:b/>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709AEB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AEB54A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7780CD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31D971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E18DED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478610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050F11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EF4445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EE15DD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r>
      <w:tr w14:paraId="24C1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21D3D58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val="en-US"/>
              </w:rPr>
            </w:pPr>
            <w:r>
              <w:rPr>
                <w:rFonts w:hint="eastAsia" w:cs="Times New Roman"/>
                <w:i w:val="0"/>
                <w:color w:val="000000"/>
                <w:kern w:val="0"/>
                <w:sz w:val="20"/>
                <w:szCs w:val="20"/>
                <w:u w:val="none"/>
                <w:lang w:val="en-US" w:eastAsia="zh-CN" w:bidi="ar"/>
              </w:rPr>
              <w:t>昌吉高新区</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EE7919E">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5.76</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D7D68F2">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9A91D8C">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382D80CC">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09C9C54">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232E8DA">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12D262B">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4.29</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B2C374A">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F201DD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3.2</w:t>
            </w:r>
          </w:p>
        </w:tc>
      </w:tr>
      <w:tr w14:paraId="1E22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48E0B02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3C21DE6">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F4D3C43">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456C1F19">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A9372D1">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5B7FE92">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CC55D0F">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7BABC7A">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DCEF10A">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1323855">
            <w:pPr>
              <w:rPr>
                <w:rFonts w:hint="default" w:ascii="Times New Roman" w:hAnsi="Times New Roman" w:eastAsia="宋体" w:cs="Times New Roman"/>
                <w:i w:val="0"/>
                <w:color w:val="000000"/>
                <w:sz w:val="20"/>
                <w:szCs w:val="20"/>
                <w:u w:val="none"/>
              </w:rPr>
            </w:pPr>
          </w:p>
        </w:tc>
      </w:tr>
      <w:tr w14:paraId="6B9C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5E0E48F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8908854">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FF7185D">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712A8C2">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2C7F2915">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55D2849">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F67FC71">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604B70D">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EB622BE">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1AB37D5">
            <w:pPr>
              <w:rPr>
                <w:rFonts w:hint="default" w:ascii="Times New Roman" w:hAnsi="Times New Roman" w:eastAsia="宋体" w:cs="Times New Roman"/>
                <w:i w:val="0"/>
                <w:color w:val="000000"/>
                <w:sz w:val="20"/>
                <w:szCs w:val="20"/>
                <w:u w:val="none"/>
              </w:rPr>
            </w:pPr>
          </w:p>
        </w:tc>
      </w:tr>
      <w:tr w14:paraId="5B29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3B3907C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B82B49C">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BE7F85C">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4913234">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1D92404">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FA3B210">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94060AF">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4ACD87E">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FAE5CFA">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171625C">
            <w:pPr>
              <w:rPr>
                <w:rFonts w:hint="default" w:ascii="Times New Roman" w:hAnsi="Times New Roman" w:eastAsia="宋体" w:cs="Times New Roman"/>
                <w:i w:val="0"/>
                <w:color w:val="000000"/>
                <w:sz w:val="20"/>
                <w:szCs w:val="20"/>
                <w:u w:val="none"/>
              </w:rPr>
            </w:pPr>
          </w:p>
        </w:tc>
      </w:tr>
      <w:tr w14:paraId="6C8D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6FA66855">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14CA158">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B313B5B">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6AA610F">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0BE02C6">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9809681">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0617B87">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F91BF9E">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DCEBF51">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E9EB29B">
            <w:pPr>
              <w:rPr>
                <w:rFonts w:hint="default" w:ascii="Times New Roman" w:hAnsi="Times New Roman" w:eastAsia="宋体" w:cs="Times New Roman"/>
                <w:i w:val="0"/>
                <w:color w:val="000000"/>
                <w:sz w:val="20"/>
                <w:szCs w:val="20"/>
                <w:u w:val="none"/>
              </w:rPr>
            </w:pPr>
          </w:p>
        </w:tc>
      </w:tr>
      <w:tr w14:paraId="0C01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2D250511">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D28C1EE">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D092D5E">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D6DE29D">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369C9A09">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264D262">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2214FE8">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DDA6404">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36DB8F8">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9353E98">
            <w:pPr>
              <w:rPr>
                <w:rFonts w:hint="default" w:ascii="Times New Roman" w:hAnsi="Times New Roman" w:eastAsia="宋体" w:cs="Times New Roman"/>
                <w:i w:val="0"/>
                <w:color w:val="000000"/>
                <w:sz w:val="20"/>
                <w:szCs w:val="20"/>
                <w:u w:val="none"/>
              </w:rPr>
            </w:pPr>
          </w:p>
        </w:tc>
      </w:tr>
      <w:tr w14:paraId="22A6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3943E322">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C28543E">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369AF0E">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37D8426">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2F6A200">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977E8D5">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D4E9B58">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D175626">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BF72984">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7A8FCE7">
            <w:pPr>
              <w:rPr>
                <w:rFonts w:hint="default" w:ascii="Times New Roman" w:hAnsi="Times New Roman" w:eastAsia="宋体" w:cs="Times New Roman"/>
                <w:i w:val="0"/>
                <w:color w:val="000000"/>
                <w:sz w:val="20"/>
                <w:szCs w:val="20"/>
                <w:u w:val="none"/>
              </w:rPr>
            </w:pPr>
          </w:p>
        </w:tc>
      </w:tr>
      <w:tr w14:paraId="19E2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1788C797">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66F7A71">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C9A9F59">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4A1AAB5B">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E9B66C3">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D539A2C">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48CA473">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A8FD343">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F6E7642">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F037E65">
            <w:pPr>
              <w:rPr>
                <w:rFonts w:hint="default" w:ascii="Times New Roman" w:hAnsi="Times New Roman" w:eastAsia="宋体" w:cs="Times New Roman"/>
                <w:i w:val="0"/>
                <w:color w:val="000000"/>
                <w:sz w:val="20"/>
                <w:szCs w:val="20"/>
                <w:u w:val="none"/>
              </w:rPr>
            </w:pPr>
          </w:p>
        </w:tc>
      </w:tr>
      <w:tr w14:paraId="34F5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65EC2C3A">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0C4E762">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CB8D64E">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A4130CA">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604C83C">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6F06A2C">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32104A4">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591E701">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6966B02">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CDA115D">
            <w:pPr>
              <w:rPr>
                <w:rFonts w:hint="default" w:ascii="Times New Roman" w:hAnsi="Times New Roman" w:eastAsia="宋体" w:cs="Times New Roman"/>
                <w:i w:val="0"/>
                <w:color w:val="000000"/>
                <w:sz w:val="20"/>
                <w:szCs w:val="20"/>
                <w:u w:val="none"/>
              </w:rPr>
            </w:pPr>
          </w:p>
        </w:tc>
      </w:tr>
      <w:tr w14:paraId="3C0A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325905B8">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9DF2C53">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C5DD8AE">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4B0A3A6">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7BD9B11">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296D448">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16D6F0E">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DFF9494">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319C2A4">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2BA867C">
            <w:pPr>
              <w:rPr>
                <w:rFonts w:hint="default" w:ascii="Times New Roman" w:hAnsi="Times New Roman" w:eastAsia="宋体" w:cs="Times New Roman"/>
                <w:i w:val="0"/>
                <w:color w:val="000000"/>
                <w:sz w:val="20"/>
                <w:szCs w:val="20"/>
                <w:u w:val="none"/>
              </w:rPr>
            </w:pPr>
          </w:p>
        </w:tc>
      </w:tr>
      <w:tr w14:paraId="1972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05BFB182">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A2D7110">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7EBFCFC">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D0AAEA5">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266E8631">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A32ED03">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21C841E">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F0C5D2B">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BB7B424">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4AB86D0">
            <w:pPr>
              <w:rPr>
                <w:rFonts w:hint="default" w:ascii="Times New Roman" w:hAnsi="Times New Roman" w:eastAsia="宋体" w:cs="Times New Roman"/>
                <w:i w:val="0"/>
                <w:color w:val="000000"/>
                <w:sz w:val="20"/>
                <w:szCs w:val="20"/>
                <w:u w:val="none"/>
              </w:rPr>
            </w:pPr>
          </w:p>
        </w:tc>
      </w:tr>
      <w:tr w14:paraId="4124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306C5707">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67C6CD8">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3BD2615">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B460745">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75D6ECB">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B688006">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8912C35">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2A3BDF8">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7F6CC60">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27FA3F8">
            <w:pPr>
              <w:rPr>
                <w:rFonts w:hint="default" w:ascii="Times New Roman" w:hAnsi="Times New Roman" w:eastAsia="宋体" w:cs="Times New Roman"/>
                <w:i w:val="0"/>
                <w:color w:val="000000"/>
                <w:sz w:val="20"/>
                <w:szCs w:val="20"/>
                <w:u w:val="none"/>
              </w:rPr>
            </w:pPr>
          </w:p>
        </w:tc>
      </w:tr>
      <w:tr w14:paraId="1C8D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4573DAF9">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5B6F28D">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BEF8587">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DB7692C">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F35382D">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EF0FF2B">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5D614F3">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0A269FE">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E80F1EF">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E0E7EBC">
            <w:pPr>
              <w:rPr>
                <w:rFonts w:hint="default" w:ascii="Times New Roman" w:hAnsi="Times New Roman" w:eastAsia="宋体" w:cs="Times New Roman"/>
                <w:i w:val="0"/>
                <w:color w:val="000000"/>
                <w:sz w:val="20"/>
                <w:szCs w:val="20"/>
                <w:u w:val="none"/>
              </w:rPr>
            </w:pPr>
          </w:p>
        </w:tc>
      </w:tr>
      <w:tr w14:paraId="546B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0D20A677">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62D3343">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186589E">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5A9CF14">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863DE22">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B52B880">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E1DA95E">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CAD1D9C">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49327BC">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E1BF6EC">
            <w:pPr>
              <w:rPr>
                <w:rFonts w:hint="default" w:ascii="Times New Roman" w:hAnsi="Times New Roman" w:eastAsia="宋体" w:cs="Times New Roman"/>
                <w:i w:val="0"/>
                <w:color w:val="000000"/>
                <w:sz w:val="20"/>
                <w:szCs w:val="20"/>
                <w:u w:val="none"/>
              </w:rPr>
            </w:pPr>
          </w:p>
        </w:tc>
      </w:tr>
    </w:tbl>
    <w:p w14:paraId="5F46A853">
      <w:pPr>
        <w:wordWrap/>
        <w:jc w:val="both"/>
        <w:rPr>
          <w:rFonts w:hint="default" w:ascii="Times New Roman" w:hAnsi="Times New Roman" w:cs="Times New Roman"/>
          <w:b w:val="0"/>
          <w:bCs w:val="0"/>
          <w:sz w:val="22"/>
          <w:szCs w:val="22"/>
          <w:lang w:val="en-US" w:eastAsia="zh-Hans"/>
        </w:rPr>
      </w:pPr>
    </w:p>
    <w:p w14:paraId="10C6815D">
      <w:pPr>
        <w:wordWrap/>
        <w:jc w:val="both"/>
        <w:rPr>
          <w:rFonts w:hint="default" w:ascii="Times New Roman" w:hAnsi="Times New Roman" w:cs="Times New Roman"/>
          <w:b w:val="0"/>
          <w:bCs w:val="0"/>
          <w:sz w:val="22"/>
          <w:szCs w:val="22"/>
          <w:lang w:val="en-US" w:eastAsia="zh-Hans"/>
        </w:rPr>
      </w:pPr>
    </w:p>
    <w:p w14:paraId="64709EEE">
      <w:pPr>
        <w:pStyle w:val="3"/>
        <w:rPr>
          <w:rFonts w:hint="default" w:ascii="Times New Roman" w:hAnsi="Times New Roman" w:cs="Times New Roman"/>
          <w:b w:val="0"/>
          <w:bCs w:val="0"/>
          <w:sz w:val="22"/>
          <w:szCs w:val="22"/>
          <w:lang w:val="en-US" w:eastAsia="zh-Hans"/>
        </w:rPr>
      </w:pPr>
    </w:p>
    <w:p w14:paraId="616B38F0">
      <w:pPr>
        <w:rPr>
          <w:rFonts w:hint="default" w:ascii="Times New Roman" w:hAnsi="Times New Roman" w:cs="Times New Roman"/>
          <w:b w:val="0"/>
          <w:bCs w:val="0"/>
          <w:sz w:val="22"/>
          <w:szCs w:val="22"/>
          <w:lang w:val="en-US" w:eastAsia="zh-Hans"/>
        </w:rPr>
      </w:pPr>
    </w:p>
    <w:p w14:paraId="06E11F84">
      <w:pPr>
        <w:pStyle w:val="3"/>
        <w:rPr>
          <w:rFonts w:hint="default" w:ascii="Times New Roman" w:hAnsi="Times New Roman" w:cs="Times New Roman"/>
          <w:b w:val="0"/>
          <w:bCs w:val="0"/>
          <w:sz w:val="22"/>
          <w:szCs w:val="22"/>
          <w:lang w:val="en-US" w:eastAsia="zh-Hans"/>
        </w:rPr>
      </w:pPr>
    </w:p>
    <w:p w14:paraId="384D42BE">
      <w:pPr>
        <w:rPr>
          <w:rFonts w:hint="default" w:ascii="Times New Roman" w:hAnsi="Times New Roman" w:cs="Times New Roman"/>
          <w:b w:val="0"/>
          <w:bCs w:val="0"/>
          <w:sz w:val="22"/>
          <w:szCs w:val="22"/>
          <w:lang w:val="en-US" w:eastAsia="zh-Hans"/>
        </w:rPr>
      </w:pPr>
    </w:p>
    <w:p w14:paraId="4DD94ABB">
      <w:pPr>
        <w:pStyle w:val="3"/>
        <w:rPr>
          <w:rFonts w:hint="default" w:ascii="Times New Roman" w:hAnsi="Times New Roman" w:cs="Times New Roman"/>
          <w:b w:val="0"/>
          <w:bCs w:val="0"/>
          <w:sz w:val="22"/>
          <w:szCs w:val="22"/>
          <w:lang w:val="en-US" w:eastAsia="zh-Hans"/>
        </w:rPr>
      </w:pPr>
    </w:p>
    <w:p w14:paraId="7128A283">
      <w:pPr>
        <w:rPr>
          <w:rFonts w:hint="default" w:ascii="Times New Roman" w:hAnsi="Times New Roman" w:cs="Times New Roman"/>
          <w:b w:val="0"/>
          <w:bCs w:val="0"/>
          <w:sz w:val="22"/>
          <w:szCs w:val="22"/>
          <w:lang w:val="en-US" w:eastAsia="zh-Hans"/>
        </w:rPr>
      </w:pPr>
    </w:p>
    <w:p w14:paraId="561915C7">
      <w:pPr>
        <w:pStyle w:val="3"/>
        <w:rPr>
          <w:rFonts w:hint="default" w:ascii="Times New Roman" w:hAnsi="Times New Roman" w:cs="Times New Roman"/>
          <w:b w:val="0"/>
          <w:bCs w:val="0"/>
          <w:sz w:val="22"/>
          <w:szCs w:val="22"/>
          <w:lang w:val="en-US" w:eastAsia="zh-Hans"/>
        </w:rPr>
      </w:pPr>
    </w:p>
    <w:p w14:paraId="3B0A4E26">
      <w:pPr>
        <w:rPr>
          <w:rFonts w:hint="default" w:ascii="Times New Roman" w:hAnsi="Times New Roman" w:cs="Times New Roman"/>
          <w:b w:val="0"/>
          <w:bCs w:val="0"/>
          <w:sz w:val="22"/>
          <w:szCs w:val="22"/>
          <w:lang w:val="en-US" w:eastAsia="zh-Hans"/>
        </w:rPr>
      </w:pPr>
    </w:p>
    <w:p w14:paraId="5D3932B3">
      <w:pPr>
        <w:pStyle w:val="3"/>
        <w:rPr>
          <w:rFonts w:hint="default" w:ascii="Times New Roman" w:hAnsi="Times New Roman" w:cs="Times New Roman"/>
          <w:b w:val="0"/>
          <w:bCs w:val="0"/>
          <w:sz w:val="22"/>
          <w:szCs w:val="22"/>
          <w:lang w:val="en-US" w:eastAsia="zh-Hans"/>
        </w:rPr>
      </w:pPr>
    </w:p>
    <w:p w14:paraId="5344B0BD">
      <w:pPr>
        <w:rPr>
          <w:rFonts w:hint="default" w:ascii="Times New Roman" w:hAnsi="Times New Roman" w:cs="Times New Roman"/>
          <w:b w:val="0"/>
          <w:bCs w:val="0"/>
          <w:sz w:val="22"/>
          <w:szCs w:val="22"/>
          <w:lang w:val="en-US" w:eastAsia="zh-Hans"/>
        </w:rPr>
      </w:pPr>
    </w:p>
    <w:p w14:paraId="6BB55528">
      <w:pPr>
        <w:pStyle w:val="3"/>
        <w:rPr>
          <w:rFonts w:hint="default" w:ascii="Times New Roman" w:hAnsi="Times New Roman" w:cs="Times New Roman"/>
          <w:b w:val="0"/>
          <w:bCs w:val="0"/>
          <w:sz w:val="22"/>
          <w:szCs w:val="22"/>
          <w:lang w:val="en-US" w:eastAsia="zh-Hans"/>
        </w:rPr>
      </w:pPr>
    </w:p>
    <w:p w14:paraId="7CFD6670">
      <w:pPr>
        <w:rPr>
          <w:rFonts w:hint="default" w:ascii="Times New Roman" w:hAnsi="Times New Roman" w:cs="Times New Roman"/>
          <w:b w:val="0"/>
          <w:bCs w:val="0"/>
          <w:sz w:val="22"/>
          <w:szCs w:val="22"/>
          <w:lang w:val="en-US" w:eastAsia="zh-Hans"/>
        </w:rPr>
      </w:pPr>
    </w:p>
    <w:p w14:paraId="571D0AE6">
      <w:pPr>
        <w:pStyle w:val="3"/>
        <w:rPr>
          <w:rFonts w:hint="default" w:ascii="Times New Roman" w:hAnsi="Times New Roman" w:cs="Times New Roman"/>
          <w:b w:val="0"/>
          <w:bCs w:val="0"/>
          <w:sz w:val="22"/>
          <w:szCs w:val="22"/>
          <w:lang w:val="en-US" w:eastAsia="zh-Hans"/>
        </w:rPr>
      </w:pPr>
    </w:p>
    <w:p w14:paraId="489074F0">
      <w:pPr>
        <w:rPr>
          <w:rFonts w:hint="default" w:ascii="Times New Roman" w:hAnsi="Times New Roman" w:cs="Times New Roman"/>
          <w:b w:val="0"/>
          <w:bCs w:val="0"/>
          <w:sz w:val="22"/>
          <w:szCs w:val="22"/>
          <w:lang w:val="en-US" w:eastAsia="zh-Hans"/>
        </w:rPr>
      </w:pPr>
    </w:p>
    <w:p w14:paraId="4D929FC2">
      <w:pPr>
        <w:pStyle w:val="3"/>
        <w:rPr>
          <w:rFonts w:hint="default"/>
          <w:lang w:val="en-US" w:eastAsia="zh-Hans"/>
        </w:rPr>
      </w:pPr>
    </w:p>
    <w:p w14:paraId="7358A665">
      <w:pPr>
        <w:wordWrap/>
        <w:jc w:val="both"/>
        <w:rPr>
          <w:rFonts w:hint="default" w:ascii="Times New Roman" w:hAnsi="Times New Roman" w:cs="Times New Roman"/>
          <w:b w:val="0"/>
          <w:bCs w:val="0"/>
          <w:sz w:val="22"/>
          <w:szCs w:val="22"/>
          <w:lang w:val="en-US" w:eastAsia="zh-Hans"/>
        </w:rPr>
      </w:pPr>
    </w:p>
    <w:tbl>
      <w:tblPr>
        <w:tblStyle w:val="8"/>
        <w:tblW w:w="8545"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7"/>
        <w:gridCol w:w="850"/>
        <w:gridCol w:w="1350"/>
        <w:gridCol w:w="800"/>
        <w:gridCol w:w="900"/>
        <w:gridCol w:w="709"/>
        <w:gridCol w:w="600"/>
        <w:gridCol w:w="909"/>
        <w:gridCol w:w="600"/>
        <w:gridCol w:w="600"/>
      </w:tblGrid>
      <w:tr w14:paraId="46F7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545" w:type="dxa"/>
            <w:gridSpan w:val="10"/>
            <w:noWrap w:val="0"/>
            <w:vAlign w:val="center"/>
          </w:tcPr>
          <w:p w14:paraId="71DBE6A3">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eastAsia="zh-CN" w:bidi="ar"/>
              </w:rPr>
              <w:t>1</w:t>
            </w:r>
          </w:p>
        </w:tc>
      </w:tr>
      <w:tr w14:paraId="4478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545" w:type="dxa"/>
            <w:gridSpan w:val="10"/>
            <w:noWrap w:val="0"/>
            <w:vAlign w:val="center"/>
          </w:tcPr>
          <w:p w14:paraId="25AD2CF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地政府债券发行情况表</w:t>
            </w:r>
          </w:p>
        </w:tc>
      </w:tr>
      <w:tr w14:paraId="07B2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427" w:type="dxa"/>
            <w:gridSpan w:val="3"/>
            <w:noWrap w:val="0"/>
            <w:vAlign w:val="center"/>
          </w:tcPr>
          <w:p w14:paraId="5781A6F3">
            <w:pPr>
              <w:jc w:val="left"/>
              <w:rPr>
                <w:rFonts w:hint="default" w:ascii="Times New Roman" w:hAnsi="Times New Roman" w:eastAsia="宋体" w:cs="Times New Roman"/>
                <w:i w:val="0"/>
                <w:color w:val="000000"/>
                <w:sz w:val="20"/>
                <w:szCs w:val="20"/>
                <w:u w:val="none"/>
              </w:rPr>
            </w:pPr>
          </w:p>
        </w:tc>
        <w:tc>
          <w:tcPr>
            <w:tcW w:w="800" w:type="dxa"/>
            <w:noWrap w:val="0"/>
            <w:vAlign w:val="center"/>
          </w:tcPr>
          <w:p w14:paraId="2FC2FD98">
            <w:pPr>
              <w:rPr>
                <w:rFonts w:hint="default" w:ascii="Times New Roman" w:hAnsi="Times New Roman" w:eastAsia="宋体" w:cs="Times New Roman"/>
                <w:i w:val="0"/>
                <w:color w:val="000000"/>
                <w:sz w:val="20"/>
                <w:szCs w:val="20"/>
                <w:u w:val="none"/>
              </w:rPr>
            </w:pPr>
          </w:p>
        </w:tc>
        <w:tc>
          <w:tcPr>
            <w:tcW w:w="900" w:type="dxa"/>
            <w:noWrap w:val="0"/>
            <w:vAlign w:val="center"/>
          </w:tcPr>
          <w:p w14:paraId="6C7777E4">
            <w:pPr>
              <w:rPr>
                <w:rFonts w:hint="default" w:ascii="Times New Roman" w:hAnsi="Times New Roman" w:eastAsia="宋体" w:cs="Times New Roman"/>
                <w:i w:val="0"/>
                <w:color w:val="000000"/>
                <w:sz w:val="20"/>
                <w:szCs w:val="20"/>
                <w:u w:val="none"/>
              </w:rPr>
            </w:pPr>
          </w:p>
        </w:tc>
        <w:tc>
          <w:tcPr>
            <w:tcW w:w="709" w:type="dxa"/>
            <w:noWrap w:val="0"/>
            <w:vAlign w:val="center"/>
          </w:tcPr>
          <w:p w14:paraId="6F6A4F49">
            <w:pPr>
              <w:rPr>
                <w:rFonts w:hint="default" w:ascii="Times New Roman" w:hAnsi="Times New Roman" w:eastAsia="宋体" w:cs="Times New Roman"/>
                <w:i w:val="0"/>
                <w:color w:val="000000"/>
                <w:sz w:val="20"/>
                <w:szCs w:val="20"/>
                <w:u w:val="none"/>
              </w:rPr>
            </w:pPr>
          </w:p>
        </w:tc>
        <w:tc>
          <w:tcPr>
            <w:tcW w:w="600" w:type="dxa"/>
            <w:noWrap w:val="0"/>
            <w:vAlign w:val="center"/>
          </w:tcPr>
          <w:p w14:paraId="76EA20BA">
            <w:pPr>
              <w:rPr>
                <w:rFonts w:hint="default" w:ascii="Times New Roman" w:hAnsi="Times New Roman" w:eastAsia="宋体" w:cs="Times New Roman"/>
                <w:i w:val="0"/>
                <w:color w:val="000000"/>
                <w:sz w:val="20"/>
                <w:szCs w:val="20"/>
                <w:u w:val="none"/>
              </w:rPr>
            </w:pPr>
          </w:p>
        </w:tc>
        <w:tc>
          <w:tcPr>
            <w:tcW w:w="2109" w:type="dxa"/>
            <w:gridSpan w:val="3"/>
            <w:noWrap w:val="0"/>
            <w:vAlign w:val="center"/>
          </w:tcPr>
          <w:p w14:paraId="4EC2E5F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75F8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2F556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14:paraId="5E20DE8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政府债券发行总额</w:t>
            </w:r>
          </w:p>
        </w:tc>
        <w:tc>
          <w:tcPr>
            <w:tcW w:w="2209" w:type="dxa"/>
            <w:gridSpan w:val="3"/>
            <w:tcBorders>
              <w:top w:val="single" w:color="000000" w:sz="4" w:space="0"/>
              <w:left w:val="single" w:color="000000" w:sz="4" w:space="0"/>
              <w:bottom w:val="single" w:color="000000" w:sz="4" w:space="0"/>
              <w:right w:val="single" w:color="000000" w:sz="4" w:space="0"/>
            </w:tcBorders>
            <w:noWrap w:val="0"/>
            <w:vAlign w:val="center"/>
          </w:tcPr>
          <w:p w14:paraId="681F81D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其中：新增债券额度</w:t>
            </w:r>
          </w:p>
        </w:tc>
        <w:tc>
          <w:tcPr>
            <w:tcW w:w="2109" w:type="dxa"/>
            <w:gridSpan w:val="3"/>
            <w:tcBorders>
              <w:top w:val="single" w:color="000000" w:sz="4" w:space="0"/>
              <w:left w:val="single" w:color="000000" w:sz="4" w:space="0"/>
              <w:bottom w:val="single" w:color="000000" w:sz="4" w:space="0"/>
              <w:right w:val="single" w:color="000000" w:sz="4" w:space="0"/>
            </w:tcBorders>
            <w:noWrap w:val="0"/>
            <w:vAlign w:val="center"/>
          </w:tcPr>
          <w:p w14:paraId="78E3BBE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其中：再融资债券额度</w:t>
            </w:r>
          </w:p>
        </w:tc>
      </w:tr>
      <w:tr w14:paraId="589C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38322">
            <w:pPr>
              <w:jc w:val="center"/>
              <w:rPr>
                <w:rFonts w:hint="default" w:ascii="Times New Roman" w:hAnsi="Times New Roman" w:eastAsia="宋体" w:cs="Times New Roman"/>
                <w:b/>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71DF1A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E8B71A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新增债券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5F4D51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再融资债券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AFF66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C6D26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0A118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DD9EB3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69D5E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CC375D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w:t>
            </w:r>
          </w:p>
        </w:tc>
      </w:tr>
      <w:tr w14:paraId="16CD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B2F3EF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昌吉高新区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3391E41">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CCC9625">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18E5D90">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3716B8E">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D5F05E">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F7A067">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A547975">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7EE76A">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09BB9E">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49FE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70CC7B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C8CDBAD">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190D978">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1D3A556">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FC773E">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18BEDE">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EEDBD3">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FA408AE">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B8AA7A">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F47B4A">
            <w:pPr>
              <w:jc w:val="right"/>
              <w:rPr>
                <w:rFonts w:hint="default" w:ascii="Times New Roman" w:hAnsi="Times New Roman" w:eastAsia="宋体" w:cs="Times New Roman"/>
                <w:i w:val="0"/>
                <w:color w:val="000000"/>
                <w:sz w:val="20"/>
                <w:szCs w:val="20"/>
                <w:u w:val="none"/>
              </w:rPr>
            </w:pPr>
          </w:p>
        </w:tc>
      </w:tr>
      <w:tr w14:paraId="34D2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8F99DB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E64DA9F">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2C1E19F">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AE22817">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8D36431">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191B5C">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899468">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44769FB">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532FEA">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9112FE">
            <w:pPr>
              <w:jc w:val="right"/>
              <w:rPr>
                <w:rFonts w:hint="default" w:ascii="Times New Roman" w:hAnsi="Times New Roman" w:eastAsia="宋体" w:cs="Times New Roman"/>
                <w:i w:val="0"/>
                <w:color w:val="000000"/>
                <w:sz w:val="20"/>
                <w:szCs w:val="20"/>
                <w:u w:val="none"/>
              </w:rPr>
            </w:pPr>
          </w:p>
        </w:tc>
      </w:tr>
      <w:tr w14:paraId="3FE34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4F9844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E5F7640">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BAFE7AE">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F67B4FB">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FFE87F">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A37A20">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DC8A253">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40B807E">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0DC196">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E40068">
            <w:pPr>
              <w:jc w:val="right"/>
              <w:rPr>
                <w:rFonts w:hint="default" w:ascii="Times New Roman" w:hAnsi="Times New Roman" w:eastAsia="宋体" w:cs="Times New Roman"/>
                <w:i w:val="0"/>
                <w:color w:val="000000"/>
                <w:sz w:val="20"/>
                <w:szCs w:val="20"/>
                <w:u w:val="none"/>
              </w:rPr>
            </w:pPr>
          </w:p>
        </w:tc>
      </w:tr>
      <w:tr w14:paraId="795B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13478757">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DCEEDCA">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914A2E1">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5B0D36D">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EEC325">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44C6BF">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465EE1">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062333F">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D08989">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19E54E">
            <w:pPr>
              <w:jc w:val="right"/>
              <w:rPr>
                <w:rFonts w:hint="default" w:ascii="Times New Roman" w:hAnsi="Times New Roman" w:eastAsia="宋体" w:cs="Times New Roman"/>
                <w:i w:val="0"/>
                <w:color w:val="000000"/>
                <w:sz w:val="20"/>
                <w:szCs w:val="20"/>
                <w:u w:val="none"/>
              </w:rPr>
            </w:pPr>
          </w:p>
        </w:tc>
      </w:tr>
      <w:tr w14:paraId="1FBF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BB6A57F">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C81E2A5">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69482EC">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35A1752">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B927DD5">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F31F87">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45F22E">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5A7C401">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600788">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3639EC">
            <w:pPr>
              <w:jc w:val="right"/>
              <w:rPr>
                <w:rFonts w:hint="default" w:ascii="Times New Roman" w:hAnsi="Times New Roman" w:eastAsia="宋体" w:cs="Times New Roman"/>
                <w:i w:val="0"/>
                <w:color w:val="000000"/>
                <w:sz w:val="20"/>
                <w:szCs w:val="20"/>
                <w:u w:val="none"/>
              </w:rPr>
            </w:pPr>
          </w:p>
        </w:tc>
      </w:tr>
      <w:tr w14:paraId="2182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AFA8255">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F32FEB9">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0B2BB80">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FA02C81">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2A66E36">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A78EB4">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2011A2">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ACBA2F2">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DFD977">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E2C8F5">
            <w:pPr>
              <w:jc w:val="right"/>
              <w:rPr>
                <w:rFonts w:hint="default" w:ascii="Times New Roman" w:hAnsi="Times New Roman" w:eastAsia="宋体" w:cs="Times New Roman"/>
                <w:i w:val="0"/>
                <w:color w:val="000000"/>
                <w:sz w:val="20"/>
                <w:szCs w:val="20"/>
                <w:u w:val="none"/>
              </w:rPr>
            </w:pPr>
          </w:p>
        </w:tc>
      </w:tr>
      <w:tr w14:paraId="6194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75BF5ED">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B165DE8">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E4D2776">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9310287">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9384350">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454A96">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AB450A4">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4BAFFDA">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EAF411">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33E58F">
            <w:pPr>
              <w:jc w:val="right"/>
              <w:rPr>
                <w:rFonts w:hint="default" w:ascii="Times New Roman" w:hAnsi="Times New Roman" w:eastAsia="宋体" w:cs="Times New Roman"/>
                <w:i w:val="0"/>
                <w:color w:val="000000"/>
                <w:sz w:val="20"/>
                <w:szCs w:val="20"/>
                <w:u w:val="none"/>
              </w:rPr>
            </w:pPr>
          </w:p>
        </w:tc>
      </w:tr>
      <w:tr w14:paraId="4479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72A17AA">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7277873">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3A5AB6">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A3A6D2E">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98E48B">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C8637B">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7B8646A">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F35A1E1">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187948">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D441106">
            <w:pPr>
              <w:jc w:val="right"/>
              <w:rPr>
                <w:rFonts w:hint="default" w:ascii="Times New Roman" w:hAnsi="Times New Roman" w:eastAsia="宋体" w:cs="Times New Roman"/>
                <w:i w:val="0"/>
                <w:color w:val="000000"/>
                <w:sz w:val="20"/>
                <w:szCs w:val="20"/>
                <w:u w:val="none"/>
              </w:rPr>
            </w:pPr>
          </w:p>
        </w:tc>
      </w:tr>
      <w:tr w14:paraId="2360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65E0249">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52DA57E">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1DB10E6">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8A04F69">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8458D18">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398BDE">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2C7525">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2D6496A">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B5A4747">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25889D">
            <w:pPr>
              <w:jc w:val="right"/>
              <w:rPr>
                <w:rFonts w:hint="default" w:ascii="Times New Roman" w:hAnsi="Times New Roman" w:eastAsia="宋体" w:cs="Times New Roman"/>
                <w:i w:val="0"/>
                <w:color w:val="000000"/>
                <w:sz w:val="20"/>
                <w:szCs w:val="20"/>
                <w:u w:val="none"/>
              </w:rPr>
            </w:pPr>
          </w:p>
        </w:tc>
      </w:tr>
      <w:tr w14:paraId="0321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1764E4D">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B1C6467">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76AFDDD">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8EEBE76">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E075905">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F6583A">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B571842">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B06B37F">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4CB0A2">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CE94946">
            <w:pPr>
              <w:jc w:val="right"/>
              <w:rPr>
                <w:rFonts w:hint="default" w:ascii="Times New Roman" w:hAnsi="Times New Roman" w:eastAsia="宋体" w:cs="Times New Roman"/>
                <w:i w:val="0"/>
                <w:color w:val="000000"/>
                <w:sz w:val="20"/>
                <w:szCs w:val="20"/>
                <w:u w:val="none"/>
              </w:rPr>
            </w:pPr>
          </w:p>
        </w:tc>
      </w:tr>
      <w:tr w14:paraId="4D2A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6EA0DA47">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29A778F">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23A09CC">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4822891">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88BF57">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04693E">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AF6F7B">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605BEDD">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164433">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8CA383">
            <w:pPr>
              <w:jc w:val="right"/>
              <w:rPr>
                <w:rFonts w:hint="default" w:ascii="Times New Roman" w:hAnsi="Times New Roman" w:eastAsia="宋体" w:cs="Times New Roman"/>
                <w:i w:val="0"/>
                <w:color w:val="000000"/>
                <w:sz w:val="20"/>
                <w:szCs w:val="20"/>
                <w:u w:val="none"/>
              </w:rPr>
            </w:pPr>
          </w:p>
        </w:tc>
      </w:tr>
      <w:tr w14:paraId="2DC3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68F6E366">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5F8BA4">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DB24D0">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2A32ECD">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84CB39">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5363B8">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D56685">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FE6C5A3">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B706ED">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E27314">
            <w:pPr>
              <w:jc w:val="right"/>
              <w:rPr>
                <w:rFonts w:hint="default" w:ascii="Times New Roman" w:hAnsi="Times New Roman" w:eastAsia="宋体" w:cs="Times New Roman"/>
                <w:i w:val="0"/>
                <w:color w:val="000000"/>
                <w:sz w:val="20"/>
                <w:szCs w:val="20"/>
                <w:u w:val="none"/>
              </w:rPr>
            </w:pPr>
          </w:p>
        </w:tc>
      </w:tr>
      <w:tr w14:paraId="6724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0F11259">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65F949D">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0EF1DFA">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945A2F1">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A06DDA">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2C2EF1">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0D801F">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27EA445">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0EEEA5">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235B32">
            <w:pPr>
              <w:jc w:val="right"/>
              <w:rPr>
                <w:rFonts w:hint="default" w:ascii="Times New Roman" w:hAnsi="Times New Roman" w:eastAsia="宋体" w:cs="Times New Roman"/>
                <w:i w:val="0"/>
                <w:color w:val="000000"/>
                <w:sz w:val="20"/>
                <w:szCs w:val="20"/>
                <w:u w:val="none"/>
              </w:rPr>
            </w:pPr>
          </w:p>
        </w:tc>
      </w:tr>
      <w:tr w14:paraId="6ABF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9EBA6C9">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268C68F">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DD43DBB">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925E02A">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5163FAC">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2F5530">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37B0C85">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FCF0109">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0AD2F6">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7C24AB">
            <w:pPr>
              <w:jc w:val="right"/>
              <w:rPr>
                <w:rFonts w:hint="default" w:ascii="Times New Roman" w:hAnsi="Times New Roman" w:eastAsia="宋体" w:cs="Times New Roman"/>
                <w:i w:val="0"/>
                <w:color w:val="000000"/>
                <w:sz w:val="20"/>
                <w:szCs w:val="20"/>
                <w:u w:val="none"/>
              </w:rPr>
            </w:pPr>
          </w:p>
        </w:tc>
      </w:tr>
      <w:tr w14:paraId="5BAC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5744399">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FCBD734">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2EA4F86">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EF70A2C">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8E35D2">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5426EE">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EBC48B">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408CE3B">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6F48EA">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B92412">
            <w:pPr>
              <w:jc w:val="right"/>
              <w:rPr>
                <w:rFonts w:hint="default" w:ascii="Times New Roman" w:hAnsi="Times New Roman" w:eastAsia="宋体" w:cs="Times New Roman"/>
                <w:i w:val="0"/>
                <w:color w:val="000000"/>
                <w:sz w:val="20"/>
                <w:szCs w:val="20"/>
                <w:u w:val="none"/>
              </w:rPr>
            </w:pPr>
          </w:p>
        </w:tc>
      </w:tr>
      <w:tr w14:paraId="702E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6FABEC7">
            <w:pPr>
              <w:rPr>
                <w:rFonts w:hint="default" w:ascii="Times New Roman" w:hAnsi="Times New Roman" w:eastAsia="宋体" w:cs="Times New Roman"/>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ACB5CFB">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5E88B4">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6A12554">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1A72AF">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28BA44">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D623585">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B02BDF7">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7C233C">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BA3A058">
            <w:pPr>
              <w:jc w:val="right"/>
              <w:rPr>
                <w:rFonts w:hint="default" w:ascii="Times New Roman" w:hAnsi="Times New Roman" w:eastAsia="宋体" w:cs="Times New Roman"/>
                <w:i w:val="0"/>
                <w:color w:val="000000"/>
                <w:sz w:val="20"/>
                <w:szCs w:val="20"/>
                <w:u w:val="none"/>
              </w:rPr>
            </w:pPr>
          </w:p>
        </w:tc>
      </w:tr>
    </w:tbl>
    <w:p w14:paraId="4A1D8B4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75542D0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2CF89FA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0E338E8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3603FCDB">
      <w:pPr>
        <w:pStyle w:val="7"/>
        <w:rPr>
          <w:rFonts w:hint="default" w:ascii="Times New Roman" w:hAnsi="Times New Roman" w:eastAsia="宋体" w:cs="Times New Roman"/>
          <w:i w:val="0"/>
          <w:color w:val="000000"/>
          <w:kern w:val="0"/>
          <w:sz w:val="20"/>
          <w:szCs w:val="20"/>
          <w:u w:val="none"/>
          <w:lang w:val="en-US" w:eastAsia="zh-Hans" w:bidi="ar"/>
        </w:rPr>
      </w:pPr>
    </w:p>
    <w:p w14:paraId="120E794C">
      <w:pPr>
        <w:pStyle w:val="7"/>
        <w:rPr>
          <w:rFonts w:hint="default" w:ascii="Times New Roman" w:hAnsi="Times New Roman" w:eastAsia="宋体" w:cs="Times New Roman"/>
          <w:i w:val="0"/>
          <w:color w:val="000000"/>
          <w:kern w:val="0"/>
          <w:sz w:val="20"/>
          <w:szCs w:val="20"/>
          <w:u w:val="none"/>
          <w:lang w:val="en-US" w:eastAsia="zh-Hans" w:bidi="ar"/>
        </w:rPr>
      </w:pPr>
    </w:p>
    <w:p w14:paraId="50A5F646">
      <w:pPr>
        <w:pStyle w:val="7"/>
        <w:rPr>
          <w:rFonts w:hint="default" w:ascii="Times New Roman" w:hAnsi="Times New Roman" w:eastAsia="宋体" w:cs="Times New Roman"/>
          <w:i w:val="0"/>
          <w:color w:val="000000"/>
          <w:kern w:val="0"/>
          <w:sz w:val="20"/>
          <w:szCs w:val="20"/>
          <w:u w:val="none"/>
          <w:lang w:val="en-US" w:eastAsia="zh-Hans" w:bidi="ar"/>
        </w:rPr>
      </w:pPr>
    </w:p>
    <w:p w14:paraId="356D181D">
      <w:pPr>
        <w:pStyle w:val="7"/>
        <w:rPr>
          <w:rFonts w:hint="default" w:ascii="Times New Roman" w:hAnsi="Times New Roman" w:eastAsia="宋体" w:cs="Times New Roman"/>
          <w:i w:val="0"/>
          <w:color w:val="000000"/>
          <w:kern w:val="0"/>
          <w:sz w:val="20"/>
          <w:szCs w:val="20"/>
          <w:u w:val="none"/>
          <w:lang w:val="en-US" w:eastAsia="zh-Hans" w:bidi="ar"/>
        </w:rPr>
      </w:pPr>
    </w:p>
    <w:p w14:paraId="6FB79D8F">
      <w:pPr>
        <w:pStyle w:val="7"/>
        <w:rPr>
          <w:rFonts w:hint="default" w:ascii="Times New Roman" w:hAnsi="Times New Roman" w:eastAsia="宋体" w:cs="Times New Roman"/>
          <w:i w:val="0"/>
          <w:color w:val="000000"/>
          <w:kern w:val="0"/>
          <w:sz w:val="20"/>
          <w:szCs w:val="20"/>
          <w:u w:val="none"/>
          <w:lang w:val="en-US" w:eastAsia="zh-Hans" w:bidi="ar"/>
        </w:rPr>
      </w:pPr>
    </w:p>
    <w:p w14:paraId="3A4F4C95">
      <w:pPr>
        <w:pStyle w:val="7"/>
        <w:rPr>
          <w:rFonts w:hint="default" w:ascii="Times New Roman" w:hAnsi="Times New Roman" w:eastAsia="宋体" w:cs="Times New Roman"/>
          <w:i w:val="0"/>
          <w:color w:val="000000"/>
          <w:kern w:val="0"/>
          <w:sz w:val="20"/>
          <w:szCs w:val="20"/>
          <w:u w:val="none"/>
          <w:lang w:val="en-US" w:eastAsia="zh-Hans" w:bidi="ar"/>
        </w:rPr>
      </w:pPr>
    </w:p>
    <w:p w14:paraId="03F4AFE2">
      <w:pPr>
        <w:pStyle w:val="7"/>
        <w:rPr>
          <w:rFonts w:hint="default" w:ascii="Times New Roman" w:hAnsi="Times New Roman" w:eastAsia="宋体" w:cs="Times New Roman"/>
          <w:i w:val="0"/>
          <w:color w:val="000000"/>
          <w:kern w:val="0"/>
          <w:sz w:val="20"/>
          <w:szCs w:val="20"/>
          <w:u w:val="none"/>
          <w:lang w:val="en-US" w:eastAsia="zh-Hans" w:bidi="ar"/>
        </w:rPr>
      </w:pPr>
    </w:p>
    <w:p w14:paraId="76D4C747">
      <w:pPr>
        <w:pStyle w:val="7"/>
        <w:rPr>
          <w:rFonts w:hint="default" w:ascii="Times New Roman" w:hAnsi="Times New Roman" w:eastAsia="宋体" w:cs="Times New Roman"/>
          <w:i w:val="0"/>
          <w:color w:val="000000"/>
          <w:kern w:val="0"/>
          <w:sz w:val="20"/>
          <w:szCs w:val="20"/>
          <w:u w:val="none"/>
          <w:lang w:val="en-US" w:eastAsia="zh-Hans" w:bidi="ar"/>
        </w:rPr>
      </w:pPr>
    </w:p>
    <w:p w14:paraId="03A20C89">
      <w:pPr>
        <w:pStyle w:val="7"/>
        <w:rPr>
          <w:rFonts w:hint="default" w:ascii="Times New Roman" w:hAnsi="Times New Roman" w:eastAsia="宋体" w:cs="Times New Roman"/>
          <w:i w:val="0"/>
          <w:color w:val="000000"/>
          <w:kern w:val="0"/>
          <w:sz w:val="20"/>
          <w:szCs w:val="20"/>
          <w:u w:val="none"/>
          <w:lang w:val="en-US" w:eastAsia="zh-Hans" w:bidi="ar"/>
        </w:rPr>
      </w:pPr>
    </w:p>
    <w:p w14:paraId="637A753F">
      <w:pPr>
        <w:pStyle w:val="7"/>
        <w:rPr>
          <w:rFonts w:hint="default" w:ascii="Times New Roman" w:hAnsi="Times New Roman" w:eastAsia="宋体" w:cs="Times New Roman"/>
          <w:i w:val="0"/>
          <w:color w:val="000000"/>
          <w:kern w:val="0"/>
          <w:sz w:val="20"/>
          <w:szCs w:val="20"/>
          <w:u w:val="none"/>
          <w:lang w:val="en-US" w:eastAsia="zh-Hans" w:bidi="ar"/>
        </w:rPr>
      </w:pPr>
    </w:p>
    <w:p w14:paraId="170DE4BB">
      <w:pPr>
        <w:pStyle w:val="7"/>
        <w:rPr>
          <w:rFonts w:hint="default" w:ascii="Times New Roman" w:hAnsi="Times New Roman" w:eastAsia="宋体" w:cs="Times New Roman"/>
          <w:i w:val="0"/>
          <w:color w:val="000000"/>
          <w:kern w:val="0"/>
          <w:sz w:val="20"/>
          <w:szCs w:val="20"/>
          <w:u w:val="none"/>
          <w:lang w:val="en-US" w:eastAsia="zh-Hans" w:bidi="ar"/>
        </w:rPr>
      </w:pPr>
    </w:p>
    <w:p w14:paraId="785B4896">
      <w:pPr>
        <w:pStyle w:val="7"/>
        <w:rPr>
          <w:rFonts w:hint="default" w:ascii="Times New Roman" w:hAnsi="Times New Roman" w:eastAsia="宋体" w:cs="Times New Roman"/>
          <w:i w:val="0"/>
          <w:color w:val="000000"/>
          <w:kern w:val="0"/>
          <w:sz w:val="20"/>
          <w:szCs w:val="20"/>
          <w:u w:val="none"/>
          <w:lang w:val="en-US" w:eastAsia="zh-Hans" w:bidi="ar"/>
        </w:rPr>
      </w:pPr>
    </w:p>
    <w:p w14:paraId="32FB9DE1">
      <w:pPr>
        <w:pStyle w:val="7"/>
        <w:rPr>
          <w:rFonts w:hint="default" w:ascii="Times New Roman" w:hAnsi="Times New Roman" w:eastAsia="宋体" w:cs="Times New Roman"/>
          <w:i w:val="0"/>
          <w:color w:val="000000"/>
          <w:kern w:val="0"/>
          <w:sz w:val="20"/>
          <w:szCs w:val="20"/>
          <w:u w:val="none"/>
          <w:lang w:val="en-US" w:eastAsia="zh-Hans" w:bidi="ar"/>
        </w:rPr>
      </w:pPr>
    </w:p>
    <w:p w14:paraId="63E586BF">
      <w:pPr>
        <w:pStyle w:val="7"/>
        <w:rPr>
          <w:rFonts w:hint="default" w:ascii="Times New Roman" w:hAnsi="Times New Roman" w:eastAsia="宋体" w:cs="Times New Roman"/>
          <w:i w:val="0"/>
          <w:color w:val="000000"/>
          <w:kern w:val="0"/>
          <w:sz w:val="20"/>
          <w:szCs w:val="20"/>
          <w:u w:val="none"/>
          <w:lang w:val="en-US" w:eastAsia="zh-Hans" w:bidi="ar"/>
        </w:rPr>
      </w:pPr>
    </w:p>
    <w:p w14:paraId="7A766503">
      <w:pPr>
        <w:pStyle w:val="7"/>
        <w:rPr>
          <w:rFonts w:hint="default" w:ascii="Times New Roman" w:hAnsi="Times New Roman" w:eastAsia="宋体" w:cs="Times New Roman"/>
          <w:i w:val="0"/>
          <w:color w:val="000000"/>
          <w:kern w:val="0"/>
          <w:sz w:val="20"/>
          <w:szCs w:val="20"/>
          <w:u w:val="none"/>
          <w:lang w:val="en-US" w:eastAsia="zh-Hans" w:bidi="ar"/>
        </w:rPr>
      </w:pPr>
    </w:p>
    <w:p w14:paraId="2C457A3F">
      <w:pPr>
        <w:pStyle w:val="7"/>
        <w:rPr>
          <w:rFonts w:hint="default" w:ascii="Times New Roman" w:hAnsi="Times New Roman" w:eastAsia="宋体" w:cs="Times New Roman"/>
          <w:i w:val="0"/>
          <w:color w:val="000000"/>
          <w:kern w:val="0"/>
          <w:sz w:val="20"/>
          <w:szCs w:val="20"/>
          <w:u w:val="none"/>
          <w:lang w:val="en-US" w:eastAsia="zh-Hans" w:bidi="ar"/>
        </w:rPr>
      </w:pPr>
    </w:p>
    <w:p w14:paraId="1F32DA1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5D231E5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1D3121F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2C71940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7E7EF8A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35171AC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tbl>
      <w:tblPr>
        <w:tblStyle w:val="8"/>
        <w:tblpPr w:leftFromText="180" w:rightFromText="180" w:vertAnchor="text" w:horzAnchor="page" w:tblpX="372" w:tblpY="-6273"/>
        <w:tblOverlap w:val="never"/>
        <w:tblW w:w="11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6"/>
        <w:gridCol w:w="1350"/>
        <w:gridCol w:w="795"/>
        <w:gridCol w:w="810"/>
        <w:gridCol w:w="750"/>
        <w:gridCol w:w="795"/>
        <w:gridCol w:w="840"/>
        <w:gridCol w:w="825"/>
        <w:gridCol w:w="720"/>
        <w:gridCol w:w="705"/>
        <w:gridCol w:w="840"/>
        <w:gridCol w:w="840"/>
        <w:gridCol w:w="840"/>
        <w:gridCol w:w="617"/>
      </w:tblGrid>
      <w:tr w14:paraId="2901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173" w:type="dxa"/>
            <w:gridSpan w:val="14"/>
            <w:noWrap w:val="0"/>
            <w:vAlign w:val="center"/>
          </w:tcPr>
          <w:p w14:paraId="474C8FA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eastAsia="zh-CN" w:bidi="ar"/>
              </w:rPr>
              <w:t>2</w:t>
            </w:r>
          </w:p>
        </w:tc>
      </w:tr>
      <w:tr w14:paraId="0B32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1173" w:type="dxa"/>
            <w:gridSpan w:val="14"/>
            <w:noWrap w:val="0"/>
            <w:vAlign w:val="center"/>
          </w:tcPr>
          <w:p w14:paraId="6599909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地政府债券发行情况明细表</w:t>
            </w:r>
          </w:p>
        </w:tc>
      </w:tr>
      <w:tr w14:paraId="5A74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6" w:type="dxa"/>
            <w:noWrap w:val="0"/>
            <w:vAlign w:val="center"/>
          </w:tcPr>
          <w:p w14:paraId="2CEC7E37">
            <w:pPr>
              <w:jc w:val="center"/>
              <w:rPr>
                <w:rFonts w:hint="default" w:ascii="Times New Roman" w:hAnsi="Times New Roman" w:eastAsia="宋体" w:cs="Times New Roman"/>
                <w:i w:val="0"/>
                <w:color w:val="000000"/>
                <w:sz w:val="20"/>
                <w:szCs w:val="20"/>
                <w:u w:val="none"/>
              </w:rPr>
            </w:pPr>
          </w:p>
        </w:tc>
        <w:tc>
          <w:tcPr>
            <w:tcW w:w="1350" w:type="dxa"/>
            <w:noWrap w:val="0"/>
            <w:vAlign w:val="center"/>
          </w:tcPr>
          <w:p w14:paraId="21433F26">
            <w:pPr>
              <w:jc w:val="center"/>
              <w:rPr>
                <w:rFonts w:hint="default" w:ascii="Times New Roman" w:hAnsi="Times New Roman" w:eastAsia="宋体" w:cs="Times New Roman"/>
                <w:i w:val="0"/>
                <w:color w:val="000000"/>
                <w:sz w:val="20"/>
                <w:szCs w:val="20"/>
                <w:u w:val="none"/>
              </w:rPr>
            </w:pPr>
          </w:p>
        </w:tc>
        <w:tc>
          <w:tcPr>
            <w:tcW w:w="795" w:type="dxa"/>
            <w:noWrap w:val="0"/>
            <w:vAlign w:val="center"/>
          </w:tcPr>
          <w:p w14:paraId="669F40FD">
            <w:pPr>
              <w:jc w:val="center"/>
              <w:rPr>
                <w:rFonts w:hint="default" w:ascii="Times New Roman" w:hAnsi="Times New Roman" w:eastAsia="宋体" w:cs="Times New Roman"/>
                <w:i w:val="0"/>
                <w:color w:val="000000"/>
                <w:sz w:val="20"/>
                <w:szCs w:val="20"/>
                <w:u w:val="none"/>
              </w:rPr>
            </w:pPr>
          </w:p>
        </w:tc>
        <w:tc>
          <w:tcPr>
            <w:tcW w:w="810" w:type="dxa"/>
            <w:noWrap w:val="0"/>
            <w:vAlign w:val="center"/>
          </w:tcPr>
          <w:p w14:paraId="6EE50D5D">
            <w:pPr>
              <w:jc w:val="center"/>
              <w:rPr>
                <w:rFonts w:hint="default" w:ascii="Times New Roman" w:hAnsi="Times New Roman" w:eastAsia="宋体" w:cs="Times New Roman"/>
                <w:i w:val="0"/>
                <w:color w:val="000000"/>
                <w:sz w:val="20"/>
                <w:szCs w:val="20"/>
                <w:u w:val="none"/>
              </w:rPr>
            </w:pPr>
          </w:p>
        </w:tc>
        <w:tc>
          <w:tcPr>
            <w:tcW w:w="750" w:type="dxa"/>
            <w:noWrap w:val="0"/>
            <w:vAlign w:val="center"/>
          </w:tcPr>
          <w:p w14:paraId="207BA085">
            <w:pPr>
              <w:jc w:val="center"/>
              <w:rPr>
                <w:rFonts w:hint="default" w:ascii="Times New Roman" w:hAnsi="Times New Roman" w:eastAsia="宋体" w:cs="Times New Roman"/>
                <w:i w:val="0"/>
                <w:color w:val="000000"/>
                <w:sz w:val="20"/>
                <w:szCs w:val="20"/>
                <w:u w:val="none"/>
              </w:rPr>
            </w:pPr>
          </w:p>
        </w:tc>
        <w:tc>
          <w:tcPr>
            <w:tcW w:w="795" w:type="dxa"/>
            <w:noWrap w:val="0"/>
            <w:vAlign w:val="center"/>
          </w:tcPr>
          <w:p w14:paraId="690AC4E2">
            <w:pPr>
              <w:jc w:val="center"/>
              <w:rPr>
                <w:rFonts w:hint="default" w:ascii="Times New Roman" w:hAnsi="Times New Roman" w:eastAsia="宋体" w:cs="Times New Roman"/>
                <w:i w:val="0"/>
                <w:color w:val="000000"/>
                <w:sz w:val="20"/>
                <w:szCs w:val="20"/>
                <w:u w:val="none"/>
              </w:rPr>
            </w:pPr>
          </w:p>
        </w:tc>
        <w:tc>
          <w:tcPr>
            <w:tcW w:w="840" w:type="dxa"/>
            <w:noWrap w:val="0"/>
            <w:vAlign w:val="center"/>
          </w:tcPr>
          <w:p w14:paraId="3D2B3AEB">
            <w:pPr>
              <w:jc w:val="center"/>
              <w:rPr>
                <w:rFonts w:hint="default" w:ascii="Times New Roman" w:hAnsi="Times New Roman" w:eastAsia="宋体" w:cs="Times New Roman"/>
                <w:i w:val="0"/>
                <w:color w:val="000000"/>
                <w:sz w:val="20"/>
                <w:szCs w:val="20"/>
                <w:u w:val="none"/>
              </w:rPr>
            </w:pPr>
          </w:p>
        </w:tc>
        <w:tc>
          <w:tcPr>
            <w:tcW w:w="825" w:type="dxa"/>
            <w:noWrap w:val="0"/>
            <w:vAlign w:val="center"/>
          </w:tcPr>
          <w:p w14:paraId="679FF33A">
            <w:pPr>
              <w:jc w:val="center"/>
              <w:rPr>
                <w:rFonts w:hint="default" w:ascii="Times New Roman" w:hAnsi="Times New Roman" w:eastAsia="宋体" w:cs="Times New Roman"/>
                <w:i w:val="0"/>
                <w:color w:val="000000"/>
                <w:sz w:val="20"/>
                <w:szCs w:val="20"/>
                <w:u w:val="none"/>
              </w:rPr>
            </w:pPr>
          </w:p>
        </w:tc>
        <w:tc>
          <w:tcPr>
            <w:tcW w:w="720" w:type="dxa"/>
            <w:noWrap w:val="0"/>
            <w:vAlign w:val="center"/>
          </w:tcPr>
          <w:p w14:paraId="654F112B">
            <w:pPr>
              <w:jc w:val="center"/>
              <w:rPr>
                <w:rFonts w:hint="default" w:ascii="Times New Roman" w:hAnsi="Times New Roman" w:eastAsia="宋体" w:cs="Times New Roman"/>
                <w:i w:val="0"/>
                <w:color w:val="000000"/>
                <w:sz w:val="20"/>
                <w:szCs w:val="20"/>
                <w:u w:val="none"/>
              </w:rPr>
            </w:pPr>
          </w:p>
        </w:tc>
        <w:tc>
          <w:tcPr>
            <w:tcW w:w="1545" w:type="dxa"/>
            <w:gridSpan w:val="2"/>
            <w:noWrap w:val="0"/>
            <w:vAlign w:val="center"/>
          </w:tcPr>
          <w:p w14:paraId="6E1783DC">
            <w:pPr>
              <w:jc w:val="right"/>
              <w:rPr>
                <w:rFonts w:hint="default" w:ascii="Times New Roman" w:hAnsi="Times New Roman" w:eastAsia="宋体" w:cs="Times New Roman"/>
                <w:i w:val="0"/>
                <w:color w:val="000000"/>
                <w:sz w:val="20"/>
                <w:szCs w:val="20"/>
                <w:u w:val="none"/>
              </w:rPr>
            </w:pPr>
          </w:p>
        </w:tc>
        <w:tc>
          <w:tcPr>
            <w:tcW w:w="840" w:type="dxa"/>
            <w:noWrap w:val="0"/>
            <w:vAlign w:val="center"/>
          </w:tcPr>
          <w:p w14:paraId="0463B197">
            <w:pPr>
              <w:rPr>
                <w:rFonts w:hint="default" w:ascii="Times New Roman" w:hAnsi="Times New Roman" w:eastAsia="宋体" w:cs="Times New Roman"/>
                <w:i w:val="0"/>
                <w:color w:val="000000"/>
                <w:sz w:val="20"/>
                <w:szCs w:val="20"/>
                <w:u w:val="none"/>
              </w:rPr>
            </w:pPr>
          </w:p>
        </w:tc>
        <w:tc>
          <w:tcPr>
            <w:tcW w:w="1457" w:type="dxa"/>
            <w:gridSpan w:val="2"/>
            <w:noWrap w:val="0"/>
            <w:vAlign w:val="center"/>
          </w:tcPr>
          <w:p w14:paraId="27512DC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2954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E044EE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2355" w:type="dxa"/>
            <w:gridSpan w:val="3"/>
            <w:tcBorders>
              <w:top w:val="single" w:color="000000" w:sz="4" w:space="0"/>
              <w:left w:val="single" w:color="000000" w:sz="4" w:space="0"/>
              <w:bottom w:val="single" w:color="000000" w:sz="4" w:space="0"/>
              <w:right w:val="single" w:color="000000" w:sz="4" w:space="0"/>
            </w:tcBorders>
            <w:noWrap w:val="0"/>
            <w:vAlign w:val="center"/>
          </w:tcPr>
          <w:p w14:paraId="5EA2AF6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地方政府债券</w:t>
            </w:r>
          </w:p>
        </w:tc>
        <w:tc>
          <w:tcPr>
            <w:tcW w:w="2460" w:type="dxa"/>
            <w:gridSpan w:val="3"/>
            <w:tcBorders>
              <w:top w:val="single" w:color="000000" w:sz="4" w:space="0"/>
              <w:left w:val="single" w:color="000000" w:sz="4" w:space="0"/>
              <w:bottom w:val="single" w:color="000000" w:sz="4" w:space="0"/>
              <w:right w:val="single" w:color="000000" w:sz="4" w:space="0"/>
            </w:tcBorders>
            <w:noWrap w:val="0"/>
            <w:vAlign w:val="center"/>
          </w:tcPr>
          <w:p w14:paraId="51938E4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新增债券</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14:paraId="6B9867A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置换债券</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73E3B75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再融资债券</w:t>
            </w:r>
          </w:p>
        </w:tc>
      </w:tr>
      <w:tr w14:paraId="51B9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0AD241">
            <w:pPr>
              <w:jc w:val="center"/>
              <w:rPr>
                <w:rFonts w:hint="default" w:ascii="Times New Roman" w:hAnsi="Times New Roman" w:eastAsia="宋体" w:cs="Times New Roman"/>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7C8BA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F2688D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D860C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79E000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071EAE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4D2F9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77A1D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C3B77E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F240CB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0DACB4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5B3CC2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0F540F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w:t>
            </w:r>
          </w:p>
        </w:tc>
      </w:tr>
      <w:tr w14:paraId="1240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7CA0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7C40D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60D07E">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02A4288">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06C821">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5B5CA7">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41D82E8">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0D1DCD2">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B23403">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133DB51">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D7DB34B">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4F77E3C">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0B19713">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A89044A">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45F0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E6AAA">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6314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6B4821">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3.055%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D90012">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2.99%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84C8C0">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4247F56">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33E79DA">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545BA59">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31AAF6">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3B61912">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B06489D">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180739A">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2.99%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7581075">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2.99%</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823F02A">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719E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09B2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C923C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6CD9471">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112207C">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981385">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F7798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1A02201">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28C745">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BA36A9">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09BC7F9">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BA7342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DB8249">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1C46BEB">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B3BCC4C">
            <w:pPr>
              <w:rPr>
                <w:rFonts w:hint="default" w:ascii="Times New Roman" w:hAnsi="Times New Roman" w:eastAsia="宋体" w:cs="Times New Roman"/>
                <w:i w:val="0"/>
                <w:color w:val="000000"/>
                <w:sz w:val="20"/>
                <w:szCs w:val="20"/>
                <w:u w:val="none"/>
              </w:rPr>
            </w:pPr>
          </w:p>
        </w:tc>
      </w:tr>
      <w:tr w14:paraId="12FB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26BA3">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2383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9DFBEB">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2D1586A">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A0ABB3">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2B76E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C99AD4">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71DA1C">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7219EA">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04F0DA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FB3B0B0">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C10BE8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3046DFA">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1DDCFF6">
            <w:pPr>
              <w:rPr>
                <w:rFonts w:hint="default" w:ascii="Times New Roman" w:hAnsi="Times New Roman" w:eastAsia="宋体" w:cs="Times New Roman"/>
                <w:i w:val="0"/>
                <w:color w:val="000000"/>
                <w:sz w:val="20"/>
                <w:szCs w:val="20"/>
                <w:u w:val="none"/>
              </w:rPr>
            </w:pPr>
          </w:p>
        </w:tc>
      </w:tr>
      <w:tr w14:paraId="72DA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DC96B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D65B8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833D89">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3E6F28D">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6EF6F4">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7EEF23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7778815">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B70F1A">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53E22D">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F75A045">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72C9B5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C84C85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EFFF62D">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A65B612">
            <w:pPr>
              <w:rPr>
                <w:rFonts w:hint="default" w:ascii="Times New Roman" w:hAnsi="Times New Roman" w:eastAsia="宋体" w:cs="Times New Roman"/>
                <w:i w:val="0"/>
                <w:color w:val="000000"/>
                <w:sz w:val="20"/>
                <w:szCs w:val="20"/>
                <w:u w:val="none"/>
              </w:rPr>
            </w:pPr>
          </w:p>
        </w:tc>
      </w:tr>
      <w:tr w14:paraId="63E7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814FD">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DB5A9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9278E5">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3A43DEE">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E0B3E4">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7B3D48D">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D330AF8">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D9160E9">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DD4B5C">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4D5F0B9">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FE022B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B1D5150">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B13085">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7E9FE22">
            <w:pPr>
              <w:rPr>
                <w:rFonts w:hint="default" w:ascii="Times New Roman" w:hAnsi="Times New Roman" w:eastAsia="宋体" w:cs="Times New Roman"/>
                <w:i w:val="0"/>
                <w:color w:val="000000"/>
                <w:sz w:val="20"/>
                <w:szCs w:val="20"/>
                <w:u w:val="none"/>
              </w:rPr>
            </w:pPr>
          </w:p>
        </w:tc>
      </w:tr>
      <w:tr w14:paraId="713C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437F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8DA02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A40A4ED">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AD3EF1">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10FB81">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3FAFCB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641ED6D">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8869DC">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6538A2">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B79338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939B5E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80E41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4A23C87">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133C2B1">
            <w:pPr>
              <w:rPr>
                <w:rFonts w:hint="default" w:ascii="Times New Roman" w:hAnsi="Times New Roman" w:eastAsia="宋体" w:cs="Times New Roman"/>
                <w:i w:val="0"/>
                <w:color w:val="000000"/>
                <w:sz w:val="20"/>
                <w:szCs w:val="20"/>
                <w:u w:val="none"/>
              </w:rPr>
            </w:pPr>
          </w:p>
        </w:tc>
      </w:tr>
      <w:tr w14:paraId="0497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E2E43">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A4E98A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72DE9F">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7079B3">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CDB9E4">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FB39E3">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33FD06E">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30E26B4">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951A18">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2199520">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134836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6B64EC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E8B06C5">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FCA2811">
            <w:pPr>
              <w:rPr>
                <w:rFonts w:hint="default" w:ascii="Times New Roman" w:hAnsi="Times New Roman" w:eastAsia="宋体" w:cs="Times New Roman"/>
                <w:i w:val="0"/>
                <w:color w:val="000000"/>
                <w:sz w:val="20"/>
                <w:szCs w:val="20"/>
                <w:u w:val="none"/>
              </w:rPr>
            </w:pPr>
          </w:p>
        </w:tc>
      </w:tr>
      <w:tr w14:paraId="46D4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429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66375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D1803F">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3B049A">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7A3DC5">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551D3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1079BA8">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3E4299">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8F83B5">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6416F1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167500">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F73B1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6ACACD8">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0CED6A8">
            <w:pPr>
              <w:rPr>
                <w:rFonts w:hint="default" w:ascii="Times New Roman" w:hAnsi="Times New Roman" w:eastAsia="宋体" w:cs="Times New Roman"/>
                <w:i w:val="0"/>
                <w:color w:val="000000"/>
                <w:sz w:val="20"/>
                <w:szCs w:val="20"/>
                <w:u w:val="none"/>
              </w:rPr>
            </w:pPr>
          </w:p>
        </w:tc>
      </w:tr>
      <w:tr w14:paraId="7A9A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1F441">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8ADE1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87E314">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82B04F">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2A240D">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F59123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04150EE">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CE451B">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E9C971">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8A201A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486EF8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FB077F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2A8A8A0">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8BFA53B">
            <w:pPr>
              <w:rPr>
                <w:rFonts w:hint="default" w:ascii="Times New Roman" w:hAnsi="Times New Roman" w:eastAsia="宋体" w:cs="Times New Roman"/>
                <w:i w:val="0"/>
                <w:color w:val="000000"/>
                <w:sz w:val="20"/>
                <w:szCs w:val="20"/>
                <w:u w:val="none"/>
              </w:rPr>
            </w:pPr>
          </w:p>
        </w:tc>
      </w:tr>
      <w:tr w14:paraId="408E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FAA7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FCC1B9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C41B68">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CDE3D1D">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92E217">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CD673E5">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905DCC3">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BBABD43">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681714">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CE5D49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173FC8A">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84F153D">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439AE9C">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85D5035">
            <w:pPr>
              <w:rPr>
                <w:rFonts w:hint="default" w:ascii="Times New Roman" w:hAnsi="Times New Roman" w:eastAsia="宋体" w:cs="Times New Roman"/>
                <w:i w:val="0"/>
                <w:color w:val="000000"/>
                <w:sz w:val="20"/>
                <w:szCs w:val="20"/>
                <w:u w:val="none"/>
              </w:rPr>
            </w:pPr>
          </w:p>
        </w:tc>
      </w:tr>
      <w:tr w14:paraId="2826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4DC45">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C44165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3FF0F21">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8E587FB">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0DBEF8">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D4FBBD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79E6EF">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D2AFFD2">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31AB78">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1A22EA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ECE529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8D255A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28F66E5">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147F170">
            <w:pPr>
              <w:rPr>
                <w:rFonts w:hint="default" w:ascii="Times New Roman" w:hAnsi="Times New Roman" w:eastAsia="宋体" w:cs="Times New Roman"/>
                <w:i w:val="0"/>
                <w:color w:val="000000"/>
                <w:sz w:val="20"/>
                <w:szCs w:val="20"/>
                <w:u w:val="none"/>
              </w:rPr>
            </w:pPr>
          </w:p>
        </w:tc>
      </w:tr>
      <w:tr w14:paraId="3784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62511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C78A9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4F338F9">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608C90">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BB7BE1">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7FB448">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4CA768A">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184715D">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5F8A96">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B2FE22B">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2E4C5E0">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CB88DA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86D2C0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E9481E3">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3187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305BC">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1510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764CF3">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8E0764F">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2.99%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4F1C40">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3.05%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4545D59">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3.05%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074C182">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EBC9188">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3.05%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8675F4">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40A0062">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6958FA0">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1B35B4">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2.99%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E16A184">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2.99%</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2DCFC01">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0C66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D8B8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53514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A270AC">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24BFFDC">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E463C3">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422B70">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AA81F15">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7FF09A9">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1C50D0">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0491DCD">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632A5E4">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C5057F4">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EFD4F6">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539C4E0">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51F3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DDC15">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DD05D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4F4B7D">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8CFFA9">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3318A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4D5638">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787BD62">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D0C0869">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828A94">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F21BE09">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F7C8CE6">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FFFD54D">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998CB35">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271E2A4">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6B4F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A7D0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BE42E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B666055">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2E20509">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DA8CE27">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65B041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0B69C8B">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2A89638">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6330F9">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6BFCA9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ACAF18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CDF030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6E86238">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D6A4E66">
            <w:pPr>
              <w:rPr>
                <w:rFonts w:hint="default" w:ascii="Times New Roman" w:hAnsi="Times New Roman" w:eastAsia="宋体" w:cs="Times New Roman"/>
                <w:i w:val="0"/>
                <w:color w:val="000000"/>
                <w:sz w:val="20"/>
                <w:szCs w:val="20"/>
                <w:u w:val="none"/>
              </w:rPr>
            </w:pPr>
          </w:p>
        </w:tc>
      </w:tr>
      <w:tr w14:paraId="2833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BE833">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8F9B6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FD4A766">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041DF3">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4CD4B2">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C3D3EA0">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12B735">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071F2A">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A0267C">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9B09FC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5D101C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D87DB8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7EB61A">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2B402BF">
            <w:pPr>
              <w:rPr>
                <w:rFonts w:hint="default" w:ascii="Times New Roman" w:hAnsi="Times New Roman" w:eastAsia="宋体" w:cs="Times New Roman"/>
                <w:i w:val="0"/>
                <w:color w:val="000000"/>
                <w:sz w:val="20"/>
                <w:szCs w:val="20"/>
                <w:u w:val="none"/>
              </w:rPr>
            </w:pPr>
          </w:p>
        </w:tc>
      </w:tr>
      <w:tr w14:paraId="6481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794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CD71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93F8CF">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41866F6">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28EAB7">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A7F5A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E936646">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AD240E">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741646">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94F246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D26A32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2ABE75">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28A1E50">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47CD7C6">
            <w:pPr>
              <w:rPr>
                <w:rFonts w:hint="default" w:ascii="Times New Roman" w:hAnsi="Times New Roman" w:eastAsia="宋体" w:cs="Times New Roman"/>
                <w:i w:val="0"/>
                <w:color w:val="000000"/>
                <w:sz w:val="20"/>
                <w:szCs w:val="20"/>
                <w:u w:val="none"/>
              </w:rPr>
            </w:pPr>
          </w:p>
        </w:tc>
      </w:tr>
      <w:tr w14:paraId="25BB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2EE69">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01D1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43AAA4">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C87DE6">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7A6BBF">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33411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32BF905">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026B814">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AB9C6B">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AD2251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229990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E78B3C3">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AF74F36">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F80C768">
            <w:pPr>
              <w:rPr>
                <w:rFonts w:hint="default" w:ascii="Times New Roman" w:hAnsi="Times New Roman" w:eastAsia="宋体" w:cs="Times New Roman"/>
                <w:i w:val="0"/>
                <w:color w:val="000000"/>
                <w:sz w:val="20"/>
                <w:szCs w:val="20"/>
                <w:u w:val="none"/>
              </w:rPr>
            </w:pPr>
          </w:p>
        </w:tc>
      </w:tr>
      <w:tr w14:paraId="3AFC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190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93232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468540">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ACDA20A">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1D743A">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D2CA3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D199352">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88258A6">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C47437">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F7CA10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2A210E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DCFCB5">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B47D003">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6150C6E">
            <w:pPr>
              <w:rPr>
                <w:rFonts w:hint="default" w:ascii="Times New Roman" w:hAnsi="Times New Roman" w:eastAsia="宋体" w:cs="Times New Roman"/>
                <w:i w:val="0"/>
                <w:color w:val="000000"/>
                <w:sz w:val="20"/>
                <w:szCs w:val="20"/>
                <w:u w:val="none"/>
              </w:rPr>
            </w:pPr>
          </w:p>
        </w:tc>
      </w:tr>
      <w:tr w14:paraId="765B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5B72B">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DDAC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B39D5E">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BFC8153">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237909">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62F9C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2855C5C">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FC8595">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ACC069">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1F36F2D">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0B48C8D">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1E15E8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851547">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9864511">
            <w:pPr>
              <w:rPr>
                <w:rFonts w:hint="default" w:ascii="Times New Roman" w:hAnsi="Times New Roman" w:eastAsia="宋体" w:cs="Times New Roman"/>
                <w:i w:val="0"/>
                <w:color w:val="000000"/>
                <w:sz w:val="20"/>
                <w:szCs w:val="20"/>
                <w:u w:val="none"/>
              </w:rPr>
            </w:pPr>
          </w:p>
        </w:tc>
      </w:tr>
    </w:tbl>
    <w:p w14:paraId="45C8A5FA">
      <w:pPr>
        <w:spacing w:before="0" w:line="240" w:lineRule="exact"/>
        <w:ind w:left="0" w:right="499" w:firstLine="0"/>
        <w:jc w:val="both"/>
        <w:rPr>
          <w:rFonts w:hint="default" w:ascii="Times New Roman" w:hAnsi="Times New Roman" w:cs="Times New Roman"/>
          <w:lang w:val="en-US" w:eastAsia="zh-Hans"/>
        </w:rPr>
      </w:pPr>
    </w:p>
    <w:p w14:paraId="08FF0853">
      <w:pPr>
        <w:spacing w:before="0" w:line="240" w:lineRule="exact"/>
        <w:ind w:left="0" w:right="499" w:firstLine="0"/>
        <w:jc w:val="both"/>
        <w:rPr>
          <w:rFonts w:hint="default" w:ascii="Times New Roman" w:hAnsi="Times New Roman" w:cs="Times New Roman"/>
          <w:lang w:val="en-US" w:eastAsia="zh-Hans"/>
        </w:rPr>
      </w:pPr>
    </w:p>
    <w:p w14:paraId="18DE92F2">
      <w:pPr>
        <w:spacing w:before="0" w:line="240" w:lineRule="exact"/>
        <w:ind w:left="0" w:right="499" w:firstLine="0"/>
        <w:jc w:val="both"/>
        <w:rPr>
          <w:rFonts w:hint="default" w:ascii="Times New Roman" w:hAnsi="Times New Roman" w:cs="Times New Roman"/>
          <w:lang w:val="en-US" w:eastAsia="zh-Hans"/>
        </w:rPr>
      </w:pPr>
    </w:p>
    <w:p w14:paraId="4E66BA95">
      <w:pPr>
        <w:spacing w:before="0" w:line="240" w:lineRule="exact"/>
        <w:ind w:left="0" w:right="499" w:firstLine="0"/>
        <w:jc w:val="both"/>
        <w:rPr>
          <w:rFonts w:hint="default" w:ascii="Times New Roman" w:hAnsi="Times New Roman" w:cs="Times New Roman"/>
          <w:lang w:val="en-US" w:eastAsia="zh-Hans"/>
        </w:rPr>
      </w:pPr>
    </w:p>
    <w:p w14:paraId="65178240">
      <w:pPr>
        <w:spacing w:before="0" w:line="240" w:lineRule="exact"/>
        <w:ind w:left="0" w:right="499" w:firstLine="0"/>
        <w:jc w:val="both"/>
        <w:rPr>
          <w:rFonts w:hint="default" w:ascii="Times New Roman" w:hAnsi="Times New Roman" w:cs="Times New Roman"/>
          <w:lang w:val="en-US" w:eastAsia="zh-Hans"/>
        </w:rPr>
      </w:pPr>
    </w:p>
    <w:p w14:paraId="5C4B930B">
      <w:pPr>
        <w:spacing w:before="0" w:line="240" w:lineRule="exact"/>
        <w:ind w:left="0" w:right="499" w:firstLine="0"/>
        <w:jc w:val="both"/>
        <w:rPr>
          <w:rFonts w:hint="default" w:ascii="Times New Roman" w:hAnsi="Times New Roman" w:cs="Times New Roman"/>
          <w:lang w:val="en-US" w:eastAsia="zh-Hans"/>
        </w:rPr>
      </w:pPr>
    </w:p>
    <w:p w14:paraId="74BE71FD">
      <w:pPr>
        <w:spacing w:before="0" w:line="240" w:lineRule="exact"/>
        <w:ind w:left="0" w:right="499" w:firstLine="0"/>
        <w:jc w:val="both"/>
        <w:rPr>
          <w:rFonts w:hint="default" w:ascii="Times New Roman" w:hAnsi="Times New Roman" w:cs="Times New Roman"/>
          <w:lang w:val="en-US" w:eastAsia="zh-Hans"/>
        </w:rPr>
      </w:pPr>
    </w:p>
    <w:p w14:paraId="187F51DF">
      <w:pPr>
        <w:spacing w:before="0" w:line="240" w:lineRule="exact"/>
        <w:ind w:left="0" w:right="499" w:firstLine="0"/>
        <w:jc w:val="both"/>
        <w:rPr>
          <w:rFonts w:hint="default" w:ascii="Times New Roman" w:hAnsi="Times New Roman" w:cs="Times New Roman"/>
          <w:lang w:val="en-US" w:eastAsia="zh-Hans"/>
        </w:rPr>
      </w:pPr>
    </w:p>
    <w:p w14:paraId="1390570D">
      <w:pPr>
        <w:spacing w:before="0" w:line="240" w:lineRule="exact"/>
        <w:ind w:left="0" w:right="499" w:firstLine="0"/>
        <w:jc w:val="both"/>
        <w:rPr>
          <w:rFonts w:hint="default" w:ascii="Times New Roman" w:hAnsi="Times New Roman" w:cs="Times New Roman"/>
          <w:lang w:val="en-US" w:eastAsia="zh-Hans"/>
        </w:rPr>
      </w:pPr>
    </w:p>
    <w:p w14:paraId="36F56F59">
      <w:pPr>
        <w:spacing w:before="0" w:line="240" w:lineRule="exact"/>
        <w:ind w:left="0" w:right="499" w:firstLine="0"/>
        <w:jc w:val="both"/>
        <w:rPr>
          <w:rFonts w:hint="default" w:ascii="Times New Roman" w:hAnsi="Times New Roman" w:cs="Times New Roman"/>
          <w:lang w:val="en-US" w:eastAsia="zh-Hans"/>
        </w:rPr>
      </w:pPr>
    </w:p>
    <w:p w14:paraId="13BBA1C5">
      <w:pPr>
        <w:spacing w:before="0" w:line="240" w:lineRule="exact"/>
        <w:ind w:left="0" w:right="499" w:firstLine="0"/>
        <w:jc w:val="both"/>
        <w:rPr>
          <w:rFonts w:hint="default" w:ascii="Times New Roman" w:hAnsi="Times New Roman" w:cs="Times New Roman"/>
          <w:lang w:val="en-US" w:eastAsia="zh-Hans"/>
        </w:rPr>
      </w:pPr>
    </w:p>
    <w:p w14:paraId="50338502">
      <w:pPr>
        <w:spacing w:before="0" w:line="240" w:lineRule="exact"/>
        <w:ind w:left="0" w:right="499" w:firstLine="0"/>
        <w:jc w:val="both"/>
        <w:rPr>
          <w:rFonts w:hint="default" w:ascii="Times New Roman" w:hAnsi="Times New Roman" w:cs="Times New Roman"/>
          <w:lang w:val="en-US" w:eastAsia="zh-Hans"/>
        </w:rPr>
      </w:pPr>
    </w:p>
    <w:p w14:paraId="6D1C68F2">
      <w:pPr>
        <w:pStyle w:val="3"/>
        <w:rPr>
          <w:rFonts w:hint="default"/>
          <w:lang w:val="en-US" w:eastAsia="zh-Hans"/>
        </w:rPr>
      </w:pPr>
    </w:p>
    <w:p w14:paraId="1C6C2FF7">
      <w:pPr>
        <w:spacing w:before="0" w:line="240" w:lineRule="exact"/>
        <w:ind w:left="0" w:right="499" w:firstLine="0"/>
        <w:jc w:val="both"/>
        <w:rPr>
          <w:rFonts w:hint="default" w:ascii="Times New Roman" w:hAnsi="Times New Roman" w:cs="Times New Roman"/>
          <w:lang w:val="en-US" w:eastAsia="zh-Hans"/>
        </w:rPr>
      </w:pPr>
    </w:p>
    <w:p w14:paraId="1D271D9E">
      <w:pPr>
        <w:spacing w:before="0" w:line="240" w:lineRule="exact"/>
        <w:ind w:left="0" w:right="499" w:firstLine="0"/>
        <w:jc w:val="both"/>
        <w:rPr>
          <w:rFonts w:hint="default" w:ascii="Times New Roman" w:hAnsi="Times New Roman" w:cs="Times New Roman"/>
          <w:lang w:val="en-US" w:eastAsia="zh-Hans"/>
        </w:rPr>
      </w:pPr>
    </w:p>
    <w:tbl>
      <w:tblPr>
        <w:tblStyle w:val="8"/>
        <w:tblpPr w:leftFromText="180" w:rightFromText="180" w:vertAnchor="text" w:horzAnchor="page" w:tblpX="577" w:tblpY="240"/>
        <w:tblOverlap w:val="never"/>
        <w:tblW w:w="11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737"/>
        <w:gridCol w:w="1455"/>
        <w:gridCol w:w="3002"/>
        <w:gridCol w:w="2480"/>
        <w:gridCol w:w="930"/>
        <w:gridCol w:w="960"/>
        <w:gridCol w:w="994"/>
      </w:tblGrid>
      <w:tr w14:paraId="5689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1010" w:type="dxa"/>
            <w:gridSpan w:val="8"/>
            <w:noWrap w:val="0"/>
            <w:vAlign w:val="center"/>
          </w:tcPr>
          <w:p w14:paraId="33B1E0C7">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eastAsia="zh-CN" w:bidi="ar"/>
              </w:rPr>
              <w:t>3</w:t>
            </w:r>
          </w:p>
        </w:tc>
      </w:tr>
      <w:tr w14:paraId="70AA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010" w:type="dxa"/>
            <w:gridSpan w:val="8"/>
            <w:noWrap w:val="0"/>
            <w:vAlign w:val="center"/>
          </w:tcPr>
          <w:p w14:paraId="40F6FFD8">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地新增债券使用情况表</w:t>
            </w:r>
          </w:p>
        </w:tc>
      </w:tr>
      <w:tr w14:paraId="5B6E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52" w:type="dxa"/>
            <w:noWrap w:val="0"/>
            <w:vAlign w:val="center"/>
          </w:tcPr>
          <w:p w14:paraId="36023411">
            <w:pPr>
              <w:spacing w:line="240" w:lineRule="exact"/>
              <w:rPr>
                <w:rFonts w:hint="default" w:ascii="Times New Roman" w:hAnsi="Times New Roman" w:eastAsia="宋体" w:cs="Times New Roman"/>
                <w:i w:val="0"/>
                <w:color w:val="000000"/>
                <w:sz w:val="20"/>
                <w:szCs w:val="20"/>
                <w:u w:val="none"/>
              </w:rPr>
            </w:pPr>
          </w:p>
        </w:tc>
        <w:tc>
          <w:tcPr>
            <w:tcW w:w="737" w:type="dxa"/>
            <w:noWrap w:val="0"/>
            <w:vAlign w:val="center"/>
          </w:tcPr>
          <w:p w14:paraId="65160F71">
            <w:pPr>
              <w:spacing w:line="240" w:lineRule="exact"/>
              <w:rPr>
                <w:rFonts w:hint="default" w:ascii="Times New Roman" w:hAnsi="Times New Roman" w:eastAsia="宋体" w:cs="Times New Roman"/>
                <w:i w:val="0"/>
                <w:color w:val="000000"/>
                <w:sz w:val="20"/>
                <w:szCs w:val="20"/>
                <w:u w:val="none"/>
              </w:rPr>
            </w:pPr>
          </w:p>
        </w:tc>
        <w:tc>
          <w:tcPr>
            <w:tcW w:w="1455" w:type="dxa"/>
            <w:noWrap w:val="0"/>
            <w:vAlign w:val="center"/>
          </w:tcPr>
          <w:p w14:paraId="7D49057E">
            <w:pPr>
              <w:spacing w:line="240" w:lineRule="exact"/>
              <w:rPr>
                <w:rFonts w:hint="default" w:ascii="Times New Roman" w:hAnsi="Times New Roman" w:eastAsia="宋体" w:cs="Times New Roman"/>
                <w:i w:val="0"/>
                <w:color w:val="000000"/>
                <w:sz w:val="20"/>
                <w:szCs w:val="20"/>
                <w:u w:val="none"/>
              </w:rPr>
            </w:pPr>
          </w:p>
        </w:tc>
        <w:tc>
          <w:tcPr>
            <w:tcW w:w="5482" w:type="dxa"/>
            <w:gridSpan w:val="2"/>
            <w:noWrap w:val="0"/>
            <w:vAlign w:val="center"/>
          </w:tcPr>
          <w:p w14:paraId="623289C8">
            <w:pPr>
              <w:spacing w:line="240" w:lineRule="exact"/>
              <w:jc w:val="left"/>
              <w:rPr>
                <w:rFonts w:hint="default" w:ascii="Times New Roman" w:hAnsi="Times New Roman" w:eastAsia="宋体" w:cs="Times New Roman"/>
                <w:i w:val="0"/>
                <w:color w:val="000000"/>
                <w:sz w:val="20"/>
                <w:szCs w:val="20"/>
                <w:u w:val="none"/>
              </w:rPr>
            </w:pPr>
          </w:p>
        </w:tc>
        <w:tc>
          <w:tcPr>
            <w:tcW w:w="2884" w:type="dxa"/>
            <w:gridSpan w:val="3"/>
            <w:noWrap w:val="0"/>
            <w:vAlign w:val="center"/>
          </w:tcPr>
          <w:p w14:paraId="17A1C7B9">
            <w:pPr>
              <w:keepNext w:val="0"/>
              <w:keepLines w:val="0"/>
              <w:widowControl/>
              <w:suppressLineNumbers w:val="0"/>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6794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52" w:type="dxa"/>
            <w:tcBorders>
              <w:top w:val="single" w:color="000000" w:sz="4" w:space="0"/>
              <w:left w:val="single" w:color="000000" w:sz="4" w:space="0"/>
              <w:bottom w:val="single" w:color="000000" w:sz="4" w:space="0"/>
              <w:right w:val="single" w:color="000000" w:sz="4" w:space="0"/>
            </w:tcBorders>
            <w:noWrap w:val="0"/>
            <w:vAlign w:val="top"/>
          </w:tcPr>
          <w:p w14:paraId="034A4843">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noWrap w:val="0"/>
            <w:vAlign w:val="top"/>
          </w:tcPr>
          <w:p w14:paraId="108CA7B8">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区划</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59603E6E">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3002" w:type="dxa"/>
            <w:tcBorders>
              <w:top w:val="single" w:color="000000" w:sz="4" w:space="0"/>
              <w:left w:val="single" w:color="000000" w:sz="4" w:space="0"/>
              <w:bottom w:val="single" w:color="000000" w:sz="4" w:space="0"/>
              <w:right w:val="single" w:color="000000" w:sz="4" w:space="0"/>
            </w:tcBorders>
            <w:noWrap w:val="0"/>
            <w:vAlign w:val="top"/>
          </w:tcPr>
          <w:p w14:paraId="65B27323">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2480" w:type="dxa"/>
            <w:tcBorders>
              <w:top w:val="single" w:color="000000" w:sz="4" w:space="0"/>
              <w:left w:val="single" w:color="000000" w:sz="4" w:space="0"/>
              <w:bottom w:val="single" w:color="000000" w:sz="4" w:space="0"/>
              <w:right w:val="single" w:color="000000" w:sz="4" w:space="0"/>
            </w:tcBorders>
            <w:noWrap w:val="0"/>
            <w:vAlign w:val="top"/>
          </w:tcPr>
          <w:p w14:paraId="471BD721">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项目领域</w:t>
            </w:r>
          </w:p>
        </w:tc>
        <w:tc>
          <w:tcPr>
            <w:tcW w:w="930" w:type="dxa"/>
            <w:tcBorders>
              <w:top w:val="single" w:color="000000" w:sz="4" w:space="0"/>
              <w:left w:val="single" w:color="000000" w:sz="4" w:space="0"/>
              <w:bottom w:val="single" w:color="000000" w:sz="4" w:space="0"/>
              <w:right w:val="single" w:color="000000" w:sz="4" w:space="0"/>
            </w:tcBorders>
            <w:noWrap w:val="0"/>
            <w:vAlign w:val="top"/>
          </w:tcPr>
          <w:p w14:paraId="45B3FE22">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债券性质</w:t>
            </w:r>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49BF929">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994" w:type="dxa"/>
            <w:tcBorders>
              <w:top w:val="single" w:color="000000" w:sz="4" w:space="0"/>
              <w:left w:val="single" w:color="000000" w:sz="4" w:space="0"/>
              <w:bottom w:val="single" w:color="000000" w:sz="4" w:space="0"/>
              <w:right w:val="single" w:color="000000" w:sz="4" w:space="0"/>
            </w:tcBorders>
            <w:noWrap w:val="0"/>
            <w:vAlign w:val="top"/>
          </w:tcPr>
          <w:p w14:paraId="053AB5DB">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实际支出</w:t>
            </w:r>
          </w:p>
        </w:tc>
      </w:tr>
      <w:tr w14:paraId="768F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top"/>
          </w:tcPr>
          <w:p w14:paraId="4B27400F">
            <w:pPr>
              <w:spacing w:line="240" w:lineRule="exact"/>
              <w:jc w:val="lef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w:t>
            </w:r>
          </w:p>
        </w:tc>
        <w:tc>
          <w:tcPr>
            <w:tcW w:w="737" w:type="dxa"/>
            <w:tcBorders>
              <w:top w:val="single" w:color="000000" w:sz="4" w:space="0"/>
              <w:left w:val="single" w:color="000000" w:sz="4" w:space="0"/>
              <w:bottom w:val="single" w:color="000000" w:sz="4" w:space="0"/>
              <w:right w:val="single" w:color="000000" w:sz="4" w:space="0"/>
            </w:tcBorders>
            <w:noWrap w:val="0"/>
            <w:vAlign w:val="top"/>
          </w:tcPr>
          <w:p w14:paraId="33A7EC86">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39BB40C3">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3002" w:type="dxa"/>
            <w:tcBorders>
              <w:top w:val="single" w:color="000000" w:sz="4" w:space="0"/>
              <w:left w:val="single" w:color="000000" w:sz="4" w:space="0"/>
              <w:bottom w:val="single" w:color="000000" w:sz="4" w:space="0"/>
              <w:right w:val="single" w:color="000000" w:sz="4" w:space="0"/>
            </w:tcBorders>
            <w:noWrap w:val="0"/>
            <w:vAlign w:val="top"/>
          </w:tcPr>
          <w:p w14:paraId="506BA7B5">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昌吉高新区基础设施补短板建设项目（二期）</w:t>
            </w:r>
          </w:p>
        </w:tc>
        <w:tc>
          <w:tcPr>
            <w:tcW w:w="2480" w:type="dxa"/>
            <w:tcBorders>
              <w:top w:val="single" w:color="000000" w:sz="4" w:space="0"/>
              <w:left w:val="single" w:color="000000" w:sz="4" w:space="0"/>
              <w:bottom w:val="single" w:color="000000" w:sz="4" w:space="0"/>
              <w:right w:val="single" w:color="000000" w:sz="4" w:space="0"/>
            </w:tcBorders>
            <w:noWrap w:val="0"/>
            <w:vAlign w:val="top"/>
          </w:tcPr>
          <w:p w14:paraId="72D05A25">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top"/>
          </w:tcPr>
          <w:p w14:paraId="587DAA07">
            <w:pPr>
              <w:keepNext w:val="0"/>
              <w:keepLines w:val="0"/>
              <w:widowControl/>
              <w:suppressLineNumbers w:val="0"/>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0963E19E">
            <w:pPr>
              <w:pStyle w:val="3"/>
              <w:ind w:left="0" w:leftChars="0" w:firstLine="0" w:firstLineChars="0"/>
              <w:jc w:val="left"/>
              <w:rPr>
                <w:rFonts w:hint="default"/>
                <w:lang w:val="en-US" w:eastAsia="zh-CN"/>
              </w:rPr>
            </w:pPr>
            <w:r>
              <w:rPr>
                <w:rFonts w:hint="eastAsia" w:ascii="Times New Roman" w:hAnsi="Times New Roman" w:eastAsia="宋体" w:cs="Times New Roman"/>
                <w:b w:val="0"/>
                <w:bCs w:val="0"/>
                <w:i w:val="0"/>
                <w:color w:val="000000"/>
                <w:kern w:val="0"/>
                <w:sz w:val="20"/>
                <w:szCs w:val="20"/>
                <w:u w:val="none"/>
                <w:lang w:val="en-US" w:eastAsia="zh-CN" w:bidi="ar"/>
              </w:rPr>
              <w:t>0.3</w:t>
            </w:r>
          </w:p>
        </w:tc>
        <w:tc>
          <w:tcPr>
            <w:tcW w:w="994" w:type="dxa"/>
            <w:tcBorders>
              <w:top w:val="single" w:color="000000" w:sz="4" w:space="0"/>
              <w:left w:val="single" w:color="000000" w:sz="4" w:space="0"/>
              <w:bottom w:val="single" w:color="000000" w:sz="4" w:space="0"/>
              <w:right w:val="single" w:color="000000" w:sz="4" w:space="0"/>
            </w:tcBorders>
            <w:noWrap w:val="0"/>
            <w:vAlign w:val="top"/>
          </w:tcPr>
          <w:p w14:paraId="6CB853C0">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r>
      <w:tr w14:paraId="4C15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top"/>
          </w:tcPr>
          <w:p w14:paraId="118EB80F">
            <w:pPr>
              <w:spacing w:line="240" w:lineRule="exact"/>
              <w:jc w:val="lef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737" w:type="dxa"/>
            <w:tcBorders>
              <w:top w:val="single" w:color="000000" w:sz="4" w:space="0"/>
              <w:left w:val="single" w:color="000000" w:sz="4" w:space="0"/>
              <w:bottom w:val="single" w:color="000000" w:sz="4" w:space="0"/>
              <w:right w:val="single" w:color="000000" w:sz="4" w:space="0"/>
            </w:tcBorders>
            <w:noWrap w:val="0"/>
            <w:vAlign w:val="top"/>
          </w:tcPr>
          <w:p w14:paraId="792D8586">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08E3E771">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3002" w:type="dxa"/>
            <w:tcBorders>
              <w:top w:val="single" w:color="000000" w:sz="4" w:space="0"/>
              <w:left w:val="single" w:color="000000" w:sz="4" w:space="0"/>
              <w:bottom w:val="single" w:color="000000" w:sz="4" w:space="0"/>
              <w:right w:val="single" w:color="000000" w:sz="4" w:space="0"/>
            </w:tcBorders>
            <w:noWrap w:val="0"/>
            <w:vAlign w:val="top"/>
          </w:tcPr>
          <w:p w14:paraId="427252CF">
            <w:pPr>
              <w:tabs>
                <w:tab w:val="left" w:pos="926"/>
              </w:tabs>
              <w:spacing w:line="240" w:lineRule="exact"/>
              <w:jc w:val="left"/>
              <w:rPr>
                <w:rFonts w:hint="eastAsia" w:ascii="Times New Roman" w:hAnsi="Times New Roman" w:eastAsia="宋体" w:cs="Times New Roman"/>
                <w:i w:val="0"/>
                <w:color w:val="000000"/>
                <w:sz w:val="20"/>
                <w:szCs w:val="20"/>
                <w:u w:val="none"/>
                <w:lang w:eastAsia="zh-CN"/>
              </w:rPr>
            </w:pPr>
            <w:r>
              <w:rPr>
                <w:rFonts w:hint="eastAsia" w:cs="Times New Roman"/>
                <w:i w:val="0"/>
                <w:color w:val="000000"/>
                <w:sz w:val="20"/>
                <w:szCs w:val="20"/>
                <w:u w:val="none"/>
                <w:lang w:eastAsia="zh-CN"/>
              </w:rPr>
              <w:tab/>
            </w:r>
            <w:r>
              <w:rPr>
                <w:rFonts w:hint="eastAsia" w:cs="Times New Roman"/>
                <w:i w:val="0"/>
                <w:color w:val="000000"/>
                <w:sz w:val="20"/>
                <w:szCs w:val="20"/>
                <w:u w:val="none"/>
                <w:lang w:eastAsia="zh-CN"/>
              </w:rPr>
              <w:t>昌吉高新区基础设施补短板建设项目(一期)</w:t>
            </w:r>
          </w:p>
        </w:tc>
        <w:tc>
          <w:tcPr>
            <w:tcW w:w="2480" w:type="dxa"/>
            <w:tcBorders>
              <w:top w:val="single" w:color="000000" w:sz="4" w:space="0"/>
              <w:left w:val="single" w:color="000000" w:sz="4" w:space="0"/>
              <w:bottom w:val="single" w:color="000000" w:sz="4" w:space="0"/>
              <w:right w:val="single" w:color="000000" w:sz="4" w:space="0"/>
            </w:tcBorders>
            <w:noWrap w:val="0"/>
            <w:vAlign w:val="top"/>
          </w:tcPr>
          <w:p w14:paraId="784731CE">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top"/>
          </w:tcPr>
          <w:p w14:paraId="7104F99D">
            <w:pPr>
              <w:keepNext w:val="0"/>
              <w:keepLines w:val="0"/>
              <w:widowControl/>
              <w:suppressLineNumbers w:val="0"/>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5A4289A">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c>
          <w:tcPr>
            <w:tcW w:w="994" w:type="dxa"/>
            <w:tcBorders>
              <w:top w:val="single" w:color="000000" w:sz="4" w:space="0"/>
              <w:left w:val="single" w:color="000000" w:sz="4" w:space="0"/>
              <w:bottom w:val="single" w:color="000000" w:sz="4" w:space="0"/>
              <w:right w:val="single" w:color="000000" w:sz="4" w:space="0"/>
            </w:tcBorders>
            <w:noWrap w:val="0"/>
            <w:vAlign w:val="top"/>
          </w:tcPr>
          <w:p w14:paraId="50D47787">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r>
      <w:tr w14:paraId="18BA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top"/>
          </w:tcPr>
          <w:p w14:paraId="5D52ACE9">
            <w:pPr>
              <w:spacing w:line="240" w:lineRule="exact"/>
              <w:jc w:val="lef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w:t>
            </w:r>
          </w:p>
        </w:tc>
        <w:tc>
          <w:tcPr>
            <w:tcW w:w="737" w:type="dxa"/>
            <w:tcBorders>
              <w:top w:val="single" w:color="000000" w:sz="4" w:space="0"/>
              <w:left w:val="single" w:color="000000" w:sz="4" w:space="0"/>
              <w:bottom w:val="single" w:color="000000" w:sz="4" w:space="0"/>
              <w:right w:val="single" w:color="000000" w:sz="4" w:space="0"/>
            </w:tcBorders>
            <w:noWrap w:val="0"/>
            <w:vAlign w:val="top"/>
          </w:tcPr>
          <w:p w14:paraId="1DDDC15A">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7959F54E">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3002" w:type="dxa"/>
            <w:tcBorders>
              <w:top w:val="single" w:color="000000" w:sz="4" w:space="0"/>
              <w:left w:val="single" w:color="000000" w:sz="4" w:space="0"/>
              <w:bottom w:val="single" w:color="000000" w:sz="4" w:space="0"/>
              <w:right w:val="single" w:color="000000" w:sz="4" w:space="0"/>
            </w:tcBorders>
            <w:noWrap w:val="0"/>
            <w:vAlign w:val="top"/>
          </w:tcPr>
          <w:p w14:paraId="64C5CB32">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昌吉高新区城乡污水收集处理体系建设项目</w:t>
            </w:r>
          </w:p>
        </w:tc>
        <w:tc>
          <w:tcPr>
            <w:tcW w:w="2480" w:type="dxa"/>
            <w:tcBorders>
              <w:top w:val="single" w:color="000000" w:sz="4" w:space="0"/>
              <w:left w:val="single" w:color="000000" w:sz="4" w:space="0"/>
              <w:bottom w:val="single" w:color="000000" w:sz="4" w:space="0"/>
              <w:right w:val="single" w:color="000000" w:sz="4" w:space="0"/>
            </w:tcBorders>
            <w:noWrap w:val="0"/>
            <w:vAlign w:val="top"/>
          </w:tcPr>
          <w:p w14:paraId="77132D22">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top"/>
          </w:tcPr>
          <w:p w14:paraId="5EDC61A1">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50B85F54">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0.4</w:t>
            </w:r>
          </w:p>
        </w:tc>
        <w:tc>
          <w:tcPr>
            <w:tcW w:w="994" w:type="dxa"/>
            <w:tcBorders>
              <w:top w:val="single" w:color="000000" w:sz="4" w:space="0"/>
              <w:left w:val="single" w:color="000000" w:sz="4" w:space="0"/>
              <w:bottom w:val="single" w:color="000000" w:sz="4" w:space="0"/>
              <w:right w:val="single" w:color="000000" w:sz="4" w:space="0"/>
            </w:tcBorders>
            <w:noWrap w:val="0"/>
            <w:vAlign w:val="top"/>
          </w:tcPr>
          <w:p w14:paraId="634193A1">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0.4</w:t>
            </w:r>
          </w:p>
        </w:tc>
      </w:tr>
      <w:tr w14:paraId="2FB6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top"/>
          </w:tcPr>
          <w:p w14:paraId="11E2CB7D">
            <w:pPr>
              <w:spacing w:line="240" w:lineRule="exact"/>
              <w:jc w:val="lef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737" w:type="dxa"/>
            <w:tcBorders>
              <w:top w:val="single" w:color="000000" w:sz="4" w:space="0"/>
              <w:left w:val="single" w:color="000000" w:sz="4" w:space="0"/>
              <w:bottom w:val="single" w:color="000000" w:sz="4" w:space="0"/>
              <w:right w:val="single" w:color="000000" w:sz="4" w:space="0"/>
            </w:tcBorders>
            <w:noWrap w:val="0"/>
            <w:vAlign w:val="top"/>
          </w:tcPr>
          <w:p w14:paraId="587A9C09">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28FA0555">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3002" w:type="dxa"/>
            <w:tcBorders>
              <w:top w:val="single" w:color="000000" w:sz="4" w:space="0"/>
              <w:left w:val="single" w:color="000000" w:sz="4" w:space="0"/>
              <w:bottom w:val="single" w:color="000000" w:sz="4" w:space="0"/>
              <w:right w:val="single" w:color="000000" w:sz="4" w:space="0"/>
            </w:tcBorders>
            <w:noWrap w:val="0"/>
            <w:vAlign w:val="top"/>
          </w:tcPr>
          <w:p w14:paraId="604DB7F8">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昌吉高新区集中供热项目</w:t>
            </w:r>
          </w:p>
        </w:tc>
        <w:tc>
          <w:tcPr>
            <w:tcW w:w="2480" w:type="dxa"/>
            <w:tcBorders>
              <w:top w:val="single" w:color="000000" w:sz="4" w:space="0"/>
              <w:left w:val="single" w:color="000000" w:sz="4" w:space="0"/>
              <w:bottom w:val="single" w:color="000000" w:sz="4" w:space="0"/>
              <w:right w:val="single" w:color="000000" w:sz="4" w:space="0"/>
            </w:tcBorders>
            <w:noWrap w:val="0"/>
            <w:vAlign w:val="top"/>
          </w:tcPr>
          <w:p w14:paraId="3B67978F">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top"/>
          </w:tcPr>
          <w:p w14:paraId="302A0427">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0FC34F5F">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994" w:type="dxa"/>
            <w:tcBorders>
              <w:top w:val="single" w:color="000000" w:sz="4" w:space="0"/>
              <w:left w:val="single" w:color="000000" w:sz="4" w:space="0"/>
              <w:bottom w:val="single" w:color="000000" w:sz="4" w:space="0"/>
              <w:right w:val="single" w:color="000000" w:sz="4" w:space="0"/>
            </w:tcBorders>
            <w:noWrap w:val="0"/>
            <w:vAlign w:val="top"/>
          </w:tcPr>
          <w:p w14:paraId="7C992CDA">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r>
      <w:tr w14:paraId="7DC3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top"/>
          </w:tcPr>
          <w:p w14:paraId="722230D2">
            <w:pPr>
              <w:spacing w:line="240" w:lineRule="exact"/>
              <w:jc w:val="lef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737" w:type="dxa"/>
            <w:tcBorders>
              <w:top w:val="single" w:color="000000" w:sz="4" w:space="0"/>
              <w:left w:val="single" w:color="000000" w:sz="4" w:space="0"/>
              <w:bottom w:val="single" w:color="000000" w:sz="4" w:space="0"/>
              <w:right w:val="single" w:color="000000" w:sz="4" w:space="0"/>
            </w:tcBorders>
            <w:noWrap w:val="0"/>
            <w:vAlign w:val="top"/>
          </w:tcPr>
          <w:p w14:paraId="57F65A56">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729581DD">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3002" w:type="dxa"/>
            <w:tcBorders>
              <w:top w:val="single" w:color="000000" w:sz="4" w:space="0"/>
              <w:left w:val="single" w:color="000000" w:sz="4" w:space="0"/>
              <w:bottom w:val="single" w:color="000000" w:sz="4" w:space="0"/>
              <w:right w:val="single" w:color="000000" w:sz="4" w:space="0"/>
            </w:tcBorders>
            <w:noWrap w:val="0"/>
            <w:vAlign w:val="top"/>
          </w:tcPr>
          <w:p w14:paraId="034EECC1">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昌吉高新区清洁能源供热项目</w:t>
            </w:r>
          </w:p>
        </w:tc>
        <w:tc>
          <w:tcPr>
            <w:tcW w:w="2480" w:type="dxa"/>
            <w:tcBorders>
              <w:top w:val="single" w:color="000000" w:sz="4" w:space="0"/>
              <w:left w:val="single" w:color="000000" w:sz="4" w:space="0"/>
              <w:bottom w:val="single" w:color="000000" w:sz="4" w:space="0"/>
              <w:right w:val="single" w:color="000000" w:sz="4" w:space="0"/>
            </w:tcBorders>
            <w:noWrap w:val="0"/>
            <w:vAlign w:val="top"/>
          </w:tcPr>
          <w:p w14:paraId="366F868C">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top"/>
          </w:tcPr>
          <w:p w14:paraId="40D65E5F">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24BE8CC7">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994" w:type="dxa"/>
            <w:tcBorders>
              <w:top w:val="single" w:color="000000" w:sz="4" w:space="0"/>
              <w:left w:val="single" w:color="000000" w:sz="4" w:space="0"/>
              <w:bottom w:val="single" w:color="000000" w:sz="4" w:space="0"/>
              <w:right w:val="single" w:color="000000" w:sz="4" w:space="0"/>
            </w:tcBorders>
            <w:noWrap w:val="0"/>
            <w:vAlign w:val="top"/>
          </w:tcPr>
          <w:p w14:paraId="6B3E7398">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r>
      <w:tr w14:paraId="063C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top"/>
          </w:tcPr>
          <w:p w14:paraId="4AE1925C">
            <w:pPr>
              <w:spacing w:line="240" w:lineRule="exact"/>
              <w:jc w:val="lef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w:t>
            </w:r>
          </w:p>
        </w:tc>
        <w:tc>
          <w:tcPr>
            <w:tcW w:w="737" w:type="dxa"/>
            <w:tcBorders>
              <w:top w:val="single" w:color="000000" w:sz="4" w:space="0"/>
              <w:left w:val="single" w:color="000000" w:sz="4" w:space="0"/>
              <w:bottom w:val="single" w:color="000000" w:sz="4" w:space="0"/>
              <w:right w:val="single" w:color="000000" w:sz="4" w:space="0"/>
            </w:tcBorders>
            <w:noWrap w:val="0"/>
            <w:vAlign w:val="top"/>
          </w:tcPr>
          <w:p w14:paraId="0A86E71B">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35C7D286">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3002" w:type="dxa"/>
            <w:tcBorders>
              <w:top w:val="single" w:color="000000" w:sz="4" w:space="0"/>
              <w:left w:val="single" w:color="000000" w:sz="4" w:space="0"/>
              <w:bottom w:val="single" w:color="000000" w:sz="4" w:space="0"/>
              <w:right w:val="single" w:color="000000" w:sz="4" w:space="0"/>
            </w:tcBorders>
            <w:noWrap w:val="0"/>
            <w:vAlign w:val="top"/>
          </w:tcPr>
          <w:p w14:paraId="69CB7899">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昌吉高新区技术产业开发区标准化厂房建设项目</w:t>
            </w:r>
          </w:p>
        </w:tc>
        <w:tc>
          <w:tcPr>
            <w:tcW w:w="2480" w:type="dxa"/>
            <w:tcBorders>
              <w:top w:val="single" w:color="000000" w:sz="4" w:space="0"/>
              <w:left w:val="single" w:color="000000" w:sz="4" w:space="0"/>
              <w:bottom w:val="single" w:color="000000" w:sz="4" w:space="0"/>
              <w:right w:val="single" w:color="000000" w:sz="4" w:space="0"/>
            </w:tcBorders>
            <w:noWrap w:val="0"/>
            <w:vAlign w:val="top"/>
          </w:tcPr>
          <w:p w14:paraId="39604A76">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top"/>
          </w:tcPr>
          <w:p w14:paraId="19A19AF2">
            <w:pPr>
              <w:spacing w:line="240" w:lineRule="exact"/>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F7D5B81">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994" w:type="dxa"/>
            <w:tcBorders>
              <w:top w:val="single" w:color="000000" w:sz="4" w:space="0"/>
              <w:left w:val="single" w:color="000000" w:sz="4" w:space="0"/>
              <w:bottom w:val="single" w:color="000000" w:sz="4" w:space="0"/>
              <w:right w:val="single" w:color="000000" w:sz="4" w:space="0"/>
            </w:tcBorders>
            <w:noWrap w:val="0"/>
            <w:vAlign w:val="top"/>
          </w:tcPr>
          <w:p w14:paraId="15587630">
            <w:pPr>
              <w:spacing w:line="240" w:lineRule="exact"/>
              <w:jc w:val="lef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r>
      <w:tr w14:paraId="555E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58722C6">
            <w:pPr>
              <w:spacing w:line="240" w:lineRule="exact"/>
              <w:rPr>
                <w:rFonts w:hint="default" w:ascii="Times New Roman" w:hAnsi="Times New Roman" w:eastAsia="宋体" w:cs="Times New Roman"/>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671A60A">
            <w:pPr>
              <w:spacing w:line="240" w:lineRule="exact"/>
              <w:rPr>
                <w:rFonts w:hint="default" w:ascii="Times New Roman" w:hAnsi="Times New Roman" w:eastAsia="宋体"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8F13828">
            <w:pPr>
              <w:spacing w:line="240" w:lineRule="exact"/>
              <w:rPr>
                <w:rFonts w:hint="default" w:ascii="Times New Roman" w:hAnsi="Times New Roman" w:eastAsia="宋体" w:cs="Times New Roman"/>
                <w:i w:val="0"/>
                <w:color w:val="000000"/>
                <w:sz w:val="20"/>
                <w:szCs w:val="20"/>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3EC73675">
            <w:pPr>
              <w:spacing w:line="240" w:lineRule="exact"/>
              <w:jc w:val="left"/>
              <w:rPr>
                <w:rFonts w:hint="default" w:ascii="Times New Roman" w:hAnsi="Times New Roman" w:eastAsia="宋体" w:cs="Times New Roman"/>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0189311E">
            <w:pPr>
              <w:spacing w:line="24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A60CAC">
            <w:pPr>
              <w:spacing w:line="240" w:lineRule="exact"/>
              <w:jc w:val="center"/>
              <w:rPr>
                <w:rFonts w:hint="default" w:ascii="Times New Roman" w:hAnsi="Times New Roman" w:eastAsia="宋体" w:cs="Times New Roman"/>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DEF93A">
            <w:pPr>
              <w:spacing w:line="240" w:lineRule="exact"/>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001B940">
            <w:pPr>
              <w:spacing w:line="240" w:lineRule="exact"/>
              <w:jc w:val="right"/>
              <w:rPr>
                <w:rFonts w:hint="default" w:ascii="Times New Roman" w:hAnsi="Times New Roman" w:eastAsia="宋体" w:cs="Times New Roman"/>
                <w:i w:val="0"/>
                <w:color w:val="000000"/>
                <w:sz w:val="20"/>
                <w:szCs w:val="20"/>
                <w:u w:val="none"/>
              </w:rPr>
            </w:pPr>
          </w:p>
        </w:tc>
      </w:tr>
      <w:tr w14:paraId="7871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4AFF2E97">
            <w:pPr>
              <w:spacing w:line="240" w:lineRule="exact"/>
              <w:rPr>
                <w:rFonts w:hint="default" w:ascii="Times New Roman" w:hAnsi="Times New Roman" w:eastAsia="宋体" w:cs="Times New Roman"/>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0C08D35">
            <w:pPr>
              <w:spacing w:line="240" w:lineRule="exact"/>
              <w:rPr>
                <w:rFonts w:hint="default" w:ascii="Times New Roman" w:hAnsi="Times New Roman" w:eastAsia="宋体"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4AA3354">
            <w:pPr>
              <w:spacing w:line="240" w:lineRule="exact"/>
              <w:rPr>
                <w:rFonts w:hint="default" w:ascii="Times New Roman" w:hAnsi="Times New Roman" w:eastAsia="宋体" w:cs="Times New Roman"/>
                <w:i w:val="0"/>
                <w:color w:val="000000"/>
                <w:sz w:val="20"/>
                <w:szCs w:val="20"/>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6CC90344">
            <w:pPr>
              <w:spacing w:line="240" w:lineRule="exact"/>
              <w:jc w:val="left"/>
              <w:rPr>
                <w:rFonts w:hint="default" w:ascii="Times New Roman" w:hAnsi="Times New Roman" w:eastAsia="宋体" w:cs="Times New Roman"/>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144A6D01">
            <w:pPr>
              <w:spacing w:line="24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759549">
            <w:pPr>
              <w:spacing w:line="240" w:lineRule="exact"/>
              <w:jc w:val="center"/>
              <w:rPr>
                <w:rFonts w:hint="default" w:ascii="Times New Roman" w:hAnsi="Times New Roman" w:eastAsia="宋体" w:cs="Times New Roman"/>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0EA148">
            <w:pPr>
              <w:spacing w:line="240" w:lineRule="exact"/>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E35E51A">
            <w:pPr>
              <w:spacing w:line="240" w:lineRule="exact"/>
              <w:jc w:val="right"/>
              <w:rPr>
                <w:rFonts w:hint="default" w:ascii="Times New Roman" w:hAnsi="Times New Roman" w:eastAsia="宋体" w:cs="Times New Roman"/>
                <w:i w:val="0"/>
                <w:color w:val="000000"/>
                <w:sz w:val="20"/>
                <w:szCs w:val="20"/>
                <w:u w:val="none"/>
              </w:rPr>
            </w:pPr>
          </w:p>
        </w:tc>
      </w:tr>
      <w:tr w14:paraId="5B4B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508A3F06">
            <w:pPr>
              <w:spacing w:line="240" w:lineRule="exact"/>
              <w:rPr>
                <w:rFonts w:hint="default" w:ascii="Times New Roman" w:hAnsi="Times New Roman" w:eastAsia="宋体" w:cs="Times New Roman"/>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CA44984">
            <w:pPr>
              <w:spacing w:line="240" w:lineRule="exact"/>
              <w:rPr>
                <w:rFonts w:hint="default" w:ascii="Times New Roman" w:hAnsi="Times New Roman" w:eastAsia="宋体"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763E4BE">
            <w:pPr>
              <w:spacing w:line="240" w:lineRule="exact"/>
              <w:rPr>
                <w:rFonts w:hint="default" w:ascii="Times New Roman" w:hAnsi="Times New Roman" w:eastAsia="宋体" w:cs="Times New Roman"/>
                <w:i w:val="0"/>
                <w:color w:val="000000"/>
                <w:sz w:val="20"/>
                <w:szCs w:val="20"/>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24AD2AC7">
            <w:pPr>
              <w:spacing w:line="240" w:lineRule="exact"/>
              <w:jc w:val="left"/>
              <w:rPr>
                <w:rFonts w:hint="default" w:ascii="Times New Roman" w:hAnsi="Times New Roman" w:eastAsia="宋体" w:cs="Times New Roman"/>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09509529">
            <w:pPr>
              <w:spacing w:line="24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97B222">
            <w:pPr>
              <w:spacing w:line="240" w:lineRule="exact"/>
              <w:jc w:val="center"/>
              <w:rPr>
                <w:rFonts w:hint="default" w:ascii="Times New Roman" w:hAnsi="Times New Roman" w:eastAsia="宋体" w:cs="Times New Roman"/>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04B126">
            <w:pPr>
              <w:spacing w:line="240" w:lineRule="exact"/>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FCC26A9">
            <w:pPr>
              <w:spacing w:line="240" w:lineRule="exact"/>
              <w:jc w:val="right"/>
              <w:rPr>
                <w:rFonts w:hint="default" w:ascii="Times New Roman" w:hAnsi="Times New Roman" w:eastAsia="宋体" w:cs="Times New Roman"/>
                <w:i w:val="0"/>
                <w:color w:val="000000"/>
                <w:sz w:val="20"/>
                <w:szCs w:val="20"/>
                <w:u w:val="none"/>
              </w:rPr>
            </w:pPr>
          </w:p>
        </w:tc>
      </w:tr>
      <w:tr w14:paraId="13A7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010" w:type="dxa"/>
            <w:gridSpan w:val="8"/>
            <w:noWrap w:val="0"/>
            <w:vAlign w:val="center"/>
          </w:tcPr>
          <w:p w14:paraId="135F887B">
            <w:pPr>
              <w:keepNext w:val="0"/>
              <w:keepLines w:val="0"/>
              <w:widowControl/>
              <w:suppressLineNumbers w:val="0"/>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备注：新增债券额度由各地州市统筹分配至地州市本级、所辖县市区；各地县的新增债券项目具体安排，由当地按程序报本级人大批准，未在此表中列示。</w:t>
            </w:r>
          </w:p>
        </w:tc>
      </w:tr>
    </w:tbl>
    <w:p w14:paraId="134FAC66">
      <w:pPr>
        <w:spacing w:before="0" w:line="240" w:lineRule="exact"/>
        <w:ind w:left="0" w:right="499" w:firstLine="0"/>
        <w:jc w:val="both"/>
        <w:rPr>
          <w:rFonts w:hint="default" w:ascii="Times New Roman" w:hAnsi="Times New Roman" w:cs="Times New Roman"/>
          <w:lang w:val="en-US" w:eastAsia="zh-Hans"/>
        </w:rPr>
      </w:pPr>
    </w:p>
    <w:tbl>
      <w:tblPr>
        <w:tblStyle w:val="8"/>
        <w:tblW w:w="8750"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56"/>
        <w:gridCol w:w="1327"/>
        <w:gridCol w:w="873"/>
        <w:gridCol w:w="4094"/>
      </w:tblGrid>
      <w:tr w14:paraId="0BC0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50" w:type="dxa"/>
            <w:gridSpan w:val="4"/>
            <w:noWrap w:val="0"/>
            <w:vAlign w:val="center"/>
          </w:tcPr>
          <w:p w14:paraId="44A5879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0278BC5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3E0B723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2E41842D">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eastAsia="zh-CN" w:bidi="ar"/>
              </w:rPr>
              <w:t>4</w:t>
            </w:r>
          </w:p>
        </w:tc>
      </w:tr>
      <w:tr w14:paraId="382E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750" w:type="dxa"/>
            <w:gridSpan w:val="4"/>
            <w:noWrap w:val="0"/>
            <w:vAlign w:val="center"/>
          </w:tcPr>
          <w:p w14:paraId="1C2E84E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地还本付息预计执行及本年度还本付息预算情况表</w:t>
            </w:r>
          </w:p>
        </w:tc>
      </w:tr>
      <w:tr w14:paraId="6B47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noWrap w:val="0"/>
            <w:vAlign w:val="center"/>
          </w:tcPr>
          <w:p w14:paraId="047575A0">
            <w:pPr>
              <w:rPr>
                <w:rFonts w:hint="default" w:ascii="Times New Roman" w:hAnsi="Times New Roman" w:eastAsia="宋体" w:cs="Times New Roman"/>
                <w:i w:val="0"/>
                <w:color w:val="000000"/>
                <w:sz w:val="20"/>
                <w:szCs w:val="20"/>
                <w:u w:val="none"/>
              </w:rPr>
            </w:pPr>
          </w:p>
        </w:tc>
        <w:tc>
          <w:tcPr>
            <w:tcW w:w="1327" w:type="dxa"/>
            <w:noWrap w:val="0"/>
            <w:vAlign w:val="center"/>
          </w:tcPr>
          <w:p w14:paraId="71AD79AC">
            <w:pPr>
              <w:rPr>
                <w:rFonts w:hint="default" w:ascii="Times New Roman" w:hAnsi="Times New Roman" w:eastAsia="宋体" w:cs="Times New Roman"/>
                <w:i w:val="0"/>
                <w:color w:val="000000"/>
                <w:sz w:val="20"/>
                <w:szCs w:val="20"/>
                <w:u w:val="none"/>
              </w:rPr>
            </w:pPr>
          </w:p>
        </w:tc>
        <w:tc>
          <w:tcPr>
            <w:tcW w:w="873" w:type="dxa"/>
            <w:noWrap w:val="0"/>
            <w:vAlign w:val="center"/>
          </w:tcPr>
          <w:p w14:paraId="7F17A8A8">
            <w:pPr>
              <w:rPr>
                <w:rFonts w:hint="default" w:ascii="Times New Roman" w:hAnsi="Times New Roman" w:eastAsia="宋体" w:cs="Times New Roman"/>
                <w:i w:val="0"/>
                <w:color w:val="000000"/>
                <w:sz w:val="20"/>
                <w:szCs w:val="20"/>
                <w:u w:val="none"/>
              </w:rPr>
            </w:pPr>
          </w:p>
        </w:tc>
        <w:tc>
          <w:tcPr>
            <w:tcW w:w="4094" w:type="dxa"/>
            <w:noWrap w:val="0"/>
            <w:vAlign w:val="center"/>
          </w:tcPr>
          <w:p w14:paraId="59A9B0F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6185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69E0C8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0E9415E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昌吉州</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B019AE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本级</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7DA9ED1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val="en-US"/>
              </w:rPr>
            </w:pPr>
            <w:r>
              <w:rPr>
                <w:rFonts w:hint="eastAsia" w:cs="Times New Roman"/>
                <w:b/>
                <w:i w:val="0"/>
                <w:color w:val="000000"/>
                <w:kern w:val="0"/>
                <w:sz w:val="20"/>
                <w:szCs w:val="20"/>
                <w:u w:val="none"/>
                <w:lang w:val="en-US" w:eastAsia="zh-CN" w:bidi="ar"/>
              </w:rPr>
              <w:t>昌吉高新区</w:t>
            </w:r>
          </w:p>
        </w:tc>
      </w:tr>
      <w:tr w14:paraId="0FE3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2BF3017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一、上年度发行预计执行数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E307014">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1A8AD5C">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717571BC">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1.51</w:t>
            </w:r>
          </w:p>
        </w:tc>
      </w:tr>
      <w:tr w14:paraId="70C6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B155E4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BA2B54C">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3D1DE7C">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4C5D1172">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r>
      <w:tr w14:paraId="2586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5529CC3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D8A503D">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4FE63F7">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24AC14D5">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r>
      <w:tr w14:paraId="629D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175134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B6B33C6">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23432AB">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7D3AF1F8">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r>
      <w:tr w14:paraId="6390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7202945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70F2D29">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07CB2A9">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6E1B302C">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61F6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79DC50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二、上年度还本预计执行数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5291405D">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A579661">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36D57579">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1.37</w:t>
            </w:r>
          </w:p>
        </w:tc>
      </w:tr>
      <w:tr w14:paraId="72B4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986F6C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33DE6A1">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372F929">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1B3039D7">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0.21</w:t>
            </w:r>
          </w:p>
        </w:tc>
      </w:tr>
      <w:tr w14:paraId="744C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C433FA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8CBBD8F">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0ABCF10">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0C28F654">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1.16</w:t>
            </w:r>
          </w:p>
        </w:tc>
      </w:tr>
      <w:tr w14:paraId="07DE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24DC95B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三、上年度付息预计执行数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40E3634">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4117D90">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6C848114">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r>
      <w:tr w14:paraId="6B45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E9D633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0E3C5873">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AE39007">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2A37237A">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0.04</w:t>
            </w:r>
          </w:p>
        </w:tc>
      </w:tr>
      <w:tr w14:paraId="7A99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D8DF61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49D907D">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2AA56AE">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1D8893A5">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0.11</w:t>
            </w:r>
          </w:p>
        </w:tc>
      </w:tr>
      <w:tr w14:paraId="4A4D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50D6E9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四、本年度还本预算数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B34D0C3">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75C6100">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0FFADCD3">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r>
      <w:tr w14:paraId="3F74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42E396A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97B85D3">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5505D05">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2F2DD39B">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2A3C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5A03EA4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0EE08511">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745B120">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6D3A5180">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684B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48A2A3B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7CB64A9">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6122966">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5E4BA358">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2B0C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BBBE9E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36A088A">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724375E">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2A51978D">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r>
      <w:tr w14:paraId="4EBB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5553D20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CC00831">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2DD1C98">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1876227C">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r>
      <w:tr w14:paraId="3A0F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375E7A0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030FC52">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086C346">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1F3D9BF5">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0.15</w:t>
            </w:r>
          </w:p>
        </w:tc>
      </w:tr>
      <w:tr w14:paraId="7D4D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98789F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五、本年度付息预算数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F36A027">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E9735D6">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4BA05A88">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0.14</w:t>
            </w:r>
          </w:p>
        </w:tc>
      </w:tr>
      <w:tr w14:paraId="6F08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AFDD7C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0BCEFD34">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A18DC8C">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2EC2A356">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0.04</w:t>
            </w:r>
          </w:p>
        </w:tc>
      </w:tr>
      <w:tr w14:paraId="732D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52CED89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92C7D6B">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20D7AFA">
            <w:pPr>
              <w:jc w:val="right"/>
              <w:rPr>
                <w:rFonts w:hint="default" w:ascii="Times New Roman" w:hAnsi="Times New Roman" w:eastAsia="宋体" w:cs="Times New Roman"/>
                <w:i w:val="0"/>
                <w:color w:val="000000"/>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14:paraId="68C71D8A">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r>
    </w:tbl>
    <w:p w14:paraId="065E588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tbl>
      <w:tblPr>
        <w:tblStyle w:val="8"/>
        <w:tblpPr w:leftFromText="180" w:rightFromText="180" w:vertAnchor="text" w:horzAnchor="page" w:tblpX="527" w:tblpY="292"/>
        <w:tblOverlap w:val="never"/>
        <w:tblW w:w="11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0"/>
        <w:gridCol w:w="1065"/>
        <w:gridCol w:w="840"/>
        <w:gridCol w:w="2370"/>
        <w:gridCol w:w="1920"/>
        <w:gridCol w:w="1245"/>
        <w:gridCol w:w="570"/>
        <w:gridCol w:w="855"/>
        <w:gridCol w:w="645"/>
        <w:gridCol w:w="659"/>
        <w:gridCol w:w="554"/>
      </w:tblGrid>
      <w:tr w14:paraId="3B61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14:paraId="0F4321E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eastAsia="zh-CN" w:bidi="ar"/>
              </w:rPr>
              <w:t>5</w:t>
            </w:r>
          </w:p>
        </w:tc>
      </w:tr>
      <w:tr w14:paraId="62F9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14:paraId="591EB01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地政府新增债券资金使用安排情况表</w:t>
            </w:r>
          </w:p>
        </w:tc>
      </w:tr>
      <w:tr w14:paraId="0093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10" w:type="dxa"/>
            <w:noWrap w:val="0"/>
            <w:vAlign w:val="center"/>
          </w:tcPr>
          <w:p w14:paraId="5FA8AE51">
            <w:pPr>
              <w:rPr>
                <w:rFonts w:hint="default" w:ascii="Times New Roman" w:hAnsi="Times New Roman" w:eastAsia="宋体" w:cs="Times New Roman"/>
                <w:i w:val="0"/>
                <w:color w:val="000000"/>
                <w:sz w:val="20"/>
                <w:szCs w:val="20"/>
                <w:u w:val="none"/>
              </w:rPr>
            </w:pPr>
          </w:p>
        </w:tc>
        <w:tc>
          <w:tcPr>
            <w:tcW w:w="1065" w:type="dxa"/>
            <w:noWrap w:val="0"/>
            <w:vAlign w:val="center"/>
          </w:tcPr>
          <w:p w14:paraId="5DEB454B">
            <w:pPr>
              <w:rPr>
                <w:rFonts w:hint="default" w:ascii="Times New Roman" w:hAnsi="Times New Roman" w:eastAsia="宋体" w:cs="Times New Roman"/>
                <w:i w:val="0"/>
                <w:color w:val="000000"/>
                <w:sz w:val="20"/>
                <w:szCs w:val="20"/>
                <w:u w:val="none"/>
              </w:rPr>
            </w:pPr>
          </w:p>
        </w:tc>
        <w:tc>
          <w:tcPr>
            <w:tcW w:w="840" w:type="dxa"/>
            <w:noWrap w:val="0"/>
            <w:vAlign w:val="center"/>
          </w:tcPr>
          <w:p w14:paraId="62816B85">
            <w:pPr>
              <w:rPr>
                <w:rFonts w:hint="default" w:ascii="Times New Roman" w:hAnsi="Times New Roman" w:eastAsia="宋体" w:cs="Times New Roman"/>
                <w:i w:val="0"/>
                <w:color w:val="000000"/>
                <w:sz w:val="20"/>
                <w:szCs w:val="20"/>
                <w:u w:val="none"/>
              </w:rPr>
            </w:pPr>
          </w:p>
        </w:tc>
        <w:tc>
          <w:tcPr>
            <w:tcW w:w="4290" w:type="dxa"/>
            <w:gridSpan w:val="2"/>
            <w:noWrap w:val="0"/>
            <w:vAlign w:val="center"/>
          </w:tcPr>
          <w:p w14:paraId="01E7D310">
            <w:pPr>
              <w:jc w:val="left"/>
              <w:rPr>
                <w:rFonts w:hint="default" w:ascii="Times New Roman" w:hAnsi="Times New Roman" w:eastAsia="宋体" w:cs="Times New Roman"/>
                <w:i w:val="0"/>
                <w:color w:val="000000"/>
                <w:sz w:val="20"/>
                <w:szCs w:val="20"/>
                <w:u w:val="none"/>
              </w:rPr>
            </w:pPr>
          </w:p>
        </w:tc>
        <w:tc>
          <w:tcPr>
            <w:tcW w:w="1245" w:type="dxa"/>
            <w:noWrap w:val="0"/>
            <w:vAlign w:val="center"/>
          </w:tcPr>
          <w:p w14:paraId="09AD8820">
            <w:pPr>
              <w:jc w:val="left"/>
              <w:rPr>
                <w:rFonts w:hint="default" w:ascii="Times New Roman" w:hAnsi="Times New Roman" w:eastAsia="宋体" w:cs="Times New Roman"/>
                <w:i w:val="0"/>
                <w:color w:val="000000"/>
                <w:sz w:val="20"/>
                <w:szCs w:val="20"/>
                <w:u w:val="none"/>
              </w:rPr>
            </w:pPr>
          </w:p>
        </w:tc>
        <w:tc>
          <w:tcPr>
            <w:tcW w:w="570" w:type="dxa"/>
            <w:noWrap w:val="0"/>
            <w:vAlign w:val="center"/>
          </w:tcPr>
          <w:p w14:paraId="644917E1">
            <w:pPr>
              <w:jc w:val="left"/>
              <w:rPr>
                <w:rFonts w:hint="default" w:ascii="Times New Roman" w:hAnsi="Times New Roman" w:eastAsia="宋体" w:cs="Times New Roman"/>
                <w:i w:val="0"/>
                <w:color w:val="000000"/>
                <w:sz w:val="20"/>
                <w:szCs w:val="20"/>
                <w:u w:val="none"/>
              </w:rPr>
            </w:pPr>
          </w:p>
        </w:tc>
        <w:tc>
          <w:tcPr>
            <w:tcW w:w="855" w:type="dxa"/>
            <w:noWrap w:val="0"/>
            <w:vAlign w:val="center"/>
          </w:tcPr>
          <w:p w14:paraId="5F0E604E">
            <w:pPr>
              <w:rPr>
                <w:rFonts w:hint="default" w:ascii="Times New Roman" w:hAnsi="Times New Roman" w:eastAsia="宋体" w:cs="Times New Roman"/>
                <w:i w:val="0"/>
                <w:color w:val="000000"/>
                <w:sz w:val="20"/>
                <w:szCs w:val="20"/>
                <w:u w:val="none"/>
              </w:rPr>
            </w:pPr>
          </w:p>
        </w:tc>
        <w:tc>
          <w:tcPr>
            <w:tcW w:w="645" w:type="dxa"/>
            <w:noWrap w:val="0"/>
            <w:vAlign w:val="center"/>
          </w:tcPr>
          <w:p w14:paraId="6ACF6512">
            <w:pPr>
              <w:rPr>
                <w:rFonts w:hint="default" w:ascii="Times New Roman" w:hAnsi="Times New Roman" w:eastAsia="宋体" w:cs="Times New Roman"/>
                <w:i w:val="0"/>
                <w:color w:val="000000"/>
                <w:sz w:val="20"/>
                <w:szCs w:val="20"/>
                <w:u w:val="none"/>
              </w:rPr>
            </w:pPr>
          </w:p>
        </w:tc>
        <w:tc>
          <w:tcPr>
            <w:tcW w:w="659" w:type="dxa"/>
            <w:noWrap w:val="0"/>
            <w:vAlign w:val="center"/>
          </w:tcPr>
          <w:p w14:paraId="0BD6F19D">
            <w:pPr>
              <w:rPr>
                <w:rFonts w:hint="default" w:ascii="Times New Roman" w:hAnsi="Times New Roman" w:eastAsia="宋体" w:cs="Times New Roman"/>
                <w:i w:val="0"/>
                <w:color w:val="000000"/>
                <w:sz w:val="20"/>
                <w:szCs w:val="20"/>
                <w:u w:val="none"/>
              </w:rPr>
            </w:pPr>
          </w:p>
        </w:tc>
        <w:tc>
          <w:tcPr>
            <w:tcW w:w="554" w:type="dxa"/>
            <w:noWrap w:val="0"/>
            <w:vAlign w:val="center"/>
          </w:tcPr>
          <w:p w14:paraId="19F4446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5546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1489D0B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EE3265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区划</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C7FE5B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87F697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A3E61A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投向领域</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C8D51A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D73D50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0B4792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偿还来源</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EADB23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债券期限</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30F8879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利率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88561B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还本付息</w:t>
            </w:r>
          </w:p>
        </w:tc>
      </w:tr>
      <w:tr w14:paraId="2F773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2D4E8C43">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0A8D065">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C742E4">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3ED630B">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昌吉高新区水务信息化建设项目</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4F483D2">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B27D7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一般债券</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0AAD933">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C304327">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本级财力</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614834C">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EB9AB5D">
            <w:pPr>
              <w:rPr>
                <w:rFonts w:hint="eastAsia"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i w:val="0"/>
                <w:color w:val="000000"/>
                <w:sz w:val="20"/>
                <w:szCs w:val="20"/>
                <w:u w:val="none"/>
              </w:rPr>
              <w:t>3.04</w:t>
            </w:r>
            <w:r>
              <w:rPr>
                <w:rFonts w:hint="eastAsia" w:cs="Times New Roman"/>
                <w:i w:val="0"/>
                <w:color w:val="000000"/>
                <w:sz w:val="20"/>
                <w:szCs w:val="20"/>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5A272E63">
            <w:pPr>
              <w:rPr>
                <w:rFonts w:hint="default" w:ascii="Times New Roman" w:hAnsi="Times New Roman" w:eastAsia="宋体" w:cs="Times New Roman"/>
                <w:i w:val="0"/>
                <w:color w:val="000000"/>
                <w:sz w:val="20"/>
                <w:szCs w:val="20"/>
                <w:u w:val="none"/>
              </w:rPr>
            </w:pPr>
          </w:p>
        </w:tc>
      </w:tr>
      <w:tr w14:paraId="758A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79E31D95">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FC9156">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FB87DDD">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A7E9AE1">
            <w:pPr>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昌吉高新区调蓄供水工程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983EA9E">
            <w:pPr>
              <w:jc w:val="righ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216EA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503DE07">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248CA8D">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项目收益</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18EF616">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287839C">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3.04</w:t>
            </w:r>
            <w:r>
              <w:rPr>
                <w:rFonts w:hint="eastAsia" w:cs="Times New Roman"/>
                <w:i w:val="0"/>
                <w:color w:val="000000"/>
                <w:sz w:val="20"/>
                <w:szCs w:val="20"/>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2C65709C">
            <w:pPr>
              <w:rPr>
                <w:rFonts w:hint="default" w:ascii="Times New Roman" w:hAnsi="Times New Roman" w:eastAsia="宋体" w:cs="Times New Roman"/>
                <w:i w:val="0"/>
                <w:color w:val="000000"/>
                <w:sz w:val="20"/>
                <w:szCs w:val="20"/>
                <w:u w:val="none"/>
              </w:rPr>
            </w:pPr>
          </w:p>
        </w:tc>
      </w:tr>
      <w:tr w14:paraId="335C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040B38C1">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E68B1FE">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BA24BC">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44E8436">
            <w:pPr>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昌吉高新区基础设施提升改造项目</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FCB6656">
            <w:pPr>
              <w:jc w:val="righ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6CCC97E">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523BFDD">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61C6FC1">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项目收益</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913D8AC">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66F2D374">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3.04</w:t>
            </w:r>
            <w:r>
              <w:rPr>
                <w:rFonts w:hint="eastAsia" w:cs="Times New Roman"/>
                <w:i w:val="0"/>
                <w:color w:val="000000"/>
                <w:sz w:val="20"/>
                <w:szCs w:val="20"/>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508DEBB2">
            <w:pPr>
              <w:rPr>
                <w:rFonts w:hint="default" w:ascii="Times New Roman" w:hAnsi="Times New Roman" w:eastAsia="宋体" w:cs="Times New Roman"/>
                <w:i w:val="0"/>
                <w:color w:val="000000"/>
                <w:sz w:val="20"/>
                <w:szCs w:val="20"/>
                <w:u w:val="none"/>
              </w:rPr>
            </w:pPr>
          </w:p>
        </w:tc>
      </w:tr>
      <w:tr w14:paraId="0268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174DAD73">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95343B">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9FF3844">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4577345">
            <w:pPr>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昌吉高新区智慧能源零碳交通充电桩建设项目</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C49EDD2">
            <w:pPr>
              <w:jc w:val="righ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313D62F">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F44D144">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4151750">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项目收益</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4743B65">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288C5CFE">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3.04</w:t>
            </w:r>
            <w:r>
              <w:rPr>
                <w:rFonts w:hint="eastAsia" w:cs="Times New Roman"/>
                <w:i w:val="0"/>
                <w:color w:val="000000"/>
                <w:sz w:val="20"/>
                <w:szCs w:val="20"/>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4AC95D83">
            <w:pPr>
              <w:rPr>
                <w:rFonts w:hint="default" w:ascii="Times New Roman" w:hAnsi="Times New Roman" w:eastAsia="宋体" w:cs="Times New Roman"/>
                <w:i w:val="0"/>
                <w:color w:val="000000"/>
                <w:sz w:val="20"/>
                <w:szCs w:val="20"/>
                <w:u w:val="none"/>
              </w:rPr>
            </w:pPr>
          </w:p>
        </w:tc>
      </w:tr>
      <w:tr w14:paraId="18D2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3C880DC6">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19D852">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45ABC5">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1EE34B7">
            <w:pPr>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昌吉高新区冰雪体育用品产业园建设项目</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141123D">
            <w:pPr>
              <w:jc w:val="righ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D03DDCC">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7134587">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3DED500">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项目收益</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EBE6C58">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AB3776E">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3.04</w:t>
            </w:r>
            <w:r>
              <w:rPr>
                <w:rFonts w:hint="eastAsia" w:cs="Times New Roman"/>
                <w:i w:val="0"/>
                <w:color w:val="000000"/>
                <w:sz w:val="20"/>
                <w:szCs w:val="20"/>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AF7F19F">
            <w:pPr>
              <w:rPr>
                <w:rFonts w:hint="default" w:ascii="Times New Roman" w:hAnsi="Times New Roman" w:eastAsia="宋体" w:cs="Times New Roman"/>
                <w:i w:val="0"/>
                <w:color w:val="000000"/>
                <w:sz w:val="20"/>
                <w:szCs w:val="20"/>
                <w:u w:val="none"/>
              </w:rPr>
            </w:pPr>
          </w:p>
        </w:tc>
      </w:tr>
      <w:tr w14:paraId="300E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36709909">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975687">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652301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91DA7BB">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昌吉高新区管委会</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F82C5D">
            <w:pPr>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昌吉高新区综合产业园建设项目</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B0110D3">
            <w:pPr>
              <w:jc w:val="righ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产业园区基础设施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B03A9FE">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FCB1253">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8416BAA">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项目收益</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E5B775">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07AB8E5">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3.04</w:t>
            </w:r>
            <w:r>
              <w:rPr>
                <w:rFonts w:hint="eastAsia" w:cs="Times New Roman"/>
                <w:i w:val="0"/>
                <w:color w:val="000000"/>
                <w:sz w:val="20"/>
                <w:szCs w:val="20"/>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5D15B14">
            <w:pPr>
              <w:rPr>
                <w:rFonts w:hint="default" w:ascii="Times New Roman" w:hAnsi="Times New Roman" w:eastAsia="宋体" w:cs="Times New Roman"/>
                <w:i w:val="0"/>
                <w:color w:val="000000"/>
                <w:sz w:val="20"/>
                <w:szCs w:val="20"/>
                <w:u w:val="none"/>
              </w:rPr>
            </w:pPr>
          </w:p>
        </w:tc>
      </w:tr>
      <w:tr w14:paraId="6279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133" w:type="dxa"/>
            <w:gridSpan w:val="11"/>
            <w:noWrap w:val="0"/>
            <w:vAlign w:val="center"/>
          </w:tcPr>
          <w:p w14:paraId="34FC3B3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备注：新增债券额度由各地州市统筹分配至地州市本级、所辖县市区；各地县的新增债券项目具体安排，由当地按程序报本级人大批准，未在此表中列示。</w:t>
            </w:r>
          </w:p>
          <w:p w14:paraId="72799D0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5802AC23">
            <w:pPr>
              <w:pStyle w:val="3"/>
              <w:rPr>
                <w:rFonts w:hint="default" w:ascii="Times New Roman" w:hAnsi="Times New Roman" w:eastAsia="宋体" w:cs="Times New Roman"/>
                <w:i w:val="0"/>
                <w:color w:val="000000"/>
                <w:kern w:val="0"/>
                <w:sz w:val="20"/>
                <w:szCs w:val="20"/>
                <w:u w:val="none"/>
                <w:lang w:val="en-US" w:eastAsia="zh-CN" w:bidi="ar"/>
              </w:rPr>
            </w:pPr>
          </w:p>
          <w:p w14:paraId="13DE252D">
            <w:pPr>
              <w:rPr>
                <w:rFonts w:hint="default" w:ascii="Times New Roman" w:hAnsi="Times New Roman" w:eastAsia="宋体" w:cs="Times New Roman"/>
                <w:i w:val="0"/>
                <w:color w:val="000000"/>
                <w:kern w:val="0"/>
                <w:sz w:val="20"/>
                <w:szCs w:val="20"/>
                <w:u w:val="none"/>
                <w:lang w:val="en-US" w:eastAsia="zh-CN" w:bidi="ar"/>
              </w:rPr>
            </w:pPr>
          </w:p>
          <w:p w14:paraId="7CA5CC53">
            <w:pPr>
              <w:pStyle w:val="3"/>
              <w:rPr>
                <w:rFonts w:hint="default"/>
                <w:lang w:val="en-US" w:eastAsia="zh-CN"/>
              </w:rPr>
            </w:pPr>
          </w:p>
          <w:p w14:paraId="1292C67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bl>
    <w:tbl>
      <w:tblPr>
        <w:tblStyle w:val="8"/>
        <w:tblW w:w="9850"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16"/>
        <w:gridCol w:w="1584"/>
        <w:gridCol w:w="1580"/>
        <w:gridCol w:w="2180"/>
        <w:gridCol w:w="2190"/>
      </w:tblGrid>
      <w:tr w14:paraId="2EDB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850" w:type="dxa"/>
            <w:gridSpan w:val="5"/>
            <w:noWrap w:val="0"/>
            <w:vAlign w:val="center"/>
          </w:tcPr>
          <w:p w14:paraId="2E27E48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5FB2B640">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eastAsia="zh-CN" w:bidi="ar"/>
              </w:rPr>
              <w:t>6</w:t>
            </w:r>
          </w:p>
        </w:tc>
      </w:tr>
      <w:tr w14:paraId="4DB0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850" w:type="dxa"/>
            <w:gridSpan w:val="5"/>
            <w:noWrap w:val="0"/>
            <w:vAlign w:val="center"/>
          </w:tcPr>
          <w:p w14:paraId="024B892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地本级政府专项债务表</w:t>
            </w:r>
          </w:p>
        </w:tc>
      </w:tr>
      <w:tr w14:paraId="30E2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316" w:type="dxa"/>
            <w:noWrap w:val="0"/>
            <w:vAlign w:val="center"/>
          </w:tcPr>
          <w:p w14:paraId="2DF3081A">
            <w:pPr>
              <w:jc w:val="left"/>
              <w:rPr>
                <w:rFonts w:hint="default" w:ascii="Times New Roman" w:hAnsi="Times New Roman" w:eastAsia="宋体" w:cs="Times New Roman"/>
                <w:i w:val="0"/>
                <w:color w:val="000000"/>
                <w:sz w:val="20"/>
                <w:szCs w:val="20"/>
                <w:u w:val="none"/>
              </w:rPr>
            </w:pPr>
          </w:p>
        </w:tc>
        <w:tc>
          <w:tcPr>
            <w:tcW w:w="1584" w:type="dxa"/>
            <w:noWrap w:val="0"/>
            <w:vAlign w:val="center"/>
          </w:tcPr>
          <w:p w14:paraId="20FB4814">
            <w:pPr>
              <w:rPr>
                <w:rFonts w:hint="default" w:ascii="Times New Roman" w:hAnsi="Times New Roman" w:eastAsia="宋体" w:cs="Times New Roman"/>
                <w:i w:val="0"/>
                <w:color w:val="000000"/>
                <w:sz w:val="20"/>
                <w:szCs w:val="20"/>
                <w:u w:val="none"/>
              </w:rPr>
            </w:pPr>
          </w:p>
        </w:tc>
        <w:tc>
          <w:tcPr>
            <w:tcW w:w="1580" w:type="dxa"/>
            <w:noWrap w:val="0"/>
            <w:vAlign w:val="center"/>
          </w:tcPr>
          <w:p w14:paraId="67F15DCE">
            <w:pPr>
              <w:rPr>
                <w:rFonts w:hint="default" w:ascii="Times New Roman" w:hAnsi="Times New Roman" w:eastAsia="宋体" w:cs="Times New Roman"/>
                <w:i w:val="0"/>
                <w:color w:val="000000"/>
                <w:sz w:val="20"/>
                <w:szCs w:val="20"/>
                <w:u w:val="none"/>
              </w:rPr>
            </w:pPr>
          </w:p>
        </w:tc>
        <w:tc>
          <w:tcPr>
            <w:tcW w:w="2180" w:type="dxa"/>
            <w:noWrap w:val="0"/>
            <w:vAlign w:val="center"/>
          </w:tcPr>
          <w:p w14:paraId="22642B34">
            <w:pPr>
              <w:rPr>
                <w:rFonts w:hint="default" w:ascii="Times New Roman" w:hAnsi="Times New Roman" w:eastAsia="宋体" w:cs="Times New Roman"/>
                <w:i w:val="0"/>
                <w:color w:val="000000"/>
                <w:sz w:val="20"/>
                <w:szCs w:val="20"/>
                <w:u w:val="none"/>
              </w:rPr>
            </w:pPr>
          </w:p>
        </w:tc>
        <w:tc>
          <w:tcPr>
            <w:tcW w:w="2190" w:type="dxa"/>
            <w:noWrap w:val="0"/>
            <w:vAlign w:val="center"/>
          </w:tcPr>
          <w:p w14:paraId="6CF5179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27F3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1879E0B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7C5AC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专项债券收入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58F3D20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专项债券支出</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0C9304B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专项债券还本付息</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859B99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专项收入情况</w:t>
            </w:r>
          </w:p>
        </w:tc>
      </w:tr>
      <w:tr w14:paraId="0284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7BA1D34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昌吉高新区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8CD294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0.04</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04AA2817">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1.34</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291CE9AB">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1.2709</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D584835">
            <w:pPr>
              <w:rPr>
                <w:rFonts w:hint="default" w:ascii="Times New Roman" w:hAnsi="Times New Roman" w:eastAsia="宋体" w:cs="Times New Roman"/>
                <w:i w:val="0"/>
                <w:color w:val="000000"/>
                <w:sz w:val="20"/>
                <w:szCs w:val="20"/>
                <w:u w:val="none"/>
              </w:rPr>
            </w:pPr>
          </w:p>
        </w:tc>
      </w:tr>
    </w:tbl>
    <w:p w14:paraId="06DE416C">
      <w:pPr>
        <w:spacing w:before="58"/>
        <w:ind w:left="0" w:right="499" w:firstLine="0"/>
        <w:jc w:val="both"/>
        <w:rPr>
          <w:rFonts w:hint="default" w:ascii="Times New Roman" w:hAnsi="Times New Roman" w:cs="Times New Roman"/>
          <w:lang w:val="en-US" w:eastAsia="zh-Hans"/>
        </w:rPr>
      </w:pPr>
    </w:p>
    <w:p w14:paraId="36DE2086">
      <w:pPr>
        <w:spacing w:before="58"/>
        <w:ind w:left="0" w:right="499" w:firstLine="0"/>
        <w:jc w:val="both"/>
        <w:rPr>
          <w:rFonts w:hint="default" w:ascii="Times New Roman" w:hAnsi="Times New Roman" w:cs="Times New Roman"/>
          <w:lang w:val="en-US" w:eastAsia="zh-Hans"/>
        </w:rPr>
      </w:pPr>
    </w:p>
    <w:p w14:paraId="1CA710DC">
      <w:pPr>
        <w:pStyle w:val="3"/>
        <w:ind w:left="0" w:leftChars="0" w:firstLine="0" w:firstLineChars="0"/>
        <w:rPr>
          <w:rFonts w:hint="default"/>
          <w:lang w:val="en-US" w:eastAsia="zh-Hans"/>
        </w:rPr>
      </w:pPr>
    </w:p>
    <w:p w14:paraId="14D48CF5">
      <w:pPr>
        <w:spacing w:before="58"/>
        <w:ind w:left="0" w:right="499" w:firstLine="0"/>
        <w:jc w:val="both"/>
        <w:rPr>
          <w:rFonts w:hint="default" w:ascii="Times New Roman" w:hAnsi="Times New Roman" w:cs="Times New Roman"/>
          <w:lang w:val="en-US" w:eastAsia="zh-Hans"/>
        </w:rPr>
      </w:pPr>
    </w:p>
    <w:tbl>
      <w:tblPr>
        <w:tblStyle w:val="8"/>
        <w:tblpPr w:leftFromText="180" w:rightFromText="180" w:vertAnchor="text" w:horzAnchor="page" w:tblpX="377" w:tblpY="330"/>
        <w:tblOverlap w:val="never"/>
        <w:tblW w:w="11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0"/>
        <w:gridCol w:w="1515"/>
        <w:gridCol w:w="1560"/>
        <w:gridCol w:w="2610"/>
        <w:gridCol w:w="900"/>
        <w:gridCol w:w="1050"/>
        <w:gridCol w:w="1110"/>
        <w:gridCol w:w="540"/>
        <w:gridCol w:w="495"/>
        <w:gridCol w:w="728"/>
      </w:tblGrid>
      <w:tr w14:paraId="0A5B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218" w:type="dxa"/>
            <w:gridSpan w:val="10"/>
            <w:noWrap w:val="0"/>
            <w:vAlign w:val="center"/>
          </w:tcPr>
          <w:p w14:paraId="52F2C11E">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Hans" w:bidi="ar"/>
              </w:rPr>
            </w:pPr>
            <w:r>
              <w:rPr>
                <w:rFonts w:hint="default" w:ascii="Times New Roman" w:hAnsi="Times New Roman" w:eastAsia="宋体" w:cs="Times New Roman"/>
                <w:i w:val="0"/>
                <w:color w:val="000000"/>
                <w:kern w:val="0"/>
                <w:sz w:val="20"/>
                <w:szCs w:val="20"/>
                <w:u w:val="none"/>
                <w:lang w:val="en-US" w:eastAsia="zh-Hans" w:bidi="ar"/>
              </w:rPr>
              <w:t>表</w:t>
            </w:r>
            <w:r>
              <w:rPr>
                <w:rFonts w:hint="eastAsia"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eastAsia="zh-Hans" w:bidi="ar"/>
              </w:rPr>
              <w:t>7</w:t>
            </w:r>
          </w:p>
        </w:tc>
      </w:tr>
      <w:tr w14:paraId="1CAB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218" w:type="dxa"/>
            <w:gridSpan w:val="10"/>
            <w:noWrap w:val="0"/>
            <w:vAlign w:val="center"/>
          </w:tcPr>
          <w:p w14:paraId="60505C7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昌吉高新区</w:t>
            </w:r>
            <w:r>
              <w:rPr>
                <w:rFonts w:hint="default" w:ascii="Times New Roman" w:hAnsi="Times New Roman" w:eastAsia="宋体" w:cs="Times New Roman"/>
                <w:b/>
                <w:i w:val="0"/>
                <w:color w:val="000000"/>
                <w:kern w:val="0"/>
                <w:sz w:val="20"/>
                <w:szCs w:val="20"/>
                <w:u w:val="none"/>
                <w:lang w:val="en-US" w:eastAsia="zh-CN" w:bidi="ar"/>
              </w:rPr>
              <w:t>地本级政府专项债券项目表</w:t>
            </w:r>
          </w:p>
        </w:tc>
      </w:tr>
      <w:tr w14:paraId="79D9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10" w:type="dxa"/>
            <w:noWrap w:val="0"/>
            <w:vAlign w:val="center"/>
          </w:tcPr>
          <w:p w14:paraId="74ACFF0B">
            <w:pPr>
              <w:jc w:val="left"/>
              <w:rPr>
                <w:rFonts w:hint="default" w:ascii="Times New Roman" w:hAnsi="Times New Roman" w:eastAsia="宋体" w:cs="Times New Roman"/>
                <w:i w:val="0"/>
                <w:color w:val="000000"/>
                <w:sz w:val="20"/>
                <w:szCs w:val="20"/>
                <w:u w:val="none"/>
              </w:rPr>
            </w:pPr>
          </w:p>
        </w:tc>
        <w:tc>
          <w:tcPr>
            <w:tcW w:w="1515" w:type="dxa"/>
            <w:noWrap w:val="0"/>
            <w:vAlign w:val="center"/>
          </w:tcPr>
          <w:p w14:paraId="1F3C9E84">
            <w:pPr>
              <w:jc w:val="center"/>
              <w:rPr>
                <w:rFonts w:hint="default" w:ascii="Times New Roman" w:hAnsi="Times New Roman" w:eastAsia="宋体" w:cs="Times New Roman"/>
                <w:i w:val="0"/>
                <w:color w:val="000000"/>
                <w:sz w:val="20"/>
                <w:szCs w:val="20"/>
                <w:u w:val="none"/>
              </w:rPr>
            </w:pPr>
          </w:p>
        </w:tc>
        <w:tc>
          <w:tcPr>
            <w:tcW w:w="1560" w:type="dxa"/>
            <w:noWrap w:val="0"/>
            <w:vAlign w:val="center"/>
          </w:tcPr>
          <w:p w14:paraId="7D0C4F63">
            <w:pPr>
              <w:rPr>
                <w:rFonts w:hint="default" w:ascii="Times New Roman" w:hAnsi="Times New Roman" w:eastAsia="宋体" w:cs="Times New Roman"/>
                <w:i w:val="0"/>
                <w:color w:val="000000"/>
                <w:sz w:val="20"/>
                <w:szCs w:val="20"/>
                <w:u w:val="none"/>
              </w:rPr>
            </w:pPr>
          </w:p>
        </w:tc>
        <w:tc>
          <w:tcPr>
            <w:tcW w:w="2610" w:type="dxa"/>
            <w:noWrap w:val="0"/>
            <w:vAlign w:val="center"/>
          </w:tcPr>
          <w:p w14:paraId="15814001">
            <w:pPr>
              <w:rPr>
                <w:rFonts w:hint="default" w:ascii="Times New Roman" w:hAnsi="Times New Roman" w:eastAsia="宋体" w:cs="Times New Roman"/>
                <w:i w:val="0"/>
                <w:color w:val="000000"/>
                <w:sz w:val="20"/>
                <w:szCs w:val="20"/>
                <w:u w:val="none"/>
              </w:rPr>
            </w:pPr>
          </w:p>
        </w:tc>
        <w:tc>
          <w:tcPr>
            <w:tcW w:w="900" w:type="dxa"/>
            <w:noWrap w:val="0"/>
            <w:vAlign w:val="center"/>
          </w:tcPr>
          <w:p w14:paraId="61705316">
            <w:pPr>
              <w:rPr>
                <w:rFonts w:hint="default" w:ascii="Times New Roman" w:hAnsi="Times New Roman" w:eastAsia="宋体" w:cs="Times New Roman"/>
                <w:i w:val="0"/>
                <w:color w:val="000000"/>
                <w:sz w:val="20"/>
                <w:szCs w:val="20"/>
                <w:u w:val="none"/>
              </w:rPr>
            </w:pPr>
          </w:p>
        </w:tc>
        <w:tc>
          <w:tcPr>
            <w:tcW w:w="1050" w:type="dxa"/>
            <w:noWrap w:val="0"/>
            <w:vAlign w:val="center"/>
          </w:tcPr>
          <w:p w14:paraId="51053BB6">
            <w:pPr>
              <w:rPr>
                <w:rFonts w:hint="default" w:ascii="Times New Roman" w:hAnsi="Times New Roman" w:eastAsia="宋体" w:cs="Times New Roman"/>
                <w:i w:val="0"/>
                <w:color w:val="000000"/>
                <w:sz w:val="20"/>
                <w:szCs w:val="20"/>
                <w:u w:val="none"/>
              </w:rPr>
            </w:pPr>
          </w:p>
        </w:tc>
        <w:tc>
          <w:tcPr>
            <w:tcW w:w="1110" w:type="dxa"/>
            <w:noWrap w:val="0"/>
            <w:vAlign w:val="center"/>
          </w:tcPr>
          <w:p w14:paraId="4329FF40">
            <w:pPr>
              <w:rPr>
                <w:rFonts w:hint="default" w:ascii="Times New Roman" w:hAnsi="Times New Roman" w:eastAsia="宋体" w:cs="Times New Roman"/>
                <w:i w:val="0"/>
                <w:color w:val="000000"/>
                <w:sz w:val="20"/>
                <w:szCs w:val="20"/>
                <w:u w:val="none"/>
              </w:rPr>
            </w:pPr>
          </w:p>
        </w:tc>
        <w:tc>
          <w:tcPr>
            <w:tcW w:w="540" w:type="dxa"/>
            <w:noWrap w:val="0"/>
            <w:vAlign w:val="center"/>
          </w:tcPr>
          <w:p w14:paraId="7CA461C7">
            <w:pPr>
              <w:rPr>
                <w:rFonts w:hint="default" w:ascii="Times New Roman" w:hAnsi="Times New Roman" w:eastAsia="宋体" w:cs="Times New Roman"/>
                <w:i w:val="0"/>
                <w:color w:val="000000"/>
                <w:sz w:val="20"/>
                <w:szCs w:val="20"/>
                <w:u w:val="none"/>
              </w:rPr>
            </w:pPr>
          </w:p>
        </w:tc>
        <w:tc>
          <w:tcPr>
            <w:tcW w:w="495" w:type="dxa"/>
            <w:noWrap w:val="0"/>
            <w:vAlign w:val="center"/>
          </w:tcPr>
          <w:p w14:paraId="6848C562">
            <w:pPr>
              <w:rPr>
                <w:rFonts w:hint="default" w:ascii="Times New Roman" w:hAnsi="Times New Roman" w:eastAsia="宋体" w:cs="Times New Roman"/>
                <w:i w:val="0"/>
                <w:color w:val="000000"/>
                <w:sz w:val="20"/>
                <w:szCs w:val="20"/>
                <w:u w:val="none"/>
              </w:rPr>
            </w:pPr>
          </w:p>
        </w:tc>
        <w:tc>
          <w:tcPr>
            <w:tcW w:w="728" w:type="dxa"/>
            <w:noWrap w:val="0"/>
            <w:vAlign w:val="center"/>
          </w:tcPr>
          <w:p w14:paraId="40C27BE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66CF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10" w:type="dxa"/>
            <w:tcBorders>
              <w:top w:val="single" w:color="000000" w:sz="4" w:space="0"/>
              <w:left w:val="single" w:color="000000" w:sz="4" w:space="0"/>
              <w:right w:val="single" w:color="000000" w:sz="4" w:space="0"/>
            </w:tcBorders>
            <w:noWrap w:val="0"/>
            <w:vAlign w:val="center"/>
          </w:tcPr>
          <w:p w14:paraId="20A95E4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515" w:type="dxa"/>
            <w:tcBorders>
              <w:top w:val="single" w:color="000000" w:sz="4" w:space="0"/>
              <w:left w:val="single" w:color="000000" w:sz="4" w:space="0"/>
              <w:right w:val="single" w:color="000000" w:sz="4" w:space="0"/>
            </w:tcBorders>
            <w:noWrap w:val="0"/>
            <w:vAlign w:val="center"/>
          </w:tcPr>
          <w:p w14:paraId="7013696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主管部门</w:t>
            </w:r>
          </w:p>
        </w:tc>
        <w:tc>
          <w:tcPr>
            <w:tcW w:w="1560" w:type="dxa"/>
            <w:tcBorders>
              <w:top w:val="single" w:color="000000" w:sz="4" w:space="0"/>
              <w:left w:val="single" w:color="000000" w:sz="4" w:space="0"/>
              <w:right w:val="single" w:color="000000" w:sz="4" w:space="0"/>
            </w:tcBorders>
            <w:noWrap w:val="0"/>
            <w:vAlign w:val="center"/>
          </w:tcPr>
          <w:p w14:paraId="0E81905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2610" w:type="dxa"/>
            <w:tcBorders>
              <w:top w:val="single" w:color="000000" w:sz="4" w:space="0"/>
              <w:left w:val="single" w:color="000000" w:sz="4" w:space="0"/>
              <w:right w:val="single" w:color="000000" w:sz="4" w:space="0"/>
            </w:tcBorders>
            <w:noWrap w:val="0"/>
            <w:vAlign w:val="center"/>
          </w:tcPr>
          <w:p w14:paraId="28FF0DE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900" w:type="dxa"/>
            <w:tcBorders>
              <w:top w:val="single" w:color="000000" w:sz="4" w:space="0"/>
              <w:left w:val="single" w:color="000000" w:sz="4" w:space="0"/>
              <w:right w:val="single" w:color="000000" w:sz="4" w:space="0"/>
            </w:tcBorders>
            <w:noWrap w:val="0"/>
            <w:vAlign w:val="center"/>
          </w:tcPr>
          <w:p w14:paraId="2949738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499E50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1110" w:type="dxa"/>
            <w:tcBorders>
              <w:top w:val="single" w:color="000000" w:sz="4" w:space="0"/>
              <w:left w:val="single" w:color="000000" w:sz="4" w:space="0"/>
              <w:right w:val="single" w:color="000000" w:sz="4" w:space="0"/>
            </w:tcBorders>
            <w:noWrap w:val="0"/>
            <w:vAlign w:val="center"/>
          </w:tcPr>
          <w:p w14:paraId="0C80EA1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偿还来源</w:t>
            </w:r>
          </w:p>
        </w:tc>
        <w:tc>
          <w:tcPr>
            <w:tcW w:w="540" w:type="dxa"/>
            <w:tcBorders>
              <w:top w:val="single" w:color="000000" w:sz="4" w:space="0"/>
              <w:left w:val="single" w:color="000000" w:sz="4" w:space="0"/>
              <w:right w:val="single" w:color="000000" w:sz="4" w:space="0"/>
            </w:tcBorders>
            <w:noWrap w:val="0"/>
            <w:vAlign w:val="center"/>
          </w:tcPr>
          <w:p w14:paraId="31040EF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债券期限</w:t>
            </w:r>
          </w:p>
        </w:tc>
        <w:tc>
          <w:tcPr>
            <w:tcW w:w="495" w:type="dxa"/>
            <w:tcBorders>
              <w:top w:val="single" w:color="000000" w:sz="4" w:space="0"/>
              <w:left w:val="single" w:color="000000" w:sz="4" w:space="0"/>
              <w:right w:val="single" w:color="000000" w:sz="4" w:space="0"/>
            </w:tcBorders>
            <w:noWrap w:val="0"/>
            <w:vAlign w:val="center"/>
          </w:tcPr>
          <w:p w14:paraId="7023D70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利率</w:t>
            </w:r>
          </w:p>
        </w:tc>
        <w:tc>
          <w:tcPr>
            <w:tcW w:w="728" w:type="dxa"/>
            <w:tcBorders>
              <w:top w:val="single" w:color="000000" w:sz="4" w:space="0"/>
              <w:left w:val="single" w:color="000000" w:sz="4" w:space="0"/>
              <w:right w:val="single" w:color="000000" w:sz="4" w:space="0"/>
            </w:tcBorders>
            <w:noWrap w:val="0"/>
            <w:vAlign w:val="center"/>
          </w:tcPr>
          <w:p w14:paraId="5357D47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债券存续期内还本付息</w:t>
            </w:r>
          </w:p>
        </w:tc>
      </w:tr>
      <w:tr w14:paraId="16C1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8F5914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97973C7">
            <w:pPr>
              <w:jc w:val="center"/>
              <w:rPr>
                <w:rFonts w:hint="default" w:ascii="Times New Roman" w:hAnsi="Times New Roman" w:eastAsia="宋体" w:cs="Times New Roman"/>
                <w:b/>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1E0F094">
            <w:pPr>
              <w:rPr>
                <w:rFonts w:hint="default" w:ascii="Times New Roman" w:hAnsi="Times New Roman" w:eastAsia="宋体" w:cs="Times New Roman"/>
                <w:b/>
                <w:i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3F00E0D5">
            <w:pPr>
              <w:rPr>
                <w:rFonts w:hint="default" w:ascii="Times New Roman" w:hAnsi="Times New Roman" w:eastAsia="宋体" w:cs="Times New Roman"/>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DB2690">
            <w:pPr>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375690D">
            <w:pPr>
              <w:rPr>
                <w:rFonts w:hint="default" w:ascii="Times New Roman" w:hAnsi="Times New Roman" w:eastAsia="宋体" w:cs="Times New Roman"/>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5769CF">
            <w:pPr>
              <w:rPr>
                <w:rFonts w:hint="default" w:ascii="Times New Roman" w:hAnsi="Times New Roman" w:eastAsia="宋体" w:cs="Times New Roman"/>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E5C9902">
            <w:pPr>
              <w:rPr>
                <w:rFonts w:hint="default" w:ascii="Times New Roman" w:hAnsi="Times New Roman" w:eastAsia="宋体" w:cs="Times New Roman"/>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69E0D69">
            <w:pPr>
              <w:rPr>
                <w:rFonts w:hint="default" w:ascii="Times New Roman" w:hAnsi="Times New Roman" w:eastAsia="宋体" w:cs="Times New Roman"/>
                <w:b/>
                <w:i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24DAF37A">
            <w:pPr>
              <w:rPr>
                <w:rFonts w:hint="default" w:ascii="Times New Roman" w:hAnsi="Times New Roman" w:eastAsia="宋体" w:cs="Times New Roman"/>
                <w:b/>
                <w:i w:val="0"/>
                <w:color w:val="000000"/>
                <w:sz w:val="20"/>
                <w:szCs w:val="20"/>
                <w:u w:val="none"/>
              </w:rPr>
            </w:pPr>
          </w:p>
        </w:tc>
      </w:tr>
      <w:tr w14:paraId="5D60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01882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A451201">
            <w:pPr>
              <w:jc w:val="center"/>
              <w:rPr>
                <w:rFonts w:hint="default" w:ascii="Times New Roman" w:hAnsi="Times New Roman" w:eastAsia="宋体" w:cs="Times New Roman"/>
                <w:i w:val="0"/>
                <w:color w:val="000000"/>
                <w:sz w:val="20"/>
                <w:szCs w:val="20"/>
                <w:u w:val="none"/>
              </w:rPr>
            </w:pPr>
            <w:r>
              <w:rPr>
                <w:rFonts w:hint="eastAsia"/>
              </w:rPr>
              <w:t>昌吉高新技术产业开发区管委会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209A316">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3E7A13DF">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昌吉高新区基础设施补短板建设项目（二期）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282573">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B57875C">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781C9E9">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项目自身收益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9D8244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B598349">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3.05%</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069A75E6">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0.0915</w:t>
            </w:r>
          </w:p>
        </w:tc>
      </w:tr>
      <w:tr w14:paraId="683B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1B463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30AEB4B">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02BF2F">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24D5533E">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昌吉高新区基础设施补短板建设项目(一期)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AE9FB4">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7D2238">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2AE9C70">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项目自身收益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86B09B0">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65B12D5">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3.05%</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5FC8191A">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0.0915</w:t>
            </w:r>
          </w:p>
        </w:tc>
      </w:tr>
      <w:tr w14:paraId="24E4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3A882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2D26A49">
            <w:pPr>
              <w:jc w:val="center"/>
              <w:rPr>
                <w:rFonts w:hint="default" w:ascii="Times New Roman" w:hAnsi="Times New Roman" w:eastAsia="宋体" w:cs="Times New Roman"/>
                <w:i w:val="0"/>
                <w:color w:val="000000"/>
                <w:sz w:val="20"/>
                <w:szCs w:val="20"/>
                <w:u w:val="none"/>
              </w:rPr>
            </w:pPr>
            <w:r>
              <w:rPr>
                <w:rFonts w:hint="eastAsia"/>
              </w:rPr>
              <w:t>昌吉高新技术产业开发区管委会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606675">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6F94344E">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昌吉高新区城乡污水收集处理体系建设项目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BF0552">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09476D2">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60F88B7">
            <w:pPr>
              <w:rPr>
                <w:rFonts w:hint="default" w:ascii="Times New Roman" w:hAnsi="Times New Roman" w:eastAsia="宋体" w:cs="Times New Roman"/>
                <w:i w:val="0"/>
                <w:color w:val="000000"/>
                <w:sz w:val="20"/>
                <w:szCs w:val="20"/>
                <w:u w:val="none"/>
              </w:rPr>
            </w:pPr>
            <w:r>
              <w:rPr>
                <w:rFonts w:hint="eastAsia"/>
              </w:rPr>
              <w:t>项目自身收益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8DA2E6C">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548CB24">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3.05%</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42CE120A">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0.122</w:t>
            </w:r>
          </w:p>
        </w:tc>
      </w:tr>
      <w:tr w14:paraId="79A9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2518A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C49637">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BEB20B4">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49997E70">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昌吉高新区集中供热项目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562FC4B">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809BC54">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D54DB7">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项目自身收益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FF91D18">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6416B6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3.19%</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EC2F259">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0.04785</w:t>
            </w:r>
          </w:p>
        </w:tc>
      </w:tr>
      <w:tr w14:paraId="4DB0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9555B39">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8AC6B92">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8E14FE8">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321C0638">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昌吉高新区清洁能源供热项目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3C52C2">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75CAA1B">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F8D541A">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项目自身收益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B28BE33">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908A961">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3.05%</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2681D3E6">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0.0305</w:t>
            </w:r>
          </w:p>
        </w:tc>
      </w:tr>
      <w:tr w14:paraId="18C4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A38B6F5">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B13CCA6">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昌吉高新技术产业开发区管委会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6BE09D2">
            <w:pPr>
              <w:rPr>
                <w:rFonts w:hint="default" w:ascii="Times New Roman" w:hAnsi="Times New Roman" w:eastAsia="宋体" w:cs="Times New Roman"/>
                <w:i w:val="0"/>
                <w:color w:val="000000"/>
                <w:sz w:val="20"/>
                <w:szCs w:val="20"/>
                <w:u w:val="none"/>
              </w:rPr>
            </w:pPr>
            <w:r>
              <w:rPr>
                <w:rFonts w:hint="eastAsia"/>
              </w:rPr>
              <w:t>昌吉高新技术产业开发区管委会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CBB3A6D">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昌吉高新区技术产业开发区标准化厂房建设项目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536010">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EB387C6">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F437F08">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项目自身收益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BF46CE2">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AAC87E3">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2.74%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1B1EF4C0">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0.0274</w:t>
            </w:r>
          </w:p>
        </w:tc>
      </w:tr>
      <w:tr w14:paraId="33D1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218" w:type="dxa"/>
            <w:gridSpan w:val="10"/>
            <w:tcBorders>
              <w:top w:val="single" w:color="000000" w:sz="4" w:space="0"/>
            </w:tcBorders>
            <w:noWrap w:val="0"/>
            <w:vAlign w:val="center"/>
          </w:tcPr>
          <w:p w14:paraId="03D6CCC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备注：所有专项债券在进入项目储备库之前，全部编制《项目实施方案》，全面反映项目收支预算总体平衡方案和分年平衡方案，并经过独立第三方进行评审。</w:t>
            </w:r>
          </w:p>
        </w:tc>
      </w:tr>
    </w:tbl>
    <w:p w14:paraId="60E177A8">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after="0" w:line="360" w:lineRule="auto"/>
        <w:ind w:right="0" w:rightChars="0" w:firstLine="627" w:firstLineChars="200"/>
        <w:jc w:val="left"/>
        <w:textAlignment w:val="auto"/>
        <w:outlineLvl w:val="0"/>
        <w:rPr>
          <w:rFonts w:hint="default" w:ascii="Times New Roman" w:hAnsi="Times New Roman" w:eastAsia="楷体_GB2312" w:cs="Times New Roman"/>
          <w:b/>
          <w:spacing w:val="-4"/>
          <w:sz w:val="32"/>
          <w:szCs w:val="32"/>
          <w:lang w:val="en-US" w:eastAsia="zh-CN"/>
        </w:rPr>
      </w:pPr>
    </w:p>
    <w:p w14:paraId="7232A7E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一、</w:t>
      </w:r>
      <w:r>
        <w:rPr>
          <w:rFonts w:hint="eastAsia" w:eastAsia="楷体_GB2312" w:cs="Times New Roman"/>
          <w:b/>
          <w:spacing w:val="-4"/>
          <w:sz w:val="32"/>
          <w:szCs w:val="32"/>
          <w:lang w:val="en-US" w:eastAsia="zh-CN"/>
        </w:rPr>
        <w:t>2023</w:t>
      </w:r>
      <w:r>
        <w:rPr>
          <w:rFonts w:hint="default" w:ascii="Times New Roman" w:hAnsi="Times New Roman" w:eastAsia="楷体_GB2312" w:cs="Times New Roman"/>
          <w:b/>
          <w:spacing w:val="-4"/>
          <w:sz w:val="32"/>
          <w:szCs w:val="32"/>
          <w:lang w:val="en-US" w:eastAsia="zh-CN"/>
        </w:rPr>
        <w:t>年度政府债务限额总体情况</w:t>
      </w:r>
    </w:p>
    <w:p w14:paraId="7137C375">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昌吉高新区</w:t>
      </w:r>
      <w:r>
        <w:rPr>
          <w:rFonts w:hint="default" w:ascii="Times New Roman" w:hAnsi="Times New Roman" w:eastAsia="仿宋_GB2312" w:cs="Times New Roman"/>
          <w:sz w:val="30"/>
          <w:szCs w:val="30"/>
          <w:lang w:val="en-US" w:eastAsia="zh-CN"/>
        </w:rPr>
        <w:t>债务限额总额为</w:t>
      </w:r>
      <w:r>
        <w:rPr>
          <w:rFonts w:hint="eastAsia" w:ascii="Times New Roman" w:hAnsi="Times New Roman" w:eastAsia="仿宋_GB2312" w:cs="Times New Roman"/>
          <w:sz w:val="30"/>
          <w:szCs w:val="30"/>
          <w:lang w:val="en-US" w:eastAsia="zh-CN"/>
        </w:rPr>
        <w:t>5.76</w:t>
      </w:r>
      <w:r>
        <w:rPr>
          <w:rFonts w:hint="default" w:ascii="Times New Roman" w:hAnsi="Times New Roman" w:eastAsia="仿宋_GB2312" w:cs="Times New Roman"/>
          <w:sz w:val="30"/>
          <w:szCs w:val="30"/>
          <w:lang w:val="en-US" w:eastAsia="zh-CN"/>
        </w:rPr>
        <w:t>亿元</w:t>
      </w:r>
      <w:r>
        <w:rPr>
          <w:rFonts w:hint="eastAsia" w:eastAsia="仿宋_GB2312" w:cs="Times New Roman"/>
          <w:sz w:val="30"/>
          <w:szCs w:val="30"/>
          <w:lang w:val="en-US" w:eastAsia="zh-CN"/>
        </w:rPr>
        <w:t>。</w:t>
      </w:r>
    </w:p>
    <w:p w14:paraId="1849E4B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（一）政府债务限额分类型情况。</w:t>
      </w:r>
    </w:p>
    <w:p w14:paraId="35F1BA66">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1.一般债务限额总额情况</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一般债务限额总额</w:t>
      </w:r>
      <w:r>
        <w:rPr>
          <w:rFonts w:hint="eastAsia" w:ascii="Times New Roman" w:hAnsi="Times New Roman" w:eastAsia="仿宋_GB2312" w:cs="Times New Roman"/>
          <w:sz w:val="30"/>
          <w:szCs w:val="30"/>
          <w:lang w:val="en-US" w:eastAsia="zh-CN"/>
        </w:rPr>
        <w:t>1.15</w:t>
      </w:r>
      <w:r>
        <w:rPr>
          <w:rFonts w:hint="default" w:ascii="Times New Roman" w:hAnsi="Times New Roman" w:eastAsia="仿宋_GB2312" w:cs="Times New Roman"/>
          <w:sz w:val="30"/>
          <w:szCs w:val="30"/>
          <w:lang w:val="en-US" w:eastAsia="zh-CN"/>
        </w:rPr>
        <w:t>亿元。</w:t>
      </w:r>
    </w:p>
    <w:p w14:paraId="3CE10DED">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2.专项债务限额总额情况</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专项债务限额总额为</w:t>
      </w:r>
      <w:r>
        <w:rPr>
          <w:rFonts w:hint="eastAsia" w:ascii="Times New Roman" w:hAnsi="Times New Roman" w:eastAsia="仿宋_GB2312" w:cs="Times New Roman"/>
          <w:sz w:val="30"/>
          <w:szCs w:val="30"/>
          <w:lang w:val="en-US" w:eastAsia="zh-CN"/>
        </w:rPr>
        <w:t>4.61</w:t>
      </w:r>
      <w:r>
        <w:rPr>
          <w:rFonts w:hint="default" w:ascii="Times New Roman" w:hAnsi="Times New Roman" w:eastAsia="仿宋_GB2312" w:cs="Times New Roman"/>
          <w:sz w:val="30"/>
          <w:szCs w:val="30"/>
          <w:lang w:val="en-US" w:eastAsia="zh-CN"/>
        </w:rPr>
        <w:t>亿元。</w:t>
      </w:r>
    </w:p>
    <w:p w14:paraId="18307E9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（二）新增债务限额情况。</w:t>
      </w:r>
    </w:p>
    <w:p w14:paraId="2AE0BF77">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1.新增一般债务限额情况</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新增一般债务限额总额</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w:t>
      </w:r>
    </w:p>
    <w:p w14:paraId="3303887E">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2.新增专项债务限额情况</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新增专项债务限额总额为</w:t>
      </w:r>
      <w:r>
        <w:rPr>
          <w:rFonts w:hint="eastAsia" w:ascii="Times New Roman" w:hAnsi="Times New Roman" w:eastAsia="仿宋_GB2312" w:cs="Times New Roman"/>
          <w:sz w:val="30"/>
          <w:szCs w:val="30"/>
          <w:lang w:val="en-US" w:eastAsia="zh-CN"/>
        </w:rPr>
        <w:t>1.3</w:t>
      </w:r>
      <w:r>
        <w:rPr>
          <w:rFonts w:hint="default" w:ascii="Times New Roman" w:hAnsi="Times New Roman" w:eastAsia="仿宋_GB2312" w:cs="Times New Roman"/>
          <w:sz w:val="30"/>
          <w:szCs w:val="30"/>
          <w:lang w:val="en-US" w:eastAsia="zh-CN"/>
        </w:rPr>
        <w:t>亿元。</w:t>
      </w:r>
    </w:p>
    <w:p w14:paraId="10BB13E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二、</w:t>
      </w:r>
      <w:r>
        <w:rPr>
          <w:rFonts w:hint="eastAsia" w:eastAsia="楷体_GB2312" w:cs="Times New Roman"/>
          <w:b/>
          <w:spacing w:val="-4"/>
          <w:sz w:val="32"/>
          <w:szCs w:val="32"/>
          <w:lang w:val="en-US" w:eastAsia="zh-CN"/>
        </w:rPr>
        <w:t>2023</w:t>
      </w:r>
      <w:r>
        <w:rPr>
          <w:rFonts w:hint="default" w:ascii="Times New Roman" w:hAnsi="Times New Roman" w:eastAsia="楷体_GB2312" w:cs="Times New Roman"/>
          <w:b/>
          <w:spacing w:val="-4"/>
          <w:sz w:val="32"/>
          <w:szCs w:val="32"/>
          <w:lang w:val="en-US" w:eastAsia="zh-CN"/>
        </w:rPr>
        <w:t>年度政府债务余额情况</w:t>
      </w:r>
    </w:p>
    <w:p w14:paraId="6EEE4E0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政府债务余额预计执行数为</w:t>
      </w:r>
      <w:r>
        <w:rPr>
          <w:rFonts w:hint="eastAsia" w:ascii="Times New Roman" w:hAnsi="Times New Roman" w:eastAsia="仿宋_GB2312" w:cs="Times New Roman"/>
          <w:sz w:val="30"/>
          <w:szCs w:val="30"/>
          <w:lang w:val="en-US" w:eastAsia="zh-CN"/>
        </w:rPr>
        <w:t>4.2935</w:t>
      </w:r>
      <w:r>
        <w:rPr>
          <w:rFonts w:hint="default" w:ascii="Times New Roman" w:hAnsi="Times New Roman" w:eastAsia="仿宋_GB2312" w:cs="Times New Roman"/>
          <w:sz w:val="30"/>
          <w:szCs w:val="30"/>
          <w:lang w:val="en-US" w:eastAsia="zh-CN"/>
        </w:rPr>
        <w:t>亿元，政府债务余额全部严格控制在限额</w:t>
      </w:r>
      <w:r>
        <w:rPr>
          <w:rFonts w:hint="eastAsia" w:ascii="Times New Roman" w:hAnsi="Times New Roman" w:eastAsia="仿宋_GB2312" w:cs="Times New Roman"/>
          <w:sz w:val="30"/>
          <w:szCs w:val="30"/>
          <w:lang w:val="en-US" w:eastAsia="zh-CN"/>
        </w:rPr>
        <w:t>5.76</w:t>
      </w:r>
      <w:r>
        <w:rPr>
          <w:rFonts w:hint="default" w:ascii="Times New Roman" w:hAnsi="Times New Roman" w:eastAsia="仿宋_GB2312" w:cs="Times New Roman"/>
          <w:sz w:val="30"/>
          <w:szCs w:val="30"/>
          <w:lang w:val="en-US" w:eastAsia="zh-CN"/>
        </w:rPr>
        <w:t>亿元内。</w:t>
      </w:r>
    </w:p>
    <w:p w14:paraId="4087B0BA">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（一）一般债务余额预计执行数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政府一般债务余额预计执行数为</w:t>
      </w:r>
      <w:r>
        <w:rPr>
          <w:rFonts w:hint="eastAsia" w:ascii="Times New Roman" w:hAnsi="Times New Roman" w:eastAsia="仿宋_GB2312" w:cs="Times New Roman"/>
          <w:sz w:val="30"/>
          <w:szCs w:val="30"/>
          <w:lang w:val="en-US" w:eastAsia="zh-CN"/>
        </w:rPr>
        <w:t>1.09</w:t>
      </w:r>
      <w:r>
        <w:rPr>
          <w:rFonts w:hint="default" w:ascii="Times New Roman" w:hAnsi="Times New Roman" w:eastAsia="仿宋_GB2312" w:cs="Times New Roman"/>
          <w:sz w:val="30"/>
          <w:szCs w:val="30"/>
          <w:lang w:val="en-US" w:eastAsia="zh-CN"/>
        </w:rPr>
        <w:t>亿元。</w:t>
      </w:r>
    </w:p>
    <w:p w14:paraId="2E248C54">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02"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（二）专项债务余额预计执行数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政府专项债务余额预计执行数为</w:t>
      </w:r>
      <w:r>
        <w:rPr>
          <w:rFonts w:hint="eastAsia" w:ascii="Times New Roman" w:hAnsi="Times New Roman" w:eastAsia="仿宋_GB2312" w:cs="Times New Roman"/>
          <w:sz w:val="30"/>
          <w:szCs w:val="30"/>
          <w:lang w:val="en-US" w:eastAsia="zh-CN"/>
        </w:rPr>
        <w:t>3.2035</w:t>
      </w:r>
      <w:r>
        <w:rPr>
          <w:rFonts w:hint="default" w:ascii="Times New Roman" w:hAnsi="Times New Roman" w:eastAsia="仿宋_GB2312" w:cs="Times New Roman"/>
          <w:sz w:val="30"/>
          <w:szCs w:val="30"/>
          <w:lang w:val="en-US" w:eastAsia="zh-CN"/>
        </w:rPr>
        <w:t>亿元。</w:t>
      </w:r>
    </w:p>
    <w:p w14:paraId="70C31721">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三、</w:t>
      </w:r>
      <w:r>
        <w:rPr>
          <w:rFonts w:hint="eastAsia" w:eastAsia="楷体_GB2312" w:cs="Times New Roman"/>
          <w:b/>
          <w:spacing w:val="-4"/>
          <w:sz w:val="32"/>
          <w:szCs w:val="32"/>
          <w:lang w:val="en-US" w:eastAsia="zh-CN"/>
        </w:rPr>
        <w:t>2023</w:t>
      </w:r>
      <w:r>
        <w:rPr>
          <w:rFonts w:hint="default" w:ascii="Times New Roman" w:hAnsi="Times New Roman" w:eastAsia="楷体_GB2312" w:cs="Times New Roman"/>
          <w:b/>
          <w:spacing w:val="-4"/>
          <w:sz w:val="32"/>
          <w:szCs w:val="32"/>
          <w:lang w:val="en-US" w:eastAsia="zh-CN"/>
        </w:rPr>
        <w:t>年度政府债券发行使用情况</w:t>
      </w:r>
    </w:p>
    <w:p w14:paraId="64E2D937">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发行政府债券</w:t>
      </w:r>
      <w:r>
        <w:rPr>
          <w:rFonts w:hint="eastAsia" w:ascii="Times New Roman" w:hAnsi="Times New Roman" w:eastAsia="仿宋_GB2312" w:cs="Times New Roman"/>
          <w:sz w:val="30"/>
          <w:szCs w:val="30"/>
          <w:lang w:val="en-US" w:eastAsia="zh-CN"/>
        </w:rPr>
        <w:t>1.3</w:t>
      </w:r>
      <w:r>
        <w:rPr>
          <w:rFonts w:hint="default" w:ascii="Times New Roman" w:hAnsi="Times New Roman" w:eastAsia="仿宋_GB2312" w:cs="Times New Roman"/>
          <w:sz w:val="30"/>
          <w:szCs w:val="30"/>
          <w:lang w:val="en-US" w:eastAsia="zh-CN"/>
        </w:rPr>
        <w:t>亿元（新增债券</w:t>
      </w:r>
      <w:r>
        <w:rPr>
          <w:rFonts w:hint="eastAsia" w:ascii="Times New Roman" w:hAnsi="Times New Roman" w:eastAsia="仿宋_GB2312" w:cs="Times New Roman"/>
          <w:sz w:val="30"/>
          <w:szCs w:val="30"/>
          <w:lang w:val="en-US" w:eastAsia="zh-CN"/>
        </w:rPr>
        <w:t>1.3</w:t>
      </w:r>
      <w:r>
        <w:rPr>
          <w:rFonts w:hint="default" w:ascii="Times New Roman" w:hAnsi="Times New Roman" w:eastAsia="仿宋_GB2312" w:cs="Times New Roman"/>
          <w:sz w:val="30"/>
          <w:szCs w:val="30"/>
          <w:lang w:val="en-US" w:eastAsia="zh-CN"/>
        </w:rPr>
        <w:t>亿元）。</w:t>
      </w:r>
    </w:p>
    <w:p w14:paraId="55047900">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楷体" w:cs="Times New Roman"/>
          <w:b/>
          <w:bCs/>
          <w:sz w:val="30"/>
          <w:szCs w:val="30"/>
          <w:lang w:val="en-US" w:eastAsia="zh-CN"/>
        </w:rPr>
        <w:t>（一）新</w:t>
      </w:r>
      <w:r>
        <w:rPr>
          <w:rFonts w:hint="default" w:ascii="Times New Roman" w:hAnsi="Times New Roman" w:eastAsia="楷体" w:cs="Times New Roman"/>
          <w:b/>
          <w:bCs/>
          <w:sz w:val="30"/>
          <w:szCs w:val="30"/>
          <w:highlight w:val="none"/>
          <w:lang w:val="en-US" w:eastAsia="zh-CN"/>
        </w:rPr>
        <w:t>增一般债券发行使用情况</w:t>
      </w:r>
      <w:r>
        <w:rPr>
          <w:rFonts w:hint="eastAsia" w:ascii="Times New Roman" w:hAnsi="Times New Roman" w:eastAsia="楷体" w:cs="Times New Roman"/>
          <w:b/>
          <w:bCs/>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202</w:t>
      </w:r>
      <w:r>
        <w:rPr>
          <w:rFonts w:hint="eastAsia"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lang w:val="en-US" w:eastAsia="zh-CN"/>
        </w:rPr>
        <w:t>年度</w:t>
      </w:r>
      <w:r>
        <w:rPr>
          <w:rFonts w:hint="eastAsia" w:ascii="Times New Roman" w:hAnsi="Times New Roman" w:eastAsia="仿宋_GB2312" w:cs="Times New Roman"/>
          <w:sz w:val="30"/>
          <w:szCs w:val="30"/>
          <w:highlight w:val="none"/>
          <w:lang w:val="en-US" w:eastAsia="zh-CN"/>
        </w:rPr>
        <w:t>高新区</w:t>
      </w:r>
      <w:r>
        <w:rPr>
          <w:rFonts w:hint="default" w:ascii="Times New Roman" w:hAnsi="Times New Roman" w:eastAsia="仿宋_GB2312" w:cs="Times New Roman"/>
          <w:sz w:val="30"/>
          <w:szCs w:val="30"/>
          <w:highlight w:val="none"/>
          <w:lang w:val="en-US" w:eastAsia="zh-CN"/>
        </w:rPr>
        <w:t>发行新增一般债券</w:t>
      </w:r>
      <w:r>
        <w:rPr>
          <w:rFonts w:hint="eastAsia"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lang w:val="en-US" w:eastAsia="zh-CN"/>
        </w:rPr>
        <w:t>亿元。</w:t>
      </w:r>
      <w:r>
        <w:rPr>
          <w:rFonts w:hint="eastAsia" w:ascii="Times New Roman" w:hAnsi="Times New Roman" w:eastAsia="仿宋_GB2312" w:cs="Times New Roman"/>
          <w:sz w:val="30"/>
          <w:szCs w:val="30"/>
          <w:highlight w:val="none"/>
          <w:lang w:val="en-US" w:eastAsia="zh-CN"/>
        </w:rPr>
        <w:t>。</w:t>
      </w:r>
    </w:p>
    <w:p w14:paraId="7E6999CD">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楷体" w:cs="Times New Roman"/>
          <w:b/>
          <w:bCs/>
          <w:sz w:val="30"/>
          <w:szCs w:val="30"/>
          <w:highlight w:val="none"/>
          <w:lang w:val="en-US" w:eastAsia="zh-CN"/>
        </w:rPr>
        <w:t>（二）新增专项债券发行使用情况</w:t>
      </w:r>
      <w:r>
        <w:rPr>
          <w:rFonts w:hint="eastAsia" w:ascii="Times New Roman" w:hAnsi="Times New Roman" w:eastAsia="楷体" w:cs="Times New Roman"/>
          <w:b/>
          <w:bCs/>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202</w:t>
      </w:r>
      <w:r>
        <w:rPr>
          <w:rFonts w:hint="eastAsia"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lang w:val="en-US" w:eastAsia="zh-CN"/>
        </w:rPr>
        <w:t>年度</w:t>
      </w:r>
      <w:r>
        <w:rPr>
          <w:rFonts w:hint="eastAsia" w:ascii="Times New Roman" w:hAnsi="Times New Roman" w:eastAsia="仿宋_GB2312" w:cs="Times New Roman"/>
          <w:sz w:val="30"/>
          <w:szCs w:val="30"/>
          <w:highlight w:val="none"/>
          <w:lang w:val="en-US" w:eastAsia="zh-CN"/>
        </w:rPr>
        <w:t>高新区</w:t>
      </w:r>
      <w:r>
        <w:rPr>
          <w:rFonts w:hint="default" w:ascii="Times New Roman" w:hAnsi="Times New Roman" w:eastAsia="仿宋_GB2312" w:cs="Times New Roman"/>
          <w:sz w:val="30"/>
          <w:szCs w:val="30"/>
          <w:highlight w:val="none"/>
          <w:lang w:val="en-US" w:eastAsia="zh-CN"/>
        </w:rPr>
        <w:t>发行新增专项债券</w:t>
      </w:r>
      <w:r>
        <w:rPr>
          <w:rFonts w:hint="eastAsia" w:ascii="Times New Roman" w:hAnsi="Times New Roman" w:eastAsia="仿宋_GB2312" w:cs="Times New Roman"/>
          <w:sz w:val="30"/>
          <w:szCs w:val="30"/>
          <w:highlight w:val="none"/>
          <w:lang w:val="en-US" w:eastAsia="zh-CN"/>
        </w:rPr>
        <w:t>1.3</w:t>
      </w:r>
      <w:r>
        <w:rPr>
          <w:rFonts w:hint="default" w:ascii="Times New Roman" w:hAnsi="Times New Roman" w:eastAsia="仿宋_GB2312" w:cs="Times New Roman"/>
          <w:sz w:val="30"/>
          <w:szCs w:val="30"/>
          <w:highlight w:val="none"/>
          <w:lang w:val="en-US" w:eastAsia="zh-CN"/>
        </w:rPr>
        <w:t>亿元。上述债券资金主要用于市政和产业园区基础设施重点领域</w:t>
      </w:r>
      <w:r>
        <w:rPr>
          <w:rFonts w:hint="eastAsia" w:ascii="Times New Roman" w:hAnsi="Times New Roman" w:eastAsia="仿宋_GB2312" w:cs="Times New Roman"/>
          <w:sz w:val="30"/>
          <w:szCs w:val="30"/>
          <w:highlight w:val="none"/>
          <w:lang w:val="en-US" w:eastAsia="zh-CN"/>
        </w:rPr>
        <w:t>（详见附件2-3）</w:t>
      </w:r>
      <w:r>
        <w:rPr>
          <w:rFonts w:hint="default" w:ascii="Times New Roman" w:hAnsi="Times New Roman" w:eastAsia="仿宋_GB2312" w:cs="Times New Roman"/>
          <w:sz w:val="30"/>
          <w:szCs w:val="30"/>
          <w:highlight w:val="none"/>
          <w:lang w:val="en-US" w:eastAsia="zh-CN"/>
        </w:rPr>
        <w:t>。债券期限是</w:t>
      </w:r>
      <w:r>
        <w:rPr>
          <w:rFonts w:hint="eastAsia" w:ascii="Times New Roman" w:hAnsi="Times New Roman" w:eastAsia="仿宋_GB2312" w:cs="Times New Roman"/>
          <w:sz w:val="30"/>
          <w:szCs w:val="30"/>
          <w:highlight w:val="none"/>
          <w:lang w:val="en-US" w:eastAsia="zh-CN"/>
        </w:rPr>
        <w:t>10</w:t>
      </w:r>
      <w:r>
        <w:rPr>
          <w:rFonts w:hint="default" w:ascii="Times New Roman" w:hAnsi="Times New Roman" w:eastAsia="仿宋_GB2312" w:cs="Times New Roman"/>
          <w:sz w:val="30"/>
          <w:szCs w:val="30"/>
          <w:highlight w:val="none"/>
          <w:lang w:val="en-US" w:eastAsia="zh-CN"/>
        </w:rPr>
        <w:t>年期，债券</w:t>
      </w:r>
      <w:r>
        <w:rPr>
          <w:rFonts w:hint="eastAsia" w:ascii="Times New Roman" w:hAnsi="Times New Roman" w:eastAsia="仿宋_GB2312" w:cs="Times New Roman"/>
          <w:sz w:val="30"/>
          <w:szCs w:val="30"/>
          <w:highlight w:val="none"/>
          <w:lang w:val="en-US" w:eastAsia="zh-CN"/>
        </w:rPr>
        <w:t>平均</w:t>
      </w:r>
      <w:r>
        <w:rPr>
          <w:rFonts w:hint="default" w:ascii="Times New Roman" w:hAnsi="Times New Roman" w:eastAsia="仿宋_GB2312" w:cs="Times New Roman"/>
          <w:sz w:val="30"/>
          <w:szCs w:val="30"/>
          <w:highlight w:val="none"/>
          <w:lang w:val="en-US" w:eastAsia="zh-CN"/>
        </w:rPr>
        <w:t>利率</w:t>
      </w:r>
      <w:r>
        <w:rPr>
          <w:rFonts w:hint="eastAsia" w:ascii="Times New Roman" w:hAnsi="Times New Roman" w:eastAsia="仿宋_GB2312" w:cs="Times New Roman"/>
          <w:sz w:val="30"/>
          <w:szCs w:val="30"/>
          <w:highlight w:val="none"/>
          <w:lang w:val="en-US" w:eastAsia="zh-CN"/>
        </w:rPr>
        <w:t>为3.04</w:t>
      </w:r>
      <w:r>
        <w:rPr>
          <w:rFonts w:hint="default" w:ascii="Times New Roman" w:hAnsi="Times New Roman" w:eastAsia="仿宋_GB2312" w:cs="Times New Roman"/>
          <w:sz w:val="30"/>
          <w:szCs w:val="30"/>
          <w:highlight w:val="none"/>
          <w:lang w:val="en-US" w:eastAsia="zh-CN"/>
        </w:rPr>
        <w:t>%，债券还本付息</w:t>
      </w:r>
      <w:r>
        <w:rPr>
          <w:rFonts w:hint="eastAsia" w:ascii="Times New Roman" w:hAnsi="Times New Roman" w:eastAsia="仿宋_GB2312" w:cs="Times New Roman"/>
          <w:sz w:val="30"/>
          <w:szCs w:val="30"/>
          <w:highlight w:val="none"/>
          <w:lang w:val="en-US" w:eastAsia="zh-CN"/>
        </w:rPr>
        <w:t>通过对应项目取得的政府性基金或专项收入等偿还</w:t>
      </w:r>
      <w:r>
        <w:rPr>
          <w:rFonts w:hint="default" w:ascii="Times New Roman" w:hAnsi="Times New Roman" w:eastAsia="仿宋_GB2312" w:cs="Times New Roman"/>
          <w:sz w:val="30"/>
          <w:szCs w:val="30"/>
          <w:highlight w:val="none"/>
          <w:lang w:val="en-US" w:eastAsia="zh-CN"/>
        </w:rPr>
        <w:t>。</w:t>
      </w:r>
    </w:p>
    <w:p w14:paraId="1FBAE05E">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lang w:val="en-US" w:eastAsia="zh-CN"/>
        </w:rPr>
      </w:pPr>
      <w:r>
        <w:rPr>
          <w:rFonts w:hint="default" w:ascii="Times New Roman" w:hAnsi="Times New Roman" w:eastAsia="楷体" w:cs="Times New Roman"/>
          <w:b/>
          <w:bCs/>
          <w:sz w:val="30"/>
          <w:szCs w:val="30"/>
          <w:highlight w:val="none"/>
          <w:lang w:val="en-US" w:eastAsia="zh-CN"/>
        </w:rPr>
        <w:t>（三）再融资债券发行使用情况</w:t>
      </w:r>
      <w:r>
        <w:rPr>
          <w:rFonts w:hint="eastAsia" w:ascii="Times New Roman" w:hAnsi="Times New Roman" w:eastAsia="楷体" w:cs="Times New Roman"/>
          <w:b/>
          <w:bCs/>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202</w:t>
      </w:r>
      <w:r>
        <w:rPr>
          <w:rFonts w:hint="eastAsia"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lang w:val="en-US" w:eastAsia="zh-CN"/>
        </w:rPr>
        <w:t>年度</w:t>
      </w:r>
      <w:r>
        <w:rPr>
          <w:rFonts w:hint="eastAsia" w:ascii="Times New Roman" w:hAnsi="Times New Roman" w:eastAsia="仿宋_GB2312" w:cs="Times New Roman"/>
          <w:sz w:val="30"/>
          <w:szCs w:val="30"/>
          <w:highlight w:val="none"/>
          <w:lang w:val="en-US" w:eastAsia="zh-CN"/>
        </w:rPr>
        <w:t>高新区</w:t>
      </w:r>
      <w:r>
        <w:rPr>
          <w:rFonts w:hint="default" w:ascii="Times New Roman" w:hAnsi="Times New Roman" w:eastAsia="仿宋_GB2312" w:cs="Times New Roman"/>
          <w:sz w:val="30"/>
          <w:szCs w:val="30"/>
          <w:highlight w:val="none"/>
          <w:lang w:val="en-US" w:eastAsia="zh-CN"/>
        </w:rPr>
        <w:t>发行再融资债券</w:t>
      </w:r>
      <w:r>
        <w:rPr>
          <w:rFonts w:hint="eastAsia" w:ascii="Times New Roman" w:hAnsi="Times New Roman" w:eastAsia="仿宋_GB2312" w:cs="Times New Roman"/>
          <w:sz w:val="30"/>
          <w:szCs w:val="30"/>
          <w:highlight w:val="none"/>
          <w:lang w:val="en-US" w:eastAsia="zh-CN"/>
        </w:rPr>
        <w:t>0.21</w:t>
      </w:r>
      <w:r>
        <w:rPr>
          <w:rFonts w:hint="default" w:ascii="Times New Roman" w:hAnsi="Times New Roman" w:eastAsia="仿宋_GB2312" w:cs="Times New Roman"/>
          <w:sz w:val="30"/>
          <w:szCs w:val="30"/>
          <w:highlight w:val="none"/>
          <w:lang w:val="en-US" w:eastAsia="zh-CN"/>
        </w:rPr>
        <w:t>亿元（再融资一般债券</w:t>
      </w:r>
      <w:r>
        <w:rPr>
          <w:rFonts w:hint="eastAsia" w:ascii="Times New Roman" w:hAnsi="Times New Roman" w:eastAsia="仿宋_GB2312" w:cs="Times New Roman"/>
          <w:sz w:val="30"/>
          <w:szCs w:val="30"/>
          <w:highlight w:val="none"/>
          <w:lang w:val="en-US" w:eastAsia="zh-CN"/>
        </w:rPr>
        <w:t>0.21</w:t>
      </w:r>
      <w:r>
        <w:rPr>
          <w:rFonts w:hint="default" w:ascii="Times New Roman" w:hAnsi="Times New Roman" w:eastAsia="仿宋_GB2312" w:cs="Times New Roman"/>
          <w:sz w:val="30"/>
          <w:szCs w:val="30"/>
          <w:highlight w:val="none"/>
          <w:lang w:val="en-US" w:eastAsia="zh-CN"/>
        </w:rPr>
        <w:t>亿元、再融资专项债券</w:t>
      </w:r>
      <w:r>
        <w:rPr>
          <w:rFonts w:hint="eastAsia"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lang w:val="en-US" w:eastAsia="zh-CN"/>
        </w:rPr>
        <w:t>亿元）。上述债券资金全部用于偿还到期政府债券本金</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债券期限分别</w:t>
      </w:r>
      <w:r>
        <w:rPr>
          <w:rFonts w:hint="eastAsia" w:ascii="Times New Roman" w:hAnsi="Times New Roman" w:eastAsia="仿宋_GB2312" w:cs="Times New Roman"/>
          <w:sz w:val="30"/>
          <w:szCs w:val="30"/>
          <w:highlight w:val="none"/>
          <w:lang w:val="en-US" w:eastAsia="zh-CN"/>
        </w:rPr>
        <w:t>10</w:t>
      </w:r>
      <w:r>
        <w:rPr>
          <w:rFonts w:hint="default" w:ascii="Times New Roman" w:hAnsi="Times New Roman" w:eastAsia="仿宋_GB2312" w:cs="Times New Roman"/>
          <w:sz w:val="30"/>
          <w:szCs w:val="30"/>
          <w:highlight w:val="none"/>
          <w:lang w:val="en-US" w:eastAsia="zh-CN"/>
        </w:rPr>
        <w:t>年期，债券</w:t>
      </w:r>
      <w:r>
        <w:rPr>
          <w:rFonts w:hint="eastAsia" w:ascii="Times New Roman" w:hAnsi="Times New Roman" w:eastAsia="仿宋_GB2312" w:cs="Times New Roman"/>
          <w:sz w:val="30"/>
          <w:szCs w:val="30"/>
          <w:highlight w:val="none"/>
          <w:lang w:val="en-US" w:eastAsia="zh-CN"/>
        </w:rPr>
        <w:t>平均</w:t>
      </w:r>
      <w:r>
        <w:rPr>
          <w:rFonts w:hint="default" w:ascii="Times New Roman" w:hAnsi="Times New Roman" w:eastAsia="仿宋_GB2312" w:cs="Times New Roman"/>
          <w:sz w:val="30"/>
          <w:szCs w:val="30"/>
          <w:highlight w:val="none"/>
          <w:lang w:val="en-US" w:eastAsia="zh-CN"/>
        </w:rPr>
        <w:t>利率</w:t>
      </w:r>
      <w:r>
        <w:rPr>
          <w:rFonts w:hint="eastAsia" w:ascii="Times New Roman" w:hAnsi="Times New Roman" w:eastAsia="仿宋_GB2312" w:cs="Times New Roman"/>
          <w:sz w:val="30"/>
          <w:szCs w:val="30"/>
          <w:highlight w:val="none"/>
          <w:lang w:val="en-US" w:eastAsia="zh-CN"/>
        </w:rPr>
        <w:t>为2.99</w:t>
      </w:r>
      <w:r>
        <w:rPr>
          <w:rFonts w:hint="default" w:ascii="Times New Roman" w:hAnsi="Times New Roman" w:eastAsia="仿宋_GB2312" w:cs="Times New Roman"/>
          <w:sz w:val="30"/>
          <w:szCs w:val="30"/>
          <w:highlight w:val="none"/>
          <w:lang w:val="en-US" w:eastAsia="zh-CN"/>
        </w:rPr>
        <w:t>%。</w:t>
      </w:r>
    </w:p>
    <w:p w14:paraId="4434558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四、</w:t>
      </w:r>
      <w:r>
        <w:rPr>
          <w:rFonts w:hint="eastAsia" w:eastAsia="楷体_GB2312" w:cs="Times New Roman"/>
          <w:b/>
          <w:spacing w:val="-4"/>
          <w:sz w:val="32"/>
          <w:szCs w:val="32"/>
          <w:highlight w:val="none"/>
          <w:lang w:val="en-US" w:eastAsia="zh-CN"/>
        </w:rPr>
        <w:t>2023</w:t>
      </w:r>
      <w:r>
        <w:rPr>
          <w:rFonts w:hint="default" w:ascii="Times New Roman" w:hAnsi="Times New Roman" w:eastAsia="楷体_GB2312" w:cs="Times New Roman"/>
          <w:b/>
          <w:spacing w:val="-4"/>
          <w:sz w:val="32"/>
          <w:szCs w:val="32"/>
          <w:highlight w:val="none"/>
          <w:lang w:val="en-US" w:eastAsia="zh-CN"/>
        </w:rPr>
        <w:t>年度政府债券还本付息情况</w:t>
      </w:r>
    </w:p>
    <w:p w14:paraId="132E2942">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1.5196</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1.1554</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0.21</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0.1542</w:t>
      </w:r>
      <w:r>
        <w:rPr>
          <w:rFonts w:hint="default" w:ascii="Times New Roman" w:hAnsi="Times New Roman" w:eastAsia="仿宋_GB2312" w:cs="Times New Roman"/>
          <w:sz w:val="30"/>
          <w:szCs w:val="30"/>
          <w:lang w:val="en-US" w:eastAsia="zh-CN"/>
        </w:rPr>
        <w:t>亿元）。</w:t>
      </w:r>
    </w:p>
    <w:p w14:paraId="15F1FBBA">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楷体" w:cs="Times New Roman"/>
          <w:b/>
          <w:bCs/>
          <w:sz w:val="30"/>
          <w:szCs w:val="30"/>
          <w:lang w:val="en-US" w:eastAsia="zh-CN"/>
        </w:rPr>
        <w:t>（一）一般债券还本付息情况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一般债券还本付息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0.2486</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0.21</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0.0386</w:t>
      </w:r>
      <w:r>
        <w:rPr>
          <w:rFonts w:hint="default" w:ascii="Times New Roman" w:hAnsi="Times New Roman" w:eastAsia="仿宋_GB2312" w:cs="Times New Roman"/>
          <w:sz w:val="30"/>
          <w:szCs w:val="30"/>
          <w:lang w:val="en-US" w:eastAsia="zh-CN"/>
        </w:rPr>
        <w:t>亿元）。</w:t>
      </w:r>
    </w:p>
    <w:p w14:paraId="396426A7">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（二）专项债券还本付息情况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专项债券还本付息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1.2709</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1.1554</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0.1154</w:t>
      </w:r>
      <w:r>
        <w:rPr>
          <w:rFonts w:hint="default" w:ascii="Times New Roman" w:hAnsi="Times New Roman" w:eastAsia="仿宋_GB2312" w:cs="Times New Roman"/>
          <w:sz w:val="30"/>
          <w:szCs w:val="30"/>
          <w:lang w:val="en-US" w:eastAsia="zh-CN"/>
        </w:rPr>
        <w:t>亿元）。</w:t>
      </w:r>
    </w:p>
    <w:p w14:paraId="14AA852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五</w:t>
      </w:r>
      <w:r>
        <w:rPr>
          <w:rFonts w:hint="default" w:ascii="Times New Roman" w:hAnsi="Times New Roman" w:eastAsia="楷体_GB2312" w:cs="Times New Roman"/>
          <w:b/>
          <w:spacing w:val="-4"/>
          <w:sz w:val="32"/>
          <w:szCs w:val="32"/>
          <w:highlight w:val="none"/>
          <w:lang w:val="en-US" w:eastAsia="zh-CN"/>
        </w:rPr>
        <w:t>、</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年度政府债券还本付息情况</w:t>
      </w:r>
      <w:r>
        <w:rPr>
          <w:rFonts w:hint="eastAsia" w:ascii="Times New Roman" w:hAnsi="Times New Roman" w:eastAsia="楷体_GB2312" w:cs="Times New Roman"/>
          <w:b/>
          <w:spacing w:val="-4"/>
          <w:sz w:val="32"/>
          <w:szCs w:val="32"/>
          <w:highlight w:val="none"/>
          <w:lang w:val="en-US" w:eastAsia="zh-CN"/>
        </w:rPr>
        <w:t>。</w:t>
      </w:r>
    </w:p>
    <w:p w14:paraId="0C0D866F">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债券还本付息预</w:t>
      </w:r>
      <w:r>
        <w:rPr>
          <w:rFonts w:hint="eastAsia" w:ascii="Times New Roman" w:hAnsi="Times New Roman" w:eastAsia="仿宋_GB2312" w:cs="Times New Roman"/>
          <w:sz w:val="30"/>
          <w:szCs w:val="30"/>
          <w:lang w:val="en-US" w:eastAsia="zh-CN"/>
        </w:rPr>
        <w:t>算</w:t>
      </w:r>
      <w:r>
        <w:rPr>
          <w:rFonts w:hint="default" w:ascii="Times New Roman" w:hAnsi="Times New Roman" w:eastAsia="仿宋_GB2312" w:cs="Times New Roman"/>
          <w:sz w:val="30"/>
          <w:szCs w:val="30"/>
          <w:lang w:val="en-US" w:eastAsia="zh-CN"/>
        </w:rPr>
        <w:t>数为</w:t>
      </w:r>
      <w:r>
        <w:rPr>
          <w:rFonts w:hint="eastAsia" w:ascii="Times New Roman" w:hAnsi="Times New Roman" w:eastAsia="仿宋_GB2312" w:cs="Times New Roman"/>
          <w:sz w:val="30"/>
          <w:szCs w:val="30"/>
          <w:lang w:val="en-US" w:eastAsia="zh-CN"/>
        </w:rPr>
        <w:t>0.2526</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0.1459</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亿元、付息</w:t>
      </w:r>
      <w:r>
        <w:rPr>
          <w:rFonts w:hint="eastAsia" w:ascii="Times New Roman" w:hAnsi="Times New Roman" w:eastAsia="仿宋_GB2312" w:cs="Times New Roman"/>
          <w:sz w:val="30"/>
          <w:szCs w:val="30"/>
          <w:lang w:val="en-US" w:eastAsia="zh-CN"/>
        </w:rPr>
        <w:t>0.1367</w:t>
      </w:r>
      <w:r>
        <w:rPr>
          <w:rFonts w:hint="default" w:ascii="Times New Roman" w:hAnsi="Times New Roman" w:eastAsia="仿宋_GB2312" w:cs="Times New Roman"/>
          <w:sz w:val="30"/>
          <w:szCs w:val="30"/>
          <w:lang w:val="en-US" w:eastAsia="zh-CN"/>
        </w:rPr>
        <w:t>亿元）。</w:t>
      </w:r>
    </w:p>
    <w:p w14:paraId="0B455B12">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楷体" w:cs="Times New Roman"/>
          <w:b/>
          <w:bCs/>
          <w:sz w:val="30"/>
          <w:szCs w:val="30"/>
          <w:lang w:val="en-US" w:eastAsia="zh-CN"/>
        </w:rPr>
        <w:t>（一）一般债券还本付息预</w:t>
      </w:r>
      <w:r>
        <w:rPr>
          <w:rFonts w:hint="eastAsia" w:ascii="Times New Roman" w:hAnsi="Times New Roman" w:eastAsia="楷体" w:cs="Times New Roman"/>
          <w:b/>
          <w:bCs/>
          <w:sz w:val="30"/>
          <w:szCs w:val="30"/>
          <w:lang w:val="en-US" w:eastAsia="zh-CN"/>
        </w:rPr>
        <w:t>算</w:t>
      </w:r>
      <w:r>
        <w:rPr>
          <w:rFonts w:hint="default" w:ascii="Times New Roman" w:hAnsi="Times New Roman" w:eastAsia="楷体" w:cs="Times New Roman"/>
          <w:b/>
          <w:bCs/>
          <w:sz w:val="30"/>
          <w:szCs w:val="30"/>
          <w:lang w:val="en-US" w:eastAsia="zh-CN"/>
        </w:rPr>
        <w:t>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政府一般债券还本付息预</w:t>
      </w:r>
      <w:r>
        <w:rPr>
          <w:rFonts w:hint="eastAsia" w:ascii="Times New Roman" w:hAnsi="Times New Roman" w:eastAsia="仿宋_GB2312" w:cs="Times New Roman"/>
          <w:sz w:val="30"/>
          <w:szCs w:val="30"/>
          <w:lang w:val="en-US" w:eastAsia="zh-CN"/>
        </w:rPr>
        <w:t>算</w:t>
      </w:r>
      <w:r>
        <w:rPr>
          <w:rFonts w:hint="default" w:ascii="Times New Roman" w:hAnsi="Times New Roman" w:eastAsia="仿宋_GB2312" w:cs="Times New Roman"/>
          <w:sz w:val="30"/>
          <w:szCs w:val="30"/>
          <w:lang w:val="en-US" w:eastAsia="zh-CN"/>
        </w:rPr>
        <w:t>数为</w:t>
      </w:r>
      <w:r>
        <w:rPr>
          <w:rFonts w:hint="eastAsia" w:ascii="Times New Roman" w:hAnsi="Times New Roman" w:eastAsia="仿宋_GB2312" w:cs="Times New Roman"/>
          <w:sz w:val="30"/>
          <w:szCs w:val="30"/>
          <w:lang w:val="en-US" w:eastAsia="zh-CN"/>
        </w:rPr>
        <w:t>0.355</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亿元、付息</w:t>
      </w:r>
      <w:r>
        <w:rPr>
          <w:rFonts w:hint="eastAsia" w:ascii="Times New Roman" w:hAnsi="Times New Roman" w:eastAsia="仿宋_GB2312" w:cs="Times New Roman"/>
          <w:sz w:val="30"/>
          <w:szCs w:val="30"/>
          <w:lang w:val="en-US" w:eastAsia="zh-CN"/>
        </w:rPr>
        <w:t>0.0355</w:t>
      </w:r>
      <w:r>
        <w:rPr>
          <w:rFonts w:hint="default" w:ascii="Times New Roman" w:hAnsi="Times New Roman" w:eastAsia="仿宋_GB2312" w:cs="Times New Roman"/>
          <w:sz w:val="30"/>
          <w:szCs w:val="30"/>
          <w:lang w:val="en-US" w:eastAsia="zh-CN"/>
        </w:rPr>
        <w:t>亿元）。</w:t>
      </w:r>
    </w:p>
    <w:p w14:paraId="682E3E05">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0"/>
          <w:szCs w:val="30"/>
          <w:lang w:val="en-US" w:eastAsia="zh-CN"/>
        </w:rPr>
        <w:t>（二）专项债券还本付息预</w:t>
      </w:r>
      <w:r>
        <w:rPr>
          <w:rFonts w:hint="eastAsia" w:ascii="Times New Roman" w:hAnsi="Times New Roman" w:eastAsia="楷体" w:cs="Times New Roman"/>
          <w:b/>
          <w:bCs/>
          <w:sz w:val="30"/>
          <w:szCs w:val="30"/>
          <w:lang w:val="en-US" w:eastAsia="zh-CN"/>
        </w:rPr>
        <w:t>算</w:t>
      </w:r>
      <w:r>
        <w:rPr>
          <w:rFonts w:hint="default" w:ascii="Times New Roman" w:hAnsi="Times New Roman" w:eastAsia="楷体" w:cs="Times New Roman"/>
          <w:b/>
          <w:bCs/>
          <w:sz w:val="30"/>
          <w:szCs w:val="30"/>
          <w:lang w:val="en-US" w:eastAsia="zh-CN"/>
        </w:rPr>
        <w:t>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高新区</w:t>
      </w:r>
      <w:r>
        <w:rPr>
          <w:rFonts w:hint="default" w:ascii="Times New Roman" w:hAnsi="Times New Roman" w:eastAsia="仿宋_GB2312" w:cs="Times New Roman"/>
          <w:sz w:val="30"/>
          <w:szCs w:val="30"/>
          <w:lang w:val="en-US" w:eastAsia="zh-CN"/>
        </w:rPr>
        <w:t>专项债券还本付息预</w:t>
      </w:r>
      <w:r>
        <w:rPr>
          <w:rFonts w:hint="eastAsia" w:ascii="Times New Roman" w:hAnsi="Times New Roman" w:eastAsia="仿宋_GB2312" w:cs="Times New Roman"/>
          <w:sz w:val="30"/>
          <w:szCs w:val="30"/>
          <w:lang w:val="en-US" w:eastAsia="zh-CN"/>
        </w:rPr>
        <w:t>算</w:t>
      </w:r>
      <w:r>
        <w:rPr>
          <w:rFonts w:hint="default" w:ascii="Times New Roman" w:hAnsi="Times New Roman" w:eastAsia="仿宋_GB2312" w:cs="Times New Roman"/>
          <w:sz w:val="30"/>
          <w:szCs w:val="30"/>
          <w:lang w:val="en-US" w:eastAsia="zh-CN"/>
        </w:rPr>
        <w:t>数为</w:t>
      </w:r>
      <w:r>
        <w:rPr>
          <w:rFonts w:hint="eastAsia" w:ascii="Times New Roman" w:hAnsi="Times New Roman" w:eastAsia="仿宋_GB2312" w:cs="Times New Roman"/>
          <w:sz w:val="30"/>
          <w:szCs w:val="30"/>
          <w:lang w:val="en-US" w:eastAsia="zh-CN"/>
        </w:rPr>
        <w:t>0.2471</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0.1459</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亿元、付息</w:t>
      </w:r>
      <w:r>
        <w:rPr>
          <w:rFonts w:hint="eastAsia" w:ascii="Times New Roman" w:hAnsi="Times New Roman" w:eastAsia="仿宋_GB2312" w:cs="Times New Roman"/>
          <w:sz w:val="30"/>
          <w:szCs w:val="30"/>
          <w:lang w:val="en-US" w:eastAsia="zh-CN"/>
        </w:rPr>
        <w:t>0.1012</w:t>
      </w:r>
      <w:r>
        <w:rPr>
          <w:rFonts w:hint="default" w:ascii="Times New Roman" w:hAnsi="Times New Roman" w:eastAsia="仿宋_GB2312" w:cs="Times New Roman"/>
          <w:sz w:val="30"/>
          <w:szCs w:val="30"/>
          <w:lang w:val="en-US" w:eastAsia="zh-CN"/>
        </w:rPr>
        <w:t>亿元）。</w:t>
      </w:r>
    </w:p>
    <w:p w14:paraId="5809B1C9">
      <w:pPr>
        <w:pStyle w:val="7"/>
        <w:rPr>
          <w:rFonts w:hint="default"/>
          <w:lang w:val="en-US" w:eastAsia="zh-CN"/>
        </w:rPr>
      </w:pPr>
    </w:p>
    <w:p w14:paraId="7C869E3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六、2023年度本级政府专项债务情况。</w:t>
      </w:r>
    </w:p>
    <w:p w14:paraId="76D91492">
      <w:pPr>
        <w:widowControl w:val="0"/>
        <w:spacing w:line="600" w:lineRule="exact"/>
        <w:ind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高新区</w:t>
      </w:r>
      <w:r>
        <w:rPr>
          <w:rFonts w:hint="eastAsia" w:ascii="Times New Roman" w:hAnsi="Times New Roman" w:eastAsia="仿宋_GB2312" w:cs="Times New Roman"/>
          <w:sz w:val="32"/>
          <w:szCs w:val="32"/>
          <w:lang w:val="en-US" w:eastAsia="zh-CN"/>
        </w:rPr>
        <w:t>本级</w:t>
      </w:r>
      <w:r>
        <w:rPr>
          <w:rFonts w:hint="default" w:ascii="Times New Roman" w:hAnsi="Times New Roman" w:eastAsia="仿宋_GB2312" w:cs="Times New Roman"/>
          <w:sz w:val="32"/>
          <w:szCs w:val="32"/>
          <w:lang w:val="en-US" w:eastAsia="zh-CN"/>
        </w:rPr>
        <w:t>政府专项债券收入</w:t>
      </w:r>
      <w:r>
        <w:rPr>
          <w:rFonts w:hint="eastAsia" w:eastAsia="仿宋_GB2312" w:cs="Times New Roman"/>
          <w:sz w:val="32"/>
          <w:szCs w:val="32"/>
          <w:lang w:val="en-US" w:eastAsia="zh-CN"/>
        </w:rPr>
        <w:t>0.04</w:t>
      </w:r>
      <w:r>
        <w:rPr>
          <w:rFonts w:hint="default" w:ascii="Times New Roman" w:hAnsi="Times New Roman" w:eastAsia="仿宋_GB2312" w:cs="Times New Roman"/>
          <w:sz w:val="32"/>
          <w:szCs w:val="32"/>
          <w:lang w:val="en-US" w:eastAsia="zh-CN"/>
        </w:rPr>
        <w:t>亿元、支出</w:t>
      </w:r>
      <w:r>
        <w:rPr>
          <w:rFonts w:hint="eastAsia" w:eastAsia="仿宋_GB2312" w:cs="Times New Roman"/>
          <w:sz w:val="32"/>
          <w:szCs w:val="32"/>
          <w:lang w:val="en-US" w:eastAsia="zh-CN"/>
        </w:rPr>
        <w:t>1.34</w:t>
      </w:r>
      <w:r>
        <w:rPr>
          <w:rFonts w:hint="default" w:ascii="Times New Roman" w:hAnsi="Times New Roman" w:eastAsia="仿宋_GB2312" w:cs="Times New Roman"/>
          <w:sz w:val="32"/>
          <w:szCs w:val="32"/>
          <w:lang w:val="en-US" w:eastAsia="zh-CN"/>
        </w:rPr>
        <w:t>亿元、还本付息</w:t>
      </w:r>
      <w:r>
        <w:rPr>
          <w:rFonts w:hint="eastAsia" w:eastAsia="仿宋_GB2312" w:cs="Times New Roman"/>
          <w:sz w:val="32"/>
          <w:szCs w:val="32"/>
          <w:lang w:val="en-US" w:eastAsia="zh-CN"/>
        </w:rPr>
        <w:t>1.2709</w:t>
      </w:r>
      <w:r>
        <w:rPr>
          <w:rFonts w:hint="default" w:ascii="Times New Roman" w:hAnsi="Times New Roman" w:eastAsia="仿宋_GB2312" w:cs="Times New Roman"/>
          <w:sz w:val="32"/>
          <w:szCs w:val="32"/>
          <w:lang w:val="en-US" w:eastAsia="zh-CN"/>
        </w:rPr>
        <w:t>亿元，专项债券项目对应专项收入共计</w:t>
      </w:r>
      <w:r>
        <w:rPr>
          <w:rFonts w:hint="eastAsia" w:eastAsia="仿宋_GB2312" w:cs="Times New Roman"/>
          <w:sz w:val="32"/>
          <w:szCs w:val="32"/>
          <w:lang w:val="en-US" w:eastAsia="zh-CN"/>
        </w:rPr>
        <w:t>0.04</w:t>
      </w:r>
      <w:r>
        <w:rPr>
          <w:rFonts w:hint="default" w:ascii="Times New Roman" w:hAnsi="Times New Roman" w:eastAsia="仿宋_GB2312" w:cs="Times New Roman"/>
          <w:sz w:val="32"/>
          <w:szCs w:val="32"/>
          <w:lang w:val="en-US" w:eastAsia="zh-CN"/>
        </w:rPr>
        <w:t>亿元。上述债券资金主要用于交通、能源、农林水利、生态环保、社会事业、城乡冷链物流基础设施、市政和产业园区基础设施、保障性安居工程等重点领域有一定收益的公益性政府投资项目建设。债券期限分别是</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lang w:val="en-US" w:eastAsia="zh-CN"/>
        </w:rPr>
        <w:t>年期，债券</w:t>
      </w:r>
      <w:r>
        <w:rPr>
          <w:rFonts w:hint="eastAsia" w:ascii="Times New Roman" w:hAnsi="Times New Roman" w:eastAsia="仿宋_GB2312" w:cs="Times New Roman"/>
          <w:sz w:val="32"/>
          <w:szCs w:val="32"/>
          <w:lang w:val="en-US" w:eastAsia="zh-CN"/>
        </w:rPr>
        <w:t>平均</w:t>
      </w:r>
      <w:r>
        <w:rPr>
          <w:rFonts w:hint="default" w:ascii="Times New Roman" w:hAnsi="Times New Roman" w:eastAsia="仿宋_GB2312" w:cs="Times New Roman"/>
          <w:sz w:val="32"/>
          <w:szCs w:val="32"/>
          <w:lang w:val="en-US" w:eastAsia="zh-CN"/>
        </w:rPr>
        <w:t>利率</w:t>
      </w:r>
      <w:r>
        <w:rPr>
          <w:rFonts w:hint="eastAsia" w:ascii="Times New Roman" w:hAnsi="Times New Roman" w:eastAsia="仿宋_GB2312" w:cs="Times New Roman"/>
          <w:sz w:val="32"/>
          <w:szCs w:val="32"/>
          <w:lang w:val="en-US" w:eastAsia="zh-CN"/>
        </w:rPr>
        <w:t>为</w:t>
      </w:r>
      <w:r>
        <w:rPr>
          <w:rFonts w:hint="eastAsia" w:eastAsia="仿宋_GB2312" w:cs="Times New Roman"/>
          <w:sz w:val="32"/>
          <w:szCs w:val="32"/>
          <w:highlight w:val="none"/>
          <w:lang w:val="en-US" w:eastAsia="zh-CN"/>
        </w:rPr>
        <w:t>3.09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，债券还本付息资金已足额列入年初财政预算</w:t>
      </w:r>
      <w:r>
        <w:rPr>
          <w:rFonts w:hint="eastAsia" w:ascii="Times New Roman" w:hAnsi="Times New Roman" w:eastAsia="仿宋_GB2312" w:cs="Times New Roman"/>
          <w:sz w:val="32"/>
          <w:szCs w:val="32"/>
          <w:lang w:val="en-US" w:eastAsia="zh-CN"/>
        </w:rPr>
        <w:t>，对应项目取得的政府性基金或专项收入等偿还</w:t>
      </w:r>
      <w:r>
        <w:rPr>
          <w:rFonts w:hint="default" w:ascii="Times New Roman" w:hAnsi="Times New Roman" w:eastAsia="仿宋_GB2312" w:cs="Times New Roman"/>
          <w:sz w:val="32"/>
          <w:szCs w:val="32"/>
          <w:lang w:val="en-US" w:eastAsia="zh-CN"/>
        </w:rPr>
        <w:t>。</w:t>
      </w:r>
    </w:p>
    <w:p w14:paraId="176F8F05">
      <w:pPr>
        <w:pStyle w:val="3"/>
        <w:rPr>
          <w:rFonts w:hint="default" w:ascii="Times New Roman" w:hAnsi="Times New Roman" w:eastAsia="仿宋_GB2312" w:cs="Times New Roman"/>
          <w:sz w:val="32"/>
          <w:szCs w:val="32"/>
          <w:lang w:val="en-US" w:eastAsia="zh-CN"/>
        </w:rPr>
      </w:pPr>
    </w:p>
    <w:p w14:paraId="6FF4584F">
      <w:pPr>
        <w:rPr>
          <w:rFonts w:hint="default"/>
          <w:lang w:val="en-US" w:eastAsia="zh-Hans"/>
        </w:rPr>
      </w:pPr>
    </w:p>
    <w:p w14:paraId="1BB5931E">
      <w:pPr>
        <w:widowControl w:val="0"/>
        <w:spacing w:line="600" w:lineRule="exact"/>
        <w:ind w:firstLine="640" w:firstLineChars="200"/>
        <w:jc w:val="both"/>
        <w:outlineLvl w:val="9"/>
        <w:rPr>
          <w:rFonts w:hint="default" w:ascii="Times New Roman" w:hAnsi="Times New Roman" w:eastAsia="楷体_GB2312" w:cs="Times New Roman"/>
          <w:b/>
          <w:spacing w:val="-4"/>
          <w:sz w:val="32"/>
          <w:szCs w:val="32"/>
          <w:lang w:val="en-US" w:eastAsia="zh-Hans"/>
        </w:rPr>
      </w:pPr>
      <w:r>
        <w:rPr>
          <w:rFonts w:hint="default" w:ascii="Times New Roman" w:hAnsi="Times New Roman" w:eastAsia="黑体" w:cs="Times New Roman"/>
          <w:kern w:val="0"/>
          <w:sz w:val="32"/>
          <w:szCs w:val="32"/>
          <w:lang w:val="en-US" w:eastAsia="zh-Hans"/>
        </w:rPr>
        <w:t>第六部分 财政衔接推进乡村振兴补助资金公开情况说明</w:t>
      </w:r>
    </w:p>
    <w:p w14:paraId="151DA32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Hans"/>
        </w:rPr>
      </w:pPr>
      <w:r>
        <w:rPr>
          <w:rFonts w:hint="default" w:ascii="Times New Roman" w:hAnsi="Times New Roman" w:eastAsia="楷体_GB2312" w:cs="Times New Roman"/>
          <w:b/>
          <w:spacing w:val="-4"/>
          <w:sz w:val="32"/>
          <w:szCs w:val="32"/>
          <w:lang w:val="en-US" w:eastAsia="zh-Hans"/>
        </w:rPr>
        <w:t>一、财政衔接推进乡村振兴补助资金安排分配情况。</w:t>
      </w:r>
    </w:p>
    <w:p w14:paraId="1152B617">
      <w:pPr>
        <w:autoSpaceDE w:val="0"/>
        <w:autoSpaceDN w:val="0"/>
        <w:spacing w:line="600" w:lineRule="exact"/>
        <w:ind w:firstLine="640" w:firstLineChars="200"/>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2024年昌吉高新区无财政衔接推进乡村振兴补助资金，无安排分配情况。</w:t>
      </w:r>
    </w:p>
    <w:p w14:paraId="4102EB6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Hans"/>
        </w:rPr>
      </w:pPr>
      <w:r>
        <w:rPr>
          <w:rFonts w:hint="default" w:ascii="Times New Roman" w:hAnsi="Times New Roman" w:eastAsia="楷体_GB2312" w:cs="Times New Roman"/>
          <w:b/>
          <w:spacing w:val="-4"/>
          <w:sz w:val="32"/>
          <w:szCs w:val="32"/>
          <w:lang w:val="en-US" w:eastAsia="zh-Hans"/>
        </w:rPr>
        <w:t>二、财政衔接推进乡村振兴补助资金相关政策办法。</w:t>
      </w:r>
    </w:p>
    <w:p w14:paraId="2E5A2DF6">
      <w:pPr>
        <w:tabs>
          <w:tab w:val="left" w:pos="3617"/>
        </w:tabs>
        <w:spacing w:line="600" w:lineRule="exact"/>
        <w:ind w:firstLine="640" w:firstLineChars="200"/>
        <w:rPr>
          <w:rFonts w:eastAsia="方正小标宋_GBK"/>
          <w:sz w:val="32"/>
          <w:szCs w:val="32"/>
          <w:lang w:eastAsia="zh-Hans"/>
        </w:rPr>
      </w:pPr>
      <w:r>
        <w:rPr>
          <w:rFonts w:hint="eastAsia" w:eastAsia="仿宋_GB2312"/>
          <w:color w:val="000000"/>
          <w:kern w:val="0"/>
          <w:sz w:val="32"/>
          <w:szCs w:val="32"/>
          <w:lang w:val="en-US" w:eastAsia="zh-CN" w:bidi="ar"/>
        </w:rPr>
        <w:t>2024年昌吉高新区无财政衔接推进乡村振兴补助资金相关政策办法。</w:t>
      </w:r>
    </w:p>
    <w:p w14:paraId="6C86FA9E">
      <w:pPr>
        <w:tabs>
          <w:tab w:val="left" w:pos="3617"/>
        </w:tabs>
        <w:spacing w:before="0" w:line="600" w:lineRule="exact"/>
        <w:jc w:val="both"/>
        <w:outlineLvl w:val="9"/>
        <w:rPr>
          <w:rFonts w:hint="default" w:ascii="Times New Roman" w:hAnsi="Times New Roman" w:eastAsia="方正小标宋_GBK" w:cs="Times New Roman"/>
          <w:sz w:val="32"/>
          <w:szCs w:val="32"/>
          <w:lang w:val="en-US" w:eastAsia="zh-Hans"/>
        </w:rPr>
      </w:pPr>
    </w:p>
    <w:p w14:paraId="2F66343B">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第七部分 本级汇总的预算绩效情况说明</w:t>
      </w:r>
    </w:p>
    <w:p w14:paraId="5EB225E4">
      <w:p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lang w:eastAsia="zh-Hans"/>
        </w:rPr>
        <w:t>一、</w:t>
      </w:r>
      <w:r>
        <w:rPr>
          <w:rFonts w:hint="eastAsia" w:eastAsia="楷体_GB2312"/>
          <w:b/>
          <w:spacing w:val="-4"/>
          <w:sz w:val="32"/>
          <w:szCs w:val="32"/>
          <w:lang w:val="en-US" w:eastAsia="zh-CN"/>
        </w:rPr>
        <w:t>完成2022年本级预算绩效评价情况说明</w:t>
      </w:r>
    </w:p>
    <w:p w14:paraId="0914E279">
      <w:pPr>
        <w:pStyle w:val="11"/>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default"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昌吉高新区开展2022年本级绩效自评项目13个，涉及资金28162.06万元；开展昌吉高新区管委会部门单位整体绩效自评项目1个涉及资金13113.35万元。开展2022年重点项目绩效评估项目1个，涉及项目资金16540万元。</w:t>
      </w:r>
    </w:p>
    <w:p w14:paraId="4A841A60">
      <w:pPr>
        <w:autoSpaceDE w:val="0"/>
        <w:autoSpaceDN w:val="0"/>
        <w:spacing w:line="600" w:lineRule="exact"/>
        <w:ind w:firstLine="627" w:firstLineChars="200"/>
        <w:rPr>
          <w:rFonts w:eastAsia="楷体_GB2312"/>
          <w:b/>
          <w:spacing w:val="-4"/>
          <w:sz w:val="32"/>
          <w:szCs w:val="32"/>
          <w:lang w:eastAsia="zh-Hans"/>
        </w:rPr>
      </w:pPr>
      <w:r>
        <w:rPr>
          <w:rFonts w:hint="eastAsia" w:eastAsia="楷体_GB2312"/>
          <w:b/>
          <w:spacing w:val="-4"/>
          <w:sz w:val="32"/>
          <w:szCs w:val="32"/>
          <w:lang w:val="en-US" w:eastAsia="zh-CN"/>
        </w:rPr>
        <w:t>二、完成2023年本级预算绩效情况说明</w:t>
      </w:r>
    </w:p>
    <w:p w14:paraId="0E35BC42">
      <w:pPr>
        <w:pStyle w:val="11"/>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default"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昌吉高新区开展2023年1个单位整体支出绩效目标设置工作，涉及资金48797万元；开展2023年本级项目及专项项目支出绩效监控64个项目，涉及资金9447万元。</w:t>
      </w:r>
    </w:p>
    <w:p w14:paraId="1E129857">
      <w:pPr>
        <w:keepNext w:val="0"/>
        <w:keepLines w:val="0"/>
        <w:pageBreakBefore w:val="0"/>
        <w:kinsoku/>
        <w:wordWrap/>
        <w:overflowPunct/>
        <w:topLinePunct w:val="0"/>
        <w:autoSpaceDE w:val="0"/>
        <w:autoSpaceDN w:val="0"/>
        <w:bidi w:val="0"/>
        <w:adjustRightInd/>
        <w:snapToGrid/>
        <w:spacing w:before="0" w:after="0" w:line="600" w:lineRule="exact"/>
        <w:ind w:right="0" w:rightChars="0"/>
        <w:jc w:val="both"/>
        <w:textAlignment w:val="auto"/>
        <w:rPr>
          <w:rFonts w:hint="default" w:ascii="Times New Roman" w:hAnsi="Times New Roman" w:eastAsia="方正小标宋_GBK" w:cs="Times New Roman"/>
          <w:b/>
          <w:sz w:val="32"/>
        </w:rPr>
      </w:pPr>
    </w:p>
    <w:p w14:paraId="471E9F1A">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第八部分 其他情况说明</w:t>
      </w:r>
    </w:p>
    <w:p w14:paraId="351B2EFE">
      <w:pPr>
        <w:widowControl/>
        <w:autoSpaceDE w:val="0"/>
        <w:autoSpaceDN w:val="0"/>
        <w:spacing w:line="560" w:lineRule="exact"/>
        <w:ind w:firstLine="620" w:firstLineChars="200"/>
        <w:jc w:val="left"/>
        <w:outlineLvl w:val="0"/>
        <w:rPr>
          <w:rFonts w:eastAsia="方正小标宋_GBK"/>
          <w:b/>
          <w:sz w:val="32"/>
        </w:rPr>
      </w:pPr>
      <w:r>
        <w:rPr>
          <w:rFonts w:hint="eastAsia" w:ascii="仿宋" w:hAnsi="仿宋" w:eastAsia="仿宋" w:cs="仿宋"/>
          <w:color w:val="000000"/>
          <w:kern w:val="0"/>
          <w:sz w:val="31"/>
          <w:szCs w:val="31"/>
          <w:lang w:bidi="ar"/>
        </w:rPr>
        <w:t>无其他需要说明的情况。</w:t>
      </w:r>
    </w:p>
    <w:p w14:paraId="733DEE7B">
      <w:pPr>
        <w:spacing w:line="560" w:lineRule="exact"/>
        <w:rPr>
          <w:rFonts w:hint="default" w:ascii="Times New Roman" w:hAnsi="Times New Roman" w:eastAsia="仿宋_GB2312" w:cs="Times New Roman"/>
          <w:vanish w:val="0"/>
          <w:sz w:val="28"/>
          <w:szCs w:val="28"/>
          <w:lang w:eastAsia="zh-CN"/>
        </w:rPr>
      </w:pPr>
    </w:p>
    <w:p w14:paraId="47AF3DD4">
      <w:pPr>
        <w:rPr>
          <w:rFonts w:hint="default" w:ascii="Times New Roman" w:hAnsi="Times New Roman" w:cs="Times New Roman"/>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533EC2-ED05-4A7A-922D-E8DC57A5D1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F032892-CEA1-4BB4-A23B-C145E6E22FBB}"/>
  </w:font>
  <w:font w:name="仿宋">
    <w:panose1 w:val="02010609060101010101"/>
    <w:charset w:val="86"/>
    <w:family w:val="auto"/>
    <w:pitch w:val="default"/>
    <w:sig w:usb0="800002BF" w:usb1="38CF7CFA" w:usb2="00000016" w:usb3="00000000" w:csb0="00040001" w:csb1="00000000"/>
    <w:embedRegular r:id="rId3" w:fontKey="{2A2B4ABE-D7CE-473D-9F88-ACB2DD7D93E8}"/>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2AE45AA5-21DD-4C88-A9B8-B2093FDC8918}"/>
  </w:font>
  <w:font w:name="楷体_GB2312">
    <w:altName w:val="楷体"/>
    <w:panose1 w:val="02010609030101010101"/>
    <w:charset w:val="86"/>
    <w:family w:val="modern"/>
    <w:pitch w:val="default"/>
    <w:sig w:usb0="00000000" w:usb1="00000000" w:usb2="00000000" w:usb3="00000000" w:csb0="00040000" w:csb1="00000000"/>
    <w:embedRegular r:id="rId5" w:fontKey="{3B260EF2-6511-424B-83ED-1EDBE09E1249}"/>
  </w:font>
  <w:font w:name="楷体">
    <w:panose1 w:val="02010609060101010101"/>
    <w:charset w:val="86"/>
    <w:family w:val="auto"/>
    <w:pitch w:val="default"/>
    <w:sig w:usb0="800002BF" w:usb1="38CF7CFA" w:usb2="00000016" w:usb3="00000000" w:csb0="00040001" w:csb1="00000000"/>
    <w:embedRegular r:id="rId6" w:fontKey="{9AA1B426-22AD-4FED-8780-18D071F50D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EC97">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A1BFF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7FA1BFF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14:paraId="07E2F5D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3FDF">
    <w:pPr>
      <w:pStyle w:val="5"/>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8855C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08855C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FEF5A6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9B70">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1BAD07">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fill on="f" focussize="0,0"/>
              <v:stroke on="f" weight="0.5pt"/>
              <v:imagedata o:title=""/>
              <o:lock v:ext="edit" aspectratio="f"/>
              <v:textbox inset="0mm,0mm,0mm,0mm" style="mso-fit-shape-to-text:t;">
                <w:txbxContent>
                  <w:p w14:paraId="5D1BAD07">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076563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4D09E4"/>
    <w:rsid w:val="00ED5986"/>
    <w:rsid w:val="00EF53C5"/>
    <w:rsid w:val="01187266"/>
    <w:rsid w:val="018F0A14"/>
    <w:rsid w:val="01FB33EE"/>
    <w:rsid w:val="035433ED"/>
    <w:rsid w:val="0385403A"/>
    <w:rsid w:val="045C18E2"/>
    <w:rsid w:val="04D82B4A"/>
    <w:rsid w:val="04DA0767"/>
    <w:rsid w:val="05A549B6"/>
    <w:rsid w:val="06711C97"/>
    <w:rsid w:val="06C70A28"/>
    <w:rsid w:val="06DE01A2"/>
    <w:rsid w:val="06F353D1"/>
    <w:rsid w:val="08443130"/>
    <w:rsid w:val="08494A60"/>
    <w:rsid w:val="0916774B"/>
    <w:rsid w:val="09F520E2"/>
    <w:rsid w:val="0A4027D4"/>
    <w:rsid w:val="0A897DAB"/>
    <w:rsid w:val="0AB03CC0"/>
    <w:rsid w:val="0AC40BBB"/>
    <w:rsid w:val="0B371A8F"/>
    <w:rsid w:val="0BA607FE"/>
    <w:rsid w:val="0C8E02B3"/>
    <w:rsid w:val="0DE829A2"/>
    <w:rsid w:val="0E1A3B33"/>
    <w:rsid w:val="0E1C2EF7"/>
    <w:rsid w:val="0E7F2C53"/>
    <w:rsid w:val="0F082734"/>
    <w:rsid w:val="102671C6"/>
    <w:rsid w:val="107F7518"/>
    <w:rsid w:val="10AB7BCF"/>
    <w:rsid w:val="10F96C52"/>
    <w:rsid w:val="112B6D35"/>
    <w:rsid w:val="11ED5C9D"/>
    <w:rsid w:val="12CA7538"/>
    <w:rsid w:val="12D4749F"/>
    <w:rsid w:val="14C703B7"/>
    <w:rsid w:val="14CB5654"/>
    <w:rsid w:val="14FF2085"/>
    <w:rsid w:val="160E56C7"/>
    <w:rsid w:val="168F5BC3"/>
    <w:rsid w:val="17DF1CCF"/>
    <w:rsid w:val="1873462C"/>
    <w:rsid w:val="18D13844"/>
    <w:rsid w:val="19004D87"/>
    <w:rsid w:val="196B2BE0"/>
    <w:rsid w:val="1A12413F"/>
    <w:rsid w:val="1A895B0A"/>
    <w:rsid w:val="1AD120BC"/>
    <w:rsid w:val="1ADE77BF"/>
    <w:rsid w:val="1AE44971"/>
    <w:rsid w:val="1AF54361"/>
    <w:rsid w:val="1B4E073B"/>
    <w:rsid w:val="1BC917BA"/>
    <w:rsid w:val="1BCC20E1"/>
    <w:rsid w:val="1CC75EAA"/>
    <w:rsid w:val="1D2902A0"/>
    <w:rsid w:val="1D540B07"/>
    <w:rsid w:val="1DBC0763"/>
    <w:rsid w:val="1E0167B3"/>
    <w:rsid w:val="1EC27FA3"/>
    <w:rsid w:val="1ED53547"/>
    <w:rsid w:val="1EEE200F"/>
    <w:rsid w:val="1FB85A47"/>
    <w:rsid w:val="1FE52A29"/>
    <w:rsid w:val="20A2156B"/>
    <w:rsid w:val="20AA3670"/>
    <w:rsid w:val="21016AC5"/>
    <w:rsid w:val="212179E5"/>
    <w:rsid w:val="21276B24"/>
    <w:rsid w:val="216F26AF"/>
    <w:rsid w:val="2273425D"/>
    <w:rsid w:val="22F97D63"/>
    <w:rsid w:val="23560E6B"/>
    <w:rsid w:val="23896AFF"/>
    <w:rsid w:val="24637F6D"/>
    <w:rsid w:val="24E05D2B"/>
    <w:rsid w:val="253C364C"/>
    <w:rsid w:val="256B6A3D"/>
    <w:rsid w:val="259A3C1D"/>
    <w:rsid w:val="25FD10C2"/>
    <w:rsid w:val="264458BD"/>
    <w:rsid w:val="265C6A3F"/>
    <w:rsid w:val="267F16A9"/>
    <w:rsid w:val="268545F5"/>
    <w:rsid w:val="26AB30FB"/>
    <w:rsid w:val="26BB4003"/>
    <w:rsid w:val="28060F58"/>
    <w:rsid w:val="281C6C84"/>
    <w:rsid w:val="28782C09"/>
    <w:rsid w:val="28824470"/>
    <w:rsid w:val="28EB7944"/>
    <w:rsid w:val="2996469E"/>
    <w:rsid w:val="29FE1565"/>
    <w:rsid w:val="2A930A9D"/>
    <w:rsid w:val="2AC170C8"/>
    <w:rsid w:val="2B990980"/>
    <w:rsid w:val="2BA74387"/>
    <w:rsid w:val="2C436998"/>
    <w:rsid w:val="2C6E128B"/>
    <w:rsid w:val="2CA315C6"/>
    <w:rsid w:val="2D20637C"/>
    <w:rsid w:val="2D2D2B5C"/>
    <w:rsid w:val="2DAF3E40"/>
    <w:rsid w:val="2DB8284C"/>
    <w:rsid w:val="2DC51333"/>
    <w:rsid w:val="2F955B05"/>
    <w:rsid w:val="2FBE401E"/>
    <w:rsid w:val="30251077"/>
    <w:rsid w:val="30F0777B"/>
    <w:rsid w:val="31093867"/>
    <w:rsid w:val="312C2A52"/>
    <w:rsid w:val="320C06B7"/>
    <w:rsid w:val="32D245FA"/>
    <w:rsid w:val="33384452"/>
    <w:rsid w:val="34254E5C"/>
    <w:rsid w:val="34905419"/>
    <w:rsid w:val="34C96ACE"/>
    <w:rsid w:val="34E02BEF"/>
    <w:rsid w:val="34F469F1"/>
    <w:rsid w:val="35270760"/>
    <w:rsid w:val="35633C7B"/>
    <w:rsid w:val="35B74842"/>
    <w:rsid w:val="36081C1A"/>
    <w:rsid w:val="36C56350"/>
    <w:rsid w:val="36E64856"/>
    <w:rsid w:val="37B511AA"/>
    <w:rsid w:val="37DB7EEC"/>
    <w:rsid w:val="38CD46F8"/>
    <w:rsid w:val="38E726E0"/>
    <w:rsid w:val="3A2D6000"/>
    <w:rsid w:val="3A3A4A44"/>
    <w:rsid w:val="3B1041D0"/>
    <w:rsid w:val="3B705BA2"/>
    <w:rsid w:val="3B7405DE"/>
    <w:rsid w:val="3B8A0EA8"/>
    <w:rsid w:val="3BCE6AF8"/>
    <w:rsid w:val="3BDA727F"/>
    <w:rsid w:val="3BEF1B79"/>
    <w:rsid w:val="3C2B6D87"/>
    <w:rsid w:val="3CA80C04"/>
    <w:rsid w:val="3CA87884"/>
    <w:rsid w:val="3CD633AA"/>
    <w:rsid w:val="3D210F01"/>
    <w:rsid w:val="3D5F2B5A"/>
    <w:rsid w:val="3D9D6F12"/>
    <w:rsid w:val="3E0A6EC5"/>
    <w:rsid w:val="3F905202"/>
    <w:rsid w:val="3F9567E8"/>
    <w:rsid w:val="3FC20812"/>
    <w:rsid w:val="3FD36578"/>
    <w:rsid w:val="40442E29"/>
    <w:rsid w:val="40500257"/>
    <w:rsid w:val="408B1524"/>
    <w:rsid w:val="412C667F"/>
    <w:rsid w:val="415307E5"/>
    <w:rsid w:val="41820956"/>
    <w:rsid w:val="41DE4E43"/>
    <w:rsid w:val="42254B78"/>
    <w:rsid w:val="422F6C51"/>
    <w:rsid w:val="42EB101F"/>
    <w:rsid w:val="43173ACA"/>
    <w:rsid w:val="43182454"/>
    <w:rsid w:val="43A16096"/>
    <w:rsid w:val="43CD6976"/>
    <w:rsid w:val="4420793E"/>
    <w:rsid w:val="444677E6"/>
    <w:rsid w:val="44A619FA"/>
    <w:rsid w:val="451B5A15"/>
    <w:rsid w:val="45F71F89"/>
    <w:rsid w:val="46727119"/>
    <w:rsid w:val="4767543E"/>
    <w:rsid w:val="47C53624"/>
    <w:rsid w:val="49D631E4"/>
    <w:rsid w:val="49FA4534"/>
    <w:rsid w:val="4A3B0DBF"/>
    <w:rsid w:val="4B597946"/>
    <w:rsid w:val="4B775B45"/>
    <w:rsid w:val="4B82207D"/>
    <w:rsid w:val="4B8A601B"/>
    <w:rsid w:val="4C7C1266"/>
    <w:rsid w:val="4CB33241"/>
    <w:rsid w:val="4D4A2D99"/>
    <w:rsid w:val="4D695FFF"/>
    <w:rsid w:val="4D6E4D26"/>
    <w:rsid w:val="4DB05E9E"/>
    <w:rsid w:val="4DE24C28"/>
    <w:rsid w:val="4E4D1059"/>
    <w:rsid w:val="4E6F0D56"/>
    <w:rsid w:val="4E6F51FA"/>
    <w:rsid w:val="4E8232BF"/>
    <w:rsid w:val="4EF331C2"/>
    <w:rsid w:val="4F367AC5"/>
    <w:rsid w:val="4F4A01BF"/>
    <w:rsid w:val="4F670FAE"/>
    <w:rsid w:val="5061537D"/>
    <w:rsid w:val="50644F26"/>
    <w:rsid w:val="5105408E"/>
    <w:rsid w:val="51074CD1"/>
    <w:rsid w:val="51576579"/>
    <w:rsid w:val="51DB1687"/>
    <w:rsid w:val="51F31646"/>
    <w:rsid w:val="52832978"/>
    <w:rsid w:val="52946FDD"/>
    <w:rsid w:val="53414B27"/>
    <w:rsid w:val="53FE5CB1"/>
    <w:rsid w:val="54046DFD"/>
    <w:rsid w:val="545E21E7"/>
    <w:rsid w:val="54684C1C"/>
    <w:rsid w:val="54A31B00"/>
    <w:rsid w:val="557650C0"/>
    <w:rsid w:val="559E3277"/>
    <w:rsid w:val="569C322B"/>
    <w:rsid w:val="57116545"/>
    <w:rsid w:val="57544F8D"/>
    <w:rsid w:val="5778494F"/>
    <w:rsid w:val="58537C11"/>
    <w:rsid w:val="58C63C68"/>
    <w:rsid w:val="58EC1DAD"/>
    <w:rsid w:val="59247D4A"/>
    <w:rsid w:val="59495D12"/>
    <w:rsid w:val="597C6A1D"/>
    <w:rsid w:val="5A493081"/>
    <w:rsid w:val="5A6D01E0"/>
    <w:rsid w:val="5B0B3CDA"/>
    <w:rsid w:val="5B513BCE"/>
    <w:rsid w:val="5BB73862"/>
    <w:rsid w:val="5BF7759B"/>
    <w:rsid w:val="5CB25B1A"/>
    <w:rsid w:val="5CBA6BA1"/>
    <w:rsid w:val="5CCE2C4D"/>
    <w:rsid w:val="5DE24170"/>
    <w:rsid w:val="603F7868"/>
    <w:rsid w:val="60AD7CBB"/>
    <w:rsid w:val="61930DA7"/>
    <w:rsid w:val="61B054B5"/>
    <w:rsid w:val="62036EF5"/>
    <w:rsid w:val="623658F1"/>
    <w:rsid w:val="62480902"/>
    <w:rsid w:val="62925F9A"/>
    <w:rsid w:val="629E1F6E"/>
    <w:rsid w:val="62C85E72"/>
    <w:rsid w:val="62C9675C"/>
    <w:rsid w:val="62F55C39"/>
    <w:rsid w:val="63022936"/>
    <w:rsid w:val="634F612B"/>
    <w:rsid w:val="63A57E9D"/>
    <w:rsid w:val="63D167FE"/>
    <w:rsid w:val="645C36D2"/>
    <w:rsid w:val="64720E96"/>
    <w:rsid w:val="647F10DD"/>
    <w:rsid w:val="66586A88"/>
    <w:rsid w:val="66AC3CA4"/>
    <w:rsid w:val="67CC6DC1"/>
    <w:rsid w:val="67E2596F"/>
    <w:rsid w:val="683C29C4"/>
    <w:rsid w:val="68F37487"/>
    <w:rsid w:val="693B41FE"/>
    <w:rsid w:val="69994CD7"/>
    <w:rsid w:val="69E4384F"/>
    <w:rsid w:val="6A1D4FE3"/>
    <w:rsid w:val="6A4F01B5"/>
    <w:rsid w:val="6B2607E5"/>
    <w:rsid w:val="6B275165"/>
    <w:rsid w:val="6B653634"/>
    <w:rsid w:val="6B704B5D"/>
    <w:rsid w:val="6BCD6A66"/>
    <w:rsid w:val="6C191C08"/>
    <w:rsid w:val="6C921C5F"/>
    <w:rsid w:val="6C9309AD"/>
    <w:rsid w:val="6C9F7DD6"/>
    <w:rsid w:val="6D0A5970"/>
    <w:rsid w:val="6D2464A5"/>
    <w:rsid w:val="6D384BC0"/>
    <w:rsid w:val="6D5010B3"/>
    <w:rsid w:val="6D723D03"/>
    <w:rsid w:val="6DED79FD"/>
    <w:rsid w:val="6E2E0A91"/>
    <w:rsid w:val="705636CC"/>
    <w:rsid w:val="712A2193"/>
    <w:rsid w:val="71771B4C"/>
    <w:rsid w:val="720311E9"/>
    <w:rsid w:val="722A3459"/>
    <w:rsid w:val="72BA5D1A"/>
    <w:rsid w:val="73DE0A16"/>
    <w:rsid w:val="75550B8B"/>
    <w:rsid w:val="763A59F5"/>
    <w:rsid w:val="76486E11"/>
    <w:rsid w:val="775056F6"/>
    <w:rsid w:val="778424FF"/>
    <w:rsid w:val="77B5231C"/>
    <w:rsid w:val="77C057BF"/>
    <w:rsid w:val="77D50318"/>
    <w:rsid w:val="77FD1B39"/>
    <w:rsid w:val="78714869"/>
    <w:rsid w:val="78D33F17"/>
    <w:rsid w:val="794F2CC3"/>
    <w:rsid w:val="799364F2"/>
    <w:rsid w:val="79B3230D"/>
    <w:rsid w:val="79D92E11"/>
    <w:rsid w:val="7A490D1A"/>
    <w:rsid w:val="7AAC4804"/>
    <w:rsid w:val="7B613D1A"/>
    <w:rsid w:val="7C4D31A4"/>
    <w:rsid w:val="7C7C5665"/>
    <w:rsid w:val="7CA53A11"/>
    <w:rsid w:val="7D0261E4"/>
    <w:rsid w:val="7D236F58"/>
    <w:rsid w:val="7DE37374"/>
    <w:rsid w:val="7E3A5542"/>
    <w:rsid w:val="7E976B8C"/>
    <w:rsid w:val="7E9A77F3"/>
    <w:rsid w:val="7F095D54"/>
    <w:rsid w:val="7F7F349B"/>
    <w:rsid w:val="7F93455B"/>
    <w:rsid w:val="7FAC5F2A"/>
    <w:rsid w:val="7FED1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paragraph" w:styleId="2">
    <w:name w:val="heading 3"/>
    <w:basedOn w:val="1"/>
    <w:next w:val="1"/>
    <w:unhideWhenUsed/>
    <w:qFormat/>
    <w:uiPriority w:val="9"/>
    <w:pPr>
      <w:keepNext/>
      <w:keepLines/>
      <w:ind w:firstLine="200" w:firstLineChars="200"/>
      <w:outlineLvl w:val="2"/>
    </w:pPr>
    <w:rPr>
      <w:rFonts w:ascii="仿宋" w:hAnsi="仿宋" w:cs="宋体"/>
      <w:color w:val="FF0000"/>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font31"/>
    <w:basedOn w:val="10"/>
    <w:qFormat/>
    <w:uiPriority w:val="0"/>
    <w:rPr>
      <w:rFonts w:hint="default" w:ascii="Times New Roman" w:hAnsi="Times New Roman" w:cs="Times New Roman"/>
      <w:b/>
      <w:color w:val="000000"/>
      <w:sz w:val="20"/>
      <w:szCs w:val="20"/>
      <w:u w:val="none"/>
    </w:rPr>
  </w:style>
  <w:style w:type="character" w:customStyle="1" w:styleId="13">
    <w:name w:val="font11"/>
    <w:basedOn w:val="10"/>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3189</Words>
  <Characters>4423</Characters>
  <Lines>0</Lines>
  <Paragraphs>0</Paragraphs>
  <TotalTime>1353</TotalTime>
  <ScaleCrop>false</ScaleCrop>
  <LinksUpToDate>false</LinksUpToDate>
  <CharactersWithSpaces>4870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2023-01-28T05:27:00Z</dcterms:created>
  <dc:creator>Administrator</dc:creator>
  <cp:lastModifiedBy>小麦啾</cp:lastModifiedBy>
  <cp:lastPrinted>2024-07-16T02:36:00Z</cp:lastPrinted>
  <dcterms:modified xsi:type="dcterms:W3CDTF">2025-02-18T08:21:49Z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6181B1679462495CBE8C5CA8D384FDB9_13</vt:lpwstr>
  </property>
  <property fmtid="{D5CDD505-2E9C-101B-9397-08002B2CF9AE}" pid="4" name="KSOTemplateDocerSaveRecord">
    <vt:lpwstr>eyJoZGlkIjoiZGZmMjg3MDQ2MzExNDk0OWY5M2UwNzBmOWViMDBkMGMiLCJ1c2VySWQiOiIzMjQ5NjUzODcifQ==</vt:lpwstr>
  </property>
</Properties>
</file>