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1FAE8D1">
      <w:pPr>
        <w:spacing w:line="360" w:lineRule="auto"/>
        <w:outlineLvl w:val="0"/>
        <w:rPr>
          <w:b/>
          <w:sz w:val="32"/>
        </w:rPr>
      </w:pPr>
      <w:r>
        <w:rPr>
          <w:rFonts w:hint="eastAsia"/>
          <w:b/>
          <w:sz w:val="32"/>
        </w:rPr>
        <w:t>建设项目基本情况</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729"/>
        <w:gridCol w:w="176"/>
        <w:gridCol w:w="1096"/>
        <w:gridCol w:w="162"/>
        <w:gridCol w:w="1286"/>
        <w:gridCol w:w="241"/>
        <w:gridCol w:w="875"/>
        <w:gridCol w:w="425"/>
        <w:gridCol w:w="809"/>
      </w:tblGrid>
      <w:tr w14:paraId="5CC1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64135E8A">
            <w:pPr>
              <w:spacing w:line="360" w:lineRule="auto"/>
              <w:jc w:val="center"/>
              <w:rPr>
                <w:sz w:val="24"/>
              </w:rPr>
            </w:pPr>
            <w:r>
              <w:rPr>
                <w:rFonts w:hint="eastAsia"/>
                <w:sz w:val="24"/>
              </w:rPr>
              <w:t>项目名称</w:t>
            </w:r>
          </w:p>
        </w:tc>
        <w:tc>
          <w:tcPr>
            <w:tcW w:w="6614" w:type="dxa"/>
            <w:gridSpan w:val="9"/>
            <w:shd w:val="clear" w:color="auto" w:fill="auto"/>
            <w:vAlign w:val="center"/>
          </w:tcPr>
          <w:p w14:paraId="3809D1C6">
            <w:pPr>
              <w:spacing w:line="360" w:lineRule="auto"/>
              <w:jc w:val="center"/>
              <w:rPr>
                <w:b/>
                <w:sz w:val="24"/>
              </w:rPr>
            </w:pPr>
            <w:r>
              <w:rPr>
                <w:rFonts w:hint="eastAsia" w:cs="黑体"/>
                <w:kern w:val="0"/>
                <w:sz w:val="24"/>
              </w:rPr>
              <w:t>新疆新方天源印刷有限公司高档精品包装项目</w:t>
            </w:r>
          </w:p>
        </w:tc>
      </w:tr>
      <w:tr w14:paraId="577C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37302E7A">
            <w:pPr>
              <w:spacing w:line="360" w:lineRule="auto"/>
              <w:jc w:val="center"/>
              <w:rPr>
                <w:sz w:val="24"/>
              </w:rPr>
            </w:pPr>
            <w:r>
              <w:rPr>
                <w:rFonts w:hint="eastAsia"/>
                <w:sz w:val="24"/>
              </w:rPr>
              <w:t>建设单位</w:t>
            </w:r>
          </w:p>
        </w:tc>
        <w:tc>
          <w:tcPr>
            <w:tcW w:w="6614" w:type="dxa"/>
            <w:gridSpan w:val="9"/>
            <w:shd w:val="clear" w:color="auto" w:fill="auto"/>
            <w:vAlign w:val="center"/>
          </w:tcPr>
          <w:p w14:paraId="0C096C1B">
            <w:pPr>
              <w:spacing w:line="360" w:lineRule="auto"/>
              <w:jc w:val="center"/>
              <w:rPr>
                <w:sz w:val="24"/>
              </w:rPr>
            </w:pPr>
            <w:r>
              <w:rPr>
                <w:rFonts w:hint="eastAsia" w:cs="黑体"/>
                <w:kern w:val="0"/>
                <w:sz w:val="24"/>
              </w:rPr>
              <w:t>新疆新方天源印刷有限公司</w:t>
            </w:r>
          </w:p>
        </w:tc>
      </w:tr>
      <w:tr w14:paraId="6F8E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4ABCFBB4">
            <w:pPr>
              <w:spacing w:line="360" w:lineRule="auto"/>
              <w:jc w:val="center"/>
              <w:rPr>
                <w:sz w:val="24"/>
              </w:rPr>
            </w:pPr>
            <w:r>
              <w:rPr>
                <w:rFonts w:hint="eastAsia"/>
                <w:sz w:val="24"/>
              </w:rPr>
              <w:t>法人代表</w:t>
            </w:r>
          </w:p>
        </w:tc>
        <w:tc>
          <w:tcPr>
            <w:tcW w:w="2880" w:type="dxa"/>
            <w:gridSpan w:val="3"/>
            <w:shd w:val="clear" w:color="auto" w:fill="auto"/>
            <w:vAlign w:val="center"/>
          </w:tcPr>
          <w:p w14:paraId="3DF2AADA">
            <w:pPr>
              <w:spacing w:line="360" w:lineRule="auto"/>
              <w:jc w:val="center"/>
              <w:rPr>
                <w:sz w:val="24"/>
              </w:rPr>
            </w:pPr>
            <w:r>
              <w:rPr>
                <w:rFonts w:hint="eastAsia"/>
                <w:sz w:val="24"/>
              </w:rPr>
              <w:t>缪仁观</w:t>
            </w:r>
          </w:p>
        </w:tc>
        <w:tc>
          <w:tcPr>
            <w:tcW w:w="1800" w:type="dxa"/>
            <w:gridSpan w:val="3"/>
            <w:shd w:val="clear" w:color="auto" w:fill="auto"/>
            <w:vAlign w:val="center"/>
          </w:tcPr>
          <w:p w14:paraId="4F15478A">
            <w:pPr>
              <w:spacing w:line="360" w:lineRule="auto"/>
              <w:jc w:val="center"/>
              <w:rPr>
                <w:sz w:val="24"/>
              </w:rPr>
            </w:pPr>
            <w:r>
              <w:rPr>
                <w:rFonts w:hint="eastAsia"/>
                <w:sz w:val="24"/>
              </w:rPr>
              <w:t>联系人</w:t>
            </w:r>
          </w:p>
        </w:tc>
        <w:tc>
          <w:tcPr>
            <w:tcW w:w="1934" w:type="dxa"/>
            <w:gridSpan w:val="3"/>
            <w:shd w:val="clear" w:color="auto" w:fill="auto"/>
            <w:vAlign w:val="center"/>
          </w:tcPr>
          <w:p w14:paraId="2F7B9C1F">
            <w:pPr>
              <w:spacing w:line="360" w:lineRule="auto"/>
              <w:jc w:val="center"/>
              <w:rPr>
                <w:sz w:val="24"/>
              </w:rPr>
            </w:pPr>
            <w:r>
              <w:rPr>
                <w:rFonts w:hint="eastAsia"/>
                <w:sz w:val="24"/>
              </w:rPr>
              <w:t>冯明</w:t>
            </w:r>
          </w:p>
        </w:tc>
      </w:tr>
      <w:tr w14:paraId="6809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558C3DE6">
            <w:pPr>
              <w:spacing w:line="360" w:lineRule="auto"/>
              <w:jc w:val="center"/>
              <w:rPr>
                <w:sz w:val="24"/>
              </w:rPr>
            </w:pPr>
            <w:r>
              <w:rPr>
                <w:rFonts w:hint="eastAsia"/>
                <w:sz w:val="24"/>
              </w:rPr>
              <w:t>通讯地址</w:t>
            </w:r>
          </w:p>
        </w:tc>
        <w:tc>
          <w:tcPr>
            <w:tcW w:w="6614" w:type="dxa"/>
            <w:gridSpan w:val="9"/>
            <w:shd w:val="clear" w:color="auto" w:fill="auto"/>
            <w:vAlign w:val="center"/>
          </w:tcPr>
          <w:p w14:paraId="5EB096DF">
            <w:pPr>
              <w:spacing w:line="360" w:lineRule="auto"/>
              <w:jc w:val="center"/>
              <w:rPr>
                <w:sz w:val="24"/>
              </w:rPr>
            </w:pPr>
            <w:r>
              <w:rPr>
                <w:rFonts w:hint="eastAsia"/>
                <w:sz w:val="24"/>
              </w:rPr>
              <w:t>新疆昌吉州昌吉高新技术产业开发区</w:t>
            </w:r>
          </w:p>
        </w:tc>
      </w:tr>
      <w:tr w14:paraId="27B2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4E70ED8D">
            <w:pPr>
              <w:spacing w:line="360" w:lineRule="auto"/>
              <w:jc w:val="center"/>
              <w:rPr>
                <w:sz w:val="24"/>
              </w:rPr>
            </w:pPr>
            <w:r>
              <w:rPr>
                <w:rFonts w:hint="eastAsia"/>
                <w:sz w:val="24"/>
              </w:rPr>
              <w:t>联系电话</w:t>
            </w:r>
          </w:p>
        </w:tc>
        <w:tc>
          <w:tcPr>
            <w:tcW w:w="1620" w:type="dxa"/>
            <w:gridSpan w:val="2"/>
            <w:shd w:val="clear" w:color="auto" w:fill="auto"/>
            <w:vAlign w:val="center"/>
          </w:tcPr>
          <w:p w14:paraId="55732E8D">
            <w:pPr>
              <w:spacing w:line="360" w:lineRule="auto"/>
              <w:jc w:val="center"/>
              <w:rPr>
                <w:sz w:val="24"/>
              </w:rPr>
            </w:pPr>
            <w:r>
              <w:rPr>
                <w:rFonts w:hint="eastAsia"/>
                <w:sz w:val="24"/>
              </w:rPr>
              <w:t>13199835266</w:t>
            </w:r>
          </w:p>
        </w:tc>
        <w:tc>
          <w:tcPr>
            <w:tcW w:w="1260" w:type="dxa"/>
            <w:shd w:val="clear" w:color="auto" w:fill="auto"/>
            <w:vAlign w:val="center"/>
          </w:tcPr>
          <w:p w14:paraId="59B857C3">
            <w:pPr>
              <w:spacing w:line="360" w:lineRule="auto"/>
              <w:jc w:val="center"/>
              <w:rPr>
                <w:sz w:val="24"/>
              </w:rPr>
            </w:pPr>
            <w:r>
              <w:rPr>
                <w:rFonts w:hint="eastAsia"/>
                <w:sz w:val="24"/>
              </w:rPr>
              <w:t>传真</w:t>
            </w:r>
          </w:p>
        </w:tc>
        <w:tc>
          <w:tcPr>
            <w:tcW w:w="1800" w:type="dxa"/>
            <w:gridSpan w:val="3"/>
            <w:shd w:val="clear" w:color="auto" w:fill="auto"/>
            <w:vAlign w:val="center"/>
          </w:tcPr>
          <w:p w14:paraId="59A97F63">
            <w:pPr>
              <w:spacing w:line="360" w:lineRule="auto"/>
              <w:jc w:val="center"/>
              <w:rPr>
                <w:sz w:val="24"/>
              </w:rPr>
            </w:pPr>
            <w:r>
              <w:rPr>
                <w:rFonts w:hint="eastAsia"/>
                <w:sz w:val="24"/>
              </w:rPr>
              <w:t>/</w:t>
            </w:r>
          </w:p>
        </w:tc>
        <w:tc>
          <w:tcPr>
            <w:tcW w:w="873" w:type="dxa"/>
            <w:shd w:val="clear" w:color="auto" w:fill="auto"/>
            <w:vAlign w:val="center"/>
          </w:tcPr>
          <w:p w14:paraId="5F8AB0F4">
            <w:pPr>
              <w:spacing w:line="360" w:lineRule="auto"/>
              <w:jc w:val="center"/>
              <w:rPr>
                <w:sz w:val="24"/>
              </w:rPr>
            </w:pPr>
            <w:r>
              <w:rPr>
                <w:rFonts w:hint="eastAsia"/>
                <w:sz w:val="24"/>
              </w:rPr>
              <w:t>邮编</w:t>
            </w:r>
          </w:p>
        </w:tc>
        <w:tc>
          <w:tcPr>
            <w:tcW w:w="1061" w:type="dxa"/>
            <w:gridSpan w:val="2"/>
            <w:shd w:val="clear" w:color="auto" w:fill="auto"/>
            <w:vAlign w:val="center"/>
          </w:tcPr>
          <w:p w14:paraId="75E2EE46">
            <w:pPr>
              <w:spacing w:line="360" w:lineRule="auto"/>
              <w:jc w:val="center"/>
              <w:rPr>
                <w:sz w:val="24"/>
              </w:rPr>
            </w:pPr>
            <w:r>
              <w:rPr>
                <w:rFonts w:hint="eastAsia"/>
                <w:sz w:val="24"/>
              </w:rPr>
              <w:t>831100</w:t>
            </w:r>
          </w:p>
        </w:tc>
      </w:tr>
      <w:tr w14:paraId="6325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694F75AA">
            <w:pPr>
              <w:spacing w:line="360" w:lineRule="auto"/>
              <w:jc w:val="center"/>
              <w:rPr>
                <w:sz w:val="24"/>
              </w:rPr>
            </w:pPr>
            <w:r>
              <w:rPr>
                <w:rFonts w:hint="eastAsia"/>
                <w:sz w:val="24"/>
              </w:rPr>
              <w:t>建设地点</w:t>
            </w:r>
          </w:p>
        </w:tc>
        <w:tc>
          <w:tcPr>
            <w:tcW w:w="6614" w:type="dxa"/>
            <w:gridSpan w:val="9"/>
            <w:shd w:val="clear" w:color="auto" w:fill="auto"/>
            <w:vAlign w:val="center"/>
          </w:tcPr>
          <w:p w14:paraId="3B410B00">
            <w:pPr>
              <w:spacing w:line="360" w:lineRule="auto"/>
              <w:jc w:val="center"/>
              <w:rPr>
                <w:sz w:val="24"/>
              </w:rPr>
            </w:pPr>
            <w:r>
              <w:rPr>
                <w:rFonts w:hint="eastAsia"/>
                <w:sz w:val="24"/>
              </w:rPr>
              <w:t>新疆昌吉州昌吉高新技术产业开发区</w:t>
            </w:r>
          </w:p>
        </w:tc>
      </w:tr>
      <w:tr w14:paraId="05D9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33EBB659">
            <w:pPr>
              <w:spacing w:line="360" w:lineRule="auto"/>
              <w:jc w:val="center"/>
              <w:rPr>
                <w:sz w:val="24"/>
              </w:rPr>
            </w:pPr>
            <w:r>
              <w:rPr>
                <w:rFonts w:hint="eastAsia"/>
                <w:sz w:val="24"/>
              </w:rPr>
              <w:t>立项审批部门</w:t>
            </w:r>
          </w:p>
        </w:tc>
        <w:tc>
          <w:tcPr>
            <w:tcW w:w="3133" w:type="dxa"/>
            <w:gridSpan w:val="4"/>
            <w:shd w:val="clear" w:color="auto" w:fill="auto"/>
            <w:vAlign w:val="center"/>
          </w:tcPr>
          <w:p w14:paraId="2939E2D5">
            <w:pPr>
              <w:jc w:val="center"/>
              <w:rPr>
                <w:sz w:val="24"/>
              </w:rPr>
            </w:pPr>
            <w:r>
              <w:rPr>
                <w:rFonts w:hint="eastAsia"/>
                <w:sz w:val="24"/>
              </w:rPr>
              <w:t>昌吉高新技术产业开发区产业发展科技局</w:t>
            </w:r>
          </w:p>
        </w:tc>
        <w:tc>
          <w:tcPr>
            <w:tcW w:w="1180" w:type="dxa"/>
            <w:shd w:val="clear" w:color="auto" w:fill="auto"/>
            <w:vAlign w:val="center"/>
          </w:tcPr>
          <w:p w14:paraId="5BC324B6">
            <w:pPr>
              <w:jc w:val="center"/>
              <w:rPr>
                <w:sz w:val="24"/>
              </w:rPr>
            </w:pPr>
            <w:r>
              <w:rPr>
                <w:rFonts w:hint="eastAsia"/>
                <w:sz w:val="24"/>
              </w:rPr>
              <w:t>批准文号</w:t>
            </w:r>
          </w:p>
        </w:tc>
        <w:tc>
          <w:tcPr>
            <w:tcW w:w="2301" w:type="dxa"/>
            <w:gridSpan w:val="4"/>
            <w:shd w:val="clear" w:color="auto" w:fill="auto"/>
            <w:vAlign w:val="center"/>
          </w:tcPr>
          <w:p w14:paraId="15D1A0C3">
            <w:pPr>
              <w:jc w:val="center"/>
              <w:rPr>
                <w:sz w:val="24"/>
              </w:rPr>
            </w:pPr>
            <w:r>
              <w:rPr>
                <w:rFonts w:hint="eastAsia"/>
                <w:sz w:val="24"/>
              </w:rPr>
              <w:t>昌高产发</w:t>
            </w:r>
          </w:p>
          <w:p w14:paraId="32A2E387">
            <w:pPr>
              <w:jc w:val="center"/>
              <w:rPr>
                <w:sz w:val="24"/>
              </w:rPr>
            </w:pPr>
            <w:r>
              <w:rPr>
                <w:rFonts w:hint="eastAsia"/>
                <w:sz w:val="24"/>
              </w:rPr>
              <w:t>[2017]147号</w:t>
            </w:r>
          </w:p>
        </w:tc>
      </w:tr>
      <w:tr w14:paraId="6B17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1C7782B0">
            <w:pPr>
              <w:spacing w:line="360" w:lineRule="auto"/>
              <w:jc w:val="center"/>
              <w:rPr>
                <w:sz w:val="24"/>
              </w:rPr>
            </w:pPr>
            <w:r>
              <w:rPr>
                <w:rFonts w:hint="eastAsia"/>
                <w:sz w:val="24"/>
              </w:rPr>
              <w:t>建设性质</w:t>
            </w:r>
          </w:p>
        </w:tc>
        <w:tc>
          <w:tcPr>
            <w:tcW w:w="3133" w:type="dxa"/>
            <w:gridSpan w:val="4"/>
            <w:shd w:val="clear" w:color="auto" w:fill="auto"/>
            <w:vAlign w:val="center"/>
          </w:tcPr>
          <w:p w14:paraId="06162055">
            <w:pPr>
              <w:jc w:val="center"/>
              <w:rPr>
                <w:sz w:val="24"/>
              </w:rPr>
            </w:pPr>
            <w:r>
              <w:rPr>
                <w:rFonts w:hint="eastAsia"/>
                <w:sz w:val="24"/>
              </w:rPr>
              <w:t>√新建  改扩建 技改</w:t>
            </w:r>
          </w:p>
        </w:tc>
        <w:tc>
          <w:tcPr>
            <w:tcW w:w="1180" w:type="dxa"/>
            <w:shd w:val="clear" w:color="auto" w:fill="auto"/>
            <w:vAlign w:val="center"/>
          </w:tcPr>
          <w:p w14:paraId="1DDF4CD9">
            <w:pPr>
              <w:jc w:val="center"/>
              <w:rPr>
                <w:sz w:val="24"/>
              </w:rPr>
            </w:pPr>
            <w:r>
              <w:rPr>
                <w:rFonts w:hint="eastAsia"/>
                <w:sz w:val="24"/>
              </w:rPr>
              <w:t>行业类别及代码</w:t>
            </w:r>
          </w:p>
        </w:tc>
        <w:tc>
          <w:tcPr>
            <w:tcW w:w="2301" w:type="dxa"/>
            <w:gridSpan w:val="4"/>
            <w:shd w:val="clear" w:color="auto" w:fill="auto"/>
            <w:vAlign w:val="center"/>
          </w:tcPr>
          <w:p w14:paraId="62FB48C1">
            <w:pPr>
              <w:jc w:val="center"/>
              <w:rPr>
                <w:sz w:val="24"/>
              </w:rPr>
            </w:pPr>
            <w:r>
              <w:rPr>
                <w:rFonts w:hint="eastAsia"/>
                <w:sz w:val="24"/>
              </w:rPr>
              <w:t>C2319包装装潢及其它印刷</w:t>
            </w:r>
          </w:p>
        </w:tc>
      </w:tr>
      <w:tr w14:paraId="24F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4C05F951">
            <w:pPr>
              <w:spacing w:line="360" w:lineRule="auto"/>
              <w:jc w:val="center"/>
              <w:rPr>
                <w:sz w:val="24"/>
              </w:rPr>
            </w:pPr>
            <w:r>
              <w:rPr>
                <w:rFonts w:hint="eastAsia"/>
                <w:sz w:val="24"/>
              </w:rPr>
              <w:t>占地面积（m</w:t>
            </w:r>
            <w:r>
              <w:rPr>
                <w:rFonts w:hint="eastAsia"/>
                <w:sz w:val="24"/>
                <w:vertAlign w:val="superscript"/>
              </w:rPr>
              <w:t>2</w:t>
            </w:r>
            <w:r>
              <w:rPr>
                <w:rFonts w:hint="eastAsia"/>
                <w:sz w:val="24"/>
              </w:rPr>
              <w:t>）</w:t>
            </w:r>
          </w:p>
        </w:tc>
        <w:tc>
          <w:tcPr>
            <w:tcW w:w="3133" w:type="dxa"/>
            <w:gridSpan w:val="4"/>
            <w:shd w:val="clear" w:color="auto" w:fill="auto"/>
            <w:vAlign w:val="center"/>
          </w:tcPr>
          <w:p w14:paraId="173E84E8">
            <w:pPr>
              <w:spacing w:line="360" w:lineRule="auto"/>
              <w:jc w:val="center"/>
              <w:rPr>
                <w:sz w:val="24"/>
              </w:rPr>
            </w:pPr>
            <w:r>
              <w:rPr>
                <w:rFonts w:hint="eastAsia"/>
                <w:sz w:val="24"/>
              </w:rPr>
              <w:t>45322</w:t>
            </w:r>
          </w:p>
        </w:tc>
        <w:tc>
          <w:tcPr>
            <w:tcW w:w="1180" w:type="dxa"/>
            <w:shd w:val="clear" w:color="auto" w:fill="auto"/>
            <w:vAlign w:val="center"/>
          </w:tcPr>
          <w:p w14:paraId="6D1481A6">
            <w:pPr>
              <w:jc w:val="center"/>
              <w:rPr>
                <w:sz w:val="24"/>
              </w:rPr>
            </w:pPr>
            <w:r>
              <w:rPr>
                <w:rFonts w:hint="eastAsia"/>
                <w:sz w:val="24"/>
              </w:rPr>
              <w:t>绿化面积（m</w:t>
            </w:r>
            <w:r>
              <w:rPr>
                <w:rFonts w:hint="eastAsia"/>
                <w:sz w:val="24"/>
                <w:vertAlign w:val="superscript"/>
              </w:rPr>
              <w:t>2</w:t>
            </w:r>
            <w:r>
              <w:rPr>
                <w:rFonts w:hint="eastAsia"/>
                <w:sz w:val="24"/>
              </w:rPr>
              <w:t>）</w:t>
            </w:r>
          </w:p>
        </w:tc>
        <w:tc>
          <w:tcPr>
            <w:tcW w:w="2301" w:type="dxa"/>
            <w:gridSpan w:val="4"/>
            <w:shd w:val="clear" w:color="auto" w:fill="auto"/>
            <w:vAlign w:val="center"/>
          </w:tcPr>
          <w:p w14:paraId="54DB3C43">
            <w:pPr>
              <w:spacing w:line="360" w:lineRule="auto"/>
              <w:jc w:val="center"/>
              <w:rPr>
                <w:sz w:val="24"/>
              </w:rPr>
            </w:pPr>
            <w:r>
              <w:rPr>
                <w:rFonts w:hint="eastAsia"/>
                <w:sz w:val="24"/>
              </w:rPr>
              <w:t>8325</w:t>
            </w:r>
          </w:p>
        </w:tc>
      </w:tr>
      <w:tr w14:paraId="4E7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00FA7FD0">
            <w:pPr>
              <w:jc w:val="center"/>
              <w:rPr>
                <w:sz w:val="24"/>
              </w:rPr>
            </w:pPr>
            <w:r>
              <w:rPr>
                <w:rFonts w:hint="eastAsia"/>
                <w:sz w:val="24"/>
              </w:rPr>
              <w:t>总投资（万元）</w:t>
            </w:r>
          </w:p>
        </w:tc>
        <w:tc>
          <w:tcPr>
            <w:tcW w:w="1440" w:type="dxa"/>
            <w:shd w:val="clear" w:color="auto" w:fill="auto"/>
            <w:vAlign w:val="center"/>
          </w:tcPr>
          <w:p w14:paraId="61092BFF">
            <w:pPr>
              <w:jc w:val="center"/>
              <w:rPr>
                <w:sz w:val="24"/>
              </w:rPr>
            </w:pPr>
            <w:r>
              <w:rPr>
                <w:rFonts w:hint="eastAsia"/>
                <w:sz w:val="24"/>
              </w:rPr>
              <w:t>6000</w:t>
            </w:r>
          </w:p>
        </w:tc>
        <w:tc>
          <w:tcPr>
            <w:tcW w:w="1693" w:type="dxa"/>
            <w:gridSpan w:val="3"/>
            <w:shd w:val="clear" w:color="auto" w:fill="auto"/>
            <w:vAlign w:val="center"/>
          </w:tcPr>
          <w:p w14:paraId="33BAAD06">
            <w:pPr>
              <w:jc w:val="center"/>
              <w:rPr>
                <w:sz w:val="24"/>
              </w:rPr>
            </w:pPr>
            <w:r>
              <w:rPr>
                <w:rFonts w:hint="eastAsia"/>
                <w:sz w:val="24"/>
              </w:rPr>
              <w:t>其中环保投资</w:t>
            </w:r>
          </w:p>
          <w:p w14:paraId="468CFFA5">
            <w:pPr>
              <w:jc w:val="center"/>
              <w:rPr>
                <w:sz w:val="24"/>
              </w:rPr>
            </w:pPr>
            <w:r>
              <w:rPr>
                <w:rFonts w:hint="eastAsia"/>
                <w:sz w:val="24"/>
              </w:rPr>
              <w:t>（万元）</w:t>
            </w:r>
          </w:p>
        </w:tc>
        <w:tc>
          <w:tcPr>
            <w:tcW w:w="1180" w:type="dxa"/>
            <w:shd w:val="clear" w:color="auto" w:fill="auto"/>
            <w:vAlign w:val="center"/>
          </w:tcPr>
          <w:p w14:paraId="52037497">
            <w:pPr>
              <w:jc w:val="center"/>
              <w:rPr>
                <w:sz w:val="24"/>
              </w:rPr>
            </w:pPr>
            <w:r>
              <w:rPr>
                <w:rFonts w:hint="eastAsia"/>
                <w:sz w:val="24"/>
              </w:rPr>
              <w:t>39</w:t>
            </w:r>
          </w:p>
        </w:tc>
        <w:tc>
          <w:tcPr>
            <w:tcW w:w="1629" w:type="dxa"/>
            <w:gridSpan w:val="3"/>
            <w:shd w:val="clear" w:color="auto" w:fill="auto"/>
            <w:vAlign w:val="center"/>
          </w:tcPr>
          <w:p w14:paraId="2A939F17">
            <w:pPr>
              <w:jc w:val="center"/>
              <w:rPr>
                <w:sz w:val="24"/>
              </w:rPr>
            </w:pPr>
            <w:r>
              <w:rPr>
                <w:rFonts w:hint="eastAsia"/>
                <w:sz w:val="24"/>
              </w:rPr>
              <w:t>环保投资占总投资比例（％）</w:t>
            </w:r>
          </w:p>
        </w:tc>
        <w:tc>
          <w:tcPr>
            <w:tcW w:w="672" w:type="dxa"/>
            <w:shd w:val="clear" w:color="auto" w:fill="auto"/>
            <w:vAlign w:val="center"/>
          </w:tcPr>
          <w:p w14:paraId="5CE06670">
            <w:pPr>
              <w:jc w:val="center"/>
              <w:rPr>
                <w:sz w:val="24"/>
              </w:rPr>
            </w:pPr>
            <w:r>
              <w:rPr>
                <w:rFonts w:hint="eastAsia"/>
                <w:sz w:val="24"/>
              </w:rPr>
              <w:t>0.65</w:t>
            </w:r>
          </w:p>
        </w:tc>
      </w:tr>
      <w:tr w14:paraId="6635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auto"/>
            <w:vAlign w:val="center"/>
          </w:tcPr>
          <w:p w14:paraId="4C8C7FFC">
            <w:pPr>
              <w:jc w:val="center"/>
              <w:rPr>
                <w:sz w:val="24"/>
              </w:rPr>
            </w:pPr>
            <w:r>
              <w:rPr>
                <w:rFonts w:hint="eastAsia"/>
                <w:sz w:val="24"/>
              </w:rPr>
              <w:t>评价经费</w:t>
            </w:r>
          </w:p>
          <w:p w14:paraId="2CB01B2F">
            <w:pPr>
              <w:jc w:val="center"/>
              <w:rPr>
                <w:sz w:val="24"/>
              </w:rPr>
            </w:pPr>
            <w:r>
              <w:rPr>
                <w:rFonts w:hint="eastAsia"/>
                <w:sz w:val="24"/>
              </w:rPr>
              <w:t>（万元）</w:t>
            </w:r>
          </w:p>
        </w:tc>
        <w:tc>
          <w:tcPr>
            <w:tcW w:w="1440" w:type="dxa"/>
            <w:shd w:val="clear" w:color="auto" w:fill="auto"/>
            <w:vAlign w:val="center"/>
          </w:tcPr>
          <w:p w14:paraId="34876659">
            <w:pPr>
              <w:jc w:val="center"/>
              <w:rPr>
                <w:sz w:val="24"/>
              </w:rPr>
            </w:pPr>
          </w:p>
        </w:tc>
        <w:tc>
          <w:tcPr>
            <w:tcW w:w="1693" w:type="dxa"/>
            <w:gridSpan w:val="3"/>
            <w:shd w:val="clear" w:color="auto" w:fill="auto"/>
            <w:vAlign w:val="center"/>
          </w:tcPr>
          <w:p w14:paraId="0751ECB9">
            <w:pPr>
              <w:jc w:val="center"/>
              <w:rPr>
                <w:sz w:val="24"/>
              </w:rPr>
            </w:pPr>
            <w:r>
              <w:rPr>
                <w:rFonts w:hint="eastAsia"/>
                <w:sz w:val="24"/>
              </w:rPr>
              <w:t>预计投产日期</w:t>
            </w:r>
          </w:p>
        </w:tc>
        <w:tc>
          <w:tcPr>
            <w:tcW w:w="3481" w:type="dxa"/>
            <w:gridSpan w:val="5"/>
            <w:shd w:val="clear" w:color="auto" w:fill="auto"/>
            <w:vAlign w:val="center"/>
          </w:tcPr>
          <w:p w14:paraId="2CD1A382">
            <w:pPr>
              <w:jc w:val="center"/>
              <w:rPr>
                <w:sz w:val="24"/>
              </w:rPr>
            </w:pPr>
            <w:r>
              <w:rPr>
                <w:rFonts w:hint="eastAsia"/>
                <w:sz w:val="24"/>
              </w:rPr>
              <w:t>2018年10月</w:t>
            </w:r>
          </w:p>
        </w:tc>
      </w:tr>
      <w:tr w14:paraId="7860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22" w:type="dxa"/>
            <w:gridSpan w:val="10"/>
            <w:shd w:val="clear" w:color="auto" w:fill="auto"/>
          </w:tcPr>
          <w:p w14:paraId="47696481">
            <w:pPr>
              <w:spacing w:line="360" w:lineRule="auto"/>
              <w:outlineLvl w:val="1"/>
              <w:rPr>
                <w:b/>
                <w:sz w:val="30"/>
              </w:rPr>
            </w:pPr>
            <w:r>
              <w:rPr>
                <w:rFonts w:hint="eastAsia"/>
                <w:b/>
                <w:sz w:val="30"/>
              </w:rPr>
              <w:t>工程内容及规模</w:t>
            </w:r>
          </w:p>
          <w:p w14:paraId="74410E76">
            <w:pPr>
              <w:spacing w:line="360" w:lineRule="auto"/>
              <w:ind w:firstLine="562" w:firstLineChars="200"/>
              <w:outlineLvl w:val="2"/>
              <w:rPr>
                <w:b/>
                <w:sz w:val="28"/>
              </w:rPr>
            </w:pPr>
            <w:r>
              <w:rPr>
                <w:rFonts w:hint="eastAsia"/>
                <w:b/>
                <w:sz w:val="28"/>
              </w:rPr>
              <w:t>1.项目背景</w:t>
            </w:r>
          </w:p>
          <w:p w14:paraId="0F7D5A0E">
            <w:pPr>
              <w:widowControl/>
              <w:spacing w:line="360" w:lineRule="auto"/>
              <w:ind w:firstLine="480" w:firstLineChars="200"/>
              <w:rPr>
                <w:sz w:val="24"/>
              </w:rPr>
            </w:pPr>
            <w:r>
              <w:rPr>
                <w:rFonts w:hint="eastAsia"/>
                <w:sz w:val="24"/>
              </w:rPr>
              <w:t>随着商品经济的高速发展，商品日益丰富多彩，现代社会已经到了“凡商品均需包装，凡包装均需印刷”的程度。企业卖的不只是产品，而是根据消费者的特殊需求，不断推出按需定制的个性化商品。重视和创新品牌包装的个性化，不仅具有强大的广告宣传效果，更能展示企业的品牌形象，印刷技术的进步和印后加工的多样化，使产品包装的色彩更为丰富多彩，正好迎合了时尚；紧追时代发展的个性化包装，满足了消费者尤其是年轻人的消费心理和品位。同时印刷不仅仅是产品包装最重要的装潢加工手段之一，它还起着传递信息、宣传介绍产品，体现着使用者的个性和品位的作用。对于一些商品来说，印刷还起着重要的防伪作用。如今的包装印刷更是朝着更加精美和提高商品附加值的方向发展。</w:t>
            </w:r>
          </w:p>
          <w:p w14:paraId="3E1AE636">
            <w:pPr>
              <w:widowControl/>
              <w:spacing w:line="360" w:lineRule="auto"/>
              <w:ind w:firstLine="480" w:firstLineChars="200"/>
              <w:rPr>
                <w:rFonts w:cs="黑体"/>
                <w:kern w:val="0"/>
                <w:sz w:val="24"/>
              </w:rPr>
            </w:pPr>
            <w:r>
              <w:rPr>
                <w:rFonts w:hint="eastAsia"/>
                <w:sz w:val="24"/>
              </w:rPr>
              <w:t>然而一些行业出现了过度包装的不良现象，甚至某些企业为了竞争降低产品价格，从原料和辅料成本中想办法，采购了低劣、有害等各种不利于环保的印刷原料。这完全有悖于低碳环保的经济发展大趋势。为了更多的承担起环保责任，必须先从包装印刷企业做起，</w:t>
            </w:r>
            <w:r>
              <w:rPr>
                <w:rFonts w:hint="eastAsia" w:cs="黑体"/>
                <w:kern w:val="0"/>
                <w:sz w:val="24"/>
              </w:rPr>
              <w:t>新疆新方天源印刷有限公司为把握市场机遇，拟在昌吉高新区建设高档精品包装项目，</w:t>
            </w:r>
            <w:r>
              <w:rPr>
                <w:rFonts w:hint="eastAsia" w:ascii="宋体" w:hAnsi="宋体"/>
                <w:sz w:val="24"/>
              </w:rPr>
              <w:t>该项目将形成年产800万套精品包装箱盒，各类手提袋、精品盒、礼品盒、高档样本等彩色印刷产品的生产能力。</w:t>
            </w:r>
          </w:p>
          <w:p w14:paraId="495F6D64">
            <w:pPr>
              <w:spacing w:line="360" w:lineRule="auto"/>
              <w:ind w:firstLine="480" w:firstLineChars="200"/>
              <w:outlineLvl w:val="2"/>
              <w:rPr>
                <w:sz w:val="24"/>
              </w:rPr>
            </w:pPr>
            <w:r>
              <w:rPr>
                <w:rFonts w:hint="eastAsia"/>
                <w:sz w:val="24"/>
              </w:rPr>
              <w:t>按照《中华人民共和国环境影响评价法》和第</w:t>
            </w:r>
            <w:r>
              <w:rPr>
                <w:sz w:val="24"/>
              </w:rPr>
              <w:t>253</w:t>
            </w:r>
            <w:r>
              <w:rPr>
                <w:rFonts w:hint="eastAsia"/>
                <w:sz w:val="24"/>
              </w:rPr>
              <w:t>号令《建设项目环境保护管理条例》和《建设项目环境影响评价分类管理目录》中</w:t>
            </w:r>
            <w:r>
              <w:rPr>
                <w:sz w:val="24"/>
              </w:rPr>
              <w:t>的</w:t>
            </w:r>
            <w:r>
              <w:rPr>
                <w:rFonts w:hint="eastAsia"/>
                <w:sz w:val="24"/>
              </w:rPr>
              <w:t>有关规定</w:t>
            </w:r>
            <w:r>
              <w:rPr>
                <w:sz w:val="24"/>
              </w:rPr>
              <w:t>，</w:t>
            </w:r>
            <w:r>
              <w:rPr>
                <w:rFonts w:hint="eastAsia"/>
                <w:sz w:val="24"/>
              </w:rPr>
              <w:t>本项目应进行环境影响评价，并且应编制环境影响评价报告表。为此</w:t>
            </w:r>
            <w:r>
              <w:rPr>
                <w:rFonts w:hint="eastAsia" w:cs="黑体"/>
                <w:kern w:val="0"/>
                <w:sz w:val="24"/>
              </w:rPr>
              <w:t>新疆新方天源印刷有限公司</w:t>
            </w:r>
            <w:r>
              <w:rPr>
                <w:rFonts w:hint="eastAsia"/>
                <w:sz w:val="24"/>
              </w:rPr>
              <w:t>委托我单位承担此项目的环境影响评价工作。</w:t>
            </w:r>
            <w:r>
              <w:rPr>
                <w:sz w:val="24"/>
              </w:rPr>
              <w:t>在接受委托</w:t>
            </w:r>
            <w:r>
              <w:rPr>
                <w:rFonts w:hint="eastAsia"/>
                <w:sz w:val="24"/>
              </w:rPr>
              <w:t>后</w:t>
            </w:r>
            <w:r>
              <w:rPr>
                <w:rFonts w:hint="eastAsia" w:cs="黑体"/>
                <w:kern w:val="0"/>
                <w:sz w:val="24"/>
              </w:rPr>
              <w:t>我单位</w:t>
            </w:r>
            <w:r>
              <w:rPr>
                <w:sz w:val="24"/>
              </w:rPr>
              <w:t>即派有关人员对项目</w:t>
            </w:r>
            <w:r>
              <w:rPr>
                <w:rFonts w:hint="eastAsia"/>
                <w:sz w:val="24"/>
              </w:rPr>
              <w:t>区环境</w:t>
            </w:r>
            <w:r>
              <w:rPr>
                <w:sz w:val="24"/>
              </w:rPr>
              <w:t>进行</w:t>
            </w:r>
            <w:r>
              <w:rPr>
                <w:rFonts w:hint="eastAsia"/>
                <w:sz w:val="24"/>
              </w:rPr>
              <w:t>了</w:t>
            </w:r>
            <w:r>
              <w:rPr>
                <w:sz w:val="24"/>
              </w:rPr>
              <w:t>实地踏勘和资料收集，按有关</w:t>
            </w:r>
            <w:r>
              <w:rPr>
                <w:rFonts w:hint="eastAsia"/>
                <w:sz w:val="24"/>
              </w:rPr>
              <w:t>环评</w:t>
            </w:r>
            <w:r>
              <w:rPr>
                <w:sz w:val="24"/>
              </w:rPr>
              <w:t>技术规范编制</w:t>
            </w:r>
            <w:r>
              <w:rPr>
                <w:rFonts w:hint="eastAsia"/>
                <w:sz w:val="24"/>
              </w:rPr>
              <w:t>完成</w:t>
            </w:r>
            <w:r>
              <w:rPr>
                <w:sz w:val="24"/>
              </w:rPr>
              <w:t>环境影响报告表</w:t>
            </w:r>
            <w:r>
              <w:rPr>
                <w:rFonts w:hint="eastAsia"/>
                <w:sz w:val="24"/>
              </w:rPr>
              <w:t>。由建设单位报请环境管理部门审批后，作为建设单位在项目建设和运行过程中，做好各项环保工作及主管部门环境管理的依据。</w:t>
            </w:r>
          </w:p>
          <w:p w14:paraId="74556537">
            <w:pPr>
              <w:spacing w:line="360" w:lineRule="auto"/>
              <w:ind w:firstLine="562" w:firstLineChars="200"/>
              <w:outlineLvl w:val="2"/>
              <w:rPr>
                <w:b/>
                <w:sz w:val="28"/>
              </w:rPr>
            </w:pPr>
            <w:r>
              <w:rPr>
                <w:rFonts w:hint="eastAsia"/>
                <w:b/>
                <w:sz w:val="28"/>
              </w:rPr>
              <w:t>2.项目工程概况</w:t>
            </w:r>
          </w:p>
          <w:p w14:paraId="34E1E5B2">
            <w:pPr>
              <w:autoSpaceDE w:val="0"/>
              <w:autoSpaceDN w:val="0"/>
              <w:adjustRightInd w:val="0"/>
              <w:spacing w:line="360" w:lineRule="auto"/>
              <w:ind w:firstLine="480" w:firstLineChars="200"/>
              <w:outlineLvl w:val="3"/>
              <w:rPr>
                <w:rFonts w:cs="黑体"/>
                <w:kern w:val="0"/>
                <w:sz w:val="24"/>
                <w:highlight w:val="red"/>
              </w:rPr>
            </w:pPr>
            <w:r>
              <w:rPr>
                <w:rFonts w:hint="eastAsia"/>
                <w:bCs/>
                <w:kern w:val="0"/>
                <w:sz w:val="24"/>
              </w:rPr>
              <w:t>（1）项目名称：</w:t>
            </w:r>
            <w:r>
              <w:rPr>
                <w:rFonts w:hint="eastAsia" w:cs="黑体"/>
                <w:kern w:val="0"/>
                <w:sz w:val="24"/>
              </w:rPr>
              <w:t>新疆新方天源印刷有限公司高档精品包装项目</w:t>
            </w:r>
          </w:p>
          <w:p w14:paraId="3038D52B">
            <w:pPr>
              <w:autoSpaceDE w:val="0"/>
              <w:autoSpaceDN w:val="0"/>
              <w:adjustRightInd w:val="0"/>
              <w:spacing w:line="360" w:lineRule="auto"/>
              <w:ind w:firstLine="480" w:firstLineChars="200"/>
              <w:outlineLvl w:val="3"/>
              <w:rPr>
                <w:rFonts w:cs="黑体"/>
                <w:kern w:val="0"/>
                <w:sz w:val="24"/>
              </w:rPr>
            </w:pPr>
            <w:r>
              <w:rPr>
                <w:rFonts w:hint="eastAsia" w:cs="黑体"/>
                <w:kern w:val="0"/>
                <w:sz w:val="24"/>
              </w:rPr>
              <w:t>（2）建设单位：新疆新方天源印刷有限公司</w:t>
            </w:r>
          </w:p>
          <w:p w14:paraId="0E08E01B">
            <w:pPr>
              <w:autoSpaceDE w:val="0"/>
              <w:autoSpaceDN w:val="0"/>
              <w:adjustRightInd w:val="0"/>
              <w:spacing w:line="360" w:lineRule="auto"/>
              <w:ind w:firstLine="480" w:firstLineChars="200"/>
              <w:outlineLvl w:val="3"/>
              <w:rPr>
                <w:rFonts w:cs="黑体"/>
                <w:kern w:val="0"/>
                <w:sz w:val="24"/>
              </w:rPr>
            </w:pPr>
            <w:r>
              <w:rPr>
                <w:rFonts w:hint="eastAsia" w:cs="黑体"/>
                <w:kern w:val="0"/>
                <w:sz w:val="24"/>
              </w:rPr>
              <w:t>（3）建设性质：新建</w:t>
            </w:r>
          </w:p>
          <w:p w14:paraId="4D527E98">
            <w:pPr>
              <w:autoSpaceDE w:val="0"/>
              <w:autoSpaceDN w:val="0"/>
              <w:adjustRightInd w:val="0"/>
              <w:spacing w:line="360" w:lineRule="auto"/>
              <w:ind w:firstLine="480" w:firstLineChars="200"/>
              <w:outlineLvl w:val="3"/>
              <w:rPr>
                <w:bCs/>
                <w:kern w:val="0"/>
                <w:sz w:val="24"/>
              </w:rPr>
            </w:pPr>
            <w:r>
              <w:rPr>
                <w:rFonts w:hint="eastAsia" w:cs="黑体"/>
                <w:kern w:val="0"/>
                <w:sz w:val="24"/>
              </w:rPr>
              <w:t>（4）建设地点：</w:t>
            </w:r>
            <w:r>
              <w:rPr>
                <w:rFonts w:hint="eastAsia"/>
                <w:sz w:val="24"/>
              </w:rPr>
              <w:t>本项目位于新疆昌吉州昌吉高新技术产业开发内，</w:t>
            </w:r>
            <w:r>
              <w:rPr>
                <w:rFonts w:hint="eastAsia" w:hAnsi="宋体"/>
                <w:sz w:val="24"/>
              </w:rPr>
              <w:t>项目厂区东侧为新疆众豪钒业科技有限公司，南侧为空地，西侧为新疆汇源食品饮料有限公司，北侧为科技大道。</w:t>
            </w:r>
            <w:r>
              <w:rPr>
                <w:rFonts w:hint="eastAsia" w:hAnsi="宋体"/>
                <w:spacing w:val="-10"/>
                <w:sz w:val="24"/>
              </w:rPr>
              <w:t>项目区具体地理坐标为E87°05′44.7″，N44°05′16.9″</w:t>
            </w:r>
            <w:r>
              <w:rPr>
                <w:rFonts w:hint="eastAsia"/>
                <w:snapToGrid w:val="0"/>
                <w:sz w:val="24"/>
              </w:rPr>
              <w:t>。</w:t>
            </w:r>
            <w:r>
              <w:rPr>
                <w:sz w:val="24"/>
              </w:rPr>
              <w:t>项目区地理位置见图1，项目区</w:t>
            </w:r>
            <w:r>
              <w:rPr>
                <w:rFonts w:hint="eastAsia"/>
                <w:sz w:val="24"/>
              </w:rPr>
              <w:t>区域位置图</w:t>
            </w:r>
            <w:r>
              <w:rPr>
                <w:sz w:val="24"/>
              </w:rPr>
              <w:t>见图</w:t>
            </w:r>
            <w:r>
              <w:rPr>
                <w:rFonts w:hint="eastAsia"/>
                <w:sz w:val="24"/>
              </w:rPr>
              <w:t>2，厂区平面布置图见图3。</w:t>
            </w:r>
          </w:p>
          <w:p w14:paraId="7AF61644">
            <w:pPr>
              <w:autoSpaceDE w:val="0"/>
              <w:autoSpaceDN w:val="0"/>
              <w:adjustRightInd w:val="0"/>
              <w:spacing w:line="360" w:lineRule="auto"/>
              <w:ind w:firstLine="482" w:firstLineChars="200"/>
              <w:outlineLvl w:val="3"/>
              <w:rPr>
                <w:b/>
                <w:kern w:val="0"/>
                <w:sz w:val="24"/>
              </w:rPr>
            </w:pPr>
            <w:r>
              <w:rPr>
                <w:rFonts w:hint="eastAsia"/>
                <w:b/>
                <w:kern w:val="0"/>
                <w:sz w:val="24"/>
              </w:rPr>
              <w:t>3.建设内容与规模</w:t>
            </w:r>
          </w:p>
          <w:p w14:paraId="1631BFCE">
            <w:pPr>
              <w:autoSpaceDE w:val="0"/>
              <w:autoSpaceDN w:val="0"/>
              <w:adjustRightInd w:val="0"/>
              <w:spacing w:line="360" w:lineRule="auto"/>
              <w:ind w:firstLine="482" w:firstLineChars="200"/>
              <w:outlineLvl w:val="3"/>
              <w:rPr>
                <w:b/>
                <w:kern w:val="0"/>
                <w:sz w:val="24"/>
              </w:rPr>
            </w:pPr>
            <w:r>
              <w:rPr>
                <w:rFonts w:hint="eastAsia"/>
                <w:b/>
                <w:kern w:val="0"/>
                <w:sz w:val="24"/>
              </w:rPr>
              <w:t>3.1建设规模</w:t>
            </w:r>
          </w:p>
          <w:p w14:paraId="78F8ABC0">
            <w:pPr>
              <w:autoSpaceDE w:val="0"/>
              <w:autoSpaceDN w:val="0"/>
              <w:adjustRightInd w:val="0"/>
              <w:spacing w:line="360" w:lineRule="auto"/>
              <w:ind w:firstLine="480" w:firstLineChars="200"/>
              <w:rPr>
                <w:sz w:val="24"/>
              </w:rPr>
            </w:pPr>
            <w:r>
              <w:rPr>
                <w:rFonts w:hint="eastAsia"/>
                <w:sz w:val="24"/>
              </w:rPr>
              <w:t>本项目建设印刷生产线2条，建成后年生产800万套精品包装箱盒，各类手提袋、精品盒、礼品盒、高档样本等彩色印刷产品的生产能力。分两期建设，第一条生产线计划于2018年10月投入运营，建成后年生产400万套精品包装箱盒；第2条生产线计划于2020年10月投入运营，建成后年生产400万套精品包装箱盒。</w:t>
            </w:r>
          </w:p>
          <w:p w14:paraId="02F297AB">
            <w:pPr>
              <w:autoSpaceDE w:val="0"/>
              <w:autoSpaceDN w:val="0"/>
              <w:adjustRightInd w:val="0"/>
              <w:spacing w:line="360" w:lineRule="auto"/>
              <w:ind w:firstLine="482" w:firstLineChars="200"/>
              <w:outlineLvl w:val="3"/>
              <w:rPr>
                <w:b/>
                <w:kern w:val="0"/>
                <w:sz w:val="24"/>
              </w:rPr>
            </w:pPr>
            <w:r>
              <w:rPr>
                <w:rFonts w:hint="eastAsia"/>
                <w:b/>
                <w:kern w:val="0"/>
                <w:sz w:val="24"/>
              </w:rPr>
              <w:t>3.2建设内容</w:t>
            </w:r>
          </w:p>
          <w:p w14:paraId="23AE5FFD">
            <w:pPr>
              <w:autoSpaceDE w:val="0"/>
              <w:autoSpaceDN w:val="0"/>
              <w:adjustRightInd w:val="0"/>
              <w:spacing w:line="360" w:lineRule="auto"/>
              <w:ind w:firstLine="480" w:firstLineChars="200"/>
              <w:rPr>
                <w:sz w:val="24"/>
              </w:rPr>
            </w:pPr>
            <w:r>
              <w:rPr>
                <w:sz w:val="24"/>
              </w:rPr>
              <w:t>本项目</w:t>
            </w:r>
            <w:r>
              <w:rPr>
                <w:rFonts w:hint="eastAsia"/>
                <w:sz w:val="24"/>
              </w:rPr>
              <w:t>占地</w:t>
            </w:r>
            <w:r>
              <w:rPr>
                <w:sz w:val="24"/>
              </w:rPr>
              <w:t>面积</w:t>
            </w:r>
            <w:r>
              <w:rPr>
                <w:rFonts w:hint="eastAsia"/>
                <w:sz w:val="24"/>
              </w:rPr>
              <w:t>45322</w:t>
            </w:r>
            <w:r>
              <w:rPr>
                <w:rFonts w:hint="eastAsia"/>
                <w:bCs/>
              </w:rPr>
              <w:t>m</w:t>
            </w:r>
            <w:r>
              <w:rPr>
                <w:rFonts w:hint="eastAsia"/>
                <w:bCs/>
                <w:vertAlign w:val="superscript"/>
              </w:rPr>
              <w:t>2</w:t>
            </w:r>
            <w:r>
              <w:rPr>
                <w:sz w:val="24"/>
              </w:rPr>
              <w:t>，</w:t>
            </w:r>
            <w:r>
              <w:rPr>
                <w:rFonts w:hint="eastAsia"/>
                <w:sz w:val="24"/>
              </w:rPr>
              <w:t>总建筑面积25886m</w:t>
            </w:r>
            <w:r>
              <w:rPr>
                <w:rFonts w:hint="eastAsia"/>
                <w:sz w:val="24"/>
                <w:vertAlign w:val="superscript"/>
              </w:rPr>
              <w:t>2</w:t>
            </w:r>
            <w:r>
              <w:rPr>
                <w:rFonts w:hint="eastAsia"/>
                <w:sz w:val="24"/>
              </w:rPr>
              <w:t>，建设生产车间、仓库和办公综合楼及其他基础设施。</w:t>
            </w:r>
            <w:r>
              <w:rPr>
                <w:sz w:val="24"/>
              </w:rPr>
              <w:t>主要</w:t>
            </w:r>
            <w:r>
              <w:rPr>
                <w:rFonts w:hint="eastAsia"/>
                <w:sz w:val="24"/>
              </w:rPr>
              <w:t>建筑</w:t>
            </w:r>
            <w:r>
              <w:rPr>
                <w:sz w:val="24"/>
              </w:rPr>
              <w:t>指标见表1，项目组成见表2</w:t>
            </w:r>
            <w:r>
              <w:rPr>
                <w:rFonts w:hint="eastAsia"/>
                <w:sz w:val="24"/>
              </w:rPr>
              <w:t>。</w:t>
            </w:r>
          </w:p>
          <w:p w14:paraId="040B2D6C">
            <w:pPr>
              <w:autoSpaceDE w:val="0"/>
              <w:autoSpaceDN w:val="0"/>
              <w:adjustRightInd w:val="0"/>
              <w:spacing w:line="360" w:lineRule="auto"/>
              <w:ind w:firstLine="480" w:firstLineChars="200"/>
              <w:rPr>
                <w:sz w:val="24"/>
              </w:rPr>
            </w:pPr>
          </w:p>
          <w:p w14:paraId="576C343D">
            <w:pPr>
              <w:autoSpaceDE w:val="0"/>
              <w:autoSpaceDN w:val="0"/>
              <w:adjustRightInd w:val="0"/>
              <w:spacing w:line="360" w:lineRule="auto"/>
              <w:ind w:firstLine="480" w:firstLineChars="200"/>
              <w:rPr>
                <w:sz w:val="24"/>
              </w:rPr>
            </w:pPr>
          </w:p>
          <w:p w14:paraId="697982DA">
            <w:pPr>
              <w:autoSpaceDE w:val="0"/>
              <w:autoSpaceDN w:val="0"/>
              <w:adjustRightInd w:val="0"/>
              <w:spacing w:line="360" w:lineRule="auto"/>
              <w:ind w:firstLine="480" w:firstLineChars="200"/>
              <w:rPr>
                <w:sz w:val="24"/>
              </w:rPr>
            </w:pPr>
          </w:p>
          <w:p w14:paraId="69A6B990">
            <w:pPr>
              <w:spacing w:line="360" w:lineRule="auto"/>
              <w:ind w:firstLine="422" w:firstLineChars="200"/>
              <w:jc w:val="center"/>
              <w:rPr>
                <w:sz w:val="24"/>
              </w:rPr>
            </w:pPr>
            <w:r>
              <w:rPr>
                <w:b/>
                <w:szCs w:val="21"/>
              </w:rPr>
              <w:t>表1  本项目</w:t>
            </w:r>
            <w:r>
              <w:rPr>
                <w:rFonts w:hint="eastAsia"/>
                <w:b/>
                <w:szCs w:val="21"/>
              </w:rPr>
              <w:t>主要建构筑物</w:t>
            </w:r>
            <w:r>
              <w:rPr>
                <w:b/>
                <w:szCs w:val="21"/>
              </w:rPr>
              <w:t>指标一览表</w:t>
            </w:r>
          </w:p>
          <w:tbl>
            <w:tblPr>
              <w:tblStyle w:val="29"/>
              <w:tblW w:w="80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67"/>
              <w:gridCol w:w="483"/>
              <w:gridCol w:w="2321"/>
              <w:gridCol w:w="1467"/>
              <w:gridCol w:w="1068"/>
              <w:gridCol w:w="2002"/>
            </w:tblGrid>
            <w:tr w14:paraId="6DEC0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3" w:hRule="exact"/>
                <w:jc w:val="center"/>
              </w:trPr>
              <w:tc>
                <w:tcPr>
                  <w:tcW w:w="667" w:type="dxa"/>
                  <w:tcBorders>
                    <w:top w:val="single" w:color="auto" w:sz="12" w:space="0"/>
                    <w:left w:val="nil"/>
                    <w:bottom w:val="single" w:color="auto" w:sz="12" w:space="0"/>
                  </w:tcBorders>
                  <w:vAlign w:val="center"/>
                </w:tcPr>
                <w:p w14:paraId="53A66237">
                  <w:pPr>
                    <w:jc w:val="center"/>
                    <w:rPr>
                      <w:rFonts w:eastAsia="新宋体"/>
                      <w:b/>
                      <w:szCs w:val="21"/>
                    </w:rPr>
                  </w:pPr>
                  <w:r>
                    <w:rPr>
                      <w:rFonts w:eastAsia="新宋体"/>
                      <w:b/>
                      <w:szCs w:val="21"/>
                    </w:rPr>
                    <w:t>序号</w:t>
                  </w:r>
                </w:p>
              </w:tc>
              <w:tc>
                <w:tcPr>
                  <w:tcW w:w="2804" w:type="dxa"/>
                  <w:gridSpan w:val="2"/>
                  <w:tcBorders>
                    <w:top w:val="single" w:color="auto" w:sz="12" w:space="0"/>
                    <w:bottom w:val="single" w:color="auto" w:sz="12" w:space="0"/>
                  </w:tcBorders>
                  <w:vAlign w:val="center"/>
                </w:tcPr>
                <w:p w14:paraId="08C61AE1">
                  <w:pPr>
                    <w:jc w:val="center"/>
                    <w:rPr>
                      <w:rFonts w:eastAsia="新宋体"/>
                      <w:b/>
                      <w:szCs w:val="21"/>
                    </w:rPr>
                  </w:pPr>
                  <w:r>
                    <w:rPr>
                      <w:rFonts w:eastAsia="新宋体"/>
                      <w:b/>
                      <w:szCs w:val="21"/>
                    </w:rPr>
                    <w:t>项目</w:t>
                  </w:r>
                </w:p>
              </w:tc>
              <w:tc>
                <w:tcPr>
                  <w:tcW w:w="1467" w:type="dxa"/>
                  <w:tcBorders>
                    <w:top w:val="single" w:color="auto" w:sz="12" w:space="0"/>
                    <w:bottom w:val="single" w:color="auto" w:sz="12" w:space="0"/>
                  </w:tcBorders>
                  <w:vAlign w:val="center"/>
                </w:tcPr>
                <w:p w14:paraId="43229CCB">
                  <w:pPr>
                    <w:jc w:val="center"/>
                    <w:rPr>
                      <w:rFonts w:eastAsia="新宋体"/>
                      <w:b/>
                      <w:szCs w:val="21"/>
                    </w:rPr>
                  </w:pPr>
                  <w:r>
                    <w:rPr>
                      <w:rFonts w:eastAsia="新宋体"/>
                      <w:b/>
                      <w:szCs w:val="21"/>
                    </w:rPr>
                    <w:t>数值</w:t>
                  </w:r>
                </w:p>
              </w:tc>
              <w:tc>
                <w:tcPr>
                  <w:tcW w:w="1068" w:type="dxa"/>
                  <w:tcBorders>
                    <w:top w:val="single" w:color="auto" w:sz="12" w:space="0"/>
                    <w:bottom w:val="single" w:color="auto" w:sz="12" w:space="0"/>
                  </w:tcBorders>
                  <w:vAlign w:val="center"/>
                </w:tcPr>
                <w:p w14:paraId="596F5488">
                  <w:pPr>
                    <w:jc w:val="center"/>
                    <w:rPr>
                      <w:rFonts w:eastAsia="新宋体"/>
                      <w:b/>
                      <w:szCs w:val="21"/>
                    </w:rPr>
                  </w:pPr>
                  <w:r>
                    <w:rPr>
                      <w:rFonts w:hint="eastAsia" w:eastAsia="新宋体"/>
                      <w:b/>
                      <w:szCs w:val="21"/>
                    </w:rPr>
                    <w:t>单位</w:t>
                  </w:r>
                </w:p>
              </w:tc>
              <w:tc>
                <w:tcPr>
                  <w:tcW w:w="2002" w:type="dxa"/>
                  <w:tcBorders>
                    <w:top w:val="single" w:color="auto" w:sz="12" w:space="0"/>
                    <w:bottom w:val="single" w:color="auto" w:sz="12" w:space="0"/>
                    <w:right w:val="nil"/>
                  </w:tcBorders>
                  <w:vAlign w:val="center"/>
                </w:tcPr>
                <w:p w14:paraId="72298354">
                  <w:pPr>
                    <w:jc w:val="center"/>
                    <w:rPr>
                      <w:rFonts w:eastAsia="新宋体"/>
                      <w:b/>
                      <w:szCs w:val="21"/>
                    </w:rPr>
                  </w:pPr>
                  <w:r>
                    <w:rPr>
                      <w:rFonts w:hint="eastAsia" w:eastAsia="新宋体"/>
                      <w:b/>
                      <w:szCs w:val="21"/>
                    </w:rPr>
                    <w:t>备注</w:t>
                  </w:r>
                </w:p>
              </w:tc>
            </w:tr>
            <w:tr w14:paraId="0F67E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4" w:hRule="exact"/>
                <w:jc w:val="center"/>
              </w:trPr>
              <w:tc>
                <w:tcPr>
                  <w:tcW w:w="667" w:type="dxa"/>
                  <w:tcBorders>
                    <w:top w:val="single" w:color="auto" w:sz="12" w:space="0"/>
                    <w:left w:val="nil"/>
                  </w:tcBorders>
                  <w:vAlign w:val="center"/>
                </w:tcPr>
                <w:p w14:paraId="1C0AEE40">
                  <w:pPr>
                    <w:jc w:val="center"/>
                    <w:rPr>
                      <w:rFonts w:eastAsia="新宋体"/>
                      <w:szCs w:val="21"/>
                    </w:rPr>
                  </w:pPr>
                  <w:r>
                    <w:rPr>
                      <w:rFonts w:eastAsia="新宋体"/>
                      <w:szCs w:val="21"/>
                    </w:rPr>
                    <w:t>1</w:t>
                  </w:r>
                </w:p>
              </w:tc>
              <w:tc>
                <w:tcPr>
                  <w:tcW w:w="2804" w:type="dxa"/>
                  <w:gridSpan w:val="2"/>
                  <w:tcBorders>
                    <w:top w:val="single" w:color="auto" w:sz="12" w:space="0"/>
                  </w:tcBorders>
                  <w:vAlign w:val="center"/>
                </w:tcPr>
                <w:p w14:paraId="239621B8">
                  <w:pPr>
                    <w:jc w:val="center"/>
                    <w:rPr>
                      <w:rFonts w:eastAsia="新宋体"/>
                      <w:szCs w:val="21"/>
                    </w:rPr>
                  </w:pPr>
                  <w:r>
                    <w:rPr>
                      <w:rFonts w:hint="eastAsia" w:eastAsia="新宋体"/>
                      <w:szCs w:val="21"/>
                    </w:rPr>
                    <w:t>占地面积</w:t>
                  </w:r>
                </w:p>
              </w:tc>
              <w:tc>
                <w:tcPr>
                  <w:tcW w:w="1467" w:type="dxa"/>
                  <w:tcBorders>
                    <w:top w:val="single" w:color="auto" w:sz="12" w:space="0"/>
                  </w:tcBorders>
                  <w:vAlign w:val="center"/>
                </w:tcPr>
                <w:p w14:paraId="2DBA6D73">
                  <w:pPr>
                    <w:jc w:val="center"/>
                    <w:rPr>
                      <w:rFonts w:eastAsia="新宋体"/>
                      <w:szCs w:val="21"/>
                    </w:rPr>
                  </w:pPr>
                  <w:r>
                    <w:rPr>
                      <w:rFonts w:hint="eastAsia" w:eastAsia="新宋体"/>
                      <w:szCs w:val="21"/>
                    </w:rPr>
                    <w:t>45322</w:t>
                  </w:r>
                </w:p>
              </w:tc>
              <w:tc>
                <w:tcPr>
                  <w:tcW w:w="1068" w:type="dxa"/>
                  <w:tcBorders>
                    <w:top w:val="single" w:color="auto" w:sz="12" w:space="0"/>
                  </w:tcBorders>
                  <w:vAlign w:val="center"/>
                </w:tcPr>
                <w:p w14:paraId="3B82D68C">
                  <w:pPr>
                    <w:jc w:val="center"/>
                    <w:rPr>
                      <w:rFonts w:eastAsia="新宋体"/>
                      <w:szCs w:val="21"/>
                    </w:rPr>
                  </w:pPr>
                  <w:r>
                    <w:rPr>
                      <w:rFonts w:hint="eastAsia"/>
                      <w:bCs/>
                      <w:szCs w:val="21"/>
                    </w:rPr>
                    <w:t>m</w:t>
                  </w:r>
                  <w:r>
                    <w:rPr>
                      <w:rFonts w:hint="eastAsia"/>
                      <w:bCs/>
                      <w:szCs w:val="21"/>
                      <w:vertAlign w:val="superscript"/>
                    </w:rPr>
                    <w:t>2</w:t>
                  </w:r>
                </w:p>
              </w:tc>
              <w:tc>
                <w:tcPr>
                  <w:tcW w:w="2002" w:type="dxa"/>
                  <w:tcBorders>
                    <w:top w:val="single" w:color="auto" w:sz="12" w:space="0"/>
                    <w:right w:val="nil"/>
                  </w:tcBorders>
                  <w:vAlign w:val="center"/>
                </w:tcPr>
                <w:p w14:paraId="52563DDB">
                  <w:pPr>
                    <w:jc w:val="center"/>
                    <w:rPr>
                      <w:rFonts w:eastAsia="新宋体"/>
                      <w:szCs w:val="21"/>
                    </w:rPr>
                  </w:pPr>
                  <w:r>
                    <w:rPr>
                      <w:rFonts w:hint="eastAsia" w:eastAsia="新宋体"/>
                      <w:szCs w:val="21"/>
                    </w:rPr>
                    <w:t>/</w:t>
                  </w:r>
                </w:p>
              </w:tc>
            </w:tr>
            <w:tr w14:paraId="1ADD7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1" w:hRule="exact"/>
                <w:jc w:val="center"/>
              </w:trPr>
              <w:tc>
                <w:tcPr>
                  <w:tcW w:w="667" w:type="dxa"/>
                  <w:tcBorders>
                    <w:left w:val="nil"/>
                  </w:tcBorders>
                  <w:vAlign w:val="center"/>
                </w:tcPr>
                <w:p w14:paraId="57D7F1C4">
                  <w:pPr>
                    <w:jc w:val="center"/>
                    <w:rPr>
                      <w:rFonts w:eastAsia="新宋体"/>
                      <w:szCs w:val="21"/>
                    </w:rPr>
                  </w:pPr>
                  <w:r>
                    <w:rPr>
                      <w:rFonts w:hint="eastAsia" w:eastAsia="新宋体"/>
                      <w:szCs w:val="21"/>
                    </w:rPr>
                    <w:t>2</w:t>
                  </w:r>
                </w:p>
              </w:tc>
              <w:tc>
                <w:tcPr>
                  <w:tcW w:w="2804" w:type="dxa"/>
                  <w:gridSpan w:val="2"/>
                  <w:vAlign w:val="center"/>
                </w:tcPr>
                <w:p w14:paraId="27DAA768">
                  <w:pPr>
                    <w:jc w:val="center"/>
                    <w:rPr>
                      <w:rFonts w:eastAsia="新宋体"/>
                      <w:szCs w:val="21"/>
                    </w:rPr>
                  </w:pPr>
                  <w:r>
                    <w:rPr>
                      <w:rFonts w:hint="eastAsia" w:eastAsia="新宋体"/>
                      <w:szCs w:val="21"/>
                    </w:rPr>
                    <w:t>总建筑面积</w:t>
                  </w:r>
                </w:p>
              </w:tc>
              <w:tc>
                <w:tcPr>
                  <w:tcW w:w="1467" w:type="dxa"/>
                  <w:vAlign w:val="center"/>
                </w:tcPr>
                <w:p w14:paraId="4081A208">
                  <w:pPr>
                    <w:jc w:val="center"/>
                    <w:rPr>
                      <w:rFonts w:eastAsia="新宋体"/>
                      <w:szCs w:val="21"/>
                    </w:rPr>
                  </w:pPr>
                  <w:r>
                    <w:rPr>
                      <w:rFonts w:hint="eastAsia" w:eastAsia="新宋体"/>
                      <w:szCs w:val="21"/>
                    </w:rPr>
                    <w:t>25886</w:t>
                  </w:r>
                </w:p>
              </w:tc>
              <w:tc>
                <w:tcPr>
                  <w:tcW w:w="1068" w:type="dxa"/>
                  <w:vAlign w:val="center"/>
                </w:tcPr>
                <w:p w14:paraId="1BC27CC1">
                  <w:pPr>
                    <w:jc w:val="center"/>
                    <w:rPr>
                      <w:rFonts w:eastAsia="新宋体"/>
                      <w:szCs w:val="21"/>
                    </w:rPr>
                  </w:pPr>
                  <w:r>
                    <w:rPr>
                      <w:rFonts w:hint="eastAsia"/>
                      <w:bCs/>
                      <w:szCs w:val="21"/>
                    </w:rPr>
                    <w:t>m</w:t>
                  </w:r>
                  <w:r>
                    <w:rPr>
                      <w:rFonts w:hint="eastAsia"/>
                      <w:bCs/>
                      <w:szCs w:val="21"/>
                      <w:vertAlign w:val="superscript"/>
                    </w:rPr>
                    <w:t>2</w:t>
                  </w:r>
                </w:p>
              </w:tc>
              <w:tc>
                <w:tcPr>
                  <w:tcW w:w="2002" w:type="dxa"/>
                  <w:tcBorders>
                    <w:right w:val="nil"/>
                  </w:tcBorders>
                  <w:vAlign w:val="center"/>
                </w:tcPr>
                <w:p w14:paraId="51FF5D1F">
                  <w:pPr>
                    <w:jc w:val="center"/>
                    <w:rPr>
                      <w:rFonts w:eastAsia="新宋体"/>
                      <w:szCs w:val="21"/>
                    </w:rPr>
                  </w:pPr>
                  <w:r>
                    <w:rPr>
                      <w:rFonts w:hint="eastAsia" w:eastAsia="新宋体"/>
                      <w:szCs w:val="21"/>
                    </w:rPr>
                    <w:t>/</w:t>
                  </w:r>
                </w:p>
              </w:tc>
            </w:tr>
            <w:tr w14:paraId="7B04A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6" w:hRule="exact"/>
                <w:jc w:val="center"/>
              </w:trPr>
              <w:tc>
                <w:tcPr>
                  <w:tcW w:w="667" w:type="dxa"/>
                  <w:tcBorders>
                    <w:left w:val="nil"/>
                  </w:tcBorders>
                  <w:vAlign w:val="center"/>
                </w:tcPr>
                <w:p w14:paraId="6850BE4C">
                  <w:pPr>
                    <w:jc w:val="center"/>
                    <w:rPr>
                      <w:rFonts w:eastAsia="新宋体"/>
                      <w:szCs w:val="21"/>
                    </w:rPr>
                  </w:pPr>
                  <w:r>
                    <w:rPr>
                      <w:rFonts w:hint="eastAsia" w:eastAsia="新宋体"/>
                      <w:szCs w:val="21"/>
                    </w:rPr>
                    <w:t>3</w:t>
                  </w:r>
                </w:p>
              </w:tc>
              <w:tc>
                <w:tcPr>
                  <w:tcW w:w="483" w:type="dxa"/>
                  <w:vMerge w:val="restart"/>
                  <w:vAlign w:val="center"/>
                </w:tcPr>
                <w:p w14:paraId="515ECB46">
                  <w:pPr>
                    <w:jc w:val="center"/>
                    <w:rPr>
                      <w:szCs w:val="21"/>
                    </w:rPr>
                  </w:pPr>
                  <w:r>
                    <w:rPr>
                      <w:szCs w:val="21"/>
                    </w:rPr>
                    <w:t>其中</w:t>
                  </w:r>
                </w:p>
              </w:tc>
              <w:tc>
                <w:tcPr>
                  <w:tcW w:w="2321" w:type="dxa"/>
                  <w:vAlign w:val="center"/>
                </w:tcPr>
                <w:p w14:paraId="09DE12E5">
                  <w:pPr>
                    <w:jc w:val="center"/>
                    <w:rPr>
                      <w:rFonts w:eastAsia="新宋体"/>
                      <w:szCs w:val="21"/>
                    </w:rPr>
                  </w:pPr>
                  <w:r>
                    <w:rPr>
                      <w:rFonts w:hint="eastAsia" w:eastAsia="新宋体"/>
                      <w:szCs w:val="21"/>
                    </w:rPr>
                    <w:t>1#生产车间</w:t>
                  </w:r>
                </w:p>
              </w:tc>
              <w:tc>
                <w:tcPr>
                  <w:tcW w:w="1467" w:type="dxa"/>
                  <w:vAlign w:val="center"/>
                </w:tcPr>
                <w:p w14:paraId="667A8014">
                  <w:pPr>
                    <w:spacing w:line="240" w:lineRule="atLeast"/>
                    <w:jc w:val="center"/>
                    <w:rPr>
                      <w:szCs w:val="21"/>
                    </w:rPr>
                  </w:pPr>
                  <w:r>
                    <w:rPr>
                      <w:rFonts w:hint="eastAsia"/>
                      <w:szCs w:val="21"/>
                    </w:rPr>
                    <w:t>6336</w:t>
                  </w:r>
                </w:p>
              </w:tc>
              <w:tc>
                <w:tcPr>
                  <w:tcW w:w="1068" w:type="dxa"/>
                  <w:vAlign w:val="center"/>
                </w:tcPr>
                <w:p w14:paraId="65FF1902">
                  <w:pPr>
                    <w:jc w:val="center"/>
                    <w:rPr>
                      <w:rFonts w:eastAsia="新宋体"/>
                      <w:szCs w:val="21"/>
                    </w:rPr>
                  </w:pPr>
                  <w:r>
                    <w:rPr>
                      <w:rFonts w:hint="eastAsia"/>
                      <w:bCs/>
                      <w:szCs w:val="21"/>
                    </w:rPr>
                    <w:t>m</w:t>
                  </w:r>
                  <w:r>
                    <w:rPr>
                      <w:rFonts w:hint="eastAsia"/>
                      <w:bCs/>
                      <w:szCs w:val="21"/>
                      <w:vertAlign w:val="superscript"/>
                    </w:rPr>
                    <w:t>2</w:t>
                  </w:r>
                </w:p>
              </w:tc>
              <w:tc>
                <w:tcPr>
                  <w:tcW w:w="2002" w:type="dxa"/>
                  <w:tcBorders>
                    <w:right w:val="nil"/>
                  </w:tcBorders>
                  <w:vAlign w:val="center"/>
                </w:tcPr>
                <w:p w14:paraId="683118C4">
                  <w:pPr>
                    <w:jc w:val="center"/>
                    <w:rPr>
                      <w:rFonts w:eastAsia="新宋体"/>
                      <w:szCs w:val="21"/>
                    </w:rPr>
                  </w:pPr>
                  <w:r>
                    <w:rPr>
                      <w:rFonts w:hint="eastAsia" w:eastAsia="新宋体"/>
                      <w:szCs w:val="21"/>
                    </w:rPr>
                    <w:t>一层，</w:t>
                  </w:r>
                  <w:r>
                    <w:rPr>
                      <w:rFonts w:hint="eastAsia" w:ascii="宋体" w:hAnsi="宋体"/>
                      <w:szCs w:val="21"/>
                    </w:rPr>
                    <w:t>钢结构</w:t>
                  </w:r>
                </w:p>
              </w:tc>
            </w:tr>
            <w:tr w14:paraId="27041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exact"/>
                <w:jc w:val="center"/>
              </w:trPr>
              <w:tc>
                <w:tcPr>
                  <w:tcW w:w="667" w:type="dxa"/>
                  <w:tcBorders>
                    <w:left w:val="nil"/>
                  </w:tcBorders>
                  <w:vAlign w:val="center"/>
                </w:tcPr>
                <w:p w14:paraId="16AC7588">
                  <w:pPr>
                    <w:jc w:val="center"/>
                    <w:rPr>
                      <w:rFonts w:eastAsia="新宋体"/>
                      <w:szCs w:val="21"/>
                    </w:rPr>
                  </w:pPr>
                  <w:r>
                    <w:rPr>
                      <w:rFonts w:hint="eastAsia" w:eastAsia="新宋体"/>
                      <w:szCs w:val="21"/>
                    </w:rPr>
                    <w:t>4</w:t>
                  </w:r>
                </w:p>
              </w:tc>
              <w:tc>
                <w:tcPr>
                  <w:tcW w:w="483" w:type="dxa"/>
                  <w:vMerge w:val="continue"/>
                  <w:vAlign w:val="center"/>
                </w:tcPr>
                <w:p w14:paraId="407A4B7D">
                  <w:pPr>
                    <w:jc w:val="center"/>
                    <w:rPr>
                      <w:rFonts w:eastAsia="新宋体"/>
                      <w:szCs w:val="21"/>
                    </w:rPr>
                  </w:pPr>
                </w:p>
              </w:tc>
              <w:tc>
                <w:tcPr>
                  <w:tcW w:w="2321" w:type="dxa"/>
                  <w:vAlign w:val="center"/>
                </w:tcPr>
                <w:p w14:paraId="028988F0">
                  <w:pPr>
                    <w:jc w:val="center"/>
                    <w:rPr>
                      <w:rFonts w:eastAsia="新宋体"/>
                      <w:szCs w:val="21"/>
                    </w:rPr>
                  </w:pPr>
                  <w:r>
                    <w:rPr>
                      <w:rFonts w:hint="eastAsia" w:eastAsia="新宋体"/>
                      <w:szCs w:val="21"/>
                    </w:rPr>
                    <w:t>2#生产车间</w:t>
                  </w:r>
                </w:p>
              </w:tc>
              <w:tc>
                <w:tcPr>
                  <w:tcW w:w="1467" w:type="dxa"/>
                  <w:vAlign w:val="center"/>
                </w:tcPr>
                <w:p w14:paraId="25D812E6">
                  <w:pPr>
                    <w:spacing w:line="240" w:lineRule="atLeast"/>
                    <w:jc w:val="center"/>
                    <w:rPr>
                      <w:szCs w:val="21"/>
                    </w:rPr>
                  </w:pPr>
                  <w:r>
                    <w:rPr>
                      <w:rFonts w:hint="eastAsia"/>
                      <w:szCs w:val="21"/>
                    </w:rPr>
                    <w:t>6274.5</w:t>
                  </w:r>
                </w:p>
              </w:tc>
              <w:tc>
                <w:tcPr>
                  <w:tcW w:w="1068" w:type="dxa"/>
                  <w:vAlign w:val="center"/>
                </w:tcPr>
                <w:p w14:paraId="15CDE31C">
                  <w:pPr>
                    <w:jc w:val="center"/>
                    <w:rPr>
                      <w:rFonts w:eastAsia="新宋体"/>
                      <w:szCs w:val="21"/>
                    </w:rPr>
                  </w:pPr>
                  <w:r>
                    <w:rPr>
                      <w:rFonts w:hint="eastAsia"/>
                      <w:bCs/>
                      <w:szCs w:val="21"/>
                    </w:rPr>
                    <w:t>m</w:t>
                  </w:r>
                  <w:r>
                    <w:rPr>
                      <w:rFonts w:hint="eastAsia"/>
                      <w:bCs/>
                      <w:szCs w:val="21"/>
                      <w:vertAlign w:val="superscript"/>
                    </w:rPr>
                    <w:t>2</w:t>
                  </w:r>
                </w:p>
              </w:tc>
              <w:tc>
                <w:tcPr>
                  <w:tcW w:w="2002" w:type="dxa"/>
                  <w:tcBorders>
                    <w:right w:val="nil"/>
                  </w:tcBorders>
                  <w:vAlign w:val="center"/>
                </w:tcPr>
                <w:p w14:paraId="60639A3E">
                  <w:pPr>
                    <w:jc w:val="center"/>
                    <w:rPr>
                      <w:rFonts w:eastAsia="新宋体"/>
                      <w:szCs w:val="21"/>
                    </w:rPr>
                  </w:pPr>
                  <w:r>
                    <w:rPr>
                      <w:rFonts w:hint="eastAsia" w:eastAsia="新宋体"/>
                      <w:szCs w:val="21"/>
                    </w:rPr>
                    <w:t>一层，</w:t>
                  </w:r>
                  <w:r>
                    <w:rPr>
                      <w:rFonts w:hint="eastAsia" w:ascii="宋体" w:hAnsi="宋体"/>
                      <w:szCs w:val="21"/>
                    </w:rPr>
                    <w:t>钢结构</w:t>
                  </w:r>
                </w:p>
              </w:tc>
            </w:tr>
            <w:tr w14:paraId="73F28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exact"/>
                <w:jc w:val="center"/>
              </w:trPr>
              <w:tc>
                <w:tcPr>
                  <w:tcW w:w="667" w:type="dxa"/>
                  <w:tcBorders>
                    <w:left w:val="nil"/>
                  </w:tcBorders>
                  <w:vAlign w:val="center"/>
                </w:tcPr>
                <w:p w14:paraId="5C1E48EE">
                  <w:pPr>
                    <w:jc w:val="center"/>
                    <w:rPr>
                      <w:rFonts w:eastAsia="新宋体"/>
                      <w:szCs w:val="21"/>
                    </w:rPr>
                  </w:pPr>
                  <w:r>
                    <w:rPr>
                      <w:rFonts w:hint="eastAsia" w:eastAsia="新宋体"/>
                      <w:szCs w:val="21"/>
                    </w:rPr>
                    <w:t>5</w:t>
                  </w:r>
                </w:p>
              </w:tc>
              <w:tc>
                <w:tcPr>
                  <w:tcW w:w="483" w:type="dxa"/>
                  <w:vMerge w:val="continue"/>
                  <w:vAlign w:val="center"/>
                </w:tcPr>
                <w:p w14:paraId="3C76D770">
                  <w:pPr>
                    <w:jc w:val="center"/>
                    <w:rPr>
                      <w:rFonts w:eastAsia="新宋体"/>
                      <w:szCs w:val="21"/>
                    </w:rPr>
                  </w:pPr>
                </w:p>
              </w:tc>
              <w:tc>
                <w:tcPr>
                  <w:tcW w:w="2321" w:type="dxa"/>
                  <w:vAlign w:val="center"/>
                </w:tcPr>
                <w:p w14:paraId="77CA9B63">
                  <w:pPr>
                    <w:jc w:val="center"/>
                    <w:rPr>
                      <w:rFonts w:eastAsia="新宋体"/>
                      <w:szCs w:val="21"/>
                    </w:rPr>
                  </w:pPr>
                  <w:r>
                    <w:rPr>
                      <w:rFonts w:hint="eastAsia" w:eastAsia="新宋体"/>
                      <w:szCs w:val="21"/>
                    </w:rPr>
                    <w:t>3#生产车间</w:t>
                  </w:r>
                </w:p>
              </w:tc>
              <w:tc>
                <w:tcPr>
                  <w:tcW w:w="1467" w:type="dxa"/>
                  <w:vAlign w:val="center"/>
                </w:tcPr>
                <w:p w14:paraId="16EE258E">
                  <w:pPr>
                    <w:spacing w:line="240" w:lineRule="atLeast"/>
                    <w:jc w:val="center"/>
                    <w:rPr>
                      <w:szCs w:val="21"/>
                    </w:rPr>
                  </w:pPr>
                  <w:r>
                    <w:rPr>
                      <w:rFonts w:hint="eastAsia"/>
                      <w:szCs w:val="21"/>
                    </w:rPr>
                    <w:t>5898.5</w:t>
                  </w:r>
                </w:p>
              </w:tc>
              <w:tc>
                <w:tcPr>
                  <w:tcW w:w="1068" w:type="dxa"/>
                  <w:vAlign w:val="center"/>
                </w:tcPr>
                <w:p w14:paraId="763E09BE">
                  <w:pPr>
                    <w:jc w:val="center"/>
                    <w:rPr>
                      <w:rFonts w:eastAsia="新宋体"/>
                      <w:szCs w:val="21"/>
                    </w:rPr>
                  </w:pPr>
                  <w:r>
                    <w:rPr>
                      <w:rFonts w:hint="eastAsia"/>
                      <w:bCs/>
                      <w:szCs w:val="21"/>
                    </w:rPr>
                    <w:t>m</w:t>
                  </w:r>
                  <w:r>
                    <w:rPr>
                      <w:rFonts w:hint="eastAsia"/>
                      <w:bCs/>
                      <w:szCs w:val="21"/>
                      <w:vertAlign w:val="superscript"/>
                    </w:rPr>
                    <w:t>2</w:t>
                  </w:r>
                </w:p>
              </w:tc>
              <w:tc>
                <w:tcPr>
                  <w:tcW w:w="2002" w:type="dxa"/>
                  <w:tcBorders>
                    <w:right w:val="nil"/>
                  </w:tcBorders>
                  <w:vAlign w:val="center"/>
                </w:tcPr>
                <w:p w14:paraId="7C65601E">
                  <w:pPr>
                    <w:jc w:val="center"/>
                    <w:rPr>
                      <w:rFonts w:eastAsia="新宋体"/>
                      <w:szCs w:val="21"/>
                    </w:rPr>
                  </w:pPr>
                  <w:r>
                    <w:rPr>
                      <w:rFonts w:hint="eastAsia" w:eastAsia="新宋体"/>
                      <w:szCs w:val="21"/>
                    </w:rPr>
                    <w:t>一层，</w:t>
                  </w:r>
                  <w:r>
                    <w:rPr>
                      <w:rFonts w:hint="eastAsia" w:ascii="宋体" w:hAnsi="宋体"/>
                      <w:szCs w:val="21"/>
                    </w:rPr>
                    <w:t>钢结构</w:t>
                  </w:r>
                </w:p>
              </w:tc>
            </w:tr>
            <w:tr w14:paraId="6F5CD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exact"/>
                <w:jc w:val="center"/>
              </w:trPr>
              <w:tc>
                <w:tcPr>
                  <w:tcW w:w="667" w:type="dxa"/>
                  <w:tcBorders>
                    <w:left w:val="nil"/>
                  </w:tcBorders>
                  <w:vAlign w:val="center"/>
                </w:tcPr>
                <w:p w14:paraId="04DD6A08">
                  <w:pPr>
                    <w:jc w:val="center"/>
                    <w:rPr>
                      <w:rFonts w:eastAsia="新宋体"/>
                      <w:szCs w:val="21"/>
                    </w:rPr>
                  </w:pPr>
                  <w:r>
                    <w:rPr>
                      <w:rFonts w:hint="eastAsia" w:eastAsia="新宋体"/>
                      <w:szCs w:val="21"/>
                    </w:rPr>
                    <w:t>6</w:t>
                  </w:r>
                </w:p>
              </w:tc>
              <w:tc>
                <w:tcPr>
                  <w:tcW w:w="483" w:type="dxa"/>
                  <w:vMerge w:val="continue"/>
                  <w:vAlign w:val="center"/>
                </w:tcPr>
                <w:p w14:paraId="03897A98">
                  <w:pPr>
                    <w:jc w:val="center"/>
                    <w:rPr>
                      <w:rFonts w:eastAsia="新宋体"/>
                      <w:szCs w:val="21"/>
                    </w:rPr>
                  </w:pPr>
                </w:p>
              </w:tc>
              <w:tc>
                <w:tcPr>
                  <w:tcW w:w="2321" w:type="dxa"/>
                  <w:vAlign w:val="center"/>
                </w:tcPr>
                <w:p w14:paraId="383A8239">
                  <w:pPr>
                    <w:jc w:val="center"/>
                    <w:rPr>
                      <w:rFonts w:eastAsia="新宋体"/>
                      <w:szCs w:val="21"/>
                    </w:rPr>
                  </w:pPr>
                  <w:r>
                    <w:rPr>
                      <w:rFonts w:hint="eastAsia" w:eastAsia="新宋体"/>
                      <w:szCs w:val="21"/>
                    </w:rPr>
                    <w:t>4#生产车间</w:t>
                  </w:r>
                </w:p>
              </w:tc>
              <w:tc>
                <w:tcPr>
                  <w:tcW w:w="1467" w:type="dxa"/>
                  <w:vAlign w:val="center"/>
                </w:tcPr>
                <w:p w14:paraId="6944B6A7">
                  <w:pPr>
                    <w:spacing w:line="240" w:lineRule="atLeast"/>
                    <w:jc w:val="center"/>
                    <w:rPr>
                      <w:szCs w:val="21"/>
                    </w:rPr>
                  </w:pPr>
                  <w:r>
                    <w:rPr>
                      <w:rFonts w:hint="eastAsia"/>
                      <w:szCs w:val="21"/>
                    </w:rPr>
                    <w:t>2078.7</w:t>
                  </w:r>
                </w:p>
              </w:tc>
              <w:tc>
                <w:tcPr>
                  <w:tcW w:w="1068" w:type="dxa"/>
                  <w:vAlign w:val="center"/>
                </w:tcPr>
                <w:p w14:paraId="32F6E7EE">
                  <w:pPr>
                    <w:jc w:val="center"/>
                    <w:rPr>
                      <w:rFonts w:eastAsia="新宋体"/>
                      <w:szCs w:val="21"/>
                    </w:rPr>
                  </w:pPr>
                  <w:r>
                    <w:rPr>
                      <w:rFonts w:hint="eastAsia"/>
                      <w:bCs/>
                      <w:szCs w:val="21"/>
                    </w:rPr>
                    <w:t>m</w:t>
                  </w:r>
                  <w:r>
                    <w:rPr>
                      <w:rFonts w:hint="eastAsia"/>
                      <w:bCs/>
                      <w:szCs w:val="21"/>
                      <w:vertAlign w:val="superscript"/>
                    </w:rPr>
                    <w:t>2</w:t>
                  </w:r>
                </w:p>
              </w:tc>
              <w:tc>
                <w:tcPr>
                  <w:tcW w:w="2002" w:type="dxa"/>
                  <w:tcBorders>
                    <w:right w:val="nil"/>
                  </w:tcBorders>
                  <w:vAlign w:val="center"/>
                </w:tcPr>
                <w:p w14:paraId="52558E34">
                  <w:pPr>
                    <w:jc w:val="center"/>
                    <w:rPr>
                      <w:rFonts w:eastAsia="新宋体"/>
                      <w:szCs w:val="21"/>
                    </w:rPr>
                  </w:pPr>
                  <w:r>
                    <w:rPr>
                      <w:rFonts w:hint="eastAsia" w:eastAsia="新宋体"/>
                      <w:szCs w:val="21"/>
                    </w:rPr>
                    <w:t>一层，</w:t>
                  </w:r>
                  <w:r>
                    <w:rPr>
                      <w:rFonts w:hint="eastAsia" w:ascii="宋体" w:hAnsi="宋体"/>
                      <w:szCs w:val="21"/>
                    </w:rPr>
                    <w:t>钢结构</w:t>
                  </w:r>
                </w:p>
              </w:tc>
            </w:tr>
            <w:tr w14:paraId="690FE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exact"/>
                <w:jc w:val="center"/>
              </w:trPr>
              <w:tc>
                <w:tcPr>
                  <w:tcW w:w="667" w:type="dxa"/>
                  <w:tcBorders>
                    <w:left w:val="nil"/>
                  </w:tcBorders>
                  <w:vAlign w:val="center"/>
                </w:tcPr>
                <w:p w14:paraId="02DB389E">
                  <w:pPr>
                    <w:jc w:val="center"/>
                    <w:rPr>
                      <w:rFonts w:eastAsia="新宋体"/>
                      <w:szCs w:val="21"/>
                    </w:rPr>
                  </w:pPr>
                  <w:r>
                    <w:rPr>
                      <w:rFonts w:hint="eastAsia" w:eastAsia="新宋体"/>
                      <w:szCs w:val="21"/>
                    </w:rPr>
                    <w:t>7</w:t>
                  </w:r>
                </w:p>
              </w:tc>
              <w:tc>
                <w:tcPr>
                  <w:tcW w:w="483" w:type="dxa"/>
                  <w:vMerge w:val="continue"/>
                  <w:vAlign w:val="center"/>
                </w:tcPr>
                <w:p w14:paraId="615326E7">
                  <w:pPr>
                    <w:jc w:val="center"/>
                    <w:rPr>
                      <w:rFonts w:eastAsia="新宋体"/>
                      <w:szCs w:val="21"/>
                    </w:rPr>
                  </w:pPr>
                </w:p>
              </w:tc>
              <w:tc>
                <w:tcPr>
                  <w:tcW w:w="2321" w:type="dxa"/>
                  <w:vAlign w:val="center"/>
                </w:tcPr>
                <w:p w14:paraId="3715BE48">
                  <w:pPr>
                    <w:jc w:val="center"/>
                    <w:rPr>
                      <w:rFonts w:eastAsia="新宋体"/>
                      <w:szCs w:val="21"/>
                    </w:rPr>
                  </w:pPr>
                  <w:r>
                    <w:rPr>
                      <w:rFonts w:hint="eastAsia"/>
                      <w:szCs w:val="21"/>
                    </w:rPr>
                    <w:t>仓库</w:t>
                  </w:r>
                </w:p>
              </w:tc>
              <w:tc>
                <w:tcPr>
                  <w:tcW w:w="1467" w:type="dxa"/>
                  <w:vAlign w:val="center"/>
                </w:tcPr>
                <w:p w14:paraId="746C8E3D">
                  <w:pPr>
                    <w:spacing w:line="240" w:lineRule="atLeast"/>
                    <w:jc w:val="center"/>
                    <w:rPr>
                      <w:szCs w:val="21"/>
                    </w:rPr>
                  </w:pPr>
                  <w:r>
                    <w:rPr>
                      <w:rFonts w:hint="eastAsia"/>
                      <w:szCs w:val="21"/>
                    </w:rPr>
                    <w:t>516.36</w:t>
                  </w:r>
                </w:p>
              </w:tc>
              <w:tc>
                <w:tcPr>
                  <w:tcW w:w="1068" w:type="dxa"/>
                  <w:vAlign w:val="center"/>
                </w:tcPr>
                <w:p w14:paraId="1EA86C30">
                  <w:pPr>
                    <w:jc w:val="center"/>
                    <w:rPr>
                      <w:rFonts w:eastAsia="新宋体"/>
                      <w:szCs w:val="21"/>
                    </w:rPr>
                  </w:pPr>
                  <w:r>
                    <w:rPr>
                      <w:rFonts w:hint="eastAsia"/>
                      <w:bCs/>
                      <w:szCs w:val="21"/>
                    </w:rPr>
                    <w:t>m</w:t>
                  </w:r>
                  <w:r>
                    <w:rPr>
                      <w:rFonts w:hint="eastAsia"/>
                      <w:bCs/>
                      <w:szCs w:val="21"/>
                      <w:vertAlign w:val="superscript"/>
                    </w:rPr>
                    <w:t>2</w:t>
                  </w:r>
                </w:p>
              </w:tc>
              <w:tc>
                <w:tcPr>
                  <w:tcW w:w="2002" w:type="dxa"/>
                  <w:tcBorders>
                    <w:right w:val="nil"/>
                  </w:tcBorders>
                  <w:vAlign w:val="center"/>
                </w:tcPr>
                <w:p w14:paraId="4534F232">
                  <w:pPr>
                    <w:jc w:val="center"/>
                    <w:rPr>
                      <w:rFonts w:eastAsia="新宋体"/>
                      <w:szCs w:val="21"/>
                    </w:rPr>
                  </w:pPr>
                  <w:r>
                    <w:rPr>
                      <w:rFonts w:hint="eastAsia" w:eastAsia="新宋体"/>
                      <w:szCs w:val="21"/>
                    </w:rPr>
                    <w:t>一层，</w:t>
                  </w:r>
                  <w:r>
                    <w:rPr>
                      <w:rFonts w:hint="eastAsia" w:ascii="宋体" w:hAnsi="宋体"/>
                      <w:szCs w:val="21"/>
                    </w:rPr>
                    <w:t>钢结构</w:t>
                  </w:r>
                </w:p>
              </w:tc>
            </w:tr>
            <w:tr w14:paraId="001CE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exact"/>
                <w:jc w:val="center"/>
              </w:trPr>
              <w:tc>
                <w:tcPr>
                  <w:tcW w:w="667" w:type="dxa"/>
                  <w:tcBorders>
                    <w:left w:val="nil"/>
                    <w:bottom w:val="single" w:color="auto" w:sz="12" w:space="0"/>
                  </w:tcBorders>
                  <w:vAlign w:val="center"/>
                </w:tcPr>
                <w:p w14:paraId="46F8EC62">
                  <w:pPr>
                    <w:jc w:val="center"/>
                    <w:rPr>
                      <w:rFonts w:eastAsia="新宋体"/>
                      <w:szCs w:val="21"/>
                    </w:rPr>
                  </w:pPr>
                  <w:r>
                    <w:rPr>
                      <w:rFonts w:hint="eastAsia" w:eastAsia="新宋体"/>
                      <w:szCs w:val="21"/>
                    </w:rPr>
                    <w:t>8</w:t>
                  </w:r>
                </w:p>
              </w:tc>
              <w:tc>
                <w:tcPr>
                  <w:tcW w:w="483" w:type="dxa"/>
                  <w:vMerge w:val="continue"/>
                  <w:tcBorders>
                    <w:bottom w:val="single" w:color="auto" w:sz="12" w:space="0"/>
                  </w:tcBorders>
                  <w:vAlign w:val="center"/>
                </w:tcPr>
                <w:p w14:paraId="5F02F57B">
                  <w:pPr>
                    <w:jc w:val="center"/>
                    <w:rPr>
                      <w:rFonts w:eastAsia="新宋体"/>
                      <w:szCs w:val="21"/>
                    </w:rPr>
                  </w:pPr>
                </w:p>
              </w:tc>
              <w:tc>
                <w:tcPr>
                  <w:tcW w:w="2321" w:type="dxa"/>
                  <w:tcBorders>
                    <w:bottom w:val="single" w:color="auto" w:sz="12" w:space="0"/>
                  </w:tcBorders>
                  <w:vAlign w:val="center"/>
                </w:tcPr>
                <w:p w14:paraId="23B16921">
                  <w:pPr>
                    <w:jc w:val="center"/>
                    <w:rPr>
                      <w:szCs w:val="21"/>
                    </w:rPr>
                  </w:pPr>
                  <w:r>
                    <w:rPr>
                      <w:rFonts w:hint="eastAsia"/>
                      <w:szCs w:val="21"/>
                    </w:rPr>
                    <w:t>办公综合楼</w:t>
                  </w:r>
                </w:p>
              </w:tc>
              <w:tc>
                <w:tcPr>
                  <w:tcW w:w="1467" w:type="dxa"/>
                  <w:tcBorders>
                    <w:bottom w:val="single" w:color="auto" w:sz="12" w:space="0"/>
                  </w:tcBorders>
                  <w:vAlign w:val="center"/>
                </w:tcPr>
                <w:p w14:paraId="440792F7">
                  <w:pPr>
                    <w:jc w:val="center"/>
                    <w:rPr>
                      <w:rFonts w:eastAsia="新宋体"/>
                      <w:szCs w:val="21"/>
                    </w:rPr>
                  </w:pPr>
                  <w:r>
                    <w:rPr>
                      <w:rFonts w:hint="eastAsia" w:eastAsia="新宋体"/>
                      <w:szCs w:val="21"/>
                    </w:rPr>
                    <w:t>4500</w:t>
                  </w:r>
                </w:p>
              </w:tc>
              <w:tc>
                <w:tcPr>
                  <w:tcW w:w="1068" w:type="dxa"/>
                  <w:tcBorders>
                    <w:bottom w:val="single" w:color="auto" w:sz="12" w:space="0"/>
                  </w:tcBorders>
                  <w:vAlign w:val="center"/>
                </w:tcPr>
                <w:p w14:paraId="1EECC102">
                  <w:pPr>
                    <w:jc w:val="center"/>
                    <w:rPr>
                      <w:bCs/>
                      <w:szCs w:val="21"/>
                    </w:rPr>
                  </w:pPr>
                  <w:r>
                    <w:rPr>
                      <w:rFonts w:hint="eastAsia"/>
                      <w:bCs/>
                      <w:szCs w:val="21"/>
                    </w:rPr>
                    <w:t>m</w:t>
                  </w:r>
                  <w:r>
                    <w:rPr>
                      <w:rFonts w:hint="eastAsia"/>
                      <w:bCs/>
                      <w:szCs w:val="21"/>
                      <w:vertAlign w:val="superscript"/>
                    </w:rPr>
                    <w:t>2</w:t>
                  </w:r>
                </w:p>
              </w:tc>
              <w:tc>
                <w:tcPr>
                  <w:tcW w:w="2002" w:type="dxa"/>
                  <w:tcBorders>
                    <w:bottom w:val="single" w:color="auto" w:sz="12" w:space="0"/>
                    <w:right w:val="nil"/>
                  </w:tcBorders>
                  <w:vAlign w:val="center"/>
                </w:tcPr>
                <w:p w14:paraId="227E8AC1">
                  <w:pPr>
                    <w:jc w:val="center"/>
                    <w:rPr>
                      <w:rFonts w:eastAsia="新宋体"/>
                      <w:szCs w:val="21"/>
                    </w:rPr>
                  </w:pPr>
                  <w:r>
                    <w:rPr>
                      <w:rFonts w:hint="eastAsia" w:eastAsia="新宋体"/>
                      <w:szCs w:val="21"/>
                    </w:rPr>
                    <w:t>五层，砖混</w:t>
                  </w:r>
                </w:p>
              </w:tc>
            </w:tr>
          </w:tbl>
          <w:p w14:paraId="212F654E">
            <w:pPr>
              <w:spacing w:before="156" w:beforeLines="50"/>
              <w:jc w:val="center"/>
              <w:rPr>
                <w:b/>
                <w:szCs w:val="21"/>
              </w:rPr>
            </w:pPr>
            <w:r>
              <w:rPr>
                <w:rFonts w:hint="eastAsia"/>
                <w:b/>
                <w:szCs w:val="21"/>
              </w:rPr>
              <w:t xml:space="preserve">表2  </w:t>
            </w:r>
            <w:r>
              <w:rPr>
                <w:b/>
                <w:szCs w:val="21"/>
              </w:rPr>
              <w:t>建设项目组成一览表</w:t>
            </w:r>
          </w:p>
          <w:tbl>
            <w:tblPr>
              <w:tblStyle w:val="29"/>
              <w:tblW w:w="83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850"/>
              <w:gridCol w:w="3736"/>
              <w:gridCol w:w="2049"/>
            </w:tblGrid>
            <w:tr w14:paraId="0DC9F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694" w:type="dxa"/>
                  <w:tcBorders>
                    <w:top w:val="single" w:color="auto" w:sz="12" w:space="0"/>
                    <w:left w:val="nil"/>
                    <w:bottom w:val="single" w:color="auto" w:sz="12" w:space="0"/>
                  </w:tcBorders>
                  <w:vAlign w:val="center"/>
                </w:tcPr>
                <w:p w14:paraId="2016953D">
                  <w:pPr>
                    <w:spacing w:line="240" w:lineRule="atLeast"/>
                    <w:jc w:val="center"/>
                    <w:rPr>
                      <w:b/>
                      <w:bCs/>
                      <w:szCs w:val="21"/>
                    </w:rPr>
                  </w:pPr>
                  <w:r>
                    <w:rPr>
                      <w:b/>
                      <w:bCs/>
                      <w:szCs w:val="21"/>
                    </w:rPr>
                    <w:t>工程类别</w:t>
                  </w:r>
                </w:p>
              </w:tc>
              <w:tc>
                <w:tcPr>
                  <w:tcW w:w="1850" w:type="dxa"/>
                  <w:tcBorders>
                    <w:top w:val="single" w:color="auto" w:sz="12" w:space="0"/>
                    <w:bottom w:val="single" w:color="auto" w:sz="12" w:space="0"/>
                  </w:tcBorders>
                  <w:vAlign w:val="center"/>
                </w:tcPr>
                <w:p w14:paraId="4375F0A5">
                  <w:pPr>
                    <w:spacing w:line="240" w:lineRule="atLeast"/>
                    <w:jc w:val="center"/>
                    <w:rPr>
                      <w:b/>
                      <w:bCs/>
                      <w:szCs w:val="21"/>
                    </w:rPr>
                  </w:pPr>
                  <w:r>
                    <w:rPr>
                      <w:b/>
                      <w:bCs/>
                      <w:szCs w:val="21"/>
                    </w:rPr>
                    <w:t>单项工程名称</w:t>
                  </w:r>
                </w:p>
              </w:tc>
              <w:tc>
                <w:tcPr>
                  <w:tcW w:w="3736" w:type="dxa"/>
                  <w:tcBorders>
                    <w:top w:val="single" w:color="auto" w:sz="12" w:space="0"/>
                    <w:bottom w:val="single" w:color="auto" w:sz="12" w:space="0"/>
                  </w:tcBorders>
                  <w:vAlign w:val="center"/>
                </w:tcPr>
                <w:p w14:paraId="5119F050">
                  <w:pPr>
                    <w:spacing w:line="240" w:lineRule="atLeast"/>
                    <w:jc w:val="center"/>
                    <w:rPr>
                      <w:b/>
                      <w:bCs/>
                      <w:szCs w:val="21"/>
                    </w:rPr>
                  </w:pPr>
                  <w:r>
                    <w:rPr>
                      <w:b/>
                      <w:bCs/>
                      <w:szCs w:val="21"/>
                    </w:rPr>
                    <w:t>工程内容</w:t>
                  </w:r>
                </w:p>
              </w:tc>
              <w:tc>
                <w:tcPr>
                  <w:tcW w:w="2049" w:type="dxa"/>
                  <w:tcBorders>
                    <w:top w:val="single" w:color="auto" w:sz="12" w:space="0"/>
                    <w:bottom w:val="single" w:color="auto" w:sz="12" w:space="0"/>
                    <w:right w:val="nil"/>
                  </w:tcBorders>
                  <w:vAlign w:val="center"/>
                </w:tcPr>
                <w:p w14:paraId="767068F6">
                  <w:pPr>
                    <w:spacing w:line="240" w:lineRule="atLeast"/>
                    <w:jc w:val="center"/>
                    <w:rPr>
                      <w:b/>
                      <w:bCs/>
                      <w:szCs w:val="21"/>
                    </w:rPr>
                  </w:pPr>
                  <w:r>
                    <w:rPr>
                      <w:b/>
                      <w:bCs/>
                      <w:szCs w:val="21"/>
                    </w:rPr>
                    <w:t>工程规模</w:t>
                  </w:r>
                </w:p>
              </w:tc>
            </w:tr>
            <w:tr w14:paraId="35D30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694" w:type="dxa"/>
                  <w:vMerge w:val="restart"/>
                  <w:tcBorders>
                    <w:top w:val="single" w:color="auto" w:sz="12" w:space="0"/>
                    <w:left w:val="nil"/>
                  </w:tcBorders>
                  <w:vAlign w:val="center"/>
                </w:tcPr>
                <w:p w14:paraId="1B4C5A9C">
                  <w:pPr>
                    <w:spacing w:line="240" w:lineRule="atLeast"/>
                    <w:jc w:val="center"/>
                    <w:rPr>
                      <w:szCs w:val="21"/>
                    </w:rPr>
                  </w:pPr>
                  <w:r>
                    <w:rPr>
                      <w:szCs w:val="21"/>
                    </w:rPr>
                    <w:t>主体工程</w:t>
                  </w:r>
                </w:p>
              </w:tc>
              <w:tc>
                <w:tcPr>
                  <w:tcW w:w="1850" w:type="dxa"/>
                  <w:tcBorders>
                    <w:top w:val="single" w:color="auto" w:sz="12" w:space="0"/>
                  </w:tcBorders>
                  <w:vAlign w:val="center"/>
                </w:tcPr>
                <w:p w14:paraId="6194CCD1">
                  <w:pPr>
                    <w:spacing w:line="240" w:lineRule="atLeast"/>
                    <w:jc w:val="center"/>
                    <w:rPr>
                      <w:szCs w:val="21"/>
                    </w:rPr>
                  </w:pPr>
                  <w:r>
                    <w:rPr>
                      <w:rFonts w:hint="eastAsia"/>
                      <w:szCs w:val="21"/>
                    </w:rPr>
                    <w:t>1#</w:t>
                  </w:r>
                  <w:r>
                    <w:rPr>
                      <w:szCs w:val="21"/>
                    </w:rPr>
                    <w:t>生产厂房</w:t>
                  </w:r>
                </w:p>
              </w:tc>
              <w:tc>
                <w:tcPr>
                  <w:tcW w:w="3736" w:type="dxa"/>
                  <w:tcBorders>
                    <w:top w:val="single" w:color="auto" w:sz="12" w:space="0"/>
                  </w:tcBorders>
                  <w:vAlign w:val="center"/>
                </w:tcPr>
                <w:p w14:paraId="05F59B18">
                  <w:pPr>
                    <w:spacing w:line="240" w:lineRule="atLeast"/>
                    <w:jc w:val="center"/>
                    <w:rPr>
                      <w:szCs w:val="21"/>
                    </w:rPr>
                  </w:pPr>
                  <w:r>
                    <w:rPr>
                      <w:rFonts w:hint="eastAsia"/>
                      <w:szCs w:val="21"/>
                    </w:rPr>
                    <w:t>印刷车间</w:t>
                  </w:r>
                </w:p>
              </w:tc>
              <w:tc>
                <w:tcPr>
                  <w:tcW w:w="2049" w:type="dxa"/>
                  <w:tcBorders>
                    <w:top w:val="single" w:color="auto" w:sz="12" w:space="0"/>
                    <w:right w:val="nil"/>
                  </w:tcBorders>
                  <w:vAlign w:val="center"/>
                </w:tcPr>
                <w:p w14:paraId="3F4AB097">
                  <w:pPr>
                    <w:spacing w:line="240" w:lineRule="atLeast"/>
                    <w:jc w:val="center"/>
                    <w:rPr>
                      <w:szCs w:val="21"/>
                    </w:rPr>
                  </w:pPr>
                  <w:r>
                    <w:rPr>
                      <w:rFonts w:hint="eastAsia"/>
                      <w:szCs w:val="21"/>
                    </w:rPr>
                    <w:t>厂房面积6336</w:t>
                  </w:r>
                  <w:r>
                    <w:rPr>
                      <w:rFonts w:hint="eastAsia"/>
                      <w:bCs/>
                      <w:szCs w:val="21"/>
                    </w:rPr>
                    <w:t>m</w:t>
                  </w:r>
                  <w:r>
                    <w:rPr>
                      <w:rFonts w:hint="eastAsia"/>
                      <w:bCs/>
                      <w:szCs w:val="21"/>
                      <w:vertAlign w:val="superscript"/>
                    </w:rPr>
                    <w:t>2</w:t>
                  </w:r>
                </w:p>
              </w:tc>
            </w:tr>
            <w:tr w14:paraId="081C5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94" w:type="dxa"/>
                  <w:vMerge w:val="continue"/>
                  <w:tcBorders>
                    <w:left w:val="nil"/>
                  </w:tcBorders>
                  <w:vAlign w:val="center"/>
                </w:tcPr>
                <w:p w14:paraId="1364B86A">
                  <w:pPr>
                    <w:spacing w:line="240" w:lineRule="atLeast"/>
                    <w:jc w:val="center"/>
                    <w:rPr>
                      <w:szCs w:val="21"/>
                    </w:rPr>
                  </w:pPr>
                </w:p>
              </w:tc>
              <w:tc>
                <w:tcPr>
                  <w:tcW w:w="1850" w:type="dxa"/>
                  <w:vAlign w:val="center"/>
                </w:tcPr>
                <w:p w14:paraId="318CB56D">
                  <w:pPr>
                    <w:spacing w:line="240" w:lineRule="atLeast"/>
                    <w:jc w:val="center"/>
                    <w:rPr>
                      <w:szCs w:val="21"/>
                    </w:rPr>
                  </w:pPr>
                  <w:r>
                    <w:rPr>
                      <w:rFonts w:hint="eastAsia"/>
                      <w:szCs w:val="21"/>
                    </w:rPr>
                    <w:t>2#</w:t>
                  </w:r>
                  <w:r>
                    <w:rPr>
                      <w:szCs w:val="21"/>
                    </w:rPr>
                    <w:t>生产厂房</w:t>
                  </w:r>
                </w:p>
              </w:tc>
              <w:tc>
                <w:tcPr>
                  <w:tcW w:w="3736" w:type="dxa"/>
                  <w:vAlign w:val="center"/>
                </w:tcPr>
                <w:p w14:paraId="1AE9E788">
                  <w:pPr>
                    <w:spacing w:line="240" w:lineRule="atLeast"/>
                    <w:jc w:val="center"/>
                    <w:rPr>
                      <w:szCs w:val="21"/>
                    </w:rPr>
                  </w:pPr>
                  <w:r>
                    <w:rPr>
                      <w:rFonts w:hint="eastAsia"/>
                      <w:szCs w:val="21"/>
                    </w:rPr>
                    <w:t>印刷车间</w:t>
                  </w:r>
                </w:p>
              </w:tc>
              <w:tc>
                <w:tcPr>
                  <w:tcW w:w="2049" w:type="dxa"/>
                  <w:tcBorders>
                    <w:right w:val="nil"/>
                  </w:tcBorders>
                  <w:vAlign w:val="center"/>
                </w:tcPr>
                <w:p w14:paraId="099B19D0">
                  <w:pPr>
                    <w:spacing w:line="240" w:lineRule="atLeast"/>
                    <w:jc w:val="center"/>
                    <w:rPr>
                      <w:szCs w:val="21"/>
                    </w:rPr>
                  </w:pPr>
                  <w:r>
                    <w:rPr>
                      <w:rFonts w:hint="eastAsia"/>
                      <w:szCs w:val="21"/>
                    </w:rPr>
                    <w:t>厂房面积6274.5</w:t>
                  </w:r>
                  <w:r>
                    <w:rPr>
                      <w:rFonts w:hint="eastAsia"/>
                      <w:bCs/>
                      <w:szCs w:val="21"/>
                    </w:rPr>
                    <w:t>m</w:t>
                  </w:r>
                  <w:r>
                    <w:rPr>
                      <w:rFonts w:hint="eastAsia"/>
                      <w:bCs/>
                      <w:szCs w:val="21"/>
                      <w:vertAlign w:val="superscript"/>
                    </w:rPr>
                    <w:t>2</w:t>
                  </w:r>
                </w:p>
              </w:tc>
            </w:tr>
            <w:tr w14:paraId="09FDF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94" w:type="dxa"/>
                  <w:vMerge w:val="continue"/>
                  <w:tcBorders>
                    <w:left w:val="nil"/>
                  </w:tcBorders>
                  <w:vAlign w:val="center"/>
                </w:tcPr>
                <w:p w14:paraId="16077354">
                  <w:pPr>
                    <w:spacing w:line="240" w:lineRule="atLeast"/>
                    <w:jc w:val="center"/>
                    <w:rPr>
                      <w:szCs w:val="21"/>
                    </w:rPr>
                  </w:pPr>
                </w:p>
              </w:tc>
              <w:tc>
                <w:tcPr>
                  <w:tcW w:w="1850" w:type="dxa"/>
                  <w:vAlign w:val="center"/>
                </w:tcPr>
                <w:p w14:paraId="08CCB5AD">
                  <w:pPr>
                    <w:spacing w:line="240" w:lineRule="atLeast"/>
                    <w:jc w:val="center"/>
                    <w:rPr>
                      <w:szCs w:val="21"/>
                    </w:rPr>
                  </w:pPr>
                  <w:r>
                    <w:rPr>
                      <w:rFonts w:hint="eastAsia"/>
                      <w:szCs w:val="21"/>
                    </w:rPr>
                    <w:t>3#</w:t>
                  </w:r>
                  <w:r>
                    <w:rPr>
                      <w:szCs w:val="21"/>
                    </w:rPr>
                    <w:t>生产厂房</w:t>
                  </w:r>
                </w:p>
              </w:tc>
              <w:tc>
                <w:tcPr>
                  <w:tcW w:w="3736" w:type="dxa"/>
                  <w:vAlign w:val="center"/>
                </w:tcPr>
                <w:p w14:paraId="49D26A01">
                  <w:pPr>
                    <w:spacing w:line="240" w:lineRule="atLeast"/>
                    <w:jc w:val="center"/>
                    <w:rPr>
                      <w:szCs w:val="21"/>
                    </w:rPr>
                  </w:pPr>
                  <w:r>
                    <w:rPr>
                      <w:rFonts w:hint="eastAsia"/>
                      <w:szCs w:val="21"/>
                    </w:rPr>
                    <w:t>印刷车间</w:t>
                  </w:r>
                </w:p>
              </w:tc>
              <w:tc>
                <w:tcPr>
                  <w:tcW w:w="2049" w:type="dxa"/>
                  <w:tcBorders>
                    <w:right w:val="nil"/>
                  </w:tcBorders>
                  <w:vAlign w:val="center"/>
                </w:tcPr>
                <w:p w14:paraId="2791211B">
                  <w:pPr>
                    <w:spacing w:line="240" w:lineRule="atLeast"/>
                    <w:jc w:val="center"/>
                    <w:rPr>
                      <w:szCs w:val="21"/>
                    </w:rPr>
                  </w:pPr>
                  <w:r>
                    <w:rPr>
                      <w:rFonts w:hint="eastAsia"/>
                      <w:szCs w:val="21"/>
                    </w:rPr>
                    <w:t>厂房面积5898.5</w:t>
                  </w:r>
                  <w:r>
                    <w:rPr>
                      <w:rFonts w:hint="eastAsia"/>
                      <w:bCs/>
                      <w:szCs w:val="21"/>
                    </w:rPr>
                    <w:t>m</w:t>
                  </w:r>
                  <w:r>
                    <w:rPr>
                      <w:rFonts w:hint="eastAsia"/>
                      <w:bCs/>
                      <w:szCs w:val="21"/>
                      <w:vertAlign w:val="superscript"/>
                    </w:rPr>
                    <w:t>2</w:t>
                  </w:r>
                </w:p>
              </w:tc>
            </w:tr>
            <w:tr w14:paraId="48584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94" w:type="dxa"/>
                  <w:vMerge w:val="continue"/>
                  <w:tcBorders>
                    <w:left w:val="nil"/>
                  </w:tcBorders>
                  <w:vAlign w:val="center"/>
                </w:tcPr>
                <w:p w14:paraId="2675B245">
                  <w:pPr>
                    <w:spacing w:line="240" w:lineRule="atLeast"/>
                    <w:jc w:val="center"/>
                    <w:rPr>
                      <w:szCs w:val="21"/>
                    </w:rPr>
                  </w:pPr>
                </w:p>
              </w:tc>
              <w:tc>
                <w:tcPr>
                  <w:tcW w:w="1850" w:type="dxa"/>
                  <w:vAlign w:val="center"/>
                </w:tcPr>
                <w:p w14:paraId="57BC885C">
                  <w:pPr>
                    <w:spacing w:line="240" w:lineRule="atLeast"/>
                    <w:jc w:val="center"/>
                    <w:rPr>
                      <w:szCs w:val="21"/>
                    </w:rPr>
                  </w:pPr>
                  <w:r>
                    <w:rPr>
                      <w:rFonts w:hint="eastAsia"/>
                      <w:szCs w:val="21"/>
                    </w:rPr>
                    <w:t>4#</w:t>
                  </w:r>
                  <w:r>
                    <w:rPr>
                      <w:szCs w:val="21"/>
                    </w:rPr>
                    <w:t>生产厂房</w:t>
                  </w:r>
                </w:p>
              </w:tc>
              <w:tc>
                <w:tcPr>
                  <w:tcW w:w="3736" w:type="dxa"/>
                  <w:vAlign w:val="center"/>
                </w:tcPr>
                <w:p w14:paraId="6D7E3A71">
                  <w:pPr>
                    <w:spacing w:line="240" w:lineRule="atLeast"/>
                    <w:jc w:val="center"/>
                    <w:rPr>
                      <w:szCs w:val="21"/>
                    </w:rPr>
                  </w:pPr>
                  <w:r>
                    <w:rPr>
                      <w:rFonts w:hint="eastAsia"/>
                      <w:szCs w:val="21"/>
                    </w:rPr>
                    <w:t>印刷车间</w:t>
                  </w:r>
                </w:p>
              </w:tc>
              <w:tc>
                <w:tcPr>
                  <w:tcW w:w="2049" w:type="dxa"/>
                  <w:tcBorders>
                    <w:right w:val="nil"/>
                  </w:tcBorders>
                  <w:vAlign w:val="center"/>
                </w:tcPr>
                <w:p w14:paraId="78495A12">
                  <w:pPr>
                    <w:spacing w:line="240" w:lineRule="atLeast"/>
                    <w:jc w:val="center"/>
                    <w:rPr>
                      <w:szCs w:val="21"/>
                    </w:rPr>
                  </w:pPr>
                  <w:r>
                    <w:rPr>
                      <w:rFonts w:hint="eastAsia"/>
                      <w:szCs w:val="21"/>
                    </w:rPr>
                    <w:t>厂房面积2078.7</w:t>
                  </w:r>
                  <w:r>
                    <w:rPr>
                      <w:rFonts w:hint="eastAsia"/>
                      <w:bCs/>
                      <w:szCs w:val="21"/>
                    </w:rPr>
                    <w:t>m</w:t>
                  </w:r>
                  <w:r>
                    <w:rPr>
                      <w:rFonts w:hint="eastAsia"/>
                      <w:bCs/>
                      <w:szCs w:val="21"/>
                      <w:vertAlign w:val="superscript"/>
                    </w:rPr>
                    <w:t>2</w:t>
                  </w:r>
                </w:p>
              </w:tc>
            </w:tr>
            <w:tr w14:paraId="5AA7E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94" w:type="dxa"/>
                  <w:vMerge w:val="continue"/>
                  <w:tcBorders>
                    <w:left w:val="nil"/>
                  </w:tcBorders>
                  <w:vAlign w:val="center"/>
                </w:tcPr>
                <w:p w14:paraId="78DE0C6D">
                  <w:pPr>
                    <w:spacing w:line="240" w:lineRule="atLeast"/>
                    <w:jc w:val="center"/>
                    <w:rPr>
                      <w:szCs w:val="21"/>
                    </w:rPr>
                  </w:pPr>
                </w:p>
              </w:tc>
              <w:tc>
                <w:tcPr>
                  <w:tcW w:w="1850" w:type="dxa"/>
                  <w:vAlign w:val="center"/>
                </w:tcPr>
                <w:p w14:paraId="66B2ED9E">
                  <w:pPr>
                    <w:spacing w:line="240" w:lineRule="atLeast"/>
                    <w:jc w:val="center"/>
                    <w:rPr>
                      <w:szCs w:val="21"/>
                    </w:rPr>
                  </w:pPr>
                  <w:r>
                    <w:rPr>
                      <w:rFonts w:hint="eastAsia"/>
                      <w:szCs w:val="21"/>
                    </w:rPr>
                    <w:t>库房</w:t>
                  </w:r>
                </w:p>
              </w:tc>
              <w:tc>
                <w:tcPr>
                  <w:tcW w:w="3736" w:type="dxa"/>
                  <w:vAlign w:val="center"/>
                </w:tcPr>
                <w:p w14:paraId="524BCF8D">
                  <w:pPr>
                    <w:spacing w:line="240" w:lineRule="atLeast"/>
                    <w:jc w:val="center"/>
                    <w:rPr>
                      <w:szCs w:val="21"/>
                    </w:rPr>
                  </w:pPr>
                  <w:r>
                    <w:rPr>
                      <w:rFonts w:hint="eastAsia"/>
                      <w:szCs w:val="21"/>
                    </w:rPr>
                    <w:t>仓库</w:t>
                  </w:r>
                </w:p>
              </w:tc>
              <w:tc>
                <w:tcPr>
                  <w:tcW w:w="2049" w:type="dxa"/>
                  <w:tcBorders>
                    <w:right w:val="nil"/>
                  </w:tcBorders>
                  <w:vAlign w:val="center"/>
                </w:tcPr>
                <w:p w14:paraId="2A2C6FEB">
                  <w:pPr>
                    <w:spacing w:line="240" w:lineRule="atLeast"/>
                    <w:jc w:val="center"/>
                    <w:rPr>
                      <w:szCs w:val="21"/>
                    </w:rPr>
                  </w:pPr>
                  <w:r>
                    <w:rPr>
                      <w:rFonts w:hint="eastAsia"/>
                      <w:szCs w:val="21"/>
                    </w:rPr>
                    <w:t>面积516.36</w:t>
                  </w:r>
                  <w:r>
                    <w:rPr>
                      <w:rFonts w:hint="eastAsia"/>
                      <w:bCs/>
                      <w:szCs w:val="21"/>
                    </w:rPr>
                    <w:t>m</w:t>
                  </w:r>
                  <w:r>
                    <w:rPr>
                      <w:rFonts w:hint="eastAsia"/>
                      <w:bCs/>
                      <w:szCs w:val="21"/>
                      <w:vertAlign w:val="superscript"/>
                    </w:rPr>
                    <w:t>2</w:t>
                  </w:r>
                </w:p>
              </w:tc>
            </w:tr>
            <w:tr w14:paraId="2990C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94" w:type="dxa"/>
                  <w:vMerge w:val="restart"/>
                  <w:tcBorders>
                    <w:left w:val="nil"/>
                  </w:tcBorders>
                  <w:vAlign w:val="center"/>
                </w:tcPr>
                <w:p w14:paraId="6E8CD573">
                  <w:pPr>
                    <w:spacing w:line="240" w:lineRule="atLeast"/>
                    <w:jc w:val="center"/>
                    <w:rPr>
                      <w:szCs w:val="21"/>
                    </w:rPr>
                  </w:pPr>
                  <w:r>
                    <w:rPr>
                      <w:rFonts w:hint="eastAsia"/>
                      <w:szCs w:val="21"/>
                    </w:rPr>
                    <w:t>配套工程</w:t>
                  </w:r>
                </w:p>
              </w:tc>
              <w:tc>
                <w:tcPr>
                  <w:tcW w:w="1850" w:type="dxa"/>
                  <w:vAlign w:val="center"/>
                </w:tcPr>
                <w:p w14:paraId="70DC04EE">
                  <w:pPr>
                    <w:spacing w:line="240" w:lineRule="atLeast"/>
                    <w:jc w:val="center"/>
                    <w:rPr>
                      <w:rFonts w:eastAsia="新宋体"/>
                      <w:szCs w:val="21"/>
                    </w:rPr>
                  </w:pPr>
                  <w:r>
                    <w:rPr>
                      <w:rFonts w:hint="eastAsia" w:eastAsia="新宋体"/>
                      <w:szCs w:val="21"/>
                    </w:rPr>
                    <w:t>办公综合楼</w:t>
                  </w:r>
                </w:p>
              </w:tc>
              <w:tc>
                <w:tcPr>
                  <w:tcW w:w="3736" w:type="dxa"/>
                  <w:vAlign w:val="center"/>
                </w:tcPr>
                <w:p w14:paraId="56186972">
                  <w:pPr>
                    <w:spacing w:line="240" w:lineRule="atLeast"/>
                    <w:jc w:val="center"/>
                    <w:rPr>
                      <w:szCs w:val="21"/>
                    </w:rPr>
                  </w:pPr>
                  <w:r>
                    <w:rPr>
                      <w:rFonts w:hint="eastAsia"/>
                      <w:szCs w:val="21"/>
                    </w:rPr>
                    <w:t>新建员工办公、生活综合楼一栋</w:t>
                  </w:r>
                </w:p>
              </w:tc>
              <w:tc>
                <w:tcPr>
                  <w:tcW w:w="2049" w:type="dxa"/>
                  <w:tcBorders>
                    <w:right w:val="nil"/>
                  </w:tcBorders>
                  <w:vAlign w:val="center"/>
                </w:tcPr>
                <w:p w14:paraId="6274D547">
                  <w:pPr>
                    <w:spacing w:line="240" w:lineRule="atLeast"/>
                    <w:jc w:val="center"/>
                    <w:rPr>
                      <w:szCs w:val="21"/>
                    </w:rPr>
                  </w:pPr>
                  <w:r>
                    <w:rPr>
                      <w:rFonts w:hint="eastAsia" w:eastAsia="新宋体"/>
                      <w:szCs w:val="21"/>
                    </w:rPr>
                    <w:t>建筑面积4500</w:t>
                  </w:r>
                  <w:r>
                    <w:rPr>
                      <w:rFonts w:hint="eastAsia"/>
                      <w:bCs/>
                      <w:szCs w:val="21"/>
                    </w:rPr>
                    <w:t>m</w:t>
                  </w:r>
                  <w:r>
                    <w:rPr>
                      <w:rFonts w:hint="eastAsia"/>
                      <w:bCs/>
                      <w:szCs w:val="21"/>
                      <w:vertAlign w:val="superscript"/>
                    </w:rPr>
                    <w:t>2</w:t>
                  </w:r>
                </w:p>
              </w:tc>
            </w:tr>
            <w:tr w14:paraId="56E68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694" w:type="dxa"/>
                  <w:vMerge w:val="continue"/>
                  <w:tcBorders>
                    <w:left w:val="nil"/>
                  </w:tcBorders>
                  <w:vAlign w:val="center"/>
                </w:tcPr>
                <w:p w14:paraId="6D79195E">
                  <w:pPr>
                    <w:spacing w:line="240" w:lineRule="atLeast"/>
                    <w:jc w:val="center"/>
                    <w:rPr>
                      <w:szCs w:val="21"/>
                    </w:rPr>
                  </w:pPr>
                </w:p>
              </w:tc>
              <w:tc>
                <w:tcPr>
                  <w:tcW w:w="1850" w:type="dxa"/>
                  <w:vAlign w:val="center"/>
                </w:tcPr>
                <w:p w14:paraId="267932FC">
                  <w:pPr>
                    <w:spacing w:line="240" w:lineRule="atLeast"/>
                    <w:jc w:val="center"/>
                    <w:rPr>
                      <w:rFonts w:eastAsia="新宋体"/>
                      <w:szCs w:val="21"/>
                    </w:rPr>
                  </w:pPr>
                  <w:r>
                    <w:rPr>
                      <w:rFonts w:hint="eastAsia"/>
                      <w:szCs w:val="21"/>
                    </w:rPr>
                    <w:t>配电室</w:t>
                  </w:r>
                </w:p>
              </w:tc>
              <w:tc>
                <w:tcPr>
                  <w:tcW w:w="3736" w:type="dxa"/>
                  <w:vAlign w:val="center"/>
                </w:tcPr>
                <w:p w14:paraId="57003915">
                  <w:pPr>
                    <w:spacing w:line="240" w:lineRule="atLeast"/>
                    <w:jc w:val="center"/>
                    <w:rPr>
                      <w:szCs w:val="21"/>
                    </w:rPr>
                  </w:pPr>
                  <w:r>
                    <w:rPr>
                      <w:rFonts w:hint="eastAsia"/>
                      <w:szCs w:val="21"/>
                    </w:rPr>
                    <w:t>新建厂区配电用房一座</w:t>
                  </w:r>
                </w:p>
              </w:tc>
              <w:tc>
                <w:tcPr>
                  <w:tcW w:w="2049" w:type="dxa"/>
                  <w:tcBorders>
                    <w:right w:val="nil"/>
                  </w:tcBorders>
                  <w:vAlign w:val="center"/>
                </w:tcPr>
                <w:p w14:paraId="5B8E9EC2">
                  <w:pPr>
                    <w:spacing w:line="240" w:lineRule="atLeast"/>
                    <w:jc w:val="center"/>
                    <w:rPr>
                      <w:szCs w:val="21"/>
                    </w:rPr>
                  </w:pPr>
                  <w:r>
                    <w:rPr>
                      <w:szCs w:val="21"/>
                    </w:rPr>
                    <w:t>/</w:t>
                  </w:r>
                </w:p>
              </w:tc>
            </w:tr>
            <w:tr w14:paraId="50CA2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94" w:type="dxa"/>
                  <w:vMerge w:val="continue"/>
                  <w:tcBorders>
                    <w:left w:val="nil"/>
                  </w:tcBorders>
                  <w:vAlign w:val="center"/>
                </w:tcPr>
                <w:p w14:paraId="7AFD0E88">
                  <w:pPr>
                    <w:spacing w:line="240" w:lineRule="atLeast"/>
                    <w:jc w:val="center"/>
                    <w:rPr>
                      <w:szCs w:val="21"/>
                    </w:rPr>
                  </w:pPr>
                </w:p>
              </w:tc>
              <w:tc>
                <w:tcPr>
                  <w:tcW w:w="1850" w:type="dxa"/>
                  <w:vAlign w:val="center"/>
                </w:tcPr>
                <w:p w14:paraId="132E478E">
                  <w:pPr>
                    <w:spacing w:line="240" w:lineRule="atLeast"/>
                    <w:jc w:val="center"/>
                    <w:rPr>
                      <w:rFonts w:eastAsia="新宋体"/>
                      <w:szCs w:val="21"/>
                    </w:rPr>
                  </w:pPr>
                  <w:r>
                    <w:rPr>
                      <w:rFonts w:hint="eastAsia"/>
                      <w:szCs w:val="21"/>
                    </w:rPr>
                    <w:t>门卫</w:t>
                  </w:r>
                </w:p>
              </w:tc>
              <w:tc>
                <w:tcPr>
                  <w:tcW w:w="3736" w:type="dxa"/>
                  <w:vAlign w:val="center"/>
                </w:tcPr>
                <w:p w14:paraId="6F4B4471">
                  <w:pPr>
                    <w:spacing w:line="240" w:lineRule="atLeast"/>
                    <w:jc w:val="center"/>
                    <w:rPr>
                      <w:szCs w:val="21"/>
                    </w:rPr>
                  </w:pPr>
                  <w:r>
                    <w:rPr>
                      <w:rFonts w:hint="eastAsia"/>
                      <w:szCs w:val="21"/>
                    </w:rPr>
                    <w:t>新建来客登记室一座</w:t>
                  </w:r>
                </w:p>
              </w:tc>
              <w:tc>
                <w:tcPr>
                  <w:tcW w:w="2049" w:type="dxa"/>
                  <w:tcBorders>
                    <w:right w:val="nil"/>
                  </w:tcBorders>
                  <w:vAlign w:val="center"/>
                </w:tcPr>
                <w:p w14:paraId="1488868A">
                  <w:pPr>
                    <w:spacing w:line="240" w:lineRule="atLeast"/>
                    <w:jc w:val="center"/>
                    <w:rPr>
                      <w:szCs w:val="21"/>
                    </w:rPr>
                  </w:pPr>
                  <w:r>
                    <w:rPr>
                      <w:szCs w:val="21"/>
                    </w:rPr>
                    <w:t>/</w:t>
                  </w:r>
                </w:p>
              </w:tc>
            </w:tr>
            <w:tr w14:paraId="26CC6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694" w:type="dxa"/>
                  <w:vMerge w:val="restart"/>
                  <w:tcBorders>
                    <w:left w:val="nil"/>
                  </w:tcBorders>
                  <w:vAlign w:val="center"/>
                </w:tcPr>
                <w:p w14:paraId="2EF5FC85">
                  <w:pPr>
                    <w:spacing w:line="240" w:lineRule="atLeast"/>
                    <w:jc w:val="center"/>
                    <w:rPr>
                      <w:szCs w:val="21"/>
                    </w:rPr>
                  </w:pPr>
                  <w:r>
                    <w:rPr>
                      <w:szCs w:val="21"/>
                    </w:rPr>
                    <w:t>公用工程</w:t>
                  </w:r>
                </w:p>
              </w:tc>
              <w:tc>
                <w:tcPr>
                  <w:tcW w:w="1850" w:type="dxa"/>
                  <w:vAlign w:val="center"/>
                </w:tcPr>
                <w:p w14:paraId="433563DC">
                  <w:pPr>
                    <w:spacing w:line="240" w:lineRule="atLeast"/>
                    <w:jc w:val="center"/>
                    <w:rPr>
                      <w:szCs w:val="21"/>
                    </w:rPr>
                  </w:pPr>
                  <w:r>
                    <w:rPr>
                      <w:szCs w:val="21"/>
                    </w:rPr>
                    <w:t>供水</w:t>
                  </w:r>
                </w:p>
              </w:tc>
              <w:tc>
                <w:tcPr>
                  <w:tcW w:w="3736" w:type="dxa"/>
                  <w:vAlign w:val="center"/>
                </w:tcPr>
                <w:p w14:paraId="48707C31">
                  <w:pPr>
                    <w:adjustRightInd w:val="0"/>
                    <w:spacing w:line="240" w:lineRule="atLeast"/>
                    <w:jc w:val="center"/>
                    <w:rPr>
                      <w:szCs w:val="21"/>
                    </w:rPr>
                  </w:pPr>
                  <w:r>
                    <w:rPr>
                      <w:rFonts w:hAnsi="宋体"/>
                      <w:snapToGrid w:val="0"/>
                      <w:szCs w:val="21"/>
                    </w:rPr>
                    <w:t>项目用水引自园区自来水管网</w:t>
                  </w:r>
                </w:p>
              </w:tc>
              <w:tc>
                <w:tcPr>
                  <w:tcW w:w="2049" w:type="dxa"/>
                  <w:tcBorders>
                    <w:right w:val="nil"/>
                  </w:tcBorders>
                  <w:vAlign w:val="center"/>
                </w:tcPr>
                <w:p w14:paraId="4032BE1E">
                  <w:pPr>
                    <w:spacing w:line="240" w:lineRule="atLeast"/>
                    <w:jc w:val="center"/>
                    <w:rPr>
                      <w:szCs w:val="21"/>
                    </w:rPr>
                  </w:pPr>
                  <w:r>
                    <w:rPr>
                      <w:szCs w:val="21"/>
                    </w:rPr>
                    <w:t>/</w:t>
                  </w:r>
                </w:p>
              </w:tc>
            </w:tr>
            <w:tr w14:paraId="3926E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694" w:type="dxa"/>
                  <w:vMerge w:val="continue"/>
                  <w:tcBorders>
                    <w:left w:val="nil"/>
                  </w:tcBorders>
                  <w:vAlign w:val="center"/>
                </w:tcPr>
                <w:p w14:paraId="0FB264D8">
                  <w:pPr>
                    <w:spacing w:line="240" w:lineRule="atLeast"/>
                    <w:jc w:val="center"/>
                    <w:rPr>
                      <w:szCs w:val="21"/>
                    </w:rPr>
                  </w:pPr>
                </w:p>
              </w:tc>
              <w:tc>
                <w:tcPr>
                  <w:tcW w:w="1850" w:type="dxa"/>
                  <w:vAlign w:val="center"/>
                </w:tcPr>
                <w:p w14:paraId="7ED01DAA">
                  <w:pPr>
                    <w:spacing w:line="240" w:lineRule="atLeast"/>
                    <w:jc w:val="center"/>
                    <w:rPr>
                      <w:szCs w:val="21"/>
                    </w:rPr>
                  </w:pPr>
                  <w:r>
                    <w:rPr>
                      <w:szCs w:val="21"/>
                    </w:rPr>
                    <w:t>供电</w:t>
                  </w:r>
                </w:p>
              </w:tc>
              <w:tc>
                <w:tcPr>
                  <w:tcW w:w="3736" w:type="dxa"/>
                  <w:vAlign w:val="center"/>
                </w:tcPr>
                <w:p w14:paraId="72E17405">
                  <w:pPr>
                    <w:adjustRightInd w:val="0"/>
                    <w:spacing w:line="240" w:lineRule="atLeast"/>
                    <w:jc w:val="center"/>
                    <w:rPr>
                      <w:snapToGrid w:val="0"/>
                      <w:szCs w:val="21"/>
                    </w:rPr>
                  </w:pPr>
                  <w:r>
                    <w:rPr>
                      <w:rFonts w:hint="eastAsia"/>
                      <w:szCs w:val="21"/>
                    </w:rPr>
                    <w:t>依托园区供电电网</w:t>
                  </w:r>
                </w:p>
              </w:tc>
              <w:tc>
                <w:tcPr>
                  <w:tcW w:w="2049" w:type="dxa"/>
                  <w:tcBorders>
                    <w:right w:val="nil"/>
                  </w:tcBorders>
                  <w:vAlign w:val="center"/>
                </w:tcPr>
                <w:p w14:paraId="2F5C2081">
                  <w:pPr>
                    <w:spacing w:line="240" w:lineRule="atLeast"/>
                    <w:jc w:val="center"/>
                    <w:rPr>
                      <w:szCs w:val="21"/>
                    </w:rPr>
                  </w:pPr>
                  <w:r>
                    <w:rPr>
                      <w:szCs w:val="21"/>
                    </w:rPr>
                    <w:t>/</w:t>
                  </w:r>
                </w:p>
              </w:tc>
            </w:tr>
            <w:tr w14:paraId="07B9D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694" w:type="dxa"/>
                  <w:vMerge w:val="continue"/>
                  <w:tcBorders>
                    <w:left w:val="nil"/>
                  </w:tcBorders>
                  <w:vAlign w:val="center"/>
                </w:tcPr>
                <w:p w14:paraId="2E9CA1C3">
                  <w:pPr>
                    <w:spacing w:line="240" w:lineRule="atLeast"/>
                    <w:jc w:val="center"/>
                    <w:rPr>
                      <w:szCs w:val="21"/>
                    </w:rPr>
                  </w:pPr>
                </w:p>
              </w:tc>
              <w:tc>
                <w:tcPr>
                  <w:tcW w:w="1850" w:type="dxa"/>
                  <w:vAlign w:val="center"/>
                </w:tcPr>
                <w:p w14:paraId="6FB672E5">
                  <w:pPr>
                    <w:spacing w:line="240" w:lineRule="atLeast"/>
                    <w:jc w:val="center"/>
                    <w:rPr>
                      <w:szCs w:val="21"/>
                    </w:rPr>
                  </w:pPr>
                  <w:r>
                    <w:rPr>
                      <w:szCs w:val="21"/>
                    </w:rPr>
                    <w:t>供热</w:t>
                  </w:r>
                </w:p>
              </w:tc>
              <w:tc>
                <w:tcPr>
                  <w:tcW w:w="3736" w:type="dxa"/>
                  <w:vAlign w:val="center"/>
                </w:tcPr>
                <w:p w14:paraId="66180D32">
                  <w:pPr>
                    <w:spacing w:line="240" w:lineRule="atLeast"/>
                    <w:jc w:val="center"/>
                    <w:rPr>
                      <w:szCs w:val="21"/>
                    </w:rPr>
                  </w:pPr>
                  <w:r>
                    <w:rPr>
                      <w:rFonts w:hint="eastAsia" w:hAnsi="宋体"/>
                      <w:szCs w:val="21"/>
                    </w:rPr>
                    <w:t>供暖由园区集中供热管网提供</w:t>
                  </w:r>
                </w:p>
              </w:tc>
              <w:tc>
                <w:tcPr>
                  <w:tcW w:w="2049" w:type="dxa"/>
                  <w:tcBorders>
                    <w:right w:val="nil"/>
                  </w:tcBorders>
                  <w:vAlign w:val="center"/>
                </w:tcPr>
                <w:p w14:paraId="09F6DC5A">
                  <w:pPr>
                    <w:spacing w:line="240" w:lineRule="atLeast"/>
                    <w:jc w:val="center"/>
                    <w:rPr>
                      <w:szCs w:val="21"/>
                    </w:rPr>
                  </w:pPr>
                  <w:r>
                    <w:rPr>
                      <w:szCs w:val="21"/>
                    </w:rPr>
                    <w:t>/</w:t>
                  </w:r>
                </w:p>
              </w:tc>
            </w:tr>
            <w:tr w14:paraId="105E0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694" w:type="dxa"/>
                  <w:vMerge w:val="continue"/>
                  <w:tcBorders>
                    <w:left w:val="nil"/>
                  </w:tcBorders>
                  <w:vAlign w:val="center"/>
                </w:tcPr>
                <w:p w14:paraId="10E27892">
                  <w:pPr>
                    <w:spacing w:line="240" w:lineRule="atLeast"/>
                    <w:jc w:val="center"/>
                    <w:rPr>
                      <w:szCs w:val="21"/>
                    </w:rPr>
                  </w:pPr>
                </w:p>
              </w:tc>
              <w:tc>
                <w:tcPr>
                  <w:tcW w:w="1850" w:type="dxa"/>
                  <w:vAlign w:val="center"/>
                </w:tcPr>
                <w:p w14:paraId="0C09080A">
                  <w:pPr>
                    <w:spacing w:line="240" w:lineRule="atLeast"/>
                    <w:jc w:val="center"/>
                    <w:rPr>
                      <w:szCs w:val="21"/>
                    </w:rPr>
                  </w:pPr>
                  <w:r>
                    <w:rPr>
                      <w:szCs w:val="21"/>
                    </w:rPr>
                    <w:t>排水</w:t>
                  </w:r>
                </w:p>
              </w:tc>
              <w:tc>
                <w:tcPr>
                  <w:tcW w:w="3736" w:type="dxa"/>
                  <w:vAlign w:val="center"/>
                </w:tcPr>
                <w:p w14:paraId="5EE28EB4">
                  <w:pPr>
                    <w:spacing w:line="240" w:lineRule="atLeast"/>
                    <w:rPr>
                      <w:szCs w:val="21"/>
                    </w:rPr>
                  </w:pPr>
                  <w:r>
                    <w:rPr>
                      <w:rFonts w:hint="eastAsia"/>
                      <w:szCs w:val="21"/>
                      <w:lang w:val="zh-CN"/>
                    </w:rPr>
                    <w:t>生活废水</w:t>
                  </w:r>
                  <w:r>
                    <w:rPr>
                      <w:szCs w:val="21"/>
                    </w:rPr>
                    <w:t>排入园区</w:t>
                  </w:r>
                  <w:r>
                    <w:rPr>
                      <w:rFonts w:hint="eastAsia"/>
                      <w:szCs w:val="21"/>
                    </w:rPr>
                    <w:t>下水管网，</w:t>
                  </w:r>
                  <w:r>
                    <w:rPr>
                      <w:rFonts w:hint="eastAsia"/>
                      <w:szCs w:val="21"/>
                      <w:lang w:val="zh-CN"/>
                    </w:rPr>
                    <w:t>最终进入园区污水处理厂处理</w:t>
                  </w:r>
                </w:p>
              </w:tc>
              <w:tc>
                <w:tcPr>
                  <w:tcW w:w="2049" w:type="dxa"/>
                  <w:tcBorders>
                    <w:right w:val="nil"/>
                  </w:tcBorders>
                  <w:vAlign w:val="center"/>
                </w:tcPr>
                <w:p w14:paraId="15CD9E8E">
                  <w:pPr>
                    <w:spacing w:line="240" w:lineRule="atLeast"/>
                    <w:jc w:val="center"/>
                    <w:rPr>
                      <w:szCs w:val="21"/>
                    </w:rPr>
                  </w:pPr>
                  <w:r>
                    <w:rPr>
                      <w:szCs w:val="21"/>
                    </w:rPr>
                    <w:t>/</w:t>
                  </w:r>
                </w:p>
              </w:tc>
            </w:tr>
            <w:tr w14:paraId="2A6AA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694" w:type="dxa"/>
                  <w:vMerge w:val="restart"/>
                  <w:tcBorders>
                    <w:left w:val="nil"/>
                  </w:tcBorders>
                  <w:vAlign w:val="center"/>
                </w:tcPr>
                <w:p w14:paraId="0D6C4ECA">
                  <w:pPr>
                    <w:spacing w:line="240" w:lineRule="atLeast"/>
                    <w:jc w:val="center"/>
                    <w:rPr>
                      <w:szCs w:val="21"/>
                    </w:rPr>
                  </w:pPr>
                  <w:r>
                    <w:rPr>
                      <w:szCs w:val="21"/>
                    </w:rPr>
                    <w:t>环保工程</w:t>
                  </w:r>
                </w:p>
              </w:tc>
              <w:tc>
                <w:tcPr>
                  <w:tcW w:w="1850" w:type="dxa"/>
                  <w:vAlign w:val="center"/>
                </w:tcPr>
                <w:p w14:paraId="24FA0DC0">
                  <w:pPr>
                    <w:spacing w:line="240" w:lineRule="atLeast"/>
                    <w:jc w:val="center"/>
                    <w:rPr>
                      <w:szCs w:val="21"/>
                    </w:rPr>
                  </w:pPr>
                  <w:r>
                    <w:rPr>
                      <w:szCs w:val="21"/>
                    </w:rPr>
                    <w:t>水污染防治措施</w:t>
                  </w:r>
                </w:p>
              </w:tc>
              <w:tc>
                <w:tcPr>
                  <w:tcW w:w="3736" w:type="dxa"/>
                  <w:vAlign w:val="center"/>
                </w:tcPr>
                <w:p w14:paraId="01EE9A25">
                  <w:pPr>
                    <w:spacing w:line="240" w:lineRule="atLeast"/>
                    <w:jc w:val="left"/>
                    <w:rPr>
                      <w:szCs w:val="21"/>
                    </w:rPr>
                  </w:pPr>
                  <w:r>
                    <w:rPr>
                      <w:rFonts w:hint="eastAsia"/>
                      <w:snapToGrid w:val="0"/>
                      <w:kern w:val="0"/>
                      <w:szCs w:val="21"/>
                    </w:rPr>
                    <w:t>全厂敷设下水管网，与园区总排水管网接入</w:t>
                  </w:r>
                </w:p>
              </w:tc>
              <w:tc>
                <w:tcPr>
                  <w:tcW w:w="2049" w:type="dxa"/>
                  <w:tcBorders>
                    <w:right w:val="nil"/>
                  </w:tcBorders>
                  <w:vAlign w:val="center"/>
                </w:tcPr>
                <w:p w14:paraId="6C367E6E">
                  <w:pPr>
                    <w:spacing w:line="240" w:lineRule="atLeast"/>
                    <w:jc w:val="center"/>
                    <w:rPr>
                      <w:szCs w:val="21"/>
                    </w:rPr>
                  </w:pPr>
                  <w:r>
                    <w:rPr>
                      <w:rFonts w:hint="eastAsia"/>
                      <w:szCs w:val="21"/>
                    </w:rPr>
                    <w:t>/</w:t>
                  </w:r>
                </w:p>
              </w:tc>
            </w:tr>
            <w:tr w14:paraId="73A8A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694" w:type="dxa"/>
                  <w:vMerge w:val="continue"/>
                  <w:tcBorders>
                    <w:left w:val="nil"/>
                  </w:tcBorders>
                  <w:vAlign w:val="center"/>
                </w:tcPr>
                <w:p w14:paraId="6E94F407">
                  <w:pPr>
                    <w:spacing w:line="240" w:lineRule="atLeast"/>
                    <w:jc w:val="center"/>
                    <w:rPr>
                      <w:szCs w:val="21"/>
                    </w:rPr>
                  </w:pPr>
                </w:p>
              </w:tc>
              <w:tc>
                <w:tcPr>
                  <w:tcW w:w="1850" w:type="dxa"/>
                  <w:vAlign w:val="center"/>
                </w:tcPr>
                <w:p w14:paraId="28655E20">
                  <w:pPr>
                    <w:spacing w:line="240" w:lineRule="atLeast"/>
                    <w:jc w:val="center"/>
                    <w:rPr>
                      <w:szCs w:val="21"/>
                    </w:rPr>
                  </w:pPr>
                  <w:r>
                    <w:rPr>
                      <w:szCs w:val="21"/>
                    </w:rPr>
                    <w:t>大气污染防治措施</w:t>
                  </w:r>
                </w:p>
              </w:tc>
              <w:tc>
                <w:tcPr>
                  <w:tcW w:w="3736" w:type="dxa"/>
                  <w:vAlign w:val="center"/>
                </w:tcPr>
                <w:p w14:paraId="155C62A3">
                  <w:pPr>
                    <w:spacing w:line="240" w:lineRule="atLeast"/>
                    <w:jc w:val="left"/>
                    <w:rPr>
                      <w:szCs w:val="21"/>
                    </w:rPr>
                  </w:pPr>
                  <w:r>
                    <w:rPr>
                      <w:rFonts w:hint="eastAsia"/>
                      <w:szCs w:val="21"/>
                    </w:rPr>
                    <w:t>有机废气经15m高排气筒排放；食堂设置油烟净化设施</w:t>
                  </w:r>
                </w:p>
              </w:tc>
              <w:tc>
                <w:tcPr>
                  <w:tcW w:w="2049" w:type="dxa"/>
                  <w:tcBorders>
                    <w:right w:val="nil"/>
                  </w:tcBorders>
                  <w:vAlign w:val="center"/>
                </w:tcPr>
                <w:p w14:paraId="3940AB42">
                  <w:pPr>
                    <w:spacing w:line="240" w:lineRule="atLeast"/>
                    <w:jc w:val="center"/>
                    <w:rPr>
                      <w:szCs w:val="21"/>
                    </w:rPr>
                  </w:pPr>
                  <w:r>
                    <w:rPr>
                      <w:szCs w:val="21"/>
                    </w:rPr>
                    <w:t>/</w:t>
                  </w:r>
                </w:p>
              </w:tc>
            </w:tr>
            <w:tr w14:paraId="23E7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694" w:type="dxa"/>
                  <w:vMerge w:val="continue"/>
                  <w:tcBorders>
                    <w:left w:val="nil"/>
                  </w:tcBorders>
                  <w:vAlign w:val="center"/>
                </w:tcPr>
                <w:p w14:paraId="632E70AE">
                  <w:pPr>
                    <w:spacing w:line="240" w:lineRule="atLeast"/>
                    <w:jc w:val="center"/>
                    <w:rPr>
                      <w:szCs w:val="21"/>
                    </w:rPr>
                  </w:pPr>
                </w:p>
              </w:tc>
              <w:tc>
                <w:tcPr>
                  <w:tcW w:w="1850" w:type="dxa"/>
                  <w:vAlign w:val="center"/>
                </w:tcPr>
                <w:p w14:paraId="2FA4FFA8">
                  <w:pPr>
                    <w:spacing w:line="240" w:lineRule="atLeast"/>
                    <w:jc w:val="center"/>
                    <w:rPr>
                      <w:szCs w:val="21"/>
                    </w:rPr>
                  </w:pPr>
                  <w:r>
                    <w:rPr>
                      <w:szCs w:val="21"/>
                    </w:rPr>
                    <w:t>噪声防治措施</w:t>
                  </w:r>
                </w:p>
              </w:tc>
              <w:tc>
                <w:tcPr>
                  <w:tcW w:w="3736" w:type="dxa"/>
                  <w:vAlign w:val="center"/>
                </w:tcPr>
                <w:p w14:paraId="7AC117DC">
                  <w:pPr>
                    <w:spacing w:line="240" w:lineRule="atLeast"/>
                    <w:jc w:val="left"/>
                    <w:rPr>
                      <w:szCs w:val="21"/>
                    </w:rPr>
                  </w:pPr>
                  <w:r>
                    <w:rPr>
                      <w:szCs w:val="21"/>
                    </w:rPr>
                    <w:t>设备安装在密闭厂房内，高噪声设备设减振基础</w:t>
                  </w:r>
                </w:p>
              </w:tc>
              <w:tc>
                <w:tcPr>
                  <w:tcW w:w="2049" w:type="dxa"/>
                  <w:tcBorders>
                    <w:right w:val="nil"/>
                  </w:tcBorders>
                  <w:vAlign w:val="center"/>
                </w:tcPr>
                <w:p w14:paraId="638FB2C3">
                  <w:pPr>
                    <w:spacing w:line="240" w:lineRule="atLeast"/>
                    <w:jc w:val="center"/>
                    <w:rPr>
                      <w:szCs w:val="21"/>
                    </w:rPr>
                  </w:pPr>
                  <w:r>
                    <w:rPr>
                      <w:szCs w:val="21"/>
                    </w:rPr>
                    <w:t>/</w:t>
                  </w:r>
                </w:p>
              </w:tc>
            </w:tr>
            <w:tr w14:paraId="0FAFC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694" w:type="dxa"/>
                  <w:vMerge w:val="continue"/>
                  <w:tcBorders>
                    <w:left w:val="nil"/>
                  </w:tcBorders>
                  <w:vAlign w:val="center"/>
                </w:tcPr>
                <w:p w14:paraId="573D3499">
                  <w:pPr>
                    <w:spacing w:line="240" w:lineRule="atLeast"/>
                    <w:jc w:val="center"/>
                    <w:rPr>
                      <w:szCs w:val="21"/>
                    </w:rPr>
                  </w:pPr>
                </w:p>
              </w:tc>
              <w:tc>
                <w:tcPr>
                  <w:tcW w:w="1850" w:type="dxa"/>
                  <w:vAlign w:val="center"/>
                </w:tcPr>
                <w:p w14:paraId="6C9549A9">
                  <w:pPr>
                    <w:spacing w:line="240" w:lineRule="atLeast"/>
                    <w:jc w:val="center"/>
                    <w:rPr>
                      <w:szCs w:val="21"/>
                    </w:rPr>
                  </w:pPr>
                  <w:r>
                    <w:rPr>
                      <w:szCs w:val="21"/>
                    </w:rPr>
                    <w:t>一般固废</w:t>
                  </w:r>
                </w:p>
              </w:tc>
              <w:tc>
                <w:tcPr>
                  <w:tcW w:w="3736" w:type="dxa"/>
                  <w:vAlign w:val="center"/>
                </w:tcPr>
                <w:p w14:paraId="6545EF5F">
                  <w:pPr>
                    <w:spacing w:line="240" w:lineRule="atLeast"/>
                    <w:jc w:val="left"/>
                    <w:rPr>
                      <w:szCs w:val="21"/>
                    </w:rPr>
                  </w:pPr>
                  <w:r>
                    <w:rPr>
                      <w:rFonts w:hint="eastAsia"/>
                      <w:szCs w:val="21"/>
                    </w:rPr>
                    <w:t>回收、外销</w:t>
                  </w:r>
                  <w:r>
                    <w:rPr>
                      <w:szCs w:val="21"/>
                    </w:rPr>
                    <w:t>；</w:t>
                  </w:r>
                  <w:r>
                    <w:rPr>
                      <w:rFonts w:hint="eastAsia"/>
                      <w:szCs w:val="21"/>
                    </w:rPr>
                    <w:t>生活垃圾桶收集，日产日清</w:t>
                  </w:r>
                </w:p>
              </w:tc>
              <w:tc>
                <w:tcPr>
                  <w:tcW w:w="2049" w:type="dxa"/>
                  <w:tcBorders>
                    <w:right w:val="nil"/>
                  </w:tcBorders>
                  <w:vAlign w:val="center"/>
                </w:tcPr>
                <w:p w14:paraId="7FC98C10">
                  <w:pPr>
                    <w:spacing w:line="240" w:lineRule="atLeast"/>
                    <w:jc w:val="center"/>
                    <w:rPr>
                      <w:szCs w:val="21"/>
                    </w:rPr>
                  </w:pPr>
                  <w:r>
                    <w:rPr>
                      <w:rFonts w:hint="eastAsia"/>
                      <w:szCs w:val="21"/>
                    </w:rPr>
                    <w:t>/</w:t>
                  </w:r>
                </w:p>
              </w:tc>
            </w:tr>
            <w:tr w14:paraId="3B299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94" w:type="dxa"/>
                  <w:vMerge w:val="continue"/>
                  <w:tcBorders>
                    <w:left w:val="nil"/>
                    <w:bottom w:val="single" w:color="auto" w:sz="12" w:space="0"/>
                  </w:tcBorders>
                  <w:vAlign w:val="center"/>
                </w:tcPr>
                <w:p w14:paraId="1CC53C78">
                  <w:pPr>
                    <w:spacing w:line="240" w:lineRule="atLeast"/>
                    <w:jc w:val="center"/>
                    <w:rPr>
                      <w:szCs w:val="21"/>
                    </w:rPr>
                  </w:pPr>
                </w:p>
              </w:tc>
              <w:tc>
                <w:tcPr>
                  <w:tcW w:w="1850" w:type="dxa"/>
                  <w:tcBorders>
                    <w:bottom w:val="single" w:color="auto" w:sz="12" w:space="0"/>
                  </w:tcBorders>
                  <w:vAlign w:val="center"/>
                </w:tcPr>
                <w:p w14:paraId="5EBC0260">
                  <w:pPr>
                    <w:spacing w:line="240" w:lineRule="atLeast"/>
                    <w:jc w:val="center"/>
                    <w:rPr>
                      <w:szCs w:val="21"/>
                    </w:rPr>
                  </w:pPr>
                  <w:r>
                    <w:rPr>
                      <w:szCs w:val="21"/>
                    </w:rPr>
                    <w:t>危险废物</w:t>
                  </w:r>
                </w:p>
              </w:tc>
              <w:tc>
                <w:tcPr>
                  <w:tcW w:w="3736" w:type="dxa"/>
                  <w:tcBorders>
                    <w:bottom w:val="single" w:color="auto" w:sz="12" w:space="0"/>
                  </w:tcBorders>
                  <w:vAlign w:val="center"/>
                </w:tcPr>
                <w:p w14:paraId="6CDF9BB5">
                  <w:pPr>
                    <w:spacing w:line="240" w:lineRule="atLeast"/>
                    <w:jc w:val="center"/>
                    <w:rPr>
                      <w:szCs w:val="21"/>
                    </w:rPr>
                  </w:pPr>
                  <w:r>
                    <w:rPr>
                      <w:bCs/>
                      <w:szCs w:val="21"/>
                    </w:rPr>
                    <w:t>委托有危废处置资质的单位进行处理</w:t>
                  </w:r>
                </w:p>
              </w:tc>
              <w:tc>
                <w:tcPr>
                  <w:tcW w:w="2049" w:type="dxa"/>
                  <w:tcBorders>
                    <w:bottom w:val="single" w:color="auto" w:sz="12" w:space="0"/>
                    <w:right w:val="nil"/>
                  </w:tcBorders>
                  <w:vAlign w:val="center"/>
                </w:tcPr>
                <w:p w14:paraId="7FF49D90">
                  <w:pPr>
                    <w:spacing w:line="240" w:lineRule="atLeast"/>
                    <w:jc w:val="center"/>
                    <w:rPr>
                      <w:szCs w:val="21"/>
                    </w:rPr>
                  </w:pPr>
                  <w:r>
                    <w:rPr>
                      <w:rFonts w:hint="eastAsia"/>
                      <w:szCs w:val="21"/>
                    </w:rPr>
                    <w:t>/</w:t>
                  </w:r>
                </w:p>
              </w:tc>
            </w:tr>
          </w:tbl>
          <w:p w14:paraId="5296A068">
            <w:pPr>
              <w:autoSpaceDE w:val="0"/>
              <w:autoSpaceDN w:val="0"/>
              <w:adjustRightInd w:val="0"/>
              <w:spacing w:line="360" w:lineRule="auto"/>
              <w:ind w:firstLine="482" w:firstLineChars="200"/>
              <w:outlineLvl w:val="3"/>
              <w:rPr>
                <w:b/>
                <w:kern w:val="0"/>
                <w:sz w:val="24"/>
              </w:rPr>
            </w:pPr>
            <w:r>
              <w:rPr>
                <w:rFonts w:hint="eastAsia"/>
                <w:b/>
                <w:kern w:val="0"/>
                <w:sz w:val="24"/>
              </w:rPr>
              <w:t>3.3主要原辅材料消耗</w:t>
            </w:r>
          </w:p>
          <w:p w14:paraId="36FB08EE">
            <w:pPr>
              <w:spacing w:line="360" w:lineRule="auto"/>
              <w:ind w:firstLine="480" w:firstLineChars="200"/>
              <w:rPr>
                <w:bCs/>
                <w:sz w:val="24"/>
                <w:szCs w:val="21"/>
              </w:rPr>
            </w:pPr>
            <w:r>
              <w:rPr>
                <w:rFonts w:hint="eastAsia"/>
                <w:bCs/>
                <w:sz w:val="24"/>
                <w:szCs w:val="21"/>
              </w:rPr>
              <w:t>本项目主要原材料白板纸、瓦楞纸、油墨、淀粉及片碱等，主要的原料详见下表3。</w:t>
            </w:r>
          </w:p>
          <w:p w14:paraId="1F0BCE6F">
            <w:pPr>
              <w:autoSpaceDE w:val="0"/>
              <w:autoSpaceDN w:val="0"/>
              <w:adjustRightInd w:val="0"/>
              <w:spacing w:line="360" w:lineRule="auto"/>
              <w:jc w:val="center"/>
              <w:rPr>
                <w:b/>
                <w:kern w:val="0"/>
              </w:rPr>
            </w:pPr>
            <w:r>
              <w:rPr>
                <w:rFonts w:hint="eastAsia"/>
                <w:b/>
                <w:kern w:val="0"/>
              </w:rPr>
              <w:t>表3     原材料消耗一览表</w:t>
            </w:r>
          </w:p>
          <w:tbl>
            <w:tblPr>
              <w:tblStyle w:val="2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378"/>
              <w:gridCol w:w="1701"/>
              <w:gridCol w:w="1134"/>
              <w:gridCol w:w="2352"/>
            </w:tblGrid>
            <w:tr w14:paraId="314E95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12" w:space="0"/>
                    <w:bottom w:val="single" w:color="auto" w:sz="12" w:space="0"/>
                  </w:tcBorders>
                  <w:shd w:val="clear" w:color="auto" w:fill="auto"/>
                  <w:vAlign w:val="center"/>
                </w:tcPr>
                <w:p w14:paraId="3CA345C5">
                  <w:pPr>
                    <w:autoSpaceDE w:val="0"/>
                    <w:autoSpaceDN w:val="0"/>
                    <w:adjustRightInd w:val="0"/>
                    <w:spacing w:line="240" w:lineRule="atLeast"/>
                    <w:jc w:val="center"/>
                    <w:rPr>
                      <w:b/>
                      <w:kern w:val="0"/>
                    </w:rPr>
                  </w:pPr>
                  <w:r>
                    <w:rPr>
                      <w:rFonts w:hint="eastAsia"/>
                      <w:b/>
                      <w:kern w:val="0"/>
                    </w:rPr>
                    <w:t>序号</w:t>
                  </w:r>
                </w:p>
              </w:tc>
              <w:tc>
                <w:tcPr>
                  <w:tcW w:w="2378" w:type="dxa"/>
                  <w:tcBorders>
                    <w:top w:val="single" w:color="auto" w:sz="12" w:space="0"/>
                    <w:bottom w:val="single" w:color="auto" w:sz="12" w:space="0"/>
                  </w:tcBorders>
                  <w:shd w:val="clear" w:color="auto" w:fill="auto"/>
                  <w:vAlign w:val="center"/>
                </w:tcPr>
                <w:p w14:paraId="700FEDD0">
                  <w:pPr>
                    <w:autoSpaceDE w:val="0"/>
                    <w:autoSpaceDN w:val="0"/>
                    <w:adjustRightInd w:val="0"/>
                    <w:spacing w:line="240" w:lineRule="atLeast"/>
                    <w:jc w:val="center"/>
                    <w:rPr>
                      <w:b/>
                      <w:kern w:val="0"/>
                    </w:rPr>
                  </w:pPr>
                  <w:r>
                    <w:rPr>
                      <w:rFonts w:hint="eastAsia"/>
                      <w:b/>
                      <w:kern w:val="0"/>
                    </w:rPr>
                    <w:t>原料名称</w:t>
                  </w:r>
                </w:p>
              </w:tc>
              <w:tc>
                <w:tcPr>
                  <w:tcW w:w="1701" w:type="dxa"/>
                  <w:tcBorders>
                    <w:top w:val="single" w:color="auto" w:sz="12" w:space="0"/>
                    <w:bottom w:val="single" w:color="auto" w:sz="12" w:space="0"/>
                  </w:tcBorders>
                  <w:shd w:val="clear" w:color="auto" w:fill="auto"/>
                  <w:vAlign w:val="center"/>
                </w:tcPr>
                <w:p w14:paraId="46F6094F">
                  <w:pPr>
                    <w:autoSpaceDE w:val="0"/>
                    <w:autoSpaceDN w:val="0"/>
                    <w:adjustRightInd w:val="0"/>
                    <w:spacing w:line="240" w:lineRule="atLeast"/>
                    <w:jc w:val="center"/>
                    <w:rPr>
                      <w:b/>
                      <w:kern w:val="0"/>
                    </w:rPr>
                  </w:pPr>
                  <w:r>
                    <w:rPr>
                      <w:rFonts w:hint="eastAsia"/>
                      <w:b/>
                      <w:kern w:val="0"/>
                    </w:rPr>
                    <w:t>数量</w:t>
                  </w:r>
                </w:p>
              </w:tc>
              <w:tc>
                <w:tcPr>
                  <w:tcW w:w="1134" w:type="dxa"/>
                  <w:tcBorders>
                    <w:top w:val="single" w:color="auto" w:sz="12" w:space="0"/>
                    <w:bottom w:val="single" w:color="auto" w:sz="12" w:space="0"/>
                  </w:tcBorders>
                  <w:shd w:val="clear" w:color="auto" w:fill="auto"/>
                  <w:vAlign w:val="center"/>
                </w:tcPr>
                <w:p w14:paraId="5D296CCE">
                  <w:pPr>
                    <w:autoSpaceDE w:val="0"/>
                    <w:autoSpaceDN w:val="0"/>
                    <w:adjustRightInd w:val="0"/>
                    <w:spacing w:line="240" w:lineRule="atLeast"/>
                    <w:jc w:val="center"/>
                    <w:rPr>
                      <w:b/>
                      <w:kern w:val="0"/>
                    </w:rPr>
                  </w:pPr>
                  <w:r>
                    <w:rPr>
                      <w:rFonts w:hint="eastAsia"/>
                      <w:b/>
                      <w:kern w:val="0"/>
                    </w:rPr>
                    <w:t>单位</w:t>
                  </w:r>
                </w:p>
              </w:tc>
              <w:tc>
                <w:tcPr>
                  <w:tcW w:w="2352" w:type="dxa"/>
                  <w:tcBorders>
                    <w:top w:val="single" w:color="auto" w:sz="12" w:space="0"/>
                    <w:bottom w:val="single" w:color="auto" w:sz="12" w:space="0"/>
                  </w:tcBorders>
                </w:tcPr>
                <w:p w14:paraId="24799C9D">
                  <w:pPr>
                    <w:autoSpaceDE w:val="0"/>
                    <w:autoSpaceDN w:val="0"/>
                    <w:adjustRightInd w:val="0"/>
                    <w:spacing w:line="240" w:lineRule="atLeast"/>
                    <w:jc w:val="center"/>
                    <w:rPr>
                      <w:b/>
                      <w:kern w:val="0"/>
                    </w:rPr>
                  </w:pPr>
                  <w:r>
                    <w:rPr>
                      <w:rFonts w:hint="eastAsia"/>
                      <w:b/>
                      <w:kern w:val="0"/>
                    </w:rPr>
                    <w:t>备注</w:t>
                  </w:r>
                </w:p>
              </w:tc>
            </w:tr>
            <w:tr w14:paraId="321307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1" w:type="dxa"/>
                  <w:tcBorders>
                    <w:top w:val="single" w:color="auto" w:sz="12" w:space="0"/>
                    <w:bottom w:val="single" w:color="auto" w:sz="2" w:space="0"/>
                  </w:tcBorders>
                  <w:shd w:val="clear" w:color="auto" w:fill="auto"/>
                  <w:vAlign w:val="center"/>
                </w:tcPr>
                <w:p w14:paraId="78ED550A">
                  <w:pPr>
                    <w:autoSpaceDE w:val="0"/>
                    <w:autoSpaceDN w:val="0"/>
                    <w:adjustRightInd w:val="0"/>
                    <w:spacing w:line="240" w:lineRule="atLeast"/>
                    <w:jc w:val="center"/>
                    <w:rPr>
                      <w:kern w:val="0"/>
                    </w:rPr>
                  </w:pPr>
                  <w:r>
                    <w:rPr>
                      <w:rFonts w:hint="eastAsia"/>
                      <w:kern w:val="0"/>
                    </w:rPr>
                    <w:t>1</w:t>
                  </w:r>
                </w:p>
              </w:tc>
              <w:tc>
                <w:tcPr>
                  <w:tcW w:w="2378" w:type="dxa"/>
                  <w:tcBorders>
                    <w:top w:val="single" w:color="auto" w:sz="12" w:space="0"/>
                    <w:bottom w:val="single" w:color="auto" w:sz="2" w:space="0"/>
                  </w:tcBorders>
                  <w:shd w:val="clear" w:color="auto" w:fill="auto"/>
                </w:tcPr>
                <w:p w14:paraId="58DB1573">
                  <w:pPr>
                    <w:spacing w:line="220" w:lineRule="atLeast"/>
                    <w:jc w:val="center"/>
                    <w:rPr>
                      <w:kern w:val="0"/>
                    </w:rPr>
                  </w:pPr>
                  <w:r>
                    <w:rPr>
                      <w:rFonts w:hint="eastAsia"/>
                      <w:kern w:val="0"/>
                    </w:rPr>
                    <w:t>白卡纸</w:t>
                  </w:r>
                </w:p>
              </w:tc>
              <w:tc>
                <w:tcPr>
                  <w:tcW w:w="1701" w:type="dxa"/>
                  <w:tcBorders>
                    <w:top w:val="single" w:color="auto" w:sz="12" w:space="0"/>
                    <w:bottom w:val="single" w:color="auto" w:sz="2" w:space="0"/>
                  </w:tcBorders>
                  <w:shd w:val="clear" w:color="auto" w:fill="auto"/>
                </w:tcPr>
                <w:p w14:paraId="21A35284">
                  <w:pPr>
                    <w:spacing w:line="220" w:lineRule="atLeast"/>
                    <w:jc w:val="center"/>
                    <w:rPr>
                      <w:kern w:val="0"/>
                    </w:rPr>
                  </w:pPr>
                  <w:r>
                    <w:rPr>
                      <w:rFonts w:hint="eastAsia"/>
                      <w:kern w:val="0"/>
                    </w:rPr>
                    <w:t>300</w:t>
                  </w:r>
                </w:p>
              </w:tc>
              <w:tc>
                <w:tcPr>
                  <w:tcW w:w="1134" w:type="dxa"/>
                  <w:tcBorders>
                    <w:top w:val="single" w:color="auto" w:sz="12" w:space="0"/>
                    <w:bottom w:val="single" w:color="auto" w:sz="2" w:space="0"/>
                  </w:tcBorders>
                  <w:shd w:val="clear" w:color="auto" w:fill="auto"/>
                  <w:vAlign w:val="center"/>
                </w:tcPr>
                <w:p w14:paraId="4EB0E8E3">
                  <w:pPr>
                    <w:autoSpaceDE w:val="0"/>
                    <w:autoSpaceDN w:val="0"/>
                    <w:adjustRightInd w:val="0"/>
                    <w:spacing w:line="240" w:lineRule="atLeast"/>
                    <w:jc w:val="center"/>
                    <w:rPr>
                      <w:kern w:val="0"/>
                    </w:rPr>
                  </w:pPr>
                  <w:r>
                    <w:rPr>
                      <w:rFonts w:hint="eastAsia"/>
                      <w:kern w:val="0"/>
                    </w:rPr>
                    <w:t>t/a</w:t>
                  </w:r>
                </w:p>
              </w:tc>
              <w:tc>
                <w:tcPr>
                  <w:tcW w:w="2352" w:type="dxa"/>
                  <w:tcBorders>
                    <w:top w:val="single" w:color="auto" w:sz="12" w:space="0"/>
                    <w:bottom w:val="single" w:color="auto" w:sz="2" w:space="0"/>
                  </w:tcBorders>
                </w:tcPr>
                <w:p w14:paraId="793D64E3">
                  <w:pPr>
                    <w:autoSpaceDE w:val="0"/>
                    <w:autoSpaceDN w:val="0"/>
                    <w:adjustRightInd w:val="0"/>
                    <w:spacing w:line="240" w:lineRule="atLeast"/>
                    <w:jc w:val="center"/>
                    <w:rPr>
                      <w:kern w:val="0"/>
                    </w:rPr>
                  </w:pPr>
                  <w:r>
                    <w:rPr>
                      <w:rFonts w:hint="eastAsia"/>
                      <w:kern w:val="0"/>
                    </w:rPr>
                    <w:t>外购</w:t>
                  </w:r>
                </w:p>
              </w:tc>
            </w:tr>
            <w:tr w14:paraId="73B83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2" w:space="0"/>
                  </w:tcBorders>
                  <w:shd w:val="clear" w:color="auto" w:fill="auto"/>
                  <w:vAlign w:val="center"/>
                </w:tcPr>
                <w:p w14:paraId="30CA0BF8">
                  <w:pPr>
                    <w:autoSpaceDE w:val="0"/>
                    <w:autoSpaceDN w:val="0"/>
                    <w:adjustRightInd w:val="0"/>
                    <w:spacing w:line="240" w:lineRule="atLeast"/>
                    <w:jc w:val="center"/>
                    <w:rPr>
                      <w:kern w:val="0"/>
                    </w:rPr>
                  </w:pPr>
                  <w:r>
                    <w:rPr>
                      <w:rFonts w:hint="eastAsia"/>
                      <w:kern w:val="0"/>
                    </w:rPr>
                    <w:t>2</w:t>
                  </w:r>
                </w:p>
              </w:tc>
              <w:tc>
                <w:tcPr>
                  <w:tcW w:w="2378" w:type="dxa"/>
                  <w:tcBorders>
                    <w:top w:val="single" w:color="auto" w:sz="2" w:space="0"/>
                    <w:bottom w:val="single" w:color="auto" w:sz="2" w:space="0"/>
                  </w:tcBorders>
                  <w:shd w:val="clear" w:color="auto" w:fill="auto"/>
                </w:tcPr>
                <w:p w14:paraId="6CF3B6E3">
                  <w:pPr>
                    <w:spacing w:line="220" w:lineRule="atLeast"/>
                    <w:jc w:val="center"/>
                    <w:rPr>
                      <w:kern w:val="0"/>
                    </w:rPr>
                  </w:pPr>
                  <w:r>
                    <w:rPr>
                      <w:rFonts w:hint="eastAsia"/>
                      <w:kern w:val="0"/>
                    </w:rPr>
                    <w:t>白板纸</w:t>
                  </w:r>
                </w:p>
              </w:tc>
              <w:tc>
                <w:tcPr>
                  <w:tcW w:w="1701" w:type="dxa"/>
                  <w:tcBorders>
                    <w:top w:val="single" w:color="auto" w:sz="2" w:space="0"/>
                    <w:bottom w:val="single" w:color="auto" w:sz="2" w:space="0"/>
                  </w:tcBorders>
                  <w:shd w:val="clear" w:color="auto" w:fill="auto"/>
                </w:tcPr>
                <w:p w14:paraId="0AB44B04">
                  <w:pPr>
                    <w:spacing w:line="220" w:lineRule="atLeast"/>
                    <w:jc w:val="center"/>
                    <w:rPr>
                      <w:kern w:val="0"/>
                    </w:rPr>
                  </w:pPr>
                  <w:r>
                    <w:rPr>
                      <w:rFonts w:hint="eastAsia"/>
                      <w:kern w:val="0"/>
                    </w:rPr>
                    <w:t>600</w:t>
                  </w:r>
                </w:p>
              </w:tc>
              <w:tc>
                <w:tcPr>
                  <w:tcW w:w="1134" w:type="dxa"/>
                  <w:tcBorders>
                    <w:top w:val="single" w:color="auto" w:sz="2" w:space="0"/>
                    <w:bottom w:val="single" w:color="auto" w:sz="2" w:space="0"/>
                  </w:tcBorders>
                  <w:shd w:val="clear" w:color="auto" w:fill="auto"/>
                  <w:vAlign w:val="center"/>
                </w:tcPr>
                <w:p w14:paraId="76B934AC">
                  <w:pPr>
                    <w:autoSpaceDE w:val="0"/>
                    <w:autoSpaceDN w:val="0"/>
                    <w:adjustRightInd w:val="0"/>
                    <w:spacing w:line="240" w:lineRule="atLeast"/>
                    <w:jc w:val="center"/>
                    <w:rPr>
                      <w:kern w:val="0"/>
                    </w:rPr>
                  </w:pPr>
                  <w:r>
                    <w:rPr>
                      <w:rFonts w:hint="eastAsia"/>
                      <w:kern w:val="0"/>
                    </w:rPr>
                    <w:t>t/a</w:t>
                  </w:r>
                </w:p>
              </w:tc>
              <w:tc>
                <w:tcPr>
                  <w:tcW w:w="2352" w:type="dxa"/>
                  <w:tcBorders>
                    <w:top w:val="single" w:color="auto" w:sz="2" w:space="0"/>
                    <w:bottom w:val="single" w:color="auto" w:sz="2" w:space="0"/>
                  </w:tcBorders>
                </w:tcPr>
                <w:p w14:paraId="0C5A4F17">
                  <w:pPr>
                    <w:autoSpaceDE w:val="0"/>
                    <w:autoSpaceDN w:val="0"/>
                    <w:adjustRightInd w:val="0"/>
                    <w:spacing w:line="240" w:lineRule="atLeast"/>
                    <w:jc w:val="center"/>
                    <w:rPr>
                      <w:kern w:val="0"/>
                    </w:rPr>
                  </w:pPr>
                  <w:r>
                    <w:rPr>
                      <w:rFonts w:hint="eastAsia"/>
                      <w:kern w:val="0"/>
                    </w:rPr>
                    <w:t>外购</w:t>
                  </w:r>
                </w:p>
              </w:tc>
            </w:tr>
            <w:tr w14:paraId="7154A8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2" w:space="0"/>
                  </w:tcBorders>
                  <w:shd w:val="clear" w:color="auto" w:fill="auto"/>
                  <w:vAlign w:val="center"/>
                </w:tcPr>
                <w:p w14:paraId="3A3CC4CA">
                  <w:pPr>
                    <w:autoSpaceDE w:val="0"/>
                    <w:autoSpaceDN w:val="0"/>
                    <w:adjustRightInd w:val="0"/>
                    <w:spacing w:line="240" w:lineRule="atLeast"/>
                    <w:jc w:val="center"/>
                    <w:rPr>
                      <w:kern w:val="0"/>
                    </w:rPr>
                  </w:pPr>
                  <w:r>
                    <w:rPr>
                      <w:rFonts w:hint="eastAsia"/>
                      <w:kern w:val="0"/>
                    </w:rPr>
                    <w:t>3</w:t>
                  </w:r>
                </w:p>
              </w:tc>
              <w:tc>
                <w:tcPr>
                  <w:tcW w:w="2378" w:type="dxa"/>
                  <w:tcBorders>
                    <w:top w:val="single" w:color="auto" w:sz="2" w:space="0"/>
                    <w:bottom w:val="single" w:color="auto" w:sz="2" w:space="0"/>
                  </w:tcBorders>
                  <w:shd w:val="clear" w:color="auto" w:fill="auto"/>
                </w:tcPr>
                <w:p w14:paraId="7D757AF5">
                  <w:pPr>
                    <w:spacing w:line="220" w:lineRule="atLeast"/>
                    <w:jc w:val="center"/>
                    <w:rPr>
                      <w:kern w:val="0"/>
                    </w:rPr>
                  </w:pPr>
                  <w:r>
                    <w:rPr>
                      <w:rFonts w:hint="eastAsia"/>
                      <w:kern w:val="0"/>
                    </w:rPr>
                    <w:t>瓦楞纸</w:t>
                  </w:r>
                </w:p>
              </w:tc>
              <w:tc>
                <w:tcPr>
                  <w:tcW w:w="1701" w:type="dxa"/>
                  <w:tcBorders>
                    <w:top w:val="single" w:color="auto" w:sz="2" w:space="0"/>
                    <w:bottom w:val="single" w:color="auto" w:sz="2" w:space="0"/>
                  </w:tcBorders>
                  <w:shd w:val="clear" w:color="auto" w:fill="auto"/>
                </w:tcPr>
                <w:p w14:paraId="565DFF73">
                  <w:pPr>
                    <w:spacing w:line="220" w:lineRule="atLeast"/>
                    <w:jc w:val="center"/>
                    <w:rPr>
                      <w:kern w:val="0"/>
                    </w:rPr>
                  </w:pPr>
                  <w:r>
                    <w:rPr>
                      <w:rFonts w:hint="eastAsia"/>
                      <w:kern w:val="0"/>
                    </w:rPr>
                    <w:t>200</w:t>
                  </w:r>
                </w:p>
              </w:tc>
              <w:tc>
                <w:tcPr>
                  <w:tcW w:w="1134" w:type="dxa"/>
                  <w:tcBorders>
                    <w:top w:val="single" w:color="auto" w:sz="2" w:space="0"/>
                    <w:bottom w:val="single" w:color="auto" w:sz="2" w:space="0"/>
                  </w:tcBorders>
                  <w:shd w:val="clear" w:color="auto" w:fill="auto"/>
                  <w:vAlign w:val="center"/>
                </w:tcPr>
                <w:p w14:paraId="5192C983">
                  <w:pPr>
                    <w:autoSpaceDE w:val="0"/>
                    <w:autoSpaceDN w:val="0"/>
                    <w:adjustRightInd w:val="0"/>
                    <w:spacing w:line="240" w:lineRule="atLeast"/>
                    <w:jc w:val="center"/>
                    <w:rPr>
                      <w:kern w:val="0"/>
                    </w:rPr>
                  </w:pPr>
                  <w:r>
                    <w:rPr>
                      <w:rFonts w:hint="eastAsia"/>
                      <w:kern w:val="0"/>
                    </w:rPr>
                    <w:t>t/a</w:t>
                  </w:r>
                </w:p>
              </w:tc>
              <w:tc>
                <w:tcPr>
                  <w:tcW w:w="2352" w:type="dxa"/>
                  <w:tcBorders>
                    <w:top w:val="single" w:color="auto" w:sz="2" w:space="0"/>
                    <w:bottom w:val="single" w:color="auto" w:sz="2" w:space="0"/>
                  </w:tcBorders>
                </w:tcPr>
                <w:p w14:paraId="46B243D0">
                  <w:pPr>
                    <w:autoSpaceDE w:val="0"/>
                    <w:autoSpaceDN w:val="0"/>
                    <w:adjustRightInd w:val="0"/>
                    <w:spacing w:line="240" w:lineRule="atLeast"/>
                    <w:jc w:val="center"/>
                    <w:rPr>
                      <w:kern w:val="0"/>
                    </w:rPr>
                  </w:pPr>
                  <w:r>
                    <w:rPr>
                      <w:rFonts w:hint="eastAsia"/>
                      <w:kern w:val="0"/>
                    </w:rPr>
                    <w:t>外购</w:t>
                  </w:r>
                </w:p>
              </w:tc>
            </w:tr>
            <w:tr w14:paraId="57CB1F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2" w:space="0"/>
                  </w:tcBorders>
                  <w:shd w:val="clear" w:color="auto" w:fill="auto"/>
                  <w:vAlign w:val="center"/>
                </w:tcPr>
                <w:p w14:paraId="1D34240E">
                  <w:pPr>
                    <w:autoSpaceDE w:val="0"/>
                    <w:autoSpaceDN w:val="0"/>
                    <w:adjustRightInd w:val="0"/>
                    <w:spacing w:line="240" w:lineRule="atLeast"/>
                    <w:jc w:val="center"/>
                    <w:rPr>
                      <w:kern w:val="0"/>
                    </w:rPr>
                  </w:pPr>
                  <w:r>
                    <w:rPr>
                      <w:rFonts w:hint="eastAsia"/>
                      <w:kern w:val="0"/>
                    </w:rPr>
                    <w:t>4</w:t>
                  </w:r>
                </w:p>
              </w:tc>
              <w:tc>
                <w:tcPr>
                  <w:tcW w:w="2378" w:type="dxa"/>
                  <w:tcBorders>
                    <w:top w:val="single" w:color="auto" w:sz="2" w:space="0"/>
                    <w:bottom w:val="single" w:color="auto" w:sz="2" w:space="0"/>
                  </w:tcBorders>
                  <w:shd w:val="clear" w:color="auto" w:fill="auto"/>
                  <w:vAlign w:val="center"/>
                </w:tcPr>
                <w:p w14:paraId="4A73E086">
                  <w:pPr>
                    <w:spacing w:line="220" w:lineRule="atLeast"/>
                    <w:jc w:val="center"/>
                    <w:rPr>
                      <w:kern w:val="0"/>
                    </w:rPr>
                  </w:pPr>
                  <w:r>
                    <w:rPr>
                      <w:rFonts w:hint="eastAsia"/>
                      <w:kern w:val="0"/>
                    </w:rPr>
                    <w:t>环保油墨</w:t>
                  </w:r>
                </w:p>
              </w:tc>
              <w:tc>
                <w:tcPr>
                  <w:tcW w:w="1701" w:type="dxa"/>
                  <w:tcBorders>
                    <w:top w:val="single" w:color="auto" w:sz="2" w:space="0"/>
                    <w:bottom w:val="single" w:color="auto" w:sz="2" w:space="0"/>
                  </w:tcBorders>
                  <w:shd w:val="clear" w:color="auto" w:fill="auto"/>
                  <w:vAlign w:val="center"/>
                </w:tcPr>
                <w:p w14:paraId="21424E77">
                  <w:pPr>
                    <w:spacing w:line="220" w:lineRule="atLeast"/>
                    <w:ind w:firstLine="630" w:firstLineChars="300"/>
                    <w:rPr>
                      <w:kern w:val="0"/>
                    </w:rPr>
                  </w:pPr>
                  <w:r>
                    <w:rPr>
                      <w:rFonts w:hint="eastAsia"/>
                      <w:kern w:val="0"/>
                    </w:rPr>
                    <w:t>3.2</w:t>
                  </w:r>
                </w:p>
              </w:tc>
              <w:tc>
                <w:tcPr>
                  <w:tcW w:w="1134" w:type="dxa"/>
                  <w:tcBorders>
                    <w:top w:val="single" w:color="auto" w:sz="2" w:space="0"/>
                    <w:bottom w:val="single" w:color="auto" w:sz="2" w:space="0"/>
                  </w:tcBorders>
                  <w:shd w:val="clear" w:color="auto" w:fill="auto"/>
                  <w:vAlign w:val="center"/>
                </w:tcPr>
                <w:p w14:paraId="6D861359">
                  <w:pPr>
                    <w:spacing w:line="220" w:lineRule="atLeast"/>
                    <w:jc w:val="center"/>
                    <w:rPr>
                      <w:kern w:val="0"/>
                    </w:rPr>
                  </w:pPr>
                  <w:r>
                    <w:rPr>
                      <w:rFonts w:hint="eastAsia"/>
                      <w:kern w:val="0"/>
                    </w:rPr>
                    <w:t>t/a</w:t>
                  </w:r>
                </w:p>
              </w:tc>
              <w:tc>
                <w:tcPr>
                  <w:tcW w:w="2352" w:type="dxa"/>
                  <w:tcBorders>
                    <w:top w:val="single" w:color="auto" w:sz="2" w:space="0"/>
                    <w:bottom w:val="single" w:color="auto" w:sz="2" w:space="0"/>
                  </w:tcBorders>
                </w:tcPr>
                <w:p w14:paraId="5CCC4516">
                  <w:pPr>
                    <w:spacing w:line="220" w:lineRule="atLeast"/>
                    <w:jc w:val="center"/>
                    <w:rPr>
                      <w:kern w:val="0"/>
                    </w:rPr>
                  </w:pPr>
                  <w:r>
                    <w:rPr>
                      <w:rFonts w:hint="eastAsia"/>
                      <w:kern w:val="0"/>
                    </w:rPr>
                    <w:t>外购，主要成份为水性</w:t>
                  </w:r>
                </w:p>
                <w:p w14:paraId="6E9379B9">
                  <w:pPr>
                    <w:spacing w:line="220" w:lineRule="atLeast"/>
                    <w:jc w:val="left"/>
                    <w:rPr>
                      <w:kern w:val="0"/>
                    </w:rPr>
                  </w:pPr>
                  <w:r>
                    <w:rPr>
                      <w:rFonts w:hint="eastAsia"/>
                      <w:kern w:val="0"/>
                    </w:rPr>
                    <w:t>丙烯酸树脂</w:t>
                  </w:r>
                </w:p>
              </w:tc>
            </w:tr>
            <w:tr w14:paraId="5F17CF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2" w:space="0"/>
                  </w:tcBorders>
                  <w:shd w:val="clear" w:color="auto" w:fill="auto"/>
                  <w:vAlign w:val="center"/>
                </w:tcPr>
                <w:p w14:paraId="14F8B1B3">
                  <w:pPr>
                    <w:autoSpaceDE w:val="0"/>
                    <w:autoSpaceDN w:val="0"/>
                    <w:adjustRightInd w:val="0"/>
                    <w:spacing w:line="240" w:lineRule="atLeast"/>
                    <w:jc w:val="center"/>
                    <w:rPr>
                      <w:kern w:val="0"/>
                    </w:rPr>
                  </w:pPr>
                  <w:r>
                    <w:rPr>
                      <w:rFonts w:hint="eastAsia"/>
                      <w:kern w:val="0"/>
                    </w:rPr>
                    <w:t>5</w:t>
                  </w:r>
                </w:p>
              </w:tc>
              <w:tc>
                <w:tcPr>
                  <w:tcW w:w="2378" w:type="dxa"/>
                  <w:tcBorders>
                    <w:top w:val="single" w:color="auto" w:sz="2" w:space="0"/>
                    <w:bottom w:val="single" w:color="auto" w:sz="2" w:space="0"/>
                  </w:tcBorders>
                  <w:shd w:val="clear" w:color="auto" w:fill="auto"/>
                  <w:vAlign w:val="center"/>
                </w:tcPr>
                <w:p w14:paraId="6D0F09D3">
                  <w:pPr>
                    <w:autoSpaceDE w:val="0"/>
                    <w:autoSpaceDN w:val="0"/>
                    <w:adjustRightInd w:val="0"/>
                    <w:spacing w:line="240" w:lineRule="atLeast"/>
                    <w:jc w:val="center"/>
                    <w:rPr>
                      <w:kern w:val="0"/>
                    </w:rPr>
                  </w:pPr>
                  <w:r>
                    <w:rPr>
                      <w:rFonts w:hint="eastAsia"/>
                      <w:kern w:val="0"/>
                    </w:rPr>
                    <w:t>聚乙烯表膜</w:t>
                  </w:r>
                </w:p>
              </w:tc>
              <w:tc>
                <w:tcPr>
                  <w:tcW w:w="1701" w:type="dxa"/>
                  <w:tcBorders>
                    <w:top w:val="single" w:color="auto" w:sz="2" w:space="0"/>
                    <w:bottom w:val="single" w:color="auto" w:sz="2" w:space="0"/>
                  </w:tcBorders>
                  <w:shd w:val="clear" w:color="auto" w:fill="auto"/>
                  <w:vAlign w:val="bottom"/>
                </w:tcPr>
                <w:p w14:paraId="120CF384">
                  <w:pPr>
                    <w:jc w:val="center"/>
                    <w:rPr>
                      <w:rFonts w:ascii="宋体" w:hAnsi="宋体" w:cs="宋体"/>
                      <w:sz w:val="22"/>
                      <w:szCs w:val="22"/>
                    </w:rPr>
                  </w:pPr>
                  <w:r>
                    <w:rPr>
                      <w:rFonts w:hint="eastAsia"/>
                      <w:sz w:val="22"/>
                      <w:szCs w:val="22"/>
                    </w:rPr>
                    <w:t>2</w:t>
                  </w:r>
                </w:p>
              </w:tc>
              <w:tc>
                <w:tcPr>
                  <w:tcW w:w="1134" w:type="dxa"/>
                  <w:tcBorders>
                    <w:top w:val="single" w:color="auto" w:sz="2" w:space="0"/>
                    <w:bottom w:val="single" w:color="auto" w:sz="2" w:space="0"/>
                  </w:tcBorders>
                  <w:shd w:val="clear" w:color="auto" w:fill="auto"/>
                  <w:vAlign w:val="center"/>
                </w:tcPr>
                <w:p w14:paraId="010FE80F">
                  <w:pPr>
                    <w:autoSpaceDE w:val="0"/>
                    <w:autoSpaceDN w:val="0"/>
                    <w:adjustRightInd w:val="0"/>
                    <w:spacing w:line="240" w:lineRule="atLeast"/>
                    <w:jc w:val="center"/>
                    <w:rPr>
                      <w:kern w:val="0"/>
                    </w:rPr>
                  </w:pPr>
                  <w:r>
                    <w:rPr>
                      <w:rFonts w:hint="eastAsia"/>
                      <w:kern w:val="0"/>
                    </w:rPr>
                    <w:t>t/a</w:t>
                  </w:r>
                </w:p>
              </w:tc>
              <w:tc>
                <w:tcPr>
                  <w:tcW w:w="2352" w:type="dxa"/>
                  <w:tcBorders>
                    <w:top w:val="single" w:color="auto" w:sz="2" w:space="0"/>
                    <w:bottom w:val="single" w:color="auto" w:sz="2" w:space="0"/>
                  </w:tcBorders>
                </w:tcPr>
                <w:p w14:paraId="626CD7D0">
                  <w:pPr>
                    <w:autoSpaceDE w:val="0"/>
                    <w:autoSpaceDN w:val="0"/>
                    <w:adjustRightInd w:val="0"/>
                    <w:spacing w:line="240" w:lineRule="atLeast"/>
                    <w:jc w:val="center"/>
                    <w:rPr>
                      <w:kern w:val="0"/>
                    </w:rPr>
                  </w:pPr>
                  <w:r>
                    <w:rPr>
                      <w:rFonts w:hint="eastAsia"/>
                      <w:kern w:val="0"/>
                    </w:rPr>
                    <w:t>外购</w:t>
                  </w:r>
                </w:p>
              </w:tc>
            </w:tr>
            <w:tr w14:paraId="479B9C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2" w:space="0"/>
                  </w:tcBorders>
                  <w:shd w:val="clear" w:color="auto" w:fill="auto"/>
                  <w:vAlign w:val="center"/>
                </w:tcPr>
                <w:p w14:paraId="15874142">
                  <w:pPr>
                    <w:autoSpaceDE w:val="0"/>
                    <w:autoSpaceDN w:val="0"/>
                    <w:adjustRightInd w:val="0"/>
                    <w:spacing w:line="240" w:lineRule="atLeast"/>
                    <w:jc w:val="center"/>
                    <w:rPr>
                      <w:kern w:val="0"/>
                    </w:rPr>
                  </w:pPr>
                  <w:r>
                    <w:rPr>
                      <w:rFonts w:hint="eastAsia"/>
                      <w:kern w:val="0"/>
                    </w:rPr>
                    <w:t>6</w:t>
                  </w:r>
                </w:p>
              </w:tc>
              <w:tc>
                <w:tcPr>
                  <w:tcW w:w="2378" w:type="dxa"/>
                  <w:tcBorders>
                    <w:top w:val="single" w:color="auto" w:sz="2" w:space="0"/>
                    <w:bottom w:val="single" w:color="auto" w:sz="2" w:space="0"/>
                  </w:tcBorders>
                  <w:shd w:val="clear" w:color="auto" w:fill="auto"/>
                  <w:vAlign w:val="center"/>
                </w:tcPr>
                <w:p w14:paraId="2FF88DE4">
                  <w:pPr>
                    <w:autoSpaceDE w:val="0"/>
                    <w:autoSpaceDN w:val="0"/>
                    <w:adjustRightInd w:val="0"/>
                    <w:spacing w:line="240" w:lineRule="atLeast"/>
                    <w:jc w:val="center"/>
                    <w:rPr>
                      <w:kern w:val="0"/>
                    </w:rPr>
                  </w:pPr>
                  <w:r>
                    <w:rPr>
                      <w:rFonts w:hint="eastAsia"/>
                      <w:kern w:val="0"/>
                    </w:rPr>
                    <w:t>环保胶水</w:t>
                  </w:r>
                </w:p>
              </w:tc>
              <w:tc>
                <w:tcPr>
                  <w:tcW w:w="1701" w:type="dxa"/>
                  <w:tcBorders>
                    <w:top w:val="single" w:color="auto" w:sz="2" w:space="0"/>
                    <w:bottom w:val="single" w:color="auto" w:sz="2" w:space="0"/>
                  </w:tcBorders>
                  <w:shd w:val="clear" w:color="auto" w:fill="auto"/>
                  <w:vAlign w:val="bottom"/>
                </w:tcPr>
                <w:p w14:paraId="19D57BF7">
                  <w:pPr>
                    <w:jc w:val="center"/>
                    <w:rPr>
                      <w:rFonts w:ascii="宋体" w:hAnsi="宋体" w:cs="宋体"/>
                      <w:sz w:val="22"/>
                      <w:szCs w:val="22"/>
                    </w:rPr>
                  </w:pPr>
                  <w:r>
                    <w:rPr>
                      <w:rFonts w:hint="eastAsia"/>
                      <w:sz w:val="22"/>
                      <w:szCs w:val="22"/>
                    </w:rPr>
                    <w:t>0.5</w:t>
                  </w:r>
                </w:p>
              </w:tc>
              <w:tc>
                <w:tcPr>
                  <w:tcW w:w="1134" w:type="dxa"/>
                  <w:tcBorders>
                    <w:top w:val="single" w:color="auto" w:sz="2" w:space="0"/>
                    <w:bottom w:val="single" w:color="auto" w:sz="2" w:space="0"/>
                  </w:tcBorders>
                  <w:shd w:val="clear" w:color="auto" w:fill="auto"/>
                  <w:vAlign w:val="center"/>
                </w:tcPr>
                <w:p w14:paraId="1B3EE1C1">
                  <w:pPr>
                    <w:autoSpaceDE w:val="0"/>
                    <w:autoSpaceDN w:val="0"/>
                    <w:adjustRightInd w:val="0"/>
                    <w:spacing w:line="240" w:lineRule="atLeast"/>
                    <w:jc w:val="center"/>
                    <w:rPr>
                      <w:kern w:val="0"/>
                    </w:rPr>
                  </w:pPr>
                  <w:r>
                    <w:rPr>
                      <w:rFonts w:hint="eastAsia"/>
                      <w:kern w:val="0"/>
                    </w:rPr>
                    <w:t>t/a</w:t>
                  </w:r>
                </w:p>
              </w:tc>
              <w:tc>
                <w:tcPr>
                  <w:tcW w:w="2352" w:type="dxa"/>
                  <w:tcBorders>
                    <w:top w:val="single" w:color="auto" w:sz="2" w:space="0"/>
                    <w:bottom w:val="single" w:color="auto" w:sz="2" w:space="0"/>
                  </w:tcBorders>
                </w:tcPr>
                <w:p w14:paraId="48CC9B4F">
                  <w:pPr>
                    <w:autoSpaceDE w:val="0"/>
                    <w:autoSpaceDN w:val="0"/>
                    <w:adjustRightInd w:val="0"/>
                    <w:spacing w:line="240" w:lineRule="atLeast"/>
                    <w:jc w:val="center"/>
                    <w:rPr>
                      <w:kern w:val="0"/>
                    </w:rPr>
                  </w:pPr>
                  <w:r>
                    <w:rPr>
                      <w:rFonts w:hint="eastAsia"/>
                      <w:kern w:val="0"/>
                    </w:rPr>
                    <w:t>外购</w:t>
                  </w:r>
                </w:p>
              </w:tc>
            </w:tr>
            <w:tr w14:paraId="1E9AC6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2" w:space="0"/>
                  </w:tcBorders>
                  <w:shd w:val="clear" w:color="auto" w:fill="auto"/>
                  <w:vAlign w:val="center"/>
                </w:tcPr>
                <w:p w14:paraId="5EE842CE">
                  <w:pPr>
                    <w:autoSpaceDE w:val="0"/>
                    <w:autoSpaceDN w:val="0"/>
                    <w:adjustRightInd w:val="0"/>
                    <w:spacing w:line="240" w:lineRule="atLeast"/>
                    <w:jc w:val="center"/>
                    <w:rPr>
                      <w:kern w:val="0"/>
                    </w:rPr>
                  </w:pPr>
                  <w:r>
                    <w:rPr>
                      <w:rFonts w:hint="eastAsia"/>
                      <w:kern w:val="0"/>
                    </w:rPr>
                    <w:t>7</w:t>
                  </w:r>
                </w:p>
              </w:tc>
              <w:tc>
                <w:tcPr>
                  <w:tcW w:w="2378" w:type="dxa"/>
                  <w:tcBorders>
                    <w:top w:val="single" w:color="auto" w:sz="2" w:space="0"/>
                    <w:bottom w:val="single" w:color="auto" w:sz="2" w:space="0"/>
                  </w:tcBorders>
                  <w:shd w:val="clear" w:color="auto" w:fill="auto"/>
                  <w:vAlign w:val="center"/>
                </w:tcPr>
                <w:p w14:paraId="28D1E876">
                  <w:pPr>
                    <w:jc w:val="center"/>
                    <w:rPr>
                      <w:rFonts w:ascii="宋体" w:hAnsi="宋体"/>
                      <w:szCs w:val="21"/>
                    </w:rPr>
                  </w:pPr>
                  <w:r>
                    <w:rPr>
                      <w:rFonts w:hint="eastAsia" w:ascii="宋体" w:hAnsi="宋体"/>
                      <w:szCs w:val="21"/>
                    </w:rPr>
                    <w:t>淀 粉</w:t>
                  </w:r>
                </w:p>
              </w:tc>
              <w:tc>
                <w:tcPr>
                  <w:tcW w:w="1701" w:type="dxa"/>
                  <w:tcBorders>
                    <w:top w:val="single" w:color="auto" w:sz="2" w:space="0"/>
                    <w:bottom w:val="single" w:color="auto" w:sz="2" w:space="0"/>
                  </w:tcBorders>
                  <w:shd w:val="clear" w:color="auto" w:fill="auto"/>
                  <w:vAlign w:val="center"/>
                </w:tcPr>
                <w:p w14:paraId="1E8ED18C">
                  <w:pPr>
                    <w:jc w:val="center"/>
                    <w:rPr>
                      <w:rFonts w:ascii="宋体" w:hAnsi="宋体"/>
                      <w:szCs w:val="21"/>
                    </w:rPr>
                  </w:pPr>
                  <w:r>
                    <w:rPr>
                      <w:rFonts w:hint="eastAsia" w:ascii="宋体" w:hAnsi="宋体"/>
                      <w:szCs w:val="21"/>
                    </w:rPr>
                    <w:t>4.5t/a</w:t>
                  </w:r>
                </w:p>
              </w:tc>
              <w:tc>
                <w:tcPr>
                  <w:tcW w:w="1134" w:type="dxa"/>
                  <w:tcBorders>
                    <w:top w:val="single" w:color="auto" w:sz="2" w:space="0"/>
                    <w:bottom w:val="single" w:color="auto" w:sz="2" w:space="0"/>
                  </w:tcBorders>
                  <w:shd w:val="clear" w:color="auto" w:fill="auto"/>
                  <w:vAlign w:val="center"/>
                </w:tcPr>
                <w:p w14:paraId="2D0FA5CF">
                  <w:pPr>
                    <w:autoSpaceDE w:val="0"/>
                    <w:autoSpaceDN w:val="0"/>
                    <w:adjustRightInd w:val="0"/>
                    <w:spacing w:line="240" w:lineRule="atLeast"/>
                    <w:jc w:val="center"/>
                    <w:rPr>
                      <w:kern w:val="0"/>
                    </w:rPr>
                  </w:pPr>
                  <w:r>
                    <w:rPr>
                      <w:rFonts w:hint="eastAsia"/>
                      <w:kern w:val="0"/>
                    </w:rPr>
                    <w:t>t/a</w:t>
                  </w:r>
                </w:p>
              </w:tc>
              <w:tc>
                <w:tcPr>
                  <w:tcW w:w="2352" w:type="dxa"/>
                  <w:tcBorders>
                    <w:top w:val="single" w:color="auto" w:sz="2" w:space="0"/>
                    <w:bottom w:val="single" w:color="auto" w:sz="2" w:space="0"/>
                  </w:tcBorders>
                </w:tcPr>
                <w:p w14:paraId="120773DB">
                  <w:pPr>
                    <w:autoSpaceDE w:val="0"/>
                    <w:autoSpaceDN w:val="0"/>
                    <w:adjustRightInd w:val="0"/>
                    <w:spacing w:line="240" w:lineRule="atLeast"/>
                    <w:jc w:val="center"/>
                    <w:rPr>
                      <w:kern w:val="0"/>
                    </w:rPr>
                  </w:pPr>
                  <w:r>
                    <w:rPr>
                      <w:rFonts w:hint="eastAsia"/>
                      <w:kern w:val="0"/>
                    </w:rPr>
                    <w:t>外购</w:t>
                  </w:r>
                </w:p>
              </w:tc>
            </w:tr>
            <w:tr w14:paraId="0B96F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2" w:space="0"/>
                  </w:tcBorders>
                  <w:shd w:val="clear" w:color="auto" w:fill="auto"/>
                  <w:vAlign w:val="center"/>
                </w:tcPr>
                <w:p w14:paraId="659008F5">
                  <w:pPr>
                    <w:autoSpaceDE w:val="0"/>
                    <w:autoSpaceDN w:val="0"/>
                    <w:adjustRightInd w:val="0"/>
                    <w:spacing w:line="240" w:lineRule="atLeast"/>
                    <w:jc w:val="center"/>
                    <w:rPr>
                      <w:kern w:val="0"/>
                    </w:rPr>
                  </w:pPr>
                  <w:r>
                    <w:rPr>
                      <w:rFonts w:hint="eastAsia"/>
                      <w:kern w:val="0"/>
                    </w:rPr>
                    <w:t>8</w:t>
                  </w:r>
                </w:p>
              </w:tc>
              <w:tc>
                <w:tcPr>
                  <w:tcW w:w="2378" w:type="dxa"/>
                  <w:tcBorders>
                    <w:top w:val="single" w:color="auto" w:sz="2" w:space="0"/>
                    <w:bottom w:val="single" w:color="auto" w:sz="2" w:space="0"/>
                  </w:tcBorders>
                  <w:shd w:val="clear" w:color="auto" w:fill="auto"/>
                  <w:vAlign w:val="center"/>
                </w:tcPr>
                <w:p w14:paraId="015EDE10">
                  <w:pPr>
                    <w:jc w:val="center"/>
                    <w:rPr>
                      <w:rFonts w:ascii="宋体" w:hAnsi="宋体"/>
                      <w:szCs w:val="21"/>
                    </w:rPr>
                  </w:pPr>
                  <w:r>
                    <w:rPr>
                      <w:rFonts w:hint="eastAsia" w:ascii="宋体" w:hAnsi="宋体"/>
                      <w:szCs w:val="21"/>
                    </w:rPr>
                    <w:t>烧碱（</w:t>
                  </w:r>
                  <w:r>
                    <w:rPr>
                      <w:rFonts w:ascii="宋体" w:hAnsi="宋体"/>
                      <w:szCs w:val="21"/>
                    </w:rPr>
                    <w:t>氢氧化钠NaOH</w:t>
                  </w:r>
                  <w:r>
                    <w:rPr>
                      <w:rFonts w:hint="eastAsia" w:ascii="宋体" w:hAnsi="宋体"/>
                      <w:szCs w:val="21"/>
                    </w:rPr>
                    <w:t>）</w:t>
                  </w:r>
                </w:p>
              </w:tc>
              <w:tc>
                <w:tcPr>
                  <w:tcW w:w="1701" w:type="dxa"/>
                  <w:tcBorders>
                    <w:top w:val="single" w:color="auto" w:sz="2" w:space="0"/>
                    <w:bottom w:val="single" w:color="auto" w:sz="2" w:space="0"/>
                  </w:tcBorders>
                  <w:shd w:val="clear" w:color="auto" w:fill="auto"/>
                  <w:vAlign w:val="center"/>
                </w:tcPr>
                <w:p w14:paraId="33CD3960">
                  <w:pPr>
                    <w:jc w:val="center"/>
                    <w:rPr>
                      <w:rFonts w:ascii="宋体" w:hAnsi="宋体"/>
                      <w:szCs w:val="21"/>
                    </w:rPr>
                  </w:pPr>
                  <w:r>
                    <w:rPr>
                      <w:rFonts w:hint="eastAsia" w:ascii="宋体" w:hAnsi="宋体"/>
                      <w:szCs w:val="21"/>
                    </w:rPr>
                    <w:t>0.8t/a</w:t>
                  </w:r>
                </w:p>
              </w:tc>
              <w:tc>
                <w:tcPr>
                  <w:tcW w:w="1134" w:type="dxa"/>
                  <w:tcBorders>
                    <w:top w:val="single" w:color="auto" w:sz="2" w:space="0"/>
                    <w:bottom w:val="single" w:color="auto" w:sz="2" w:space="0"/>
                  </w:tcBorders>
                  <w:shd w:val="clear" w:color="auto" w:fill="auto"/>
                  <w:vAlign w:val="center"/>
                </w:tcPr>
                <w:p w14:paraId="56351941">
                  <w:pPr>
                    <w:autoSpaceDE w:val="0"/>
                    <w:autoSpaceDN w:val="0"/>
                    <w:adjustRightInd w:val="0"/>
                    <w:spacing w:line="240" w:lineRule="atLeast"/>
                    <w:jc w:val="center"/>
                    <w:rPr>
                      <w:kern w:val="0"/>
                    </w:rPr>
                  </w:pPr>
                  <w:r>
                    <w:rPr>
                      <w:rFonts w:hint="eastAsia"/>
                      <w:kern w:val="0"/>
                    </w:rPr>
                    <w:t>t/a</w:t>
                  </w:r>
                </w:p>
              </w:tc>
              <w:tc>
                <w:tcPr>
                  <w:tcW w:w="2352" w:type="dxa"/>
                  <w:tcBorders>
                    <w:top w:val="single" w:color="auto" w:sz="2" w:space="0"/>
                    <w:bottom w:val="single" w:color="auto" w:sz="2" w:space="0"/>
                  </w:tcBorders>
                </w:tcPr>
                <w:p w14:paraId="0F0EF7CE">
                  <w:pPr>
                    <w:autoSpaceDE w:val="0"/>
                    <w:autoSpaceDN w:val="0"/>
                    <w:adjustRightInd w:val="0"/>
                    <w:spacing w:line="240" w:lineRule="atLeast"/>
                    <w:jc w:val="center"/>
                    <w:rPr>
                      <w:kern w:val="0"/>
                    </w:rPr>
                  </w:pPr>
                  <w:r>
                    <w:rPr>
                      <w:rFonts w:hint="eastAsia"/>
                      <w:kern w:val="0"/>
                    </w:rPr>
                    <w:t>外购</w:t>
                  </w:r>
                </w:p>
              </w:tc>
            </w:tr>
            <w:tr w14:paraId="7E3F6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2" w:space="0"/>
                  </w:tcBorders>
                  <w:shd w:val="clear" w:color="auto" w:fill="auto"/>
                  <w:vAlign w:val="center"/>
                </w:tcPr>
                <w:p w14:paraId="4700BB13">
                  <w:pPr>
                    <w:autoSpaceDE w:val="0"/>
                    <w:autoSpaceDN w:val="0"/>
                    <w:adjustRightInd w:val="0"/>
                    <w:spacing w:line="240" w:lineRule="atLeast"/>
                    <w:jc w:val="center"/>
                    <w:rPr>
                      <w:kern w:val="0"/>
                    </w:rPr>
                  </w:pPr>
                  <w:r>
                    <w:rPr>
                      <w:rFonts w:hint="eastAsia"/>
                      <w:kern w:val="0"/>
                    </w:rPr>
                    <w:t>9</w:t>
                  </w:r>
                </w:p>
              </w:tc>
              <w:tc>
                <w:tcPr>
                  <w:tcW w:w="2378" w:type="dxa"/>
                  <w:tcBorders>
                    <w:top w:val="single" w:color="auto" w:sz="2" w:space="0"/>
                    <w:bottom w:val="single" w:color="auto" w:sz="2" w:space="0"/>
                  </w:tcBorders>
                  <w:shd w:val="clear" w:color="auto" w:fill="auto"/>
                  <w:vAlign w:val="center"/>
                </w:tcPr>
                <w:p w14:paraId="2E4A866F">
                  <w:pPr>
                    <w:jc w:val="center"/>
                    <w:rPr>
                      <w:rFonts w:ascii="宋体" w:hAnsi="宋体"/>
                      <w:szCs w:val="21"/>
                    </w:rPr>
                  </w:pPr>
                  <w:r>
                    <w:rPr>
                      <w:rFonts w:hint="eastAsia" w:ascii="宋体" w:hAnsi="宋体"/>
                      <w:szCs w:val="21"/>
                    </w:rPr>
                    <w:t>硼砂</w:t>
                  </w:r>
                </w:p>
              </w:tc>
              <w:tc>
                <w:tcPr>
                  <w:tcW w:w="1701" w:type="dxa"/>
                  <w:tcBorders>
                    <w:top w:val="single" w:color="auto" w:sz="2" w:space="0"/>
                    <w:bottom w:val="single" w:color="auto" w:sz="2" w:space="0"/>
                  </w:tcBorders>
                  <w:shd w:val="clear" w:color="auto" w:fill="auto"/>
                  <w:vAlign w:val="center"/>
                </w:tcPr>
                <w:p w14:paraId="61F2818A">
                  <w:pPr>
                    <w:jc w:val="center"/>
                    <w:rPr>
                      <w:rFonts w:ascii="宋体" w:hAnsi="宋体"/>
                      <w:szCs w:val="21"/>
                    </w:rPr>
                  </w:pPr>
                  <w:r>
                    <w:rPr>
                      <w:rFonts w:hint="eastAsia" w:ascii="宋体" w:hAnsi="宋体"/>
                      <w:szCs w:val="21"/>
                    </w:rPr>
                    <w:t>0.6t/a</w:t>
                  </w:r>
                </w:p>
              </w:tc>
              <w:tc>
                <w:tcPr>
                  <w:tcW w:w="1134" w:type="dxa"/>
                  <w:tcBorders>
                    <w:top w:val="single" w:color="auto" w:sz="2" w:space="0"/>
                    <w:bottom w:val="single" w:color="auto" w:sz="2" w:space="0"/>
                  </w:tcBorders>
                  <w:shd w:val="clear" w:color="auto" w:fill="auto"/>
                  <w:vAlign w:val="center"/>
                </w:tcPr>
                <w:p w14:paraId="11EA77FE">
                  <w:pPr>
                    <w:autoSpaceDE w:val="0"/>
                    <w:autoSpaceDN w:val="0"/>
                    <w:adjustRightInd w:val="0"/>
                    <w:spacing w:line="240" w:lineRule="atLeast"/>
                    <w:jc w:val="center"/>
                    <w:rPr>
                      <w:kern w:val="0"/>
                    </w:rPr>
                  </w:pPr>
                  <w:r>
                    <w:rPr>
                      <w:rFonts w:hint="eastAsia"/>
                      <w:kern w:val="0"/>
                    </w:rPr>
                    <w:t>t/a</w:t>
                  </w:r>
                </w:p>
              </w:tc>
              <w:tc>
                <w:tcPr>
                  <w:tcW w:w="2352" w:type="dxa"/>
                  <w:tcBorders>
                    <w:top w:val="single" w:color="auto" w:sz="2" w:space="0"/>
                    <w:bottom w:val="single" w:color="auto" w:sz="2" w:space="0"/>
                  </w:tcBorders>
                </w:tcPr>
                <w:p w14:paraId="64414B48">
                  <w:pPr>
                    <w:autoSpaceDE w:val="0"/>
                    <w:autoSpaceDN w:val="0"/>
                    <w:adjustRightInd w:val="0"/>
                    <w:spacing w:line="240" w:lineRule="atLeast"/>
                    <w:jc w:val="center"/>
                    <w:rPr>
                      <w:kern w:val="0"/>
                    </w:rPr>
                  </w:pPr>
                  <w:r>
                    <w:rPr>
                      <w:rFonts w:hint="eastAsia"/>
                      <w:kern w:val="0"/>
                    </w:rPr>
                    <w:t>外购</w:t>
                  </w:r>
                </w:p>
              </w:tc>
            </w:tr>
            <w:tr w14:paraId="4071B6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1" w:type="dxa"/>
                  <w:tcBorders>
                    <w:top w:val="single" w:color="auto" w:sz="2" w:space="0"/>
                    <w:bottom w:val="single" w:color="auto" w:sz="12" w:space="0"/>
                  </w:tcBorders>
                  <w:shd w:val="clear" w:color="auto" w:fill="auto"/>
                  <w:vAlign w:val="center"/>
                </w:tcPr>
                <w:p w14:paraId="3A3FDEDB">
                  <w:pPr>
                    <w:autoSpaceDE w:val="0"/>
                    <w:autoSpaceDN w:val="0"/>
                    <w:adjustRightInd w:val="0"/>
                    <w:spacing w:line="240" w:lineRule="atLeast"/>
                    <w:jc w:val="center"/>
                    <w:rPr>
                      <w:kern w:val="0"/>
                    </w:rPr>
                  </w:pPr>
                  <w:r>
                    <w:rPr>
                      <w:rFonts w:hint="eastAsia"/>
                      <w:kern w:val="0"/>
                    </w:rPr>
                    <w:t>10</w:t>
                  </w:r>
                </w:p>
              </w:tc>
              <w:tc>
                <w:tcPr>
                  <w:tcW w:w="2378" w:type="dxa"/>
                  <w:tcBorders>
                    <w:top w:val="single" w:color="auto" w:sz="2" w:space="0"/>
                    <w:bottom w:val="single" w:color="auto" w:sz="12" w:space="0"/>
                  </w:tcBorders>
                  <w:shd w:val="clear" w:color="auto" w:fill="auto"/>
                  <w:vAlign w:val="center"/>
                </w:tcPr>
                <w:p w14:paraId="241CFDDF">
                  <w:pPr>
                    <w:jc w:val="center"/>
                    <w:rPr>
                      <w:rFonts w:ascii="宋体" w:hAnsi="宋体"/>
                      <w:szCs w:val="21"/>
                    </w:rPr>
                  </w:pPr>
                  <w:r>
                    <w:rPr>
                      <w:rFonts w:hint="eastAsia" w:ascii="宋体" w:hAnsi="宋体"/>
                      <w:szCs w:val="21"/>
                    </w:rPr>
                    <w:t>双氧水（30%）</w:t>
                  </w:r>
                </w:p>
              </w:tc>
              <w:tc>
                <w:tcPr>
                  <w:tcW w:w="1701" w:type="dxa"/>
                  <w:tcBorders>
                    <w:top w:val="single" w:color="auto" w:sz="2" w:space="0"/>
                    <w:bottom w:val="single" w:color="auto" w:sz="12" w:space="0"/>
                  </w:tcBorders>
                  <w:shd w:val="clear" w:color="auto" w:fill="auto"/>
                  <w:vAlign w:val="center"/>
                </w:tcPr>
                <w:p w14:paraId="3D0F4C0B">
                  <w:pPr>
                    <w:jc w:val="center"/>
                    <w:rPr>
                      <w:rFonts w:ascii="宋体" w:hAnsi="宋体"/>
                      <w:szCs w:val="21"/>
                    </w:rPr>
                  </w:pPr>
                  <w:r>
                    <w:rPr>
                      <w:rFonts w:hint="eastAsia" w:ascii="宋体" w:hAnsi="宋体"/>
                      <w:szCs w:val="21"/>
                    </w:rPr>
                    <w:t>0.1t/a</w:t>
                  </w:r>
                </w:p>
              </w:tc>
              <w:tc>
                <w:tcPr>
                  <w:tcW w:w="1134" w:type="dxa"/>
                  <w:tcBorders>
                    <w:top w:val="single" w:color="auto" w:sz="2" w:space="0"/>
                    <w:bottom w:val="single" w:color="auto" w:sz="12" w:space="0"/>
                  </w:tcBorders>
                  <w:shd w:val="clear" w:color="auto" w:fill="auto"/>
                  <w:vAlign w:val="center"/>
                </w:tcPr>
                <w:p w14:paraId="285257D7">
                  <w:pPr>
                    <w:autoSpaceDE w:val="0"/>
                    <w:autoSpaceDN w:val="0"/>
                    <w:adjustRightInd w:val="0"/>
                    <w:spacing w:line="240" w:lineRule="atLeast"/>
                    <w:jc w:val="center"/>
                    <w:rPr>
                      <w:kern w:val="0"/>
                    </w:rPr>
                  </w:pPr>
                  <w:r>
                    <w:rPr>
                      <w:rFonts w:hint="eastAsia"/>
                      <w:kern w:val="0"/>
                    </w:rPr>
                    <w:t>t/a</w:t>
                  </w:r>
                </w:p>
              </w:tc>
              <w:tc>
                <w:tcPr>
                  <w:tcW w:w="2352" w:type="dxa"/>
                  <w:tcBorders>
                    <w:top w:val="single" w:color="auto" w:sz="2" w:space="0"/>
                    <w:bottom w:val="single" w:color="auto" w:sz="12" w:space="0"/>
                  </w:tcBorders>
                </w:tcPr>
                <w:p w14:paraId="6EECB14A">
                  <w:pPr>
                    <w:autoSpaceDE w:val="0"/>
                    <w:autoSpaceDN w:val="0"/>
                    <w:adjustRightInd w:val="0"/>
                    <w:spacing w:line="240" w:lineRule="atLeast"/>
                    <w:jc w:val="center"/>
                    <w:rPr>
                      <w:kern w:val="0"/>
                    </w:rPr>
                  </w:pPr>
                  <w:r>
                    <w:rPr>
                      <w:rFonts w:hint="eastAsia"/>
                      <w:kern w:val="0"/>
                    </w:rPr>
                    <w:t>外购</w:t>
                  </w:r>
                </w:p>
              </w:tc>
            </w:tr>
          </w:tbl>
          <w:p w14:paraId="2DF67088">
            <w:pPr>
              <w:autoSpaceDE w:val="0"/>
              <w:autoSpaceDN w:val="0"/>
              <w:adjustRightInd w:val="0"/>
              <w:spacing w:line="360" w:lineRule="auto"/>
              <w:ind w:firstLine="482" w:firstLineChars="200"/>
              <w:outlineLvl w:val="3"/>
              <w:rPr>
                <w:b/>
                <w:kern w:val="0"/>
                <w:sz w:val="24"/>
              </w:rPr>
            </w:pPr>
            <w:r>
              <w:rPr>
                <w:rFonts w:hint="eastAsia"/>
                <w:b/>
                <w:kern w:val="0"/>
                <w:sz w:val="24"/>
              </w:rPr>
              <w:t>3.4主要设备</w:t>
            </w:r>
          </w:p>
          <w:p w14:paraId="51F7E3BF">
            <w:pPr>
              <w:autoSpaceDE w:val="0"/>
              <w:autoSpaceDN w:val="0"/>
              <w:adjustRightInd w:val="0"/>
              <w:spacing w:line="360" w:lineRule="auto"/>
              <w:ind w:firstLine="480" w:firstLineChars="200"/>
              <w:rPr>
                <w:sz w:val="24"/>
              </w:rPr>
            </w:pPr>
            <w:r>
              <w:rPr>
                <w:rFonts w:hint="eastAsia"/>
                <w:sz w:val="24"/>
              </w:rPr>
              <w:t>本项目主要工艺设备详见表4。</w:t>
            </w:r>
          </w:p>
          <w:p w14:paraId="7DD3F018">
            <w:pPr>
              <w:autoSpaceDE w:val="0"/>
              <w:autoSpaceDN w:val="0"/>
              <w:adjustRightInd w:val="0"/>
              <w:spacing w:line="360" w:lineRule="auto"/>
              <w:jc w:val="center"/>
              <w:rPr>
                <w:b/>
                <w:kern w:val="0"/>
              </w:rPr>
            </w:pPr>
            <w:r>
              <w:rPr>
                <w:rFonts w:hint="eastAsia"/>
                <w:b/>
                <w:kern w:val="0"/>
              </w:rPr>
              <w:t>表4     主要设备一览表</w:t>
            </w:r>
          </w:p>
          <w:tbl>
            <w:tblPr>
              <w:tblStyle w:val="29"/>
              <w:tblW w:w="826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544"/>
              <w:gridCol w:w="1569"/>
              <w:gridCol w:w="742"/>
              <w:gridCol w:w="1581"/>
            </w:tblGrid>
            <w:tr w14:paraId="02C3B8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12" w:space="0"/>
                    <w:bottom w:val="single" w:color="auto" w:sz="12" w:space="0"/>
                  </w:tcBorders>
                  <w:vAlign w:val="center"/>
                </w:tcPr>
                <w:p w14:paraId="4E6D04BA">
                  <w:pPr>
                    <w:jc w:val="center"/>
                    <w:rPr>
                      <w:rFonts w:ascii="宋体" w:hAnsi="宋体"/>
                      <w:b/>
                      <w:szCs w:val="21"/>
                    </w:rPr>
                  </w:pPr>
                  <w:r>
                    <w:rPr>
                      <w:rFonts w:ascii="宋体" w:hAnsi="宋体"/>
                      <w:b/>
                      <w:szCs w:val="21"/>
                    </w:rPr>
                    <w:t>序号</w:t>
                  </w:r>
                </w:p>
              </w:tc>
              <w:tc>
                <w:tcPr>
                  <w:tcW w:w="2143" w:type="pct"/>
                  <w:tcBorders>
                    <w:top w:val="single" w:color="auto" w:sz="12" w:space="0"/>
                    <w:bottom w:val="single" w:color="auto" w:sz="12" w:space="0"/>
                  </w:tcBorders>
                  <w:vAlign w:val="center"/>
                </w:tcPr>
                <w:p w14:paraId="452CDEDD">
                  <w:pPr>
                    <w:jc w:val="center"/>
                    <w:rPr>
                      <w:rFonts w:ascii="宋体" w:hAnsi="宋体"/>
                      <w:b/>
                      <w:szCs w:val="21"/>
                    </w:rPr>
                  </w:pPr>
                  <w:r>
                    <w:rPr>
                      <w:rFonts w:ascii="宋体" w:hAnsi="宋体"/>
                      <w:b/>
                      <w:szCs w:val="21"/>
                    </w:rPr>
                    <w:t>设备名称</w:t>
                  </w:r>
                </w:p>
              </w:tc>
              <w:tc>
                <w:tcPr>
                  <w:tcW w:w="949" w:type="pct"/>
                  <w:tcBorders>
                    <w:top w:val="single" w:color="auto" w:sz="12" w:space="0"/>
                    <w:bottom w:val="single" w:color="auto" w:sz="12" w:space="0"/>
                  </w:tcBorders>
                  <w:vAlign w:val="center"/>
                </w:tcPr>
                <w:p w14:paraId="3C56B5EC">
                  <w:pPr>
                    <w:jc w:val="center"/>
                    <w:rPr>
                      <w:rFonts w:ascii="宋体" w:hAnsi="宋体"/>
                      <w:b/>
                      <w:szCs w:val="21"/>
                    </w:rPr>
                  </w:pPr>
                  <w:r>
                    <w:rPr>
                      <w:rFonts w:hint="eastAsia" w:ascii="宋体" w:hAnsi="宋体"/>
                      <w:b/>
                      <w:szCs w:val="21"/>
                    </w:rPr>
                    <w:t>型 号</w:t>
                  </w:r>
                </w:p>
              </w:tc>
              <w:tc>
                <w:tcPr>
                  <w:tcW w:w="449" w:type="pct"/>
                  <w:tcBorders>
                    <w:top w:val="single" w:color="auto" w:sz="12" w:space="0"/>
                    <w:bottom w:val="single" w:color="auto" w:sz="12" w:space="0"/>
                  </w:tcBorders>
                  <w:vAlign w:val="center"/>
                </w:tcPr>
                <w:p w14:paraId="7EE7E085">
                  <w:pPr>
                    <w:jc w:val="center"/>
                    <w:rPr>
                      <w:rFonts w:ascii="宋体" w:hAnsi="宋体"/>
                      <w:b/>
                      <w:szCs w:val="21"/>
                    </w:rPr>
                  </w:pPr>
                  <w:r>
                    <w:rPr>
                      <w:rFonts w:ascii="宋体" w:hAnsi="宋体"/>
                      <w:b/>
                      <w:szCs w:val="21"/>
                    </w:rPr>
                    <w:t>单位</w:t>
                  </w:r>
                </w:p>
              </w:tc>
              <w:tc>
                <w:tcPr>
                  <w:tcW w:w="956" w:type="pct"/>
                  <w:tcBorders>
                    <w:top w:val="single" w:color="auto" w:sz="12" w:space="0"/>
                    <w:bottom w:val="single" w:color="auto" w:sz="12" w:space="0"/>
                  </w:tcBorders>
                  <w:vAlign w:val="center"/>
                </w:tcPr>
                <w:p w14:paraId="7D8B0D3E">
                  <w:pPr>
                    <w:jc w:val="center"/>
                    <w:rPr>
                      <w:rFonts w:ascii="宋体" w:hAnsi="宋体"/>
                      <w:b/>
                      <w:szCs w:val="21"/>
                    </w:rPr>
                  </w:pPr>
                  <w:r>
                    <w:rPr>
                      <w:rFonts w:ascii="宋体" w:hAnsi="宋体"/>
                      <w:b/>
                      <w:szCs w:val="21"/>
                    </w:rPr>
                    <w:t>数量</w:t>
                  </w:r>
                </w:p>
              </w:tc>
            </w:tr>
            <w:tr w14:paraId="046EC8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12" w:space="0"/>
                    <w:bottom w:val="single" w:color="auto" w:sz="2" w:space="0"/>
                  </w:tcBorders>
                  <w:vAlign w:val="center"/>
                </w:tcPr>
                <w:p w14:paraId="5727C0CC">
                  <w:pPr>
                    <w:jc w:val="center"/>
                    <w:rPr>
                      <w:rFonts w:ascii="宋体" w:hAnsi="宋体"/>
                      <w:szCs w:val="21"/>
                    </w:rPr>
                  </w:pPr>
                  <w:r>
                    <w:rPr>
                      <w:rFonts w:hint="eastAsia" w:ascii="宋体" w:hAnsi="宋体"/>
                      <w:szCs w:val="21"/>
                    </w:rPr>
                    <w:t>1</w:t>
                  </w:r>
                </w:p>
              </w:tc>
              <w:tc>
                <w:tcPr>
                  <w:tcW w:w="2143" w:type="pct"/>
                  <w:tcBorders>
                    <w:top w:val="single" w:color="auto" w:sz="12" w:space="0"/>
                    <w:bottom w:val="single" w:color="auto" w:sz="2" w:space="0"/>
                  </w:tcBorders>
                  <w:vAlign w:val="center"/>
                </w:tcPr>
                <w:p w14:paraId="46222484">
                  <w:pPr>
                    <w:jc w:val="center"/>
                    <w:rPr>
                      <w:rFonts w:ascii="宋体" w:hAnsi="宋体"/>
                      <w:spacing w:val="8"/>
                      <w:szCs w:val="21"/>
                    </w:rPr>
                  </w:pPr>
                  <w:r>
                    <w:rPr>
                      <w:rFonts w:hint="eastAsia" w:ascii="宋体" w:hAnsi="宋体"/>
                      <w:spacing w:val="8"/>
                      <w:szCs w:val="21"/>
                    </w:rPr>
                    <w:t>全自动对开四色水胶印机</w:t>
                  </w:r>
                </w:p>
              </w:tc>
              <w:tc>
                <w:tcPr>
                  <w:tcW w:w="949" w:type="pct"/>
                  <w:tcBorders>
                    <w:top w:val="single" w:color="auto" w:sz="12" w:space="0"/>
                    <w:bottom w:val="single" w:color="auto" w:sz="2" w:space="0"/>
                  </w:tcBorders>
                  <w:vAlign w:val="center"/>
                </w:tcPr>
                <w:p w14:paraId="2EA754A2">
                  <w:pPr>
                    <w:snapToGrid w:val="0"/>
                    <w:spacing w:line="360" w:lineRule="exact"/>
                    <w:jc w:val="center"/>
                    <w:rPr>
                      <w:rFonts w:ascii="宋体" w:hAnsi="宋体"/>
                      <w:szCs w:val="21"/>
                    </w:rPr>
                  </w:pPr>
                  <w:r>
                    <w:rPr>
                      <w:rFonts w:hint="eastAsia" w:ascii="宋体" w:hAnsi="宋体"/>
                      <w:szCs w:val="21"/>
                    </w:rPr>
                    <w:t>CD102</w:t>
                  </w:r>
                </w:p>
              </w:tc>
              <w:tc>
                <w:tcPr>
                  <w:tcW w:w="449" w:type="pct"/>
                  <w:tcBorders>
                    <w:top w:val="single" w:color="auto" w:sz="12" w:space="0"/>
                    <w:bottom w:val="single" w:color="auto" w:sz="2" w:space="0"/>
                  </w:tcBorders>
                  <w:vAlign w:val="center"/>
                </w:tcPr>
                <w:p w14:paraId="212E7A17">
                  <w:pPr>
                    <w:jc w:val="center"/>
                    <w:rPr>
                      <w:rFonts w:ascii="宋体" w:hAnsi="宋体"/>
                      <w:szCs w:val="21"/>
                    </w:rPr>
                  </w:pPr>
                  <w:r>
                    <w:rPr>
                      <w:rFonts w:ascii="宋体" w:hAnsi="宋体"/>
                      <w:szCs w:val="21"/>
                    </w:rPr>
                    <w:t>台</w:t>
                  </w:r>
                </w:p>
              </w:tc>
              <w:tc>
                <w:tcPr>
                  <w:tcW w:w="956" w:type="pct"/>
                  <w:tcBorders>
                    <w:top w:val="single" w:color="auto" w:sz="12" w:space="0"/>
                    <w:bottom w:val="single" w:color="auto" w:sz="2" w:space="0"/>
                  </w:tcBorders>
                  <w:vAlign w:val="center"/>
                </w:tcPr>
                <w:p w14:paraId="5E1258E3">
                  <w:pPr>
                    <w:jc w:val="center"/>
                    <w:rPr>
                      <w:rFonts w:ascii="宋体" w:hAnsi="宋体"/>
                      <w:szCs w:val="21"/>
                    </w:rPr>
                  </w:pPr>
                  <w:r>
                    <w:rPr>
                      <w:rFonts w:hint="eastAsia" w:ascii="宋体" w:hAnsi="宋体"/>
                      <w:szCs w:val="21"/>
                    </w:rPr>
                    <w:t>2</w:t>
                  </w:r>
                </w:p>
              </w:tc>
            </w:tr>
            <w:tr w14:paraId="135903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2" w:space="0"/>
                    <w:bottom w:val="single" w:color="auto" w:sz="4" w:space="0"/>
                  </w:tcBorders>
                  <w:vAlign w:val="center"/>
                </w:tcPr>
                <w:p w14:paraId="428C79EB">
                  <w:pPr>
                    <w:jc w:val="center"/>
                    <w:rPr>
                      <w:rFonts w:ascii="宋体" w:hAnsi="宋体"/>
                      <w:szCs w:val="21"/>
                    </w:rPr>
                  </w:pPr>
                  <w:r>
                    <w:rPr>
                      <w:rFonts w:hint="eastAsia" w:ascii="宋体" w:hAnsi="宋体"/>
                      <w:szCs w:val="21"/>
                    </w:rPr>
                    <w:t>2</w:t>
                  </w:r>
                </w:p>
              </w:tc>
              <w:tc>
                <w:tcPr>
                  <w:tcW w:w="2143" w:type="pct"/>
                  <w:tcBorders>
                    <w:top w:val="single" w:color="auto" w:sz="2" w:space="0"/>
                    <w:bottom w:val="single" w:color="auto" w:sz="4" w:space="0"/>
                  </w:tcBorders>
                  <w:vAlign w:val="center"/>
                </w:tcPr>
                <w:p w14:paraId="59C79AC1">
                  <w:pPr>
                    <w:jc w:val="center"/>
                    <w:rPr>
                      <w:rFonts w:ascii="宋体" w:hAnsi="宋体"/>
                      <w:spacing w:val="8"/>
                      <w:szCs w:val="21"/>
                    </w:rPr>
                  </w:pPr>
                  <w:r>
                    <w:rPr>
                      <w:rFonts w:hint="eastAsia" w:ascii="宋体" w:hAnsi="宋体"/>
                      <w:spacing w:val="8"/>
                      <w:szCs w:val="21"/>
                    </w:rPr>
                    <w:t>四色水性胶印机</w:t>
                  </w:r>
                </w:p>
              </w:tc>
              <w:tc>
                <w:tcPr>
                  <w:tcW w:w="949" w:type="pct"/>
                  <w:tcBorders>
                    <w:top w:val="single" w:color="auto" w:sz="2" w:space="0"/>
                    <w:bottom w:val="single" w:color="auto" w:sz="4" w:space="0"/>
                  </w:tcBorders>
                  <w:vAlign w:val="center"/>
                </w:tcPr>
                <w:p w14:paraId="3148D414">
                  <w:pPr>
                    <w:snapToGrid w:val="0"/>
                    <w:spacing w:line="360" w:lineRule="exact"/>
                    <w:jc w:val="center"/>
                    <w:rPr>
                      <w:rFonts w:ascii="宋体" w:hAnsi="宋体"/>
                      <w:szCs w:val="21"/>
                    </w:rPr>
                  </w:pPr>
                  <w:r>
                    <w:rPr>
                      <w:rFonts w:hint="eastAsia" w:ascii="宋体" w:hAnsi="宋体"/>
                      <w:szCs w:val="21"/>
                    </w:rPr>
                    <w:t>RL700</w:t>
                  </w:r>
                </w:p>
              </w:tc>
              <w:tc>
                <w:tcPr>
                  <w:tcW w:w="449" w:type="pct"/>
                  <w:tcBorders>
                    <w:top w:val="single" w:color="auto" w:sz="2" w:space="0"/>
                    <w:bottom w:val="single" w:color="auto" w:sz="4" w:space="0"/>
                  </w:tcBorders>
                  <w:vAlign w:val="center"/>
                </w:tcPr>
                <w:p w14:paraId="09CAFEE8">
                  <w:pPr>
                    <w:jc w:val="center"/>
                    <w:rPr>
                      <w:rFonts w:ascii="宋体" w:hAnsi="宋体"/>
                      <w:szCs w:val="21"/>
                    </w:rPr>
                  </w:pPr>
                  <w:r>
                    <w:rPr>
                      <w:rFonts w:ascii="宋体" w:hAnsi="宋体"/>
                      <w:szCs w:val="21"/>
                    </w:rPr>
                    <w:t>台</w:t>
                  </w:r>
                </w:p>
              </w:tc>
              <w:tc>
                <w:tcPr>
                  <w:tcW w:w="956" w:type="pct"/>
                  <w:tcBorders>
                    <w:top w:val="single" w:color="auto" w:sz="2" w:space="0"/>
                    <w:bottom w:val="single" w:color="auto" w:sz="4" w:space="0"/>
                  </w:tcBorders>
                  <w:vAlign w:val="center"/>
                </w:tcPr>
                <w:p w14:paraId="71670852">
                  <w:pPr>
                    <w:jc w:val="center"/>
                    <w:rPr>
                      <w:rFonts w:ascii="宋体" w:hAnsi="宋体"/>
                      <w:szCs w:val="21"/>
                    </w:rPr>
                  </w:pPr>
                  <w:r>
                    <w:rPr>
                      <w:rFonts w:hint="eastAsia" w:ascii="宋体" w:hAnsi="宋体"/>
                      <w:szCs w:val="21"/>
                    </w:rPr>
                    <w:t>2</w:t>
                  </w:r>
                </w:p>
              </w:tc>
            </w:tr>
            <w:tr w14:paraId="7402D3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2" w:space="0"/>
                    <w:bottom w:val="single" w:color="auto" w:sz="4" w:space="0"/>
                  </w:tcBorders>
                  <w:vAlign w:val="center"/>
                </w:tcPr>
                <w:p w14:paraId="643BD86A">
                  <w:pPr>
                    <w:jc w:val="center"/>
                    <w:rPr>
                      <w:rFonts w:ascii="宋体" w:hAnsi="宋体"/>
                      <w:szCs w:val="21"/>
                    </w:rPr>
                  </w:pPr>
                  <w:r>
                    <w:rPr>
                      <w:rFonts w:hint="eastAsia" w:ascii="宋体" w:hAnsi="宋体"/>
                      <w:szCs w:val="21"/>
                    </w:rPr>
                    <w:t>3</w:t>
                  </w:r>
                </w:p>
              </w:tc>
              <w:tc>
                <w:tcPr>
                  <w:tcW w:w="2143" w:type="pct"/>
                  <w:tcBorders>
                    <w:top w:val="single" w:color="auto" w:sz="2" w:space="0"/>
                    <w:bottom w:val="single" w:color="auto" w:sz="4" w:space="0"/>
                  </w:tcBorders>
                  <w:vAlign w:val="center"/>
                </w:tcPr>
                <w:p w14:paraId="4240A889">
                  <w:pPr>
                    <w:jc w:val="center"/>
                    <w:rPr>
                      <w:rFonts w:ascii="宋体" w:hAnsi="宋体"/>
                      <w:spacing w:val="8"/>
                      <w:szCs w:val="21"/>
                    </w:rPr>
                  </w:pPr>
                  <w:r>
                    <w:rPr>
                      <w:rFonts w:hint="eastAsia" w:ascii="宋体" w:hAnsi="宋体"/>
                      <w:spacing w:val="8"/>
                      <w:szCs w:val="21"/>
                    </w:rPr>
                    <w:t>全自动覆膜机</w:t>
                  </w:r>
                </w:p>
              </w:tc>
              <w:tc>
                <w:tcPr>
                  <w:tcW w:w="949" w:type="pct"/>
                  <w:tcBorders>
                    <w:top w:val="single" w:color="auto" w:sz="2" w:space="0"/>
                    <w:bottom w:val="single" w:color="auto" w:sz="4" w:space="0"/>
                  </w:tcBorders>
                  <w:vAlign w:val="center"/>
                </w:tcPr>
                <w:p w14:paraId="31E77A1A">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2" w:space="0"/>
                    <w:bottom w:val="single" w:color="auto" w:sz="4" w:space="0"/>
                  </w:tcBorders>
                  <w:vAlign w:val="center"/>
                </w:tcPr>
                <w:p w14:paraId="6C60AC25">
                  <w:pPr>
                    <w:jc w:val="center"/>
                    <w:rPr>
                      <w:rFonts w:ascii="宋体" w:hAnsi="宋体"/>
                      <w:szCs w:val="21"/>
                    </w:rPr>
                  </w:pPr>
                  <w:r>
                    <w:rPr>
                      <w:rFonts w:ascii="宋体" w:hAnsi="宋体"/>
                      <w:szCs w:val="21"/>
                    </w:rPr>
                    <w:t>台</w:t>
                  </w:r>
                </w:p>
              </w:tc>
              <w:tc>
                <w:tcPr>
                  <w:tcW w:w="956" w:type="pct"/>
                  <w:tcBorders>
                    <w:top w:val="single" w:color="auto" w:sz="2" w:space="0"/>
                    <w:bottom w:val="single" w:color="auto" w:sz="4" w:space="0"/>
                  </w:tcBorders>
                  <w:vAlign w:val="center"/>
                </w:tcPr>
                <w:p w14:paraId="32D7AA7C">
                  <w:pPr>
                    <w:jc w:val="center"/>
                    <w:rPr>
                      <w:rFonts w:ascii="宋体" w:hAnsi="宋体"/>
                      <w:szCs w:val="21"/>
                    </w:rPr>
                  </w:pPr>
                  <w:r>
                    <w:rPr>
                      <w:rFonts w:hint="eastAsia" w:ascii="宋体" w:hAnsi="宋体"/>
                      <w:szCs w:val="21"/>
                    </w:rPr>
                    <w:t>2</w:t>
                  </w:r>
                </w:p>
              </w:tc>
            </w:tr>
            <w:tr w14:paraId="7FC601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2" w:space="0"/>
                    <w:bottom w:val="single" w:color="auto" w:sz="4" w:space="0"/>
                  </w:tcBorders>
                  <w:vAlign w:val="center"/>
                </w:tcPr>
                <w:p w14:paraId="6E79950D">
                  <w:pPr>
                    <w:jc w:val="center"/>
                    <w:rPr>
                      <w:rFonts w:ascii="宋体" w:hAnsi="宋体"/>
                      <w:szCs w:val="21"/>
                    </w:rPr>
                  </w:pPr>
                  <w:r>
                    <w:rPr>
                      <w:rFonts w:hint="eastAsia" w:ascii="宋体" w:hAnsi="宋体"/>
                      <w:szCs w:val="21"/>
                    </w:rPr>
                    <w:t>4</w:t>
                  </w:r>
                </w:p>
              </w:tc>
              <w:tc>
                <w:tcPr>
                  <w:tcW w:w="2143" w:type="pct"/>
                  <w:tcBorders>
                    <w:top w:val="single" w:color="auto" w:sz="2" w:space="0"/>
                    <w:bottom w:val="single" w:color="auto" w:sz="4" w:space="0"/>
                  </w:tcBorders>
                </w:tcPr>
                <w:p w14:paraId="0599E917">
                  <w:pPr>
                    <w:jc w:val="center"/>
                  </w:pPr>
                  <w:r>
                    <w:rPr>
                      <w:rFonts w:hint="eastAsia" w:ascii="宋体" w:hAnsi="宋体"/>
                      <w:spacing w:val="8"/>
                      <w:szCs w:val="21"/>
                    </w:rPr>
                    <w:t>全自动裱纸机</w:t>
                  </w:r>
                </w:p>
              </w:tc>
              <w:tc>
                <w:tcPr>
                  <w:tcW w:w="949" w:type="pct"/>
                  <w:tcBorders>
                    <w:top w:val="single" w:color="auto" w:sz="2" w:space="0"/>
                    <w:bottom w:val="single" w:color="auto" w:sz="4" w:space="0"/>
                  </w:tcBorders>
                  <w:vAlign w:val="center"/>
                </w:tcPr>
                <w:p w14:paraId="0F416F16">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2" w:space="0"/>
                    <w:bottom w:val="single" w:color="auto" w:sz="4" w:space="0"/>
                  </w:tcBorders>
                  <w:vAlign w:val="center"/>
                </w:tcPr>
                <w:p w14:paraId="2C23683D">
                  <w:pPr>
                    <w:jc w:val="center"/>
                    <w:rPr>
                      <w:rFonts w:ascii="宋体" w:hAnsi="宋体"/>
                      <w:szCs w:val="21"/>
                    </w:rPr>
                  </w:pPr>
                  <w:r>
                    <w:rPr>
                      <w:rFonts w:ascii="宋体" w:hAnsi="宋体"/>
                      <w:szCs w:val="21"/>
                    </w:rPr>
                    <w:t>台</w:t>
                  </w:r>
                </w:p>
              </w:tc>
              <w:tc>
                <w:tcPr>
                  <w:tcW w:w="956" w:type="pct"/>
                  <w:tcBorders>
                    <w:top w:val="single" w:color="auto" w:sz="2" w:space="0"/>
                    <w:bottom w:val="single" w:color="auto" w:sz="4" w:space="0"/>
                  </w:tcBorders>
                  <w:vAlign w:val="center"/>
                </w:tcPr>
                <w:p w14:paraId="16B493D6">
                  <w:pPr>
                    <w:jc w:val="center"/>
                    <w:rPr>
                      <w:rFonts w:ascii="宋体" w:hAnsi="宋体"/>
                      <w:szCs w:val="21"/>
                    </w:rPr>
                  </w:pPr>
                  <w:r>
                    <w:rPr>
                      <w:rFonts w:hint="eastAsia" w:ascii="宋体" w:hAnsi="宋体"/>
                      <w:szCs w:val="21"/>
                    </w:rPr>
                    <w:t>2</w:t>
                  </w:r>
                </w:p>
              </w:tc>
            </w:tr>
            <w:tr w14:paraId="0FBBA2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2" w:space="0"/>
                    <w:bottom w:val="single" w:color="auto" w:sz="4" w:space="0"/>
                  </w:tcBorders>
                  <w:vAlign w:val="center"/>
                </w:tcPr>
                <w:p w14:paraId="10C9862B">
                  <w:pPr>
                    <w:jc w:val="center"/>
                    <w:rPr>
                      <w:rFonts w:ascii="宋体" w:hAnsi="宋体"/>
                      <w:szCs w:val="21"/>
                    </w:rPr>
                  </w:pPr>
                  <w:r>
                    <w:rPr>
                      <w:rFonts w:hint="eastAsia" w:ascii="宋体" w:hAnsi="宋体"/>
                      <w:szCs w:val="21"/>
                    </w:rPr>
                    <w:t>5</w:t>
                  </w:r>
                </w:p>
              </w:tc>
              <w:tc>
                <w:tcPr>
                  <w:tcW w:w="2143" w:type="pct"/>
                  <w:tcBorders>
                    <w:top w:val="single" w:color="auto" w:sz="2" w:space="0"/>
                    <w:bottom w:val="single" w:color="auto" w:sz="4" w:space="0"/>
                  </w:tcBorders>
                </w:tcPr>
                <w:p w14:paraId="7F69FEE3">
                  <w:pPr>
                    <w:jc w:val="center"/>
                  </w:pPr>
                  <w:r>
                    <w:rPr>
                      <w:rFonts w:hint="eastAsia" w:ascii="宋体" w:hAnsi="宋体"/>
                      <w:spacing w:val="8"/>
                      <w:szCs w:val="21"/>
                    </w:rPr>
                    <w:t>全自动模切机</w:t>
                  </w:r>
                </w:p>
              </w:tc>
              <w:tc>
                <w:tcPr>
                  <w:tcW w:w="949" w:type="pct"/>
                  <w:tcBorders>
                    <w:top w:val="single" w:color="auto" w:sz="2" w:space="0"/>
                    <w:bottom w:val="single" w:color="auto" w:sz="4" w:space="0"/>
                  </w:tcBorders>
                  <w:vAlign w:val="center"/>
                </w:tcPr>
                <w:p w14:paraId="59A3684F">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2" w:space="0"/>
                    <w:bottom w:val="single" w:color="auto" w:sz="4" w:space="0"/>
                  </w:tcBorders>
                  <w:vAlign w:val="center"/>
                </w:tcPr>
                <w:p w14:paraId="17F675B9">
                  <w:pPr>
                    <w:jc w:val="center"/>
                    <w:rPr>
                      <w:rFonts w:ascii="宋体" w:hAnsi="宋体"/>
                      <w:szCs w:val="21"/>
                    </w:rPr>
                  </w:pPr>
                  <w:r>
                    <w:rPr>
                      <w:rFonts w:ascii="宋体" w:hAnsi="宋体"/>
                      <w:szCs w:val="21"/>
                    </w:rPr>
                    <w:t>台</w:t>
                  </w:r>
                </w:p>
              </w:tc>
              <w:tc>
                <w:tcPr>
                  <w:tcW w:w="956" w:type="pct"/>
                  <w:tcBorders>
                    <w:top w:val="single" w:color="auto" w:sz="2" w:space="0"/>
                    <w:bottom w:val="single" w:color="auto" w:sz="4" w:space="0"/>
                  </w:tcBorders>
                  <w:vAlign w:val="center"/>
                </w:tcPr>
                <w:p w14:paraId="40057519">
                  <w:pPr>
                    <w:jc w:val="center"/>
                    <w:rPr>
                      <w:rFonts w:ascii="宋体" w:hAnsi="宋体"/>
                      <w:szCs w:val="21"/>
                    </w:rPr>
                  </w:pPr>
                  <w:r>
                    <w:rPr>
                      <w:rFonts w:hint="eastAsia" w:ascii="宋体" w:hAnsi="宋体"/>
                      <w:szCs w:val="21"/>
                    </w:rPr>
                    <w:t>2</w:t>
                  </w:r>
                </w:p>
              </w:tc>
            </w:tr>
            <w:tr w14:paraId="7466B0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2" w:space="0"/>
                    <w:bottom w:val="single" w:color="auto" w:sz="4" w:space="0"/>
                  </w:tcBorders>
                  <w:vAlign w:val="center"/>
                </w:tcPr>
                <w:p w14:paraId="6607B763">
                  <w:pPr>
                    <w:jc w:val="center"/>
                    <w:rPr>
                      <w:rFonts w:ascii="宋体" w:hAnsi="宋体"/>
                      <w:szCs w:val="21"/>
                    </w:rPr>
                  </w:pPr>
                  <w:r>
                    <w:rPr>
                      <w:rFonts w:hint="eastAsia" w:ascii="宋体" w:hAnsi="宋体"/>
                      <w:szCs w:val="21"/>
                    </w:rPr>
                    <w:t>6</w:t>
                  </w:r>
                </w:p>
              </w:tc>
              <w:tc>
                <w:tcPr>
                  <w:tcW w:w="2143" w:type="pct"/>
                  <w:tcBorders>
                    <w:top w:val="single" w:color="auto" w:sz="2" w:space="0"/>
                    <w:bottom w:val="single" w:color="auto" w:sz="4" w:space="0"/>
                  </w:tcBorders>
                  <w:vAlign w:val="center"/>
                </w:tcPr>
                <w:p w14:paraId="2FFB7995">
                  <w:pPr>
                    <w:jc w:val="center"/>
                    <w:rPr>
                      <w:rFonts w:ascii="宋体" w:hAnsi="宋体"/>
                      <w:spacing w:val="8"/>
                      <w:szCs w:val="21"/>
                    </w:rPr>
                  </w:pPr>
                  <w:r>
                    <w:rPr>
                      <w:rFonts w:hint="eastAsia" w:ascii="宋体" w:hAnsi="宋体"/>
                      <w:spacing w:val="8"/>
                      <w:szCs w:val="21"/>
                    </w:rPr>
                    <w:t>半自动模切机</w:t>
                  </w:r>
                </w:p>
              </w:tc>
              <w:tc>
                <w:tcPr>
                  <w:tcW w:w="949" w:type="pct"/>
                  <w:tcBorders>
                    <w:top w:val="single" w:color="auto" w:sz="2" w:space="0"/>
                    <w:bottom w:val="single" w:color="auto" w:sz="4" w:space="0"/>
                  </w:tcBorders>
                  <w:vAlign w:val="center"/>
                </w:tcPr>
                <w:p w14:paraId="0AF80B3B">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2" w:space="0"/>
                    <w:bottom w:val="single" w:color="auto" w:sz="4" w:space="0"/>
                  </w:tcBorders>
                  <w:vAlign w:val="center"/>
                </w:tcPr>
                <w:p w14:paraId="51E2D17E">
                  <w:pPr>
                    <w:jc w:val="center"/>
                    <w:rPr>
                      <w:rFonts w:ascii="宋体" w:hAnsi="宋体"/>
                      <w:szCs w:val="21"/>
                    </w:rPr>
                  </w:pPr>
                  <w:r>
                    <w:rPr>
                      <w:rFonts w:ascii="宋体" w:hAnsi="宋体"/>
                      <w:szCs w:val="21"/>
                    </w:rPr>
                    <w:t>台</w:t>
                  </w:r>
                </w:p>
              </w:tc>
              <w:tc>
                <w:tcPr>
                  <w:tcW w:w="956" w:type="pct"/>
                  <w:tcBorders>
                    <w:top w:val="single" w:color="auto" w:sz="2" w:space="0"/>
                    <w:bottom w:val="single" w:color="auto" w:sz="4" w:space="0"/>
                  </w:tcBorders>
                  <w:vAlign w:val="center"/>
                </w:tcPr>
                <w:p w14:paraId="3771159F">
                  <w:pPr>
                    <w:jc w:val="center"/>
                    <w:rPr>
                      <w:rFonts w:ascii="宋体" w:hAnsi="宋体"/>
                      <w:szCs w:val="21"/>
                    </w:rPr>
                  </w:pPr>
                  <w:r>
                    <w:rPr>
                      <w:rFonts w:hint="eastAsia" w:ascii="宋体" w:hAnsi="宋体"/>
                      <w:szCs w:val="21"/>
                    </w:rPr>
                    <w:t>10</w:t>
                  </w:r>
                </w:p>
              </w:tc>
            </w:tr>
            <w:tr w14:paraId="0C6385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4" w:space="0"/>
                    <w:bottom w:val="single" w:color="auto" w:sz="4" w:space="0"/>
                  </w:tcBorders>
                  <w:vAlign w:val="center"/>
                </w:tcPr>
                <w:p w14:paraId="27C21A66">
                  <w:pPr>
                    <w:jc w:val="center"/>
                    <w:rPr>
                      <w:rFonts w:ascii="宋体" w:hAnsi="宋体"/>
                      <w:szCs w:val="21"/>
                    </w:rPr>
                  </w:pPr>
                  <w:r>
                    <w:rPr>
                      <w:rFonts w:hint="eastAsia" w:ascii="宋体" w:hAnsi="宋体"/>
                      <w:szCs w:val="21"/>
                    </w:rPr>
                    <w:t>7</w:t>
                  </w:r>
                </w:p>
              </w:tc>
              <w:tc>
                <w:tcPr>
                  <w:tcW w:w="2143" w:type="pct"/>
                  <w:tcBorders>
                    <w:top w:val="single" w:color="auto" w:sz="4" w:space="0"/>
                    <w:bottom w:val="single" w:color="auto" w:sz="4" w:space="0"/>
                  </w:tcBorders>
                  <w:vAlign w:val="center"/>
                </w:tcPr>
                <w:p w14:paraId="374DF065">
                  <w:pPr>
                    <w:jc w:val="center"/>
                    <w:rPr>
                      <w:rFonts w:ascii="宋体" w:hAnsi="宋体"/>
                      <w:spacing w:val="8"/>
                      <w:szCs w:val="21"/>
                    </w:rPr>
                  </w:pPr>
                  <w:r>
                    <w:rPr>
                      <w:rFonts w:hint="eastAsia" w:ascii="宋体" w:hAnsi="宋体"/>
                      <w:spacing w:val="8"/>
                      <w:szCs w:val="21"/>
                    </w:rPr>
                    <w:t>全自动模盒机</w:t>
                  </w:r>
                </w:p>
              </w:tc>
              <w:tc>
                <w:tcPr>
                  <w:tcW w:w="949" w:type="pct"/>
                  <w:tcBorders>
                    <w:top w:val="single" w:color="auto" w:sz="4" w:space="0"/>
                    <w:bottom w:val="single" w:color="auto" w:sz="4" w:space="0"/>
                  </w:tcBorders>
                  <w:vAlign w:val="center"/>
                </w:tcPr>
                <w:p w14:paraId="7741DA8F">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4" w:space="0"/>
                    <w:bottom w:val="single" w:color="auto" w:sz="4" w:space="0"/>
                  </w:tcBorders>
                  <w:vAlign w:val="center"/>
                </w:tcPr>
                <w:p w14:paraId="2BA3424C">
                  <w:pPr>
                    <w:jc w:val="center"/>
                    <w:rPr>
                      <w:rFonts w:ascii="宋体" w:hAnsi="宋体"/>
                      <w:szCs w:val="21"/>
                    </w:rPr>
                  </w:pPr>
                  <w:r>
                    <w:rPr>
                      <w:rFonts w:ascii="宋体" w:hAnsi="宋体"/>
                      <w:szCs w:val="21"/>
                    </w:rPr>
                    <w:t>台</w:t>
                  </w:r>
                </w:p>
              </w:tc>
              <w:tc>
                <w:tcPr>
                  <w:tcW w:w="956" w:type="pct"/>
                  <w:tcBorders>
                    <w:top w:val="single" w:color="auto" w:sz="4" w:space="0"/>
                    <w:bottom w:val="single" w:color="auto" w:sz="4" w:space="0"/>
                  </w:tcBorders>
                  <w:vAlign w:val="center"/>
                </w:tcPr>
                <w:p w14:paraId="57A86F3A">
                  <w:pPr>
                    <w:jc w:val="center"/>
                    <w:rPr>
                      <w:rFonts w:ascii="宋体" w:hAnsi="宋体"/>
                      <w:szCs w:val="21"/>
                    </w:rPr>
                  </w:pPr>
                  <w:r>
                    <w:rPr>
                      <w:rFonts w:hint="eastAsia" w:ascii="宋体" w:hAnsi="宋体"/>
                      <w:szCs w:val="21"/>
                    </w:rPr>
                    <w:t>2</w:t>
                  </w:r>
                </w:p>
              </w:tc>
            </w:tr>
            <w:tr w14:paraId="1F586C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4" w:space="0"/>
                    <w:bottom w:val="single" w:color="auto" w:sz="4" w:space="0"/>
                  </w:tcBorders>
                  <w:vAlign w:val="center"/>
                </w:tcPr>
                <w:p w14:paraId="44D9F3B9">
                  <w:pPr>
                    <w:jc w:val="center"/>
                    <w:rPr>
                      <w:rFonts w:ascii="宋体" w:hAnsi="宋体"/>
                      <w:szCs w:val="21"/>
                    </w:rPr>
                  </w:pPr>
                  <w:r>
                    <w:rPr>
                      <w:rFonts w:hint="eastAsia" w:ascii="宋体" w:hAnsi="宋体"/>
                      <w:szCs w:val="21"/>
                    </w:rPr>
                    <w:t>8</w:t>
                  </w:r>
                </w:p>
              </w:tc>
              <w:tc>
                <w:tcPr>
                  <w:tcW w:w="2143" w:type="pct"/>
                  <w:tcBorders>
                    <w:top w:val="single" w:color="auto" w:sz="4" w:space="0"/>
                    <w:bottom w:val="single" w:color="auto" w:sz="4" w:space="0"/>
                  </w:tcBorders>
                  <w:vAlign w:val="center"/>
                </w:tcPr>
                <w:p w14:paraId="2178D0BA">
                  <w:pPr>
                    <w:jc w:val="center"/>
                    <w:rPr>
                      <w:rFonts w:ascii="宋体" w:hAnsi="宋体"/>
                      <w:spacing w:val="8"/>
                      <w:szCs w:val="21"/>
                    </w:rPr>
                  </w:pPr>
                  <w:r>
                    <w:rPr>
                      <w:rFonts w:hint="eastAsia" w:ascii="宋体" w:hAnsi="宋体"/>
                      <w:spacing w:val="8"/>
                      <w:szCs w:val="21"/>
                    </w:rPr>
                    <w:t>打包机</w:t>
                  </w:r>
                </w:p>
              </w:tc>
              <w:tc>
                <w:tcPr>
                  <w:tcW w:w="949" w:type="pct"/>
                  <w:tcBorders>
                    <w:top w:val="single" w:color="auto" w:sz="4" w:space="0"/>
                    <w:bottom w:val="single" w:color="auto" w:sz="4" w:space="0"/>
                  </w:tcBorders>
                  <w:vAlign w:val="center"/>
                </w:tcPr>
                <w:p w14:paraId="02D02E17">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4" w:space="0"/>
                    <w:bottom w:val="single" w:color="auto" w:sz="4" w:space="0"/>
                  </w:tcBorders>
                  <w:vAlign w:val="center"/>
                </w:tcPr>
                <w:p w14:paraId="02256F65">
                  <w:pPr>
                    <w:jc w:val="center"/>
                    <w:rPr>
                      <w:rFonts w:ascii="宋体" w:hAnsi="宋体"/>
                      <w:szCs w:val="21"/>
                    </w:rPr>
                  </w:pPr>
                  <w:r>
                    <w:rPr>
                      <w:rFonts w:ascii="宋体" w:hAnsi="宋体"/>
                      <w:szCs w:val="21"/>
                    </w:rPr>
                    <w:t>台</w:t>
                  </w:r>
                </w:p>
              </w:tc>
              <w:tc>
                <w:tcPr>
                  <w:tcW w:w="956" w:type="pct"/>
                  <w:tcBorders>
                    <w:top w:val="single" w:color="auto" w:sz="4" w:space="0"/>
                    <w:bottom w:val="single" w:color="auto" w:sz="4" w:space="0"/>
                  </w:tcBorders>
                  <w:vAlign w:val="center"/>
                </w:tcPr>
                <w:p w14:paraId="4170F83F">
                  <w:pPr>
                    <w:jc w:val="center"/>
                    <w:rPr>
                      <w:rFonts w:ascii="宋体" w:hAnsi="宋体"/>
                      <w:szCs w:val="21"/>
                    </w:rPr>
                  </w:pPr>
                  <w:r>
                    <w:rPr>
                      <w:rFonts w:hint="eastAsia" w:ascii="宋体" w:hAnsi="宋体"/>
                      <w:szCs w:val="21"/>
                    </w:rPr>
                    <w:t>4</w:t>
                  </w:r>
                </w:p>
              </w:tc>
            </w:tr>
            <w:tr w14:paraId="0AB69B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4" w:space="0"/>
                    <w:bottom w:val="single" w:color="auto" w:sz="4" w:space="0"/>
                  </w:tcBorders>
                  <w:vAlign w:val="center"/>
                </w:tcPr>
                <w:p w14:paraId="1A662550">
                  <w:pPr>
                    <w:jc w:val="center"/>
                    <w:rPr>
                      <w:rFonts w:ascii="宋体" w:hAnsi="宋体"/>
                      <w:szCs w:val="21"/>
                    </w:rPr>
                  </w:pPr>
                  <w:r>
                    <w:rPr>
                      <w:rFonts w:hint="eastAsia" w:ascii="宋体" w:hAnsi="宋体"/>
                      <w:szCs w:val="21"/>
                    </w:rPr>
                    <w:t>9</w:t>
                  </w:r>
                </w:p>
              </w:tc>
              <w:tc>
                <w:tcPr>
                  <w:tcW w:w="2143" w:type="pct"/>
                  <w:tcBorders>
                    <w:top w:val="single" w:color="auto" w:sz="4" w:space="0"/>
                    <w:bottom w:val="single" w:color="auto" w:sz="4" w:space="0"/>
                  </w:tcBorders>
                  <w:vAlign w:val="center"/>
                </w:tcPr>
                <w:p w14:paraId="386C3642">
                  <w:pPr>
                    <w:jc w:val="center"/>
                    <w:rPr>
                      <w:rFonts w:ascii="宋体" w:hAnsi="宋体"/>
                      <w:spacing w:val="8"/>
                      <w:szCs w:val="21"/>
                    </w:rPr>
                  </w:pPr>
                  <w:r>
                    <w:rPr>
                      <w:rFonts w:hint="eastAsia" w:ascii="宋体" w:hAnsi="宋体"/>
                      <w:spacing w:val="8"/>
                      <w:szCs w:val="21"/>
                    </w:rPr>
                    <w:t>钉箱机</w:t>
                  </w:r>
                </w:p>
              </w:tc>
              <w:tc>
                <w:tcPr>
                  <w:tcW w:w="949" w:type="pct"/>
                  <w:tcBorders>
                    <w:top w:val="single" w:color="auto" w:sz="4" w:space="0"/>
                    <w:bottom w:val="single" w:color="auto" w:sz="4" w:space="0"/>
                  </w:tcBorders>
                  <w:vAlign w:val="center"/>
                </w:tcPr>
                <w:p w14:paraId="6F20D013">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4" w:space="0"/>
                    <w:bottom w:val="single" w:color="auto" w:sz="4" w:space="0"/>
                  </w:tcBorders>
                  <w:vAlign w:val="center"/>
                </w:tcPr>
                <w:p w14:paraId="1B2D8541">
                  <w:pPr>
                    <w:jc w:val="center"/>
                    <w:rPr>
                      <w:rFonts w:ascii="宋体" w:hAnsi="宋体"/>
                      <w:szCs w:val="21"/>
                    </w:rPr>
                  </w:pPr>
                  <w:r>
                    <w:rPr>
                      <w:rFonts w:ascii="宋体" w:hAnsi="宋体"/>
                      <w:szCs w:val="21"/>
                    </w:rPr>
                    <w:t>台</w:t>
                  </w:r>
                </w:p>
              </w:tc>
              <w:tc>
                <w:tcPr>
                  <w:tcW w:w="956" w:type="pct"/>
                  <w:tcBorders>
                    <w:top w:val="single" w:color="auto" w:sz="4" w:space="0"/>
                    <w:bottom w:val="single" w:color="auto" w:sz="4" w:space="0"/>
                  </w:tcBorders>
                  <w:vAlign w:val="center"/>
                </w:tcPr>
                <w:p w14:paraId="3B7F0398">
                  <w:pPr>
                    <w:jc w:val="center"/>
                    <w:rPr>
                      <w:rFonts w:ascii="宋体" w:hAnsi="宋体"/>
                      <w:szCs w:val="21"/>
                    </w:rPr>
                  </w:pPr>
                  <w:r>
                    <w:rPr>
                      <w:rFonts w:hint="eastAsia" w:ascii="宋体" w:hAnsi="宋体"/>
                      <w:szCs w:val="21"/>
                    </w:rPr>
                    <w:t>10</w:t>
                  </w:r>
                </w:p>
              </w:tc>
            </w:tr>
            <w:tr w14:paraId="243AA7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4" w:space="0"/>
                    <w:bottom w:val="single" w:color="auto" w:sz="4" w:space="0"/>
                  </w:tcBorders>
                  <w:vAlign w:val="center"/>
                </w:tcPr>
                <w:p w14:paraId="52320A07">
                  <w:pPr>
                    <w:jc w:val="center"/>
                    <w:rPr>
                      <w:rFonts w:ascii="宋体" w:hAnsi="宋体"/>
                      <w:szCs w:val="21"/>
                    </w:rPr>
                  </w:pPr>
                  <w:r>
                    <w:rPr>
                      <w:rFonts w:hint="eastAsia" w:ascii="宋体" w:hAnsi="宋体"/>
                      <w:szCs w:val="21"/>
                    </w:rPr>
                    <w:t>10</w:t>
                  </w:r>
                </w:p>
              </w:tc>
              <w:tc>
                <w:tcPr>
                  <w:tcW w:w="2143" w:type="pct"/>
                  <w:tcBorders>
                    <w:top w:val="single" w:color="auto" w:sz="4" w:space="0"/>
                    <w:bottom w:val="single" w:color="auto" w:sz="4" w:space="0"/>
                  </w:tcBorders>
                  <w:vAlign w:val="center"/>
                </w:tcPr>
                <w:p w14:paraId="29CB3B0D">
                  <w:pPr>
                    <w:jc w:val="center"/>
                    <w:rPr>
                      <w:rFonts w:ascii="宋体" w:hAnsi="宋体"/>
                      <w:spacing w:val="8"/>
                      <w:szCs w:val="21"/>
                    </w:rPr>
                  </w:pPr>
                  <w:r>
                    <w:rPr>
                      <w:rFonts w:hint="eastAsia" w:ascii="宋体" w:hAnsi="宋体"/>
                      <w:spacing w:val="8"/>
                      <w:szCs w:val="21"/>
                    </w:rPr>
                    <w:t>搅拌机</w:t>
                  </w:r>
                </w:p>
              </w:tc>
              <w:tc>
                <w:tcPr>
                  <w:tcW w:w="949" w:type="pct"/>
                  <w:tcBorders>
                    <w:top w:val="single" w:color="auto" w:sz="4" w:space="0"/>
                    <w:bottom w:val="single" w:color="auto" w:sz="4" w:space="0"/>
                  </w:tcBorders>
                  <w:vAlign w:val="center"/>
                </w:tcPr>
                <w:p w14:paraId="54AE2EDD">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4" w:space="0"/>
                    <w:bottom w:val="single" w:color="auto" w:sz="4" w:space="0"/>
                  </w:tcBorders>
                  <w:vAlign w:val="center"/>
                </w:tcPr>
                <w:p w14:paraId="6B0AB2D9">
                  <w:pPr>
                    <w:jc w:val="center"/>
                    <w:rPr>
                      <w:rFonts w:ascii="宋体" w:hAnsi="宋体"/>
                      <w:szCs w:val="21"/>
                    </w:rPr>
                  </w:pPr>
                  <w:r>
                    <w:rPr>
                      <w:rFonts w:hint="eastAsia" w:ascii="宋体" w:hAnsi="宋体"/>
                      <w:szCs w:val="21"/>
                    </w:rPr>
                    <w:t>套</w:t>
                  </w:r>
                </w:p>
              </w:tc>
              <w:tc>
                <w:tcPr>
                  <w:tcW w:w="956" w:type="pct"/>
                  <w:tcBorders>
                    <w:top w:val="single" w:color="auto" w:sz="4" w:space="0"/>
                    <w:bottom w:val="single" w:color="auto" w:sz="4" w:space="0"/>
                  </w:tcBorders>
                  <w:vAlign w:val="center"/>
                </w:tcPr>
                <w:p w14:paraId="1AA4B34D">
                  <w:pPr>
                    <w:jc w:val="center"/>
                    <w:rPr>
                      <w:rFonts w:ascii="宋体" w:hAnsi="宋体"/>
                      <w:szCs w:val="21"/>
                    </w:rPr>
                  </w:pPr>
                  <w:r>
                    <w:rPr>
                      <w:rFonts w:hint="eastAsia" w:ascii="宋体" w:hAnsi="宋体"/>
                      <w:szCs w:val="21"/>
                    </w:rPr>
                    <w:t>2</w:t>
                  </w:r>
                </w:p>
              </w:tc>
            </w:tr>
            <w:tr w14:paraId="2A385A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tcBorders>
                    <w:top w:val="single" w:color="auto" w:sz="4" w:space="0"/>
                    <w:bottom w:val="single" w:color="auto" w:sz="4" w:space="0"/>
                  </w:tcBorders>
                  <w:vAlign w:val="center"/>
                </w:tcPr>
                <w:p w14:paraId="2822B941">
                  <w:pPr>
                    <w:jc w:val="center"/>
                    <w:rPr>
                      <w:rFonts w:ascii="宋体" w:hAnsi="宋体"/>
                      <w:szCs w:val="21"/>
                    </w:rPr>
                  </w:pPr>
                  <w:r>
                    <w:rPr>
                      <w:rFonts w:hint="eastAsia" w:ascii="宋体" w:hAnsi="宋体"/>
                      <w:szCs w:val="21"/>
                    </w:rPr>
                    <w:t>11</w:t>
                  </w:r>
                </w:p>
              </w:tc>
              <w:tc>
                <w:tcPr>
                  <w:tcW w:w="2143" w:type="pct"/>
                  <w:tcBorders>
                    <w:top w:val="single" w:color="auto" w:sz="4" w:space="0"/>
                    <w:bottom w:val="single" w:color="auto" w:sz="4" w:space="0"/>
                  </w:tcBorders>
                  <w:vAlign w:val="center"/>
                </w:tcPr>
                <w:p w14:paraId="158FA7DE">
                  <w:pPr>
                    <w:jc w:val="center"/>
                    <w:rPr>
                      <w:rFonts w:ascii="宋体" w:hAnsi="宋体"/>
                      <w:spacing w:val="8"/>
                      <w:szCs w:val="21"/>
                    </w:rPr>
                  </w:pPr>
                  <w:r>
                    <w:rPr>
                      <w:rFonts w:hint="eastAsia" w:ascii="宋体" w:hAnsi="宋体"/>
                      <w:spacing w:val="8"/>
                      <w:szCs w:val="21"/>
                    </w:rPr>
                    <w:t>手动覆膜机</w:t>
                  </w:r>
                </w:p>
              </w:tc>
              <w:tc>
                <w:tcPr>
                  <w:tcW w:w="949" w:type="pct"/>
                  <w:tcBorders>
                    <w:top w:val="single" w:color="auto" w:sz="4" w:space="0"/>
                    <w:bottom w:val="single" w:color="auto" w:sz="4" w:space="0"/>
                  </w:tcBorders>
                  <w:vAlign w:val="center"/>
                </w:tcPr>
                <w:p w14:paraId="22DB570B">
                  <w:pPr>
                    <w:snapToGrid w:val="0"/>
                    <w:spacing w:line="360" w:lineRule="exact"/>
                    <w:jc w:val="center"/>
                    <w:rPr>
                      <w:rFonts w:ascii="宋体" w:hAnsi="宋体"/>
                      <w:szCs w:val="21"/>
                    </w:rPr>
                  </w:pPr>
                  <w:r>
                    <w:rPr>
                      <w:rFonts w:hint="eastAsia" w:ascii="宋体" w:hAnsi="宋体"/>
                      <w:szCs w:val="21"/>
                    </w:rPr>
                    <w:t>/</w:t>
                  </w:r>
                </w:p>
              </w:tc>
              <w:tc>
                <w:tcPr>
                  <w:tcW w:w="449" w:type="pct"/>
                  <w:tcBorders>
                    <w:top w:val="single" w:color="auto" w:sz="4" w:space="0"/>
                    <w:bottom w:val="single" w:color="auto" w:sz="4" w:space="0"/>
                  </w:tcBorders>
                  <w:vAlign w:val="center"/>
                </w:tcPr>
                <w:p w14:paraId="5463FF35">
                  <w:pPr>
                    <w:jc w:val="center"/>
                    <w:rPr>
                      <w:rFonts w:ascii="宋体" w:hAnsi="宋体"/>
                      <w:szCs w:val="21"/>
                    </w:rPr>
                  </w:pPr>
                  <w:r>
                    <w:rPr>
                      <w:rFonts w:ascii="宋体" w:hAnsi="宋体"/>
                      <w:szCs w:val="21"/>
                    </w:rPr>
                    <w:t>台</w:t>
                  </w:r>
                </w:p>
              </w:tc>
              <w:tc>
                <w:tcPr>
                  <w:tcW w:w="956" w:type="pct"/>
                  <w:tcBorders>
                    <w:top w:val="single" w:color="auto" w:sz="4" w:space="0"/>
                    <w:bottom w:val="single" w:color="auto" w:sz="4" w:space="0"/>
                  </w:tcBorders>
                  <w:vAlign w:val="center"/>
                </w:tcPr>
                <w:p w14:paraId="3D39F884">
                  <w:pPr>
                    <w:jc w:val="center"/>
                    <w:rPr>
                      <w:rFonts w:ascii="宋体" w:hAnsi="宋体"/>
                      <w:szCs w:val="21"/>
                    </w:rPr>
                  </w:pPr>
                  <w:r>
                    <w:rPr>
                      <w:rFonts w:hint="eastAsia" w:ascii="宋体" w:hAnsi="宋体"/>
                      <w:szCs w:val="21"/>
                    </w:rPr>
                    <w:t>2</w:t>
                  </w:r>
                </w:p>
              </w:tc>
            </w:tr>
            <w:tr w14:paraId="6DC25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vAlign w:val="center"/>
                </w:tcPr>
                <w:p w14:paraId="06EE7346">
                  <w:pPr>
                    <w:jc w:val="center"/>
                    <w:rPr>
                      <w:rFonts w:ascii="宋体" w:hAnsi="宋体"/>
                      <w:szCs w:val="21"/>
                    </w:rPr>
                  </w:pPr>
                  <w:r>
                    <w:rPr>
                      <w:rFonts w:hint="eastAsia" w:ascii="宋体" w:hAnsi="宋体"/>
                      <w:szCs w:val="21"/>
                    </w:rPr>
                    <w:t>12</w:t>
                  </w:r>
                </w:p>
              </w:tc>
              <w:tc>
                <w:tcPr>
                  <w:tcW w:w="2143" w:type="pct"/>
                  <w:vAlign w:val="center"/>
                </w:tcPr>
                <w:p w14:paraId="289FF256">
                  <w:pPr>
                    <w:jc w:val="center"/>
                    <w:rPr>
                      <w:rFonts w:ascii="宋体" w:hAnsi="宋体"/>
                      <w:szCs w:val="21"/>
                    </w:rPr>
                  </w:pPr>
                  <w:r>
                    <w:rPr>
                      <w:rFonts w:hint="eastAsia" w:ascii="宋体" w:hAnsi="宋体"/>
                      <w:spacing w:val="8"/>
                      <w:szCs w:val="21"/>
                    </w:rPr>
                    <w:t>自动数控切纸机</w:t>
                  </w:r>
                </w:p>
              </w:tc>
              <w:tc>
                <w:tcPr>
                  <w:tcW w:w="949" w:type="pct"/>
                  <w:vAlign w:val="center"/>
                </w:tcPr>
                <w:p w14:paraId="51ED23FF">
                  <w:pPr>
                    <w:snapToGrid w:val="0"/>
                    <w:spacing w:line="360" w:lineRule="exact"/>
                    <w:jc w:val="center"/>
                    <w:rPr>
                      <w:rFonts w:ascii="宋体" w:hAnsi="宋体"/>
                      <w:szCs w:val="21"/>
                    </w:rPr>
                  </w:pPr>
                  <w:r>
                    <w:rPr>
                      <w:rFonts w:hint="eastAsia" w:ascii="宋体" w:hAnsi="宋体"/>
                      <w:szCs w:val="21"/>
                    </w:rPr>
                    <w:t>/</w:t>
                  </w:r>
                </w:p>
              </w:tc>
              <w:tc>
                <w:tcPr>
                  <w:tcW w:w="449" w:type="pct"/>
                  <w:vAlign w:val="center"/>
                </w:tcPr>
                <w:p w14:paraId="4A66ED11">
                  <w:pPr>
                    <w:spacing w:line="240" w:lineRule="exact"/>
                    <w:jc w:val="center"/>
                    <w:rPr>
                      <w:rFonts w:ascii="宋体" w:hAnsi="宋体"/>
                      <w:szCs w:val="21"/>
                    </w:rPr>
                  </w:pPr>
                  <w:r>
                    <w:rPr>
                      <w:rFonts w:hint="eastAsia" w:ascii="宋体" w:hAnsi="宋体"/>
                      <w:szCs w:val="21"/>
                    </w:rPr>
                    <w:t>条</w:t>
                  </w:r>
                </w:p>
              </w:tc>
              <w:tc>
                <w:tcPr>
                  <w:tcW w:w="956" w:type="pct"/>
                  <w:vAlign w:val="center"/>
                </w:tcPr>
                <w:p w14:paraId="25B6C8F2">
                  <w:pPr>
                    <w:jc w:val="center"/>
                    <w:rPr>
                      <w:rFonts w:ascii="宋体" w:hAnsi="宋体"/>
                      <w:szCs w:val="21"/>
                    </w:rPr>
                  </w:pPr>
                  <w:r>
                    <w:rPr>
                      <w:rFonts w:hint="eastAsia" w:ascii="宋体" w:hAnsi="宋体"/>
                      <w:szCs w:val="21"/>
                    </w:rPr>
                    <w:t>2</w:t>
                  </w:r>
                </w:p>
              </w:tc>
            </w:tr>
            <w:tr w14:paraId="60C6B1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vAlign w:val="center"/>
                </w:tcPr>
                <w:p w14:paraId="6EAB0C9D">
                  <w:pPr>
                    <w:jc w:val="center"/>
                    <w:rPr>
                      <w:rFonts w:ascii="宋体" w:hAnsi="宋体"/>
                      <w:szCs w:val="21"/>
                    </w:rPr>
                  </w:pPr>
                  <w:r>
                    <w:rPr>
                      <w:rFonts w:hint="eastAsia" w:ascii="宋体" w:hAnsi="宋体"/>
                      <w:szCs w:val="21"/>
                    </w:rPr>
                    <w:t>13</w:t>
                  </w:r>
                </w:p>
              </w:tc>
              <w:tc>
                <w:tcPr>
                  <w:tcW w:w="2143" w:type="pct"/>
                  <w:vAlign w:val="center"/>
                </w:tcPr>
                <w:p w14:paraId="5D9EA3E0">
                  <w:pPr>
                    <w:jc w:val="center"/>
                    <w:rPr>
                      <w:rFonts w:ascii="宋体" w:hAnsi="宋体"/>
                      <w:szCs w:val="21"/>
                    </w:rPr>
                  </w:pPr>
                  <w:r>
                    <w:rPr>
                      <w:rFonts w:hint="eastAsia" w:ascii="宋体" w:hAnsi="宋体"/>
                      <w:spacing w:val="8"/>
                      <w:szCs w:val="21"/>
                    </w:rPr>
                    <w:t>海德堡制版系统</w:t>
                  </w:r>
                </w:p>
              </w:tc>
              <w:tc>
                <w:tcPr>
                  <w:tcW w:w="949" w:type="pct"/>
                  <w:vAlign w:val="center"/>
                </w:tcPr>
                <w:p w14:paraId="5E33D5B0">
                  <w:pPr>
                    <w:snapToGrid w:val="0"/>
                    <w:spacing w:line="360" w:lineRule="exact"/>
                    <w:jc w:val="center"/>
                    <w:rPr>
                      <w:rFonts w:ascii="宋体" w:hAnsi="宋体"/>
                      <w:szCs w:val="21"/>
                    </w:rPr>
                  </w:pPr>
                  <w:r>
                    <w:rPr>
                      <w:rFonts w:hint="eastAsia" w:ascii="宋体" w:hAnsi="宋体"/>
                      <w:szCs w:val="21"/>
                    </w:rPr>
                    <w:t>/</w:t>
                  </w:r>
                </w:p>
              </w:tc>
              <w:tc>
                <w:tcPr>
                  <w:tcW w:w="449" w:type="pct"/>
                  <w:vAlign w:val="center"/>
                </w:tcPr>
                <w:p w14:paraId="13140EF2">
                  <w:pPr>
                    <w:jc w:val="center"/>
                    <w:rPr>
                      <w:rFonts w:ascii="宋体" w:hAnsi="宋体"/>
                      <w:szCs w:val="21"/>
                    </w:rPr>
                  </w:pPr>
                  <w:r>
                    <w:rPr>
                      <w:rFonts w:hint="eastAsia" w:ascii="宋体" w:hAnsi="宋体"/>
                      <w:szCs w:val="21"/>
                    </w:rPr>
                    <w:t>套</w:t>
                  </w:r>
                </w:p>
              </w:tc>
              <w:tc>
                <w:tcPr>
                  <w:tcW w:w="956" w:type="pct"/>
                  <w:vAlign w:val="center"/>
                </w:tcPr>
                <w:p w14:paraId="2C4B4803">
                  <w:pPr>
                    <w:jc w:val="center"/>
                    <w:rPr>
                      <w:rFonts w:ascii="宋体" w:hAnsi="宋体"/>
                      <w:szCs w:val="21"/>
                    </w:rPr>
                  </w:pPr>
                  <w:r>
                    <w:rPr>
                      <w:rFonts w:hint="eastAsia" w:ascii="宋体" w:hAnsi="宋体"/>
                      <w:szCs w:val="21"/>
                    </w:rPr>
                    <w:t>2</w:t>
                  </w:r>
                </w:p>
              </w:tc>
            </w:tr>
            <w:tr w14:paraId="61B3C2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3" w:type="pct"/>
                  <w:vAlign w:val="center"/>
                </w:tcPr>
                <w:p w14:paraId="19202A4E">
                  <w:pPr>
                    <w:jc w:val="center"/>
                    <w:rPr>
                      <w:rFonts w:ascii="宋体" w:hAnsi="宋体"/>
                      <w:szCs w:val="21"/>
                    </w:rPr>
                  </w:pPr>
                  <w:r>
                    <w:rPr>
                      <w:rFonts w:hint="eastAsia" w:ascii="宋体" w:hAnsi="宋体"/>
                      <w:szCs w:val="21"/>
                    </w:rPr>
                    <w:t>14</w:t>
                  </w:r>
                </w:p>
              </w:tc>
              <w:tc>
                <w:tcPr>
                  <w:tcW w:w="2143" w:type="pct"/>
                  <w:vAlign w:val="center"/>
                </w:tcPr>
                <w:p w14:paraId="6768F337">
                  <w:pPr>
                    <w:jc w:val="center"/>
                    <w:rPr>
                      <w:rFonts w:ascii="宋体" w:hAnsi="宋体"/>
                      <w:szCs w:val="21"/>
                    </w:rPr>
                  </w:pPr>
                  <w:r>
                    <w:rPr>
                      <w:rFonts w:hint="eastAsia" w:ascii="宋体" w:hAnsi="宋体"/>
                      <w:spacing w:val="8"/>
                      <w:szCs w:val="21"/>
                    </w:rPr>
                    <w:t>数控液压机</w:t>
                  </w:r>
                </w:p>
              </w:tc>
              <w:tc>
                <w:tcPr>
                  <w:tcW w:w="949" w:type="pct"/>
                  <w:vAlign w:val="center"/>
                </w:tcPr>
                <w:p w14:paraId="4E28BBAA">
                  <w:pPr>
                    <w:snapToGrid w:val="0"/>
                    <w:spacing w:line="360" w:lineRule="exact"/>
                    <w:jc w:val="center"/>
                    <w:rPr>
                      <w:rFonts w:ascii="宋体" w:hAnsi="宋体"/>
                      <w:szCs w:val="21"/>
                    </w:rPr>
                  </w:pPr>
                  <w:r>
                    <w:rPr>
                      <w:rFonts w:hint="eastAsia" w:ascii="宋体" w:hAnsi="宋体"/>
                      <w:szCs w:val="21"/>
                    </w:rPr>
                    <w:t>/</w:t>
                  </w:r>
                </w:p>
              </w:tc>
              <w:tc>
                <w:tcPr>
                  <w:tcW w:w="449" w:type="pct"/>
                  <w:vAlign w:val="center"/>
                </w:tcPr>
                <w:p w14:paraId="00C54AB1">
                  <w:pPr>
                    <w:jc w:val="center"/>
                    <w:rPr>
                      <w:rFonts w:ascii="宋体" w:hAnsi="宋体"/>
                      <w:szCs w:val="21"/>
                    </w:rPr>
                  </w:pPr>
                  <w:r>
                    <w:rPr>
                      <w:rFonts w:ascii="宋体" w:hAnsi="宋体"/>
                      <w:szCs w:val="21"/>
                    </w:rPr>
                    <w:t>台</w:t>
                  </w:r>
                </w:p>
              </w:tc>
              <w:tc>
                <w:tcPr>
                  <w:tcW w:w="956" w:type="pct"/>
                  <w:vAlign w:val="center"/>
                </w:tcPr>
                <w:p w14:paraId="4F3D52AB">
                  <w:pPr>
                    <w:jc w:val="center"/>
                    <w:rPr>
                      <w:rFonts w:ascii="宋体" w:hAnsi="宋体"/>
                      <w:szCs w:val="21"/>
                    </w:rPr>
                  </w:pPr>
                  <w:r>
                    <w:rPr>
                      <w:rFonts w:hint="eastAsia" w:ascii="宋体" w:hAnsi="宋体"/>
                      <w:szCs w:val="21"/>
                    </w:rPr>
                    <w:t>2</w:t>
                  </w:r>
                </w:p>
              </w:tc>
            </w:tr>
            <w:tr w14:paraId="6B7E65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503" w:type="pct"/>
                  <w:vAlign w:val="center"/>
                </w:tcPr>
                <w:p w14:paraId="49EFE966">
                  <w:pPr>
                    <w:jc w:val="center"/>
                    <w:rPr>
                      <w:rFonts w:ascii="宋体" w:hAnsi="宋体"/>
                      <w:szCs w:val="21"/>
                    </w:rPr>
                  </w:pPr>
                  <w:r>
                    <w:rPr>
                      <w:rFonts w:hint="eastAsia" w:ascii="宋体" w:hAnsi="宋体"/>
                      <w:szCs w:val="21"/>
                    </w:rPr>
                    <w:t>15</w:t>
                  </w:r>
                </w:p>
              </w:tc>
              <w:tc>
                <w:tcPr>
                  <w:tcW w:w="2143" w:type="pct"/>
                  <w:vAlign w:val="center"/>
                </w:tcPr>
                <w:p w14:paraId="07EF5CC7">
                  <w:pPr>
                    <w:jc w:val="center"/>
                    <w:rPr>
                      <w:rFonts w:ascii="宋体" w:hAnsi="宋体"/>
                      <w:szCs w:val="21"/>
                    </w:rPr>
                  </w:pPr>
                  <w:r>
                    <w:rPr>
                      <w:rFonts w:ascii="宋体" w:hAnsi="宋体"/>
                      <w:spacing w:val="8"/>
                      <w:szCs w:val="21"/>
                    </w:rPr>
                    <w:t>堆码机</w:t>
                  </w:r>
                </w:p>
              </w:tc>
              <w:tc>
                <w:tcPr>
                  <w:tcW w:w="949" w:type="pct"/>
                  <w:vAlign w:val="center"/>
                </w:tcPr>
                <w:p w14:paraId="560F3120">
                  <w:pPr>
                    <w:snapToGrid w:val="0"/>
                    <w:spacing w:line="360" w:lineRule="exact"/>
                    <w:jc w:val="center"/>
                    <w:rPr>
                      <w:rFonts w:ascii="宋体" w:hAnsi="宋体"/>
                      <w:szCs w:val="21"/>
                    </w:rPr>
                  </w:pPr>
                  <w:r>
                    <w:rPr>
                      <w:rFonts w:hint="eastAsia" w:ascii="宋体" w:hAnsi="宋体"/>
                      <w:szCs w:val="21"/>
                    </w:rPr>
                    <w:t>/</w:t>
                  </w:r>
                </w:p>
              </w:tc>
              <w:tc>
                <w:tcPr>
                  <w:tcW w:w="449" w:type="pct"/>
                  <w:vAlign w:val="center"/>
                </w:tcPr>
                <w:p w14:paraId="3E4BC4FD">
                  <w:pPr>
                    <w:jc w:val="center"/>
                    <w:rPr>
                      <w:rFonts w:ascii="宋体" w:hAnsi="宋体"/>
                      <w:szCs w:val="21"/>
                    </w:rPr>
                  </w:pPr>
                  <w:r>
                    <w:rPr>
                      <w:rFonts w:ascii="宋体" w:hAnsi="宋体"/>
                      <w:szCs w:val="21"/>
                    </w:rPr>
                    <w:t>台</w:t>
                  </w:r>
                </w:p>
              </w:tc>
              <w:tc>
                <w:tcPr>
                  <w:tcW w:w="956" w:type="pct"/>
                  <w:vAlign w:val="center"/>
                </w:tcPr>
                <w:p w14:paraId="09DACC8E">
                  <w:pPr>
                    <w:jc w:val="center"/>
                    <w:rPr>
                      <w:rFonts w:ascii="宋体" w:hAnsi="宋体"/>
                      <w:szCs w:val="21"/>
                    </w:rPr>
                  </w:pPr>
                  <w:r>
                    <w:rPr>
                      <w:rFonts w:hint="eastAsia" w:ascii="宋体" w:hAnsi="宋体"/>
                      <w:szCs w:val="21"/>
                    </w:rPr>
                    <w:t>2</w:t>
                  </w:r>
                </w:p>
              </w:tc>
            </w:tr>
            <w:tr w14:paraId="3B3884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503" w:type="pct"/>
                  <w:vAlign w:val="center"/>
                </w:tcPr>
                <w:p w14:paraId="71D31070">
                  <w:pPr>
                    <w:jc w:val="center"/>
                    <w:rPr>
                      <w:rFonts w:ascii="宋体" w:hAnsi="宋体"/>
                      <w:szCs w:val="21"/>
                    </w:rPr>
                  </w:pPr>
                  <w:r>
                    <w:rPr>
                      <w:rFonts w:hint="eastAsia" w:ascii="宋体" w:hAnsi="宋体"/>
                      <w:szCs w:val="21"/>
                    </w:rPr>
                    <w:t>16</w:t>
                  </w:r>
                </w:p>
              </w:tc>
              <w:tc>
                <w:tcPr>
                  <w:tcW w:w="2143" w:type="pct"/>
                  <w:vAlign w:val="center"/>
                </w:tcPr>
                <w:p w14:paraId="7EBD7F1E">
                  <w:pPr>
                    <w:jc w:val="center"/>
                    <w:rPr>
                      <w:rFonts w:ascii="宋体" w:hAnsi="宋体"/>
                      <w:spacing w:val="8"/>
                      <w:szCs w:val="21"/>
                    </w:rPr>
                  </w:pPr>
                  <w:r>
                    <w:rPr>
                      <w:rFonts w:hint="eastAsia" w:ascii="宋体" w:hAnsi="宋体"/>
                      <w:spacing w:val="8"/>
                      <w:szCs w:val="21"/>
                    </w:rPr>
                    <w:t>夹包车</w:t>
                  </w:r>
                </w:p>
              </w:tc>
              <w:tc>
                <w:tcPr>
                  <w:tcW w:w="949" w:type="pct"/>
                  <w:vAlign w:val="center"/>
                </w:tcPr>
                <w:p w14:paraId="4434937F">
                  <w:pPr>
                    <w:snapToGrid w:val="0"/>
                    <w:spacing w:line="360" w:lineRule="exact"/>
                    <w:jc w:val="center"/>
                    <w:rPr>
                      <w:rFonts w:ascii="宋体" w:hAnsi="宋体"/>
                      <w:szCs w:val="21"/>
                    </w:rPr>
                  </w:pPr>
                  <w:r>
                    <w:rPr>
                      <w:rFonts w:hint="eastAsia" w:ascii="宋体" w:hAnsi="宋体"/>
                      <w:szCs w:val="21"/>
                    </w:rPr>
                    <w:t>/</w:t>
                  </w:r>
                </w:p>
              </w:tc>
              <w:tc>
                <w:tcPr>
                  <w:tcW w:w="449" w:type="pct"/>
                  <w:vAlign w:val="center"/>
                </w:tcPr>
                <w:p w14:paraId="7C8592D5">
                  <w:pPr>
                    <w:jc w:val="center"/>
                    <w:rPr>
                      <w:rFonts w:ascii="宋体" w:hAnsi="宋体"/>
                      <w:szCs w:val="21"/>
                    </w:rPr>
                  </w:pPr>
                  <w:r>
                    <w:rPr>
                      <w:rFonts w:hint="eastAsia" w:ascii="宋体" w:hAnsi="宋体"/>
                      <w:szCs w:val="21"/>
                    </w:rPr>
                    <w:t>辆</w:t>
                  </w:r>
                </w:p>
              </w:tc>
              <w:tc>
                <w:tcPr>
                  <w:tcW w:w="956" w:type="pct"/>
                  <w:vAlign w:val="center"/>
                </w:tcPr>
                <w:p w14:paraId="70B34E8B">
                  <w:pPr>
                    <w:jc w:val="center"/>
                    <w:rPr>
                      <w:rFonts w:ascii="宋体" w:hAnsi="宋体"/>
                      <w:szCs w:val="21"/>
                    </w:rPr>
                  </w:pPr>
                  <w:r>
                    <w:rPr>
                      <w:rFonts w:hint="eastAsia" w:ascii="宋体" w:hAnsi="宋体"/>
                      <w:szCs w:val="21"/>
                    </w:rPr>
                    <w:t>2</w:t>
                  </w:r>
                </w:p>
              </w:tc>
            </w:tr>
          </w:tbl>
          <w:p w14:paraId="7286C5CC">
            <w:pPr>
              <w:autoSpaceDE w:val="0"/>
              <w:autoSpaceDN w:val="0"/>
              <w:adjustRightInd w:val="0"/>
              <w:spacing w:line="360" w:lineRule="auto"/>
              <w:ind w:firstLine="482" w:firstLineChars="200"/>
              <w:outlineLvl w:val="3"/>
              <w:rPr>
                <w:b/>
                <w:kern w:val="0"/>
                <w:sz w:val="24"/>
              </w:rPr>
            </w:pPr>
            <w:r>
              <w:rPr>
                <w:rFonts w:hint="eastAsia"/>
                <w:b/>
                <w:kern w:val="0"/>
                <w:sz w:val="24"/>
              </w:rPr>
              <w:t>4公用及辅助设施</w:t>
            </w:r>
          </w:p>
          <w:p w14:paraId="4EF0EAA2">
            <w:pPr>
              <w:autoSpaceDE w:val="0"/>
              <w:autoSpaceDN w:val="0"/>
              <w:adjustRightInd w:val="0"/>
              <w:spacing w:line="360" w:lineRule="auto"/>
              <w:ind w:firstLine="480" w:firstLineChars="200"/>
              <w:rPr>
                <w:sz w:val="24"/>
              </w:rPr>
            </w:pPr>
            <w:r>
              <w:rPr>
                <w:rFonts w:hint="eastAsia"/>
                <w:sz w:val="24"/>
              </w:rPr>
              <w:t>4.1给水</w:t>
            </w:r>
          </w:p>
          <w:p w14:paraId="7B7A2C0D">
            <w:pPr>
              <w:autoSpaceDE w:val="0"/>
              <w:autoSpaceDN w:val="0"/>
              <w:adjustRightInd w:val="0"/>
              <w:spacing w:line="360" w:lineRule="auto"/>
              <w:ind w:firstLine="480" w:firstLineChars="200"/>
              <w:rPr>
                <w:sz w:val="24"/>
              </w:rPr>
            </w:pPr>
            <w:r>
              <w:rPr>
                <w:sz w:val="24"/>
              </w:rPr>
              <w:t>本项目给水水源由</w:t>
            </w:r>
            <w:r>
              <w:rPr>
                <w:rFonts w:hint="eastAsia"/>
                <w:sz w:val="24"/>
              </w:rPr>
              <w:t>昌吉高新技术产业开发区园区</w:t>
            </w:r>
            <w:r>
              <w:rPr>
                <w:sz w:val="24"/>
              </w:rPr>
              <w:t>供水管网供给，水量及水压可满足需要。</w:t>
            </w:r>
            <w:r>
              <w:rPr>
                <w:rFonts w:hint="eastAsia"/>
                <w:sz w:val="24"/>
              </w:rPr>
              <w:t>本项目用水主要为生产用水及生活用水。</w:t>
            </w:r>
          </w:p>
          <w:p w14:paraId="0341C416">
            <w:pPr>
              <w:autoSpaceDE w:val="0"/>
              <w:autoSpaceDN w:val="0"/>
              <w:adjustRightInd w:val="0"/>
              <w:spacing w:line="360" w:lineRule="auto"/>
              <w:ind w:firstLine="480" w:firstLineChars="200"/>
              <w:rPr>
                <w:sz w:val="24"/>
              </w:rPr>
            </w:pPr>
            <w:r>
              <w:rPr>
                <w:rFonts w:hint="eastAsia"/>
                <w:sz w:val="24"/>
              </w:rPr>
              <w:t>（1）生产用水</w:t>
            </w:r>
          </w:p>
          <w:p w14:paraId="77CF19E6">
            <w:pPr>
              <w:autoSpaceDE w:val="0"/>
              <w:autoSpaceDN w:val="0"/>
              <w:adjustRightInd w:val="0"/>
              <w:spacing w:line="360" w:lineRule="auto"/>
              <w:ind w:firstLine="480" w:firstLineChars="200"/>
              <w:rPr>
                <w:sz w:val="24"/>
              </w:rPr>
            </w:pPr>
            <w:r>
              <w:rPr>
                <w:rFonts w:hint="eastAsia"/>
                <w:sz w:val="24"/>
              </w:rPr>
              <w:t>根据本项目生产工艺要求，用淀粉制胶用水量约为300</w:t>
            </w:r>
            <w:r>
              <w:rPr>
                <w:sz w:val="24"/>
              </w:rPr>
              <w:t xml:space="preserve"> m</w:t>
            </w:r>
            <w:r>
              <w:rPr>
                <w:sz w:val="24"/>
                <w:vertAlign w:val="superscript"/>
              </w:rPr>
              <w:t>3</w:t>
            </w:r>
            <w:r>
              <w:rPr>
                <w:sz w:val="24"/>
              </w:rPr>
              <w:t>/a</w:t>
            </w:r>
            <w:r>
              <w:rPr>
                <w:rFonts w:hint="eastAsia"/>
                <w:sz w:val="24"/>
              </w:rPr>
              <w:t>。</w:t>
            </w:r>
          </w:p>
          <w:p w14:paraId="4E671673">
            <w:pPr>
              <w:autoSpaceDE w:val="0"/>
              <w:autoSpaceDN w:val="0"/>
              <w:adjustRightInd w:val="0"/>
              <w:spacing w:line="360" w:lineRule="auto"/>
              <w:ind w:firstLine="480" w:firstLineChars="200"/>
              <w:rPr>
                <w:sz w:val="24"/>
              </w:rPr>
            </w:pPr>
            <w:r>
              <w:rPr>
                <w:rFonts w:hint="eastAsia"/>
                <w:sz w:val="24"/>
              </w:rPr>
              <w:t>（2）生活用水</w:t>
            </w:r>
          </w:p>
          <w:p w14:paraId="74766B36">
            <w:pPr>
              <w:autoSpaceDE w:val="0"/>
              <w:autoSpaceDN w:val="0"/>
              <w:adjustRightInd w:val="0"/>
              <w:spacing w:line="360" w:lineRule="auto"/>
              <w:ind w:firstLine="480" w:firstLineChars="200"/>
              <w:rPr>
                <w:sz w:val="24"/>
              </w:rPr>
            </w:pPr>
            <w:r>
              <w:rPr>
                <w:rFonts w:hint="eastAsia"/>
                <w:sz w:val="24"/>
              </w:rPr>
              <w:t>本项目运营后劳动定员人数为30人，按照</w:t>
            </w:r>
            <w:r>
              <w:rPr>
                <w:sz w:val="24"/>
              </w:rPr>
              <w:t>人均消耗</w:t>
            </w:r>
            <w:r>
              <w:rPr>
                <w:rFonts w:hint="eastAsia"/>
                <w:sz w:val="24"/>
              </w:rPr>
              <w:t>100</w:t>
            </w:r>
            <w:r>
              <w:rPr>
                <w:sz w:val="24"/>
              </w:rPr>
              <w:t>L/人·d计算，</w:t>
            </w:r>
            <w:r>
              <w:rPr>
                <w:rFonts w:hint="eastAsia"/>
                <w:sz w:val="24"/>
              </w:rPr>
              <w:t>生活用水量3</w:t>
            </w:r>
            <w:r>
              <w:rPr>
                <w:sz w:val="24"/>
              </w:rPr>
              <w:t>m</w:t>
            </w:r>
            <w:r>
              <w:rPr>
                <w:sz w:val="24"/>
                <w:vertAlign w:val="superscript"/>
              </w:rPr>
              <w:t>3</w:t>
            </w:r>
            <w:r>
              <w:rPr>
                <w:sz w:val="24"/>
              </w:rPr>
              <w:t>/d</w:t>
            </w:r>
            <w:r>
              <w:rPr>
                <w:rFonts w:hint="eastAsia"/>
                <w:sz w:val="24"/>
              </w:rPr>
              <w:t>（900</w:t>
            </w:r>
            <w:r>
              <w:rPr>
                <w:sz w:val="24"/>
              </w:rPr>
              <w:t>m</w:t>
            </w:r>
            <w:r>
              <w:rPr>
                <w:sz w:val="24"/>
                <w:vertAlign w:val="superscript"/>
              </w:rPr>
              <w:t>3</w:t>
            </w:r>
            <w:r>
              <w:rPr>
                <w:sz w:val="24"/>
              </w:rPr>
              <w:t>/a</w:t>
            </w:r>
            <w:r>
              <w:rPr>
                <w:rFonts w:hint="eastAsia"/>
                <w:sz w:val="24"/>
              </w:rPr>
              <w:t>）。</w:t>
            </w:r>
          </w:p>
          <w:p w14:paraId="1D7360C7">
            <w:pPr>
              <w:autoSpaceDE w:val="0"/>
              <w:autoSpaceDN w:val="0"/>
              <w:adjustRightInd w:val="0"/>
              <w:spacing w:line="360" w:lineRule="auto"/>
              <w:ind w:firstLine="480" w:firstLineChars="200"/>
              <w:rPr>
                <w:sz w:val="24"/>
              </w:rPr>
            </w:pPr>
            <w:r>
              <w:rPr>
                <w:rFonts w:hint="eastAsia"/>
                <w:sz w:val="24"/>
              </w:rPr>
              <w:t>4.2排水及去向</w:t>
            </w:r>
          </w:p>
          <w:p w14:paraId="73769D51">
            <w:pPr>
              <w:spacing w:line="360" w:lineRule="auto"/>
              <w:ind w:firstLine="480" w:firstLineChars="200"/>
              <w:rPr>
                <w:sz w:val="24"/>
              </w:rPr>
            </w:pPr>
            <w:r>
              <w:rPr>
                <w:rFonts w:hint="eastAsia" w:cs="Arial"/>
                <w:sz w:val="24"/>
              </w:rPr>
              <w:t>本项目生产过程中无生产废水产生，外排废水</w:t>
            </w:r>
            <w:r>
              <w:rPr>
                <w:rFonts w:cs="Arial"/>
                <w:sz w:val="24"/>
              </w:rPr>
              <w:t>主要是生活</w:t>
            </w:r>
            <w:r>
              <w:rPr>
                <w:rFonts w:hint="eastAsia" w:cs="Arial"/>
                <w:sz w:val="24"/>
              </w:rPr>
              <w:t>污水，</w:t>
            </w:r>
            <w:r>
              <w:rPr>
                <w:sz w:val="24"/>
              </w:rPr>
              <w:t>生活</w:t>
            </w:r>
            <w:r>
              <w:rPr>
                <w:rFonts w:hint="eastAsia"/>
                <w:sz w:val="24"/>
              </w:rPr>
              <w:t>污</w:t>
            </w:r>
            <w:r>
              <w:rPr>
                <w:sz w:val="24"/>
              </w:rPr>
              <w:t>水以用水量的8</w:t>
            </w:r>
            <w:r>
              <w:rPr>
                <w:rFonts w:hint="eastAsia"/>
                <w:sz w:val="24"/>
              </w:rPr>
              <w:t>0</w:t>
            </w:r>
            <w:r>
              <w:rPr>
                <w:sz w:val="24"/>
              </w:rPr>
              <w:t>%计，</w:t>
            </w:r>
            <w:r>
              <w:rPr>
                <w:bCs/>
                <w:sz w:val="24"/>
              </w:rPr>
              <w:t>其排放量为</w:t>
            </w:r>
            <w:r>
              <w:rPr>
                <w:rFonts w:hint="eastAsia"/>
                <w:bCs/>
                <w:sz w:val="24"/>
              </w:rPr>
              <w:t>2.4</w:t>
            </w:r>
            <w:r>
              <w:rPr>
                <w:sz w:val="24"/>
              </w:rPr>
              <w:t>m</w:t>
            </w:r>
            <w:r>
              <w:rPr>
                <w:sz w:val="24"/>
                <w:vertAlign w:val="superscript"/>
              </w:rPr>
              <w:t>3</w:t>
            </w:r>
            <w:r>
              <w:rPr>
                <w:sz w:val="24"/>
              </w:rPr>
              <w:t>/d（</w:t>
            </w:r>
            <w:r>
              <w:rPr>
                <w:rFonts w:hint="eastAsia"/>
                <w:sz w:val="24"/>
              </w:rPr>
              <w:t>720</w:t>
            </w:r>
            <w:r>
              <w:rPr>
                <w:sz w:val="24"/>
              </w:rPr>
              <w:t>m</w:t>
            </w:r>
            <w:r>
              <w:rPr>
                <w:sz w:val="24"/>
                <w:vertAlign w:val="superscript"/>
              </w:rPr>
              <w:t>3</w:t>
            </w:r>
            <w:r>
              <w:rPr>
                <w:sz w:val="24"/>
              </w:rPr>
              <w:t>/a）。生活废水水质满足《污水综合排放标准》（GB8978-1996）中三级标准，可以排入高新区排水管网，最终进入高新区配套的污水处理厂处理。</w:t>
            </w:r>
          </w:p>
          <w:p w14:paraId="2C7481F3">
            <w:pPr>
              <w:autoSpaceDE w:val="0"/>
              <w:autoSpaceDN w:val="0"/>
              <w:adjustRightInd w:val="0"/>
              <w:spacing w:line="360" w:lineRule="auto"/>
              <w:ind w:firstLine="480" w:firstLineChars="200"/>
              <w:rPr>
                <w:sz w:val="24"/>
              </w:rPr>
            </w:pPr>
            <w:r>
              <w:rPr>
                <w:rFonts w:hint="eastAsia"/>
                <w:sz w:val="24"/>
              </w:rPr>
              <w:t>4.3供电</w:t>
            </w:r>
          </w:p>
          <w:p w14:paraId="54C5358A">
            <w:pPr>
              <w:spacing w:line="360" w:lineRule="auto"/>
              <w:ind w:firstLine="480" w:firstLineChars="200"/>
              <w:rPr>
                <w:kern w:val="0"/>
                <w:sz w:val="24"/>
              </w:rPr>
            </w:pPr>
            <w:r>
              <w:rPr>
                <w:sz w:val="24"/>
              </w:rPr>
              <w:t>本项目</w:t>
            </w:r>
            <w:r>
              <w:rPr>
                <w:rFonts w:hint="eastAsia"/>
                <w:sz w:val="24"/>
              </w:rPr>
              <w:t>供电由高新区供电电网提供，可满足本项目用电负荷及对供电可靠性的要求</w:t>
            </w:r>
            <w:r>
              <w:rPr>
                <w:kern w:val="0"/>
                <w:sz w:val="24"/>
              </w:rPr>
              <w:t>。</w:t>
            </w:r>
          </w:p>
          <w:p w14:paraId="667C1F46">
            <w:pPr>
              <w:autoSpaceDE w:val="0"/>
              <w:autoSpaceDN w:val="0"/>
              <w:adjustRightInd w:val="0"/>
              <w:spacing w:line="360" w:lineRule="auto"/>
              <w:ind w:firstLine="480" w:firstLineChars="200"/>
              <w:rPr>
                <w:sz w:val="24"/>
              </w:rPr>
            </w:pPr>
            <w:r>
              <w:rPr>
                <w:rFonts w:hint="eastAsia"/>
                <w:sz w:val="24"/>
              </w:rPr>
              <w:t>4.4供暖</w:t>
            </w:r>
          </w:p>
          <w:p w14:paraId="5A42E55B">
            <w:pPr>
              <w:spacing w:line="360" w:lineRule="auto"/>
              <w:ind w:firstLine="480" w:firstLineChars="200"/>
              <w:rPr>
                <w:kern w:val="0"/>
                <w:sz w:val="24"/>
              </w:rPr>
            </w:pPr>
            <w:r>
              <w:rPr>
                <w:rFonts w:hint="eastAsia"/>
                <w:kern w:val="0"/>
                <w:sz w:val="24"/>
              </w:rPr>
              <w:t>本项目冬季集中供暖由</w:t>
            </w:r>
            <w:r>
              <w:rPr>
                <w:rFonts w:hint="eastAsia"/>
                <w:sz w:val="24"/>
              </w:rPr>
              <w:t>高新区集中供热中心提供</w:t>
            </w:r>
            <w:r>
              <w:rPr>
                <w:rFonts w:hint="eastAsia"/>
                <w:kern w:val="0"/>
                <w:sz w:val="24"/>
              </w:rPr>
              <w:t>，可满足供暖需求。</w:t>
            </w:r>
          </w:p>
          <w:p w14:paraId="79CB9A31">
            <w:pPr>
              <w:autoSpaceDE w:val="0"/>
              <w:autoSpaceDN w:val="0"/>
              <w:adjustRightInd w:val="0"/>
              <w:spacing w:line="360" w:lineRule="auto"/>
              <w:ind w:firstLine="482" w:firstLineChars="200"/>
              <w:outlineLvl w:val="3"/>
              <w:rPr>
                <w:b/>
                <w:kern w:val="0"/>
                <w:sz w:val="24"/>
              </w:rPr>
            </w:pPr>
            <w:r>
              <w:rPr>
                <w:rFonts w:hint="eastAsia"/>
                <w:b/>
                <w:kern w:val="0"/>
                <w:sz w:val="24"/>
              </w:rPr>
              <w:t>5.劳动定员与工作制度</w:t>
            </w:r>
          </w:p>
          <w:p w14:paraId="1AEE33DC">
            <w:pPr>
              <w:autoSpaceDE w:val="0"/>
              <w:autoSpaceDN w:val="0"/>
              <w:adjustRightInd w:val="0"/>
              <w:spacing w:line="360" w:lineRule="auto"/>
              <w:ind w:firstLine="480" w:firstLineChars="200"/>
              <w:rPr>
                <w:sz w:val="24"/>
              </w:rPr>
            </w:pPr>
            <w:r>
              <w:rPr>
                <w:rFonts w:hint="eastAsia"/>
                <w:sz w:val="24"/>
              </w:rPr>
              <w:t>本项目劳动定员为30人，</w:t>
            </w:r>
            <w:r>
              <w:rPr>
                <w:rFonts w:hint="eastAsia" w:ascii="宋体" w:hAnsi="宋体"/>
                <w:sz w:val="24"/>
              </w:rPr>
              <w:t>工作制度为单班制，每班8小时</w:t>
            </w:r>
            <w:r>
              <w:rPr>
                <w:rFonts w:hAnsi="宋体"/>
                <w:sz w:val="24"/>
              </w:rPr>
              <w:t>，年生产</w:t>
            </w:r>
            <w:r>
              <w:rPr>
                <w:rFonts w:hint="eastAsia"/>
                <w:sz w:val="24"/>
              </w:rPr>
              <w:t>300</w:t>
            </w:r>
            <w:r>
              <w:rPr>
                <w:rFonts w:hAnsi="宋体"/>
                <w:sz w:val="24"/>
              </w:rPr>
              <w:t>天。</w:t>
            </w:r>
          </w:p>
          <w:p w14:paraId="7281F46E">
            <w:pPr>
              <w:widowControl/>
              <w:spacing w:line="360" w:lineRule="auto"/>
              <w:ind w:firstLine="590" w:firstLineChars="245"/>
              <w:rPr>
                <w:b/>
                <w:bCs/>
                <w:kern w:val="0"/>
                <w:sz w:val="24"/>
              </w:rPr>
            </w:pPr>
            <w:r>
              <w:rPr>
                <w:rFonts w:hint="eastAsia"/>
                <w:b/>
                <w:bCs/>
                <w:kern w:val="0"/>
                <w:sz w:val="24"/>
              </w:rPr>
              <w:t>6</w:t>
            </w:r>
            <w:r>
              <w:rPr>
                <w:rFonts w:hint="eastAsia" w:hAnsi="宋体"/>
                <w:b/>
                <w:bCs/>
                <w:kern w:val="0"/>
                <w:sz w:val="24"/>
              </w:rPr>
              <w:t>.</w:t>
            </w:r>
            <w:r>
              <w:rPr>
                <w:rFonts w:hAnsi="宋体"/>
                <w:b/>
                <w:bCs/>
                <w:kern w:val="0"/>
                <w:sz w:val="24"/>
              </w:rPr>
              <w:t>厂区总图布置</w:t>
            </w:r>
          </w:p>
          <w:p w14:paraId="595A25B5">
            <w:pPr>
              <w:spacing w:line="360" w:lineRule="auto"/>
              <w:ind w:firstLine="480" w:firstLineChars="200"/>
              <w:rPr>
                <w:sz w:val="24"/>
              </w:rPr>
            </w:pPr>
            <w:r>
              <w:rPr>
                <w:rFonts w:hAnsi="宋体"/>
                <w:sz w:val="24"/>
              </w:rPr>
              <w:t>全厂功能分区由</w:t>
            </w:r>
            <w:r>
              <w:rPr>
                <w:rFonts w:hint="eastAsia" w:hAnsi="宋体"/>
                <w:sz w:val="24"/>
              </w:rPr>
              <w:t>三</w:t>
            </w:r>
            <w:r>
              <w:rPr>
                <w:rFonts w:hAnsi="宋体"/>
                <w:sz w:val="24"/>
              </w:rPr>
              <w:t>部分组成，分别为生产区、原料</w:t>
            </w:r>
            <w:r>
              <w:rPr>
                <w:rFonts w:hint="eastAsia" w:hAnsi="宋体"/>
                <w:sz w:val="24"/>
              </w:rPr>
              <w:t>及成品</w:t>
            </w:r>
            <w:r>
              <w:rPr>
                <w:rFonts w:hAnsi="宋体"/>
                <w:sz w:val="24"/>
              </w:rPr>
              <w:t>库及生活</w:t>
            </w:r>
            <w:r>
              <w:rPr>
                <w:rFonts w:hint="eastAsia" w:hAnsi="宋体"/>
                <w:sz w:val="24"/>
              </w:rPr>
              <w:t>办公</w:t>
            </w:r>
            <w:r>
              <w:rPr>
                <w:rFonts w:hAnsi="宋体"/>
                <w:sz w:val="24"/>
              </w:rPr>
              <w:t>区。</w:t>
            </w:r>
          </w:p>
          <w:p w14:paraId="043AFDA4">
            <w:pPr>
              <w:spacing w:line="360" w:lineRule="auto"/>
              <w:ind w:firstLine="480" w:firstLineChars="200"/>
              <w:rPr>
                <w:sz w:val="24"/>
              </w:rPr>
            </w:pPr>
            <w:r>
              <w:rPr>
                <w:rFonts w:hAnsi="宋体"/>
                <w:sz w:val="24"/>
              </w:rPr>
              <w:t>生产车间布置在厂区的</w:t>
            </w:r>
            <w:r>
              <w:rPr>
                <w:rFonts w:hint="eastAsia" w:hAnsi="宋体"/>
                <w:sz w:val="24"/>
              </w:rPr>
              <w:t>中部</w:t>
            </w:r>
            <w:r>
              <w:rPr>
                <w:rFonts w:hAnsi="宋体"/>
                <w:sz w:val="24"/>
              </w:rPr>
              <w:t>；原料</w:t>
            </w:r>
            <w:r>
              <w:rPr>
                <w:rFonts w:hint="eastAsia" w:hAnsi="宋体"/>
                <w:sz w:val="24"/>
              </w:rPr>
              <w:t>及成品</w:t>
            </w:r>
            <w:r>
              <w:rPr>
                <w:rFonts w:hAnsi="宋体"/>
                <w:sz w:val="24"/>
              </w:rPr>
              <w:t>库在</w:t>
            </w:r>
            <w:r>
              <w:rPr>
                <w:rFonts w:hint="eastAsia" w:hAnsi="宋体"/>
                <w:sz w:val="24"/>
              </w:rPr>
              <w:t>厂区南部</w:t>
            </w:r>
            <w:r>
              <w:rPr>
                <w:rFonts w:hAnsi="宋体"/>
                <w:sz w:val="24"/>
              </w:rPr>
              <w:t>；</w:t>
            </w:r>
            <w:r>
              <w:rPr>
                <w:rFonts w:hint="eastAsia" w:hAnsi="宋体"/>
                <w:sz w:val="24"/>
              </w:rPr>
              <w:t>办公区在厂区东北部</w:t>
            </w:r>
            <w:r>
              <w:rPr>
                <w:rFonts w:hAnsi="宋体"/>
                <w:sz w:val="24"/>
              </w:rPr>
              <w:t>。另外在厂区的</w:t>
            </w:r>
            <w:r>
              <w:rPr>
                <w:rFonts w:hint="eastAsia" w:hAnsi="宋体"/>
                <w:sz w:val="24"/>
              </w:rPr>
              <w:t>北侧</w:t>
            </w:r>
            <w:r>
              <w:rPr>
                <w:rFonts w:hAnsi="宋体"/>
                <w:sz w:val="24"/>
              </w:rPr>
              <w:t>设置一个出入口，原料进厂及成品出厂经此出入口，并在出入口处设置门卫值班室。为净化空气，</w:t>
            </w:r>
            <w:r>
              <w:rPr>
                <w:sz w:val="24"/>
              </w:rPr>
              <w:t>厂区布置绿化带，种植阔叶乔木，草坪</w:t>
            </w:r>
            <w:r>
              <w:rPr>
                <w:rFonts w:hint="eastAsia"/>
                <w:sz w:val="24"/>
              </w:rPr>
              <w:t>等</w:t>
            </w:r>
            <w:r>
              <w:rPr>
                <w:sz w:val="24"/>
              </w:rPr>
              <w:t>。</w:t>
            </w:r>
          </w:p>
          <w:p w14:paraId="31091FB2">
            <w:pPr>
              <w:widowControl/>
              <w:spacing w:line="360" w:lineRule="auto"/>
              <w:ind w:firstLine="480"/>
              <w:rPr>
                <w:kern w:val="0"/>
                <w:sz w:val="24"/>
              </w:rPr>
            </w:pPr>
            <w:r>
              <w:rPr>
                <w:sz w:val="24"/>
              </w:rPr>
              <w:t>厂区总平面布置见图</w:t>
            </w:r>
            <w:r>
              <w:rPr>
                <w:rFonts w:hint="eastAsia"/>
                <w:sz w:val="24"/>
              </w:rPr>
              <w:t>3</w:t>
            </w:r>
            <w:r>
              <w:rPr>
                <w:sz w:val="24"/>
              </w:rPr>
              <w:t>。</w:t>
            </w:r>
          </w:p>
          <w:p w14:paraId="26F42F27">
            <w:pPr>
              <w:spacing w:line="360" w:lineRule="auto"/>
              <w:ind w:firstLine="562" w:firstLineChars="200"/>
              <w:outlineLvl w:val="2"/>
              <w:rPr>
                <w:b/>
                <w:sz w:val="28"/>
              </w:rPr>
            </w:pPr>
            <w:r>
              <w:rPr>
                <w:rFonts w:hint="eastAsia"/>
                <w:b/>
                <w:sz w:val="28"/>
              </w:rPr>
              <w:t>7.产业政策符合性</w:t>
            </w:r>
          </w:p>
          <w:p w14:paraId="6E237865">
            <w:pPr>
              <w:spacing w:line="360" w:lineRule="auto"/>
              <w:ind w:firstLine="480" w:firstLineChars="200"/>
              <w:rPr>
                <w:b/>
                <w:sz w:val="32"/>
              </w:rPr>
            </w:pPr>
            <w:r>
              <w:rPr>
                <w:sz w:val="24"/>
              </w:rPr>
              <w:t>本项目不属于</w:t>
            </w:r>
            <w:r>
              <w:rPr>
                <w:kern w:val="0"/>
                <w:sz w:val="24"/>
              </w:rPr>
              <w:t>《产业结构调整指导目录（2011年本）</w:t>
            </w:r>
            <w:r>
              <w:rPr>
                <w:rFonts w:hint="eastAsia"/>
                <w:kern w:val="0"/>
                <w:sz w:val="24"/>
              </w:rPr>
              <w:t>（修订）</w:t>
            </w:r>
            <w:r>
              <w:rPr>
                <w:kern w:val="0"/>
                <w:sz w:val="24"/>
              </w:rPr>
              <w:t>》（发改委2013令第21号，2013.2）</w:t>
            </w:r>
            <w:r>
              <w:rPr>
                <w:sz w:val="24"/>
              </w:rPr>
              <w:t>中的鼓励类、限制类和淘汰类项目，属于允许类项目</w:t>
            </w:r>
            <w:r>
              <w:rPr>
                <w:rFonts w:hint="eastAsia"/>
                <w:sz w:val="24"/>
              </w:rPr>
              <w:t>，</w:t>
            </w:r>
            <w:r>
              <w:rPr>
                <w:sz w:val="24"/>
              </w:rPr>
              <w:t>因此本项目的建设符合国家产业政策的要求。</w:t>
            </w:r>
          </w:p>
          <w:p w14:paraId="27C7191A">
            <w:pPr>
              <w:spacing w:line="360" w:lineRule="auto"/>
              <w:ind w:firstLine="482" w:firstLineChars="200"/>
              <w:rPr>
                <w:b/>
                <w:sz w:val="24"/>
              </w:rPr>
            </w:pPr>
          </w:p>
          <w:p w14:paraId="79AC6B0D">
            <w:pPr>
              <w:spacing w:line="360" w:lineRule="auto"/>
              <w:ind w:firstLine="482" w:firstLineChars="200"/>
              <w:rPr>
                <w:b/>
                <w:sz w:val="24"/>
              </w:rPr>
            </w:pPr>
          </w:p>
          <w:p w14:paraId="7A8B5760">
            <w:pPr>
              <w:spacing w:line="360" w:lineRule="auto"/>
              <w:ind w:firstLine="482" w:firstLineChars="200"/>
              <w:rPr>
                <w:b/>
                <w:sz w:val="24"/>
              </w:rPr>
            </w:pPr>
          </w:p>
          <w:p w14:paraId="1F775D8C">
            <w:pPr>
              <w:spacing w:line="360" w:lineRule="auto"/>
              <w:ind w:firstLine="482" w:firstLineChars="200"/>
              <w:rPr>
                <w:b/>
                <w:sz w:val="24"/>
              </w:rPr>
            </w:pPr>
          </w:p>
          <w:p w14:paraId="3FFFE4B7">
            <w:pPr>
              <w:spacing w:line="360" w:lineRule="auto"/>
              <w:ind w:firstLine="482" w:firstLineChars="200"/>
              <w:rPr>
                <w:b/>
                <w:sz w:val="24"/>
              </w:rPr>
            </w:pPr>
          </w:p>
          <w:p w14:paraId="5DAE7C9A">
            <w:pPr>
              <w:spacing w:line="360" w:lineRule="auto"/>
              <w:ind w:firstLine="482" w:firstLineChars="200"/>
              <w:rPr>
                <w:b/>
                <w:sz w:val="24"/>
              </w:rPr>
            </w:pPr>
          </w:p>
          <w:p w14:paraId="4A757C9B">
            <w:pPr>
              <w:spacing w:line="360" w:lineRule="auto"/>
              <w:ind w:firstLine="482" w:firstLineChars="200"/>
              <w:rPr>
                <w:b/>
                <w:sz w:val="24"/>
              </w:rPr>
            </w:pPr>
          </w:p>
          <w:p w14:paraId="59F9C882">
            <w:pPr>
              <w:spacing w:line="360" w:lineRule="auto"/>
              <w:ind w:firstLine="482" w:firstLineChars="200"/>
              <w:rPr>
                <w:b/>
                <w:sz w:val="24"/>
              </w:rPr>
            </w:pPr>
          </w:p>
          <w:p w14:paraId="273EAFCA">
            <w:pPr>
              <w:spacing w:line="360" w:lineRule="auto"/>
              <w:ind w:firstLine="482" w:firstLineChars="200"/>
              <w:rPr>
                <w:b/>
                <w:sz w:val="24"/>
              </w:rPr>
            </w:pPr>
          </w:p>
          <w:p w14:paraId="43682FE9">
            <w:pPr>
              <w:spacing w:line="360" w:lineRule="auto"/>
              <w:ind w:firstLine="482" w:firstLineChars="200"/>
              <w:rPr>
                <w:b/>
                <w:sz w:val="24"/>
              </w:rPr>
            </w:pPr>
          </w:p>
          <w:p w14:paraId="344B68BF">
            <w:pPr>
              <w:spacing w:line="360" w:lineRule="auto"/>
              <w:ind w:firstLine="482" w:firstLineChars="200"/>
              <w:rPr>
                <w:b/>
                <w:sz w:val="24"/>
              </w:rPr>
            </w:pPr>
          </w:p>
          <w:p w14:paraId="7976F1B3">
            <w:pPr>
              <w:spacing w:line="360" w:lineRule="auto"/>
              <w:ind w:firstLine="482" w:firstLineChars="200"/>
              <w:rPr>
                <w:b/>
                <w:sz w:val="24"/>
              </w:rPr>
            </w:pPr>
          </w:p>
          <w:p w14:paraId="3D47A1EE">
            <w:pPr>
              <w:spacing w:line="360" w:lineRule="auto"/>
              <w:ind w:firstLine="482" w:firstLineChars="200"/>
              <w:rPr>
                <w:b/>
                <w:sz w:val="24"/>
              </w:rPr>
            </w:pPr>
          </w:p>
          <w:p w14:paraId="0E3998F6">
            <w:pPr>
              <w:spacing w:line="360" w:lineRule="auto"/>
              <w:ind w:firstLine="482" w:firstLineChars="200"/>
              <w:rPr>
                <w:b/>
                <w:sz w:val="24"/>
              </w:rPr>
            </w:pPr>
          </w:p>
          <w:p w14:paraId="02AC306F">
            <w:pPr>
              <w:spacing w:line="360" w:lineRule="auto"/>
              <w:ind w:firstLine="482" w:firstLineChars="200"/>
              <w:rPr>
                <w:b/>
                <w:sz w:val="24"/>
              </w:rPr>
            </w:pPr>
          </w:p>
          <w:p w14:paraId="15F04695">
            <w:pPr>
              <w:spacing w:line="360" w:lineRule="auto"/>
              <w:ind w:firstLine="482" w:firstLineChars="200"/>
              <w:rPr>
                <w:b/>
                <w:sz w:val="24"/>
              </w:rPr>
            </w:pPr>
          </w:p>
          <w:p w14:paraId="7B1818A2">
            <w:pPr>
              <w:spacing w:line="360" w:lineRule="auto"/>
              <w:ind w:firstLine="482" w:firstLineChars="200"/>
              <w:rPr>
                <w:b/>
                <w:sz w:val="24"/>
              </w:rPr>
            </w:pPr>
          </w:p>
          <w:p w14:paraId="371D5F84">
            <w:pPr>
              <w:spacing w:line="360" w:lineRule="auto"/>
              <w:ind w:firstLine="482" w:firstLineChars="200"/>
              <w:rPr>
                <w:b/>
                <w:sz w:val="24"/>
              </w:rPr>
            </w:pPr>
          </w:p>
          <w:p w14:paraId="36BB1D31">
            <w:pPr>
              <w:spacing w:line="360" w:lineRule="auto"/>
              <w:ind w:firstLine="482" w:firstLineChars="200"/>
              <w:rPr>
                <w:b/>
                <w:sz w:val="24"/>
              </w:rPr>
            </w:pPr>
          </w:p>
          <w:p w14:paraId="673D1663">
            <w:pPr>
              <w:spacing w:line="360" w:lineRule="auto"/>
              <w:rPr>
                <w:b/>
                <w:sz w:val="24"/>
              </w:rPr>
            </w:pPr>
          </w:p>
        </w:tc>
      </w:tr>
      <w:tr w14:paraId="1F6C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2" w:type="dxa"/>
            <w:gridSpan w:val="10"/>
            <w:shd w:val="clear" w:color="auto" w:fill="auto"/>
          </w:tcPr>
          <w:p w14:paraId="76B0C154">
            <w:pPr>
              <w:spacing w:line="360" w:lineRule="auto"/>
              <w:outlineLvl w:val="1"/>
              <w:rPr>
                <w:b/>
                <w:sz w:val="30"/>
              </w:rPr>
            </w:pPr>
            <w:r>
              <w:rPr>
                <w:rFonts w:hint="eastAsia"/>
                <w:b/>
                <w:sz w:val="30"/>
              </w:rPr>
              <w:t>与本项目有关的原有污染情况及主要环境问题：</w:t>
            </w:r>
          </w:p>
          <w:p w14:paraId="5F826D0A">
            <w:pPr>
              <w:spacing w:line="360" w:lineRule="auto"/>
              <w:ind w:firstLine="480" w:firstLineChars="200"/>
              <w:rPr>
                <w:sz w:val="24"/>
              </w:rPr>
            </w:pPr>
            <w:r>
              <w:rPr>
                <w:sz w:val="24"/>
              </w:rPr>
              <w:t>本项目为</w:t>
            </w:r>
            <w:r>
              <w:rPr>
                <w:rFonts w:hint="eastAsia"/>
                <w:sz w:val="24"/>
              </w:rPr>
              <w:t>新</w:t>
            </w:r>
            <w:r>
              <w:rPr>
                <w:sz w:val="24"/>
              </w:rPr>
              <w:t>建项目，</w:t>
            </w:r>
            <w:r>
              <w:rPr>
                <w:rFonts w:hint="eastAsia"/>
                <w:sz w:val="24"/>
              </w:rPr>
              <w:t>无与本项目有关的原有污染情况及主要环境问题。</w:t>
            </w:r>
          </w:p>
          <w:p w14:paraId="7D0F3EF7">
            <w:pPr>
              <w:spacing w:line="360" w:lineRule="auto"/>
              <w:rPr>
                <w:rFonts w:cs="宋体"/>
                <w:sz w:val="24"/>
              </w:rPr>
            </w:pPr>
          </w:p>
        </w:tc>
      </w:tr>
    </w:tbl>
    <w:p w14:paraId="2EA2794E">
      <w:pPr>
        <w:spacing w:line="360" w:lineRule="auto"/>
        <w:outlineLvl w:val="0"/>
        <w:rPr>
          <w:b/>
          <w:sz w:val="32"/>
        </w:rPr>
      </w:pPr>
      <w:r>
        <w:rPr>
          <w:rFonts w:hint="eastAsia"/>
          <w:b/>
          <w:sz w:val="32"/>
        </w:rPr>
        <w:t>建设项目所在地自然环境简况</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E6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1" w:hRule="atLeast"/>
        </w:trPr>
        <w:tc>
          <w:tcPr>
            <w:tcW w:w="8522" w:type="dxa"/>
          </w:tcPr>
          <w:p w14:paraId="142F117E">
            <w:pPr>
              <w:spacing w:line="360" w:lineRule="auto"/>
              <w:outlineLvl w:val="1"/>
              <w:rPr>
                <w:b/>
                <w:sz w:val="30"/>
              </w:rPr>
            </w:pPr>
            <w:r>
              <w:rPr>
                <w:rFonts w:hint="eastAsia"/>
                <w:b/>
                <w:sz w:val="30"/>
              </w:rPr>
              <w:t>自然环境概况（地形、地貌、地质、气候、气象、水文、植被、生物多样性等）：</w:t>
            </w:r>
          </w:p>
          <w:p w14:paraId="5B2AFF2E">
            <w:pPr>
              <w:spacing w:line="360" w:lineRule="auto"/>
              <w:ind w:firstLine="562" w:firstLineChars="200"/>
              <w:outlineLvl w:val="2"/>
              <w:rPr>
                <w:b/>
                <w:sz w:val="28"/>
              </w:rPr>
            </w:pPr>
            <w:bookmarkStart w:id="0" w:name="_Toc257196841"/>
            <w:bookmarkStart w:id="1" w:name="_Toc275162407"/>
            <w:bookmarkStart w:id="2" w:name="_Toc277949367"/>
            <w:bookmarkStart w:id="3" w:name="_Toc275162147"/>
            <w:r>
              <w:rPr>
                <w:rFonts w:hint="eastAsia"/>
                <w:b/>
                <w:sz w:val="28"/>
              </w:rPr>
              <w:t>1.地理位置</w:t>
            </w:r>
            <w:bookmarkEnd w:id="0"/>
            <w:bookmarkEnd w:id="1"/>
            <w:bookmarkEnd w:id="2"/>
            <w:bookmarkEnd w:id="3"/>
          </w:p>
          <w:p w14:paraId="102116F9">
            <w:pPr>
              <w:autoSpaceDE w:val="0"/>
              <w:autoSpaceDN w:val="0"/>
              <w:adjustRightInd w:val="0"/>
              <w:spacing w:line="360" w:lineRule="auto"/>
              <w:ind w:firstLine="470" w:firstLineChars="196"/>
              <w:rPr>
                <w:sz w:val="24"/>
              </w:rPr>
            </w:pPr>
            <w:r>
              <w:rPr>
                <w:rFonts w:hint="eastAsia" w:ascii="宋体" w:hAnsi="宋体" w:cs="宋体"/>
                <w:sz w:val="24"/>
              </w:rPr>
              <w:t>昌吉高新区行政界线东起乌伊公路（</w:t>
            </w:r>
            <w:r>
              <w:rPr>
                <w:sz w:val="24"/>
              </w:rPr>
              <w:t>G312国道乌鲁木齐至伊宁段）49km处，西至洪沟（昌吉市与呼图壁县行政界线），南距312国道以南1km处，北为S201线（省道榆树沟至克拉玛依—榆克公路）。东西长12km，南北宽4.7km，总面积34 km</w:t>
            </w:r>
            <w:r>
              <w:rPr>
                <w:sz w:val="24"/>
                <w:vertAlign w:val="superscript"/>
              </w:rPr>
              <w:t>2</w:t>
            </w:r>
            <w:r>
              <w:rPr>
                <w:sz w:val="24"/>
              </w:rPr>
              <w:t>。昌吉高新区距乌鲁木齐国际机场32km，距昌吉火车站27km，西距石河子100km。</w:t>
            </w:r>
          </w:p>
          <w:p w14:paraId="76ECE5C7">
            <w:pPr>
              <w:spacing w:line="360" w:lineRule="auto"/>
              <w:ind w:firstLine="480" w:firstLineChars="200"/>
              <w:rPr>
                <w:snapToGrid w:val="0"/>
                <w:sz w:val="24"/>
              </w:rPr>
            </w:pPr>
            <w:r>
              <w:rPr>
                <w:rFonts w:hint="eastAsia"/>
                <w:sz w:val="24"/>
              </w:rPr>
              <w:t>本项目位于新疆昌吉州昌吉高新技术产业开发内，</w:t>
            </w:r>
            <w:r>
              <w:rPr>
                <w:rFonts w:hint="eastAsia" w:hAnsi="宋体"/>
                <w:sz w:val="24"/>
              </w:rPr>
              <w:t>项目厂区东侧为新疆众豪钒业科技有限公司，南侧为空地，西侧为新疆汇源食品饮料有限公司，北侧为科技大道。</w:t>
            </w:r>
            <w:r>
              <w:rPr>
                <w:rFonts w:hint="eastAsia" w:hAnsi="宋体"/>
                <w:spacing w:val="-10"/>
                <w:sz w:val="24"/>
              </w:rPr>
              <w:t>项目区具体地理坐标为E87°05′44.7″，N44°05′16.9″</w:t>
            </w:r>
            <w:r>
              <w:rPr>
                <w:rFonts w:hint="eastAsia"/>
                <w:snapToGrid w:val="0"/>
                <w:sz w:val="24"/>
              </w:rPr>
              <w:t>。</w:t>
            </w:r>
            <w:bookmarkStart w:id="4" w:name="_Toc275162408"/>
            <w:bookmarkStart w:id="5" w:name="_Toc277949368"/>
            <w:bookmarkStart w:id="6" w:name="_Toc257196842"/>
            <w:bookmarkStart w:id="7" w:name="_Toc275162148"/>
          </w:p>
          <w:p w14:paraId="483AA692">
            <w:pPr>
              <w:spacing w:line="360" w:lineRule="auto"/>
              <w:ind w:firstLine="562" w:firstLineChars="200"/>
              <w:outlineLvl w:val="2"/>
              <w:rPr>
                <w:b/>
                <w:sz w:val="28"/>
              </w:rPr>
            </w:pPr>
            <w:r>
              <w:rPr>
                <w:rFonts w:hint="eastAsia"/>
                <w:b/>
                <w:sz w:val="28"/>
              </w:rPr>
              <w:t>2.自然环境概况</w:t>
            </w:r>
            <w:bookmarkEnd w:id="4"/>
            <w:bookmarkEnd w:id="5"/>
            <w:bookmarkEnd w:id="6"/>
            <w:bookmarkEnd w:id="7"/>
            <w:bookmarkStart w:id="8" w:name="_Toc275162149"/>
          </w:p>
          <w:p w14:paraId="3BA67424">
            <w:pPr>
              <w:autoSpaceDE w:val="0"/>
              <w:autoSpaceDN w:val="0"/>
              <w:adjustRightInd w:val="0"/>
              <w:spacing w:line="360" w:lineRule="auto"/>
              <w:ind w:firstLine="482" w:firstLineChars="200"/>
              <w:outlineLvl w:val="3"/>
              <w:rPr>
                <w:b/>
                <w:kern w:val="0"/>
                <w:sz w:val="24"/>
              </w:rPr>
            </w:pPr>
            <w:r>
              <w:rPr>
                <w:rFonts w:hint="eastAsia"/>
                <w:b/>
                <w:kern w:val="0"/>
                <w:sz w:val="24"/>
              </w:rPr>
              <w:t>2.1地形、地貌</w:t>
            </w:r>
            <w:bookmarkEnd w:id="8"/>
          </w:p>
          <w:p w14:paraId="3BACD17F">
            <w:pPr>
              <w:spacing w:line="360" w:lineRule="auto"/>
              <w:ind w:firstLine="480" w:firstLineChars="200"/>
              <w:rPr>
                <w:sz w:val="24"/>
              </w:rPr>
            </w:pPr>
            <w:r>
              <w:rPr>
                <w:sz w:val="24"/>
              </w:rPr>
              <w:t>高新区地形总体上呈南高北低走势，地形总体比较平缓，南侧地面标高最高为572m，北侧地面标高最低为534.27m，南北高程差37.73m，坡度基本小于2%。片区自西向东有三个大的雨水冲沟（最西端冲沟为昌吉市与呼图壁县行政界线）。</w:t>
            </w:r>
          </w:p>
          <w:p w14:paraId="6ED94214">
            <w:pPr>
              <w:spacing w:line="360" w:lineRule="auto"/>
              <w:ind w:firstLine="488" w:firstLineChars="200"/>
              <w:rPr>
                <w:sz w:val="24"/>
              </w:rPr>
            </w:pPr>
            <w:r>
              <w:rPr>
                <w:spacing w:val="2"/>
                <w:sz w:val="24"/>
              </w:rPr>
              <w:t>项目区所在地在地貌上属于山前冲洪积倾斜平原的下部，地形由南西微倾向北东，地面坡降10‰，海拔高度56</w:t>
            </w:r>
            <w:r>
              <w:rPr>
                <w:rFonts w:hint="eastAsia"/>
                <w:spacing w:val="2"/>
                <w:sz w:val="24"/>
              </w:rPr>
              <w:t>0</w:t>
            </w:r>
            <w:r>
              <w:rPr>
                <w:spacing w:val="2"/>
                <w:sz w:val="24"/>
              </w:rPr>
              <w:t>m，场地现为</w:t>
            </w:r>
            <w:r>
              <w:rPr>
                <w:rFonts w:hint="eastAsia"/>
                <w:spacing w:val="2"/>
                <w:sz w:val="24"/>
              </w:rPr>
              <w:t>空地</w:t>
            </w:r>
            <w:r>
              <w:rPr>
                <w:spacing w:val="2"/>
                <w:sz w:val="24"/>
              </w:rPr>
              <w:t>，微地貌变化不大。</w:t>
            </w:r>
          </w:p>
          <w:p w14:paraId="4A87B7CC">
            <w:pPr>
              <w:autoSpaceDE w:val="0"/>
              <w:autoSpaceDN w:val="0"/>
              <w:adjustRightInd w:val="0"/>
              <w:spacing w:line="360" w:lineRule="auto"/>
              <w:ind w:firstLine="482" w:firstLineChars="200"/>
              <w:outlineLvl w:val="3"/>
              <w:rPr>
                <w:b/>
                <w:kern w:val="0"/>
                <w:sz w:val="24"/>
              </w:rPr>
            </w:pPr>
            <w:r>
              <w:rPr>
                <w:rFonts w:hint="eastAsia"/>
                <w:b/>
                <w:kern w:val="0"/>
                <w:sz w:val="24"/>
              </w:rPr>
              <w:t>2.2工程地质</w:t>
            </w:r>
          </w:p>
          <w:p w14:paraId="55C920AD">
            <w:pPr>
              <w:pStyle w:val="15"/>
              <w:adjustRightInd w:val="0"/>
              <w:spacing w:after="0" w:line="360" w:lineRule="auto"/>
              <w:ind w:left="0" w:leftChars="0" w:firstLine="480" w:firstLineChars="200"/>
              <w:rPr>
                <w:sz w:val="24"/>
              </w:rPr>
            </w:pPr>
            <w:r>
              <w:rPr>
                <w:sz w:val="24"/>
              </w:rPr>
              <w:t>高新区位于三屯河与呼图壁河之间、冲洪积扇中部，处于砾石带和细土带交接部位，故地质结构、地层岩性及水文地质条件均有较大和较快的变化。高新区工程地质条件为：高新区东部与南部覆盖着10-30m的具有大孔性的黄土状亚粘土，属I（轻微）级非自重湿陷性土，中间夹有小于1m的细砂带或细砂透镜体，该区域地面平整，由南向北倾斜，平均坡度为1%，地下水位埋深大于20m，承载力为150-180KPa。高新区西北部地形起伏较大，大孔性的黄土状非自重湿陷性亚粘土厚度在几十公分至10m之间，个别地段砾砂、圆砂及卵砾石等直接出露地表，地基的强度在180-300 KPa之间。昌吉国家高新技术产业开发区地震区划为六度区，七度设防。</w:t>
            </w:r>
          </w:p>
          <w:p w14:paraId="5AD0646A">
            <w:pPr>
              <w:spacing w:line="360" w:lineRule="auto"/>
              <w:ind w:firstLine="488" w:firstLineChars="200"/>
              <w:rPr>
                <w:sz w:val="24"/>
              </w:rPr>
            </w:pPr>
            <w:r>
              <w:rPr>
                <w:spacing w:val="2"/>
                <w:sz w:val="24"/>
              </w:rPr>
              <w:t>项目区场地地基土主要为粉土，地层在水平及垂直方向变化不大，属于均匀建筑场地，场地类别为</w:t>
            </w:r>
            <w:r>
              <w:rPr>
                <w:rFonts w:hint="eastAsia" w:ascii="宋体" w:hAnsi="宋体" w:cs="宋体"/>
                <w:spacing w:val="2"/>
                <w:sz w:val="24"/>
              </w:rPr>
              <w:t>Ⅱ</w:t>
            </w:r>
            <w:r>
              <w:rPr>
                <w:spacing w:val="2"/>
                <w:sz w:val="24"/>
              </w:rPr>
              <w:t>类，场地土类型为中软场地土，场地无不良地质现象存在，也没有大的活动性构造通过，场地区域稳定性较好，属于可进行工程建设的一般性场地。</w:t>
            </w:r>
          </w:p>
          <w:p w14:paraId="08921903">
            <w:pPr>
              <w:autoSpaceDE w:val="0"/>
              <w:autoSpaceDN w:val="0"/>
              <w:adjustRightInd w:val="0"/>
              <w:spacing w:line="360" w:lineRule="auto"/>
              <w:ind w:firstLine="482" w:firstLineChars="200"/>
              <w:outlineLvl w:val="3"/>
              <w:rPr>
                <w:b/>
                <w:kern w:val="0"/>
                <w:sz w:val="24"/>
              </w:rPr>
            </w:pPr>
            <w:bookmarkStart w:id="9" w:name="_Toc275162151"/>
            <w:r>
              <w:rPr>
                <w:rFonts w:hint="eastAsia"/>
                <w:b/>
                <w:kern w:val="0"/>
                <w:sz w:val="24"/>
              </w:rPr>
              <w:t>2.3水文及水文地质</w:t>
            </w:r>
            <w:bookmarkEnd w:id="9"/>
          </w:p>
          <w:p w14:paraId="5779C6FB">
            <w:pPr>
              <w:pStyle w:val="4"/>
              <w:numPr>
                <w:ilvl w:val="2"/>
                <w:numId w:val="0"/>
              </w:numPr>
              <w:spacing w:beforeLines="0" w:afterLines="0"/>
              <w:ind w:firstLine="480" w:firstLineChars="200"/>
              <w:outlineLvl w:val="2"/>
              <w:rPr>
                <w:rFonts w:cs="Arial"/>
                <w:b w:val="0"/>
                <w:kern w:val="0"/>
                <w:sz w:val="24"/>
                <w:szCs w:val="24"/>
              </w:rPr>
            </w:pPr>
            <w:r>
              <w:rPr>
                <w:rFonts w:hint="eastAsia" w:cs="Arial"/>
                <w:b w:val="0"/>
                <w:kern w:val="0"/>
                <w:sz w:val="24"/>
                <w:szCs w:val="24"/>
              </w:rPr>
              <w:t>2.3.1 水文</w:t>
            </w:r>
          </w:p>
          <w:p w14:paraId="509F3742">
            <w:pPr>
              <w:spacing w:line="360" w:lineRule="auto"/>
              <w:ind w:firstLine="480" w:firstLineChars="200"/>
              <w:rPr>
                <w:sz w:val="24"/>
              </w:rPr>
            </w:pPr>
            <w:r>
              <w:rPr>
                <w:sz w:val="24"/>
              </w:rPr>
              <w:t>根据《新疆昌吉工业高新区水资源调查评价报告》及现场实地勘察调查高新区也包含本项目区内无地表水体。高新区上游目前已建成水库二座：一是三屯河水库总库容2600×10</w:t>
            </w:r>
            <w:r>
              <w:rPr>
                <w:sz w:val="24"/>
                <w:vertAlign w:val="superscript"/>
              </w:rPr>
              <w:t>4</w:t>
            </w:r>
            <w:r>
              <w:rPr>
                <w:sz w:val="24"/>
              </w:rPr>
              <w:t>m</w:t>
            </w:r>
            <w:r>
              <w:rPr>
                <w:sz w:val="24"/>
                <w:vertAlign w:val="superscript"/>
              </w:rPr>
              <w:t>3</w:t>
            </w:r>
            <w:r>
              <w:rPr>
                <w:sz w:val="24"/>
              </w:rPr>
              <w:t>；二是距高新区南约50km的努尔加水库，总库容为6885×10</w:t>
            </w:r>
            <w:r>
              <w:rPr>
                <w:sz w:val="24"/>
                <w:vertAlign w:val="superscript"/>
              </w:rPr>
              <w:t>4</w:t>
            </w:r>
            <w:r>
              <w:rPr>
                <w:sz w:val="24"/>
              </w:rPr>
              <w:t>m</w:t>
            </w:r>
            <w:r>
              <w:rPr>
                <w:sz w:val="24"/>
                <w:vertAlign w:val="superscript"/>
              </w:rPr>
              <w:t>3</w:t>
            </w:r>
            <w:r>
              <w:rPr>
                <w:sz w:val="24"/>
              </w:rPr>
              <w:t>，该水库建设主要是与三屯河水库共同承担三屯河的“高水高用”，可控制三屯河3.58亿m</w:t>
            </w:r>
            <w:r>
              <w:rPr>
                <w:sz w:val="24"/>
                <w:vertAlign w:val="superscript"/>
              </w:rPr>
              <w:t>3</w:t>
            </w:r>
            <w:r>
              <w:rPr>
                <w:sz w:val="24"/>
              </w:rPr>
              <w:t>的径流量，将从500m高程以下置换出1.0亿m</w:t>
            </w:r>
            <w:r>
              <w:rPr>
                <w:sz w:val="24"/>
                <w:vertAlign w:val="superscript"/>
              </w:rPr>
              <w:t>3</w:t>
            </w:r>
            <w:r>
              <w:rPr>
                <w:sz w:val="24"/>
              </w:rPr>
              <w:t>水量用于500m高程以上区域的昌吉市城市生活、工业和农业灌区供水。</w:t>
            </w:r>
          </w:p>
          <w:p w14:paraId="578BD169">
            <w:pPr>
              <w:tabs>
                <w:tab w:val="left" w:pos="6201"/>
              </w:tabs>
              <w:adjustRightInd w:val="0"/>
              <w:snapToGrid w:val="0"/>
              <w:spacing w:line="360" w:lineRule="auto"/>
              <w:ind w:firstLine="488" w:firstLineChars="200"/>
              <w:rPr>
                <w:spacing w:val="2"/>
                <w:sz w:val="24"/>
              </w:rPr>
            </w:pPr>
            <w:r>
              <w:rPr>
                <w:spacing w:val="2"/>
                <w:sz w:val="24"/>
              </w:rPr>
              <w:t>本项目所在区域无天然地表水体，与头屯河、三屯河</w:t>
            </w:r>
            <w:r>
              <w:rPr>
                <w:rFonts w:hint="eastAsia"/>
                <w:spacing w:val="2"/>
                <w:sz w:val="24"/>
              </w:rPr>
              <w:t>及三屯河水库、</w:t>
            </w:r>
            <w:r>
              <w:rPr>
                <w:sz w:val="24"/>
              </w:rPr>
              <w:t>努尔加水库</w:t>
            </w:r>
            <w:r>
              <w:rPr>
                <w:spacing w:val="2"/>
                <w:sz w:val="24"/>
              </w:rPr>
              <w:t>均无直接水力联系。</w:t>
            </w:r>
          </w:p>
          <w:p w14:paraId="699BC694">
            <w:pPr>
              <w:pStyle w:val="4"/>
              <w:numPr>
                <w:ilvl w:val="2"/>
                <w:numId w:val="0"/>
              </w:numPr>
              <w:spacing w:beforeLines="0" w:afterLines="0"/>
              <w:ind w:firstLine="480" w:firstLineChars="200"/>
              <w:outlineLvl w:val="2"/>
              <w:rPr>
                <w:rFonts w:cs="Arial"/>
                <w:b w:val="0"/>
                <w:kern w:val="0"/>
                <w:sz w:val="24"/>
                <w:szCs w:val="24"/>
              </w:rPr>
            </w:pPr>
            <w:r>
              <w:rPr>
                <w:rFonts w:hint="eastAsia" w:cs="Arial"/>
                <w:b w:val="0"/>
                <w:kern w:val="0"/>
                <w:sz w:val="24"/>
                <w:szCs w:val="24"/>
              </w:rPr>
              <w:t>2.3.2 水文地质</w:t>
            </w:r>
          </w:p>
          <w:p w14:paraId="0A4C85C2">
            <w:pPr>
              <w:spacing w:line="360" w:lineRule="auto"/>
              <w:ind w:firstLine="480" w:firstLineChars="200"/>
              <w:rPr>
                <w:sz w:val="24"/>
              </w:rPr>
            </w:pPr>
            <w:r>
              <w:rPr>
                <w:sz w:val="24"/>
              </w:rPr>
              <w:t>高新区内大厚度的第四纪堆积物，为地下水的贮存、运移提供了良好的空间，其中埋藏着丰富的孔隙潜水和承压水，其地下水的形成及埋藏分布规律，受控于该区地质构造，第四纪地层、地貌、岩性及气象水文条件。高新区座落于三屯河冲洪积扇中下部，为多层结构的混合水含水层分布区。</w:t>
            </w:r>
          </w:p>
          <w:p w14:paraId="241C4AE0">
            <w:pPr>
              <w:spacing w:line="360" w:lineRule="auto"/>
              <w:ind w:firstLine="480" w:firstLineChars="200"/>
              <w:rPr>
                <w:sz w:val="24"/>
              </w:rPr>
            </w:pPr>
            <w:r>
              <w:rPr>
                <w:sz w:val="24"/>
              </w:rPr>
              <w:t>三屯河冲洪积扇区自扇顶到扇缘水文地质分带规律很明显，地下水的埋藏及含水层分布有明显的纵向递变规律，山前隐伏断裂构造控制和影响着出山口后地下水的埋藏深度。地下潜水的埋深自扇顶向扇缘方向逐渐变浅；含水层也由单一结构的大厚度结构松散的卵砾石、砂卵砾石潜水含水层过渡为多层结构中厚度结构较致密、含不连续亚砂土、亚粘土隔水地层的混合含水层；到冲洪积扇中下部，含水层厚度向扇缘方向继续变薄，隔水层增多，且结构致密、岩层连续，该处含水层以承压含水层为主。</w:t>
            </w:r>
          </w:p>
          <w:p w14:paraId="1057B9BF">
            <w:pPr>
              <w:spacing w:line="360" w:lineRule="auto"/>
              <w:ind w:firstLine="480" w:firstLineChars="200"/>
              <w:rPr>
                <w:sz w:val="24"/>
              </w:rPr>
            </w:pPr>
            <w:r>
              <w:rPr>
                <w:sz w:val="24"/>
              </w:rPr>
              <w:t>高新区南部，地下水埋深在26.4～27.8m之间；高新区中部地下水埋深在33.2～35.5m之间。钻孔揭露地层深度150m以内含水层厚度为72m左右，含水层岩性以砂砾石为主，多层结构；高新区北部地下水埋深在26.1～31.6m之间，钻孔揭露地层深度200m以内含水层厚度为52m左右，含水层岩性以砾石、砂砾石为主，多层结构；高新区东部地下水埋深在33.8～36.3m之间，钻孔揭露地层深度200m以内含水层厚度为41～120m不等，含水层岩性以砾石、砂卵砾石为主，多层结构；高新区西部地下水埋深在23.4～28.0m之间，地层深度100m以内钻孔揭露含水层厚度为55m左右，含水层岩性以粉细砂为主，多层结构。</w:t>
            </w:r>
          </w:p>
          <w:p w14:paraId="110D6307">
            <w:pPr>
              <w:spacing w:line="360" w:lineRule="auto"/>
              <w:ind w:firstLine="480" w:firstLineChars="200"/>
              <w:rPr>
                <w:sz w:val="24"/>
              </w:rPr>
            </w:pPr>
            <w:r>
              <w:rPr>
                <w:sz w:val="24"/>
              </w:rPr>
              <w:t>根据《新疆昌吉工业高新区水资源调查评价报告》规划区地下水埋深在23～36m之间，西南部埋深较小，东北部埋深较大，中部埋深也较大，地层深度200m以内含水层厚度大于40m，少于120m，含水层岩性以砂砾石为主，多层结构，富含潜水及承压水，属混合型含水层组。根据计算，规划区地下水水源可开采量为1000×10</w:t>
            </w:r>
            <w:r>
              <w:rPr>
                <w:sz w:val="24"/>
                <w:vertAlign w:val="superscript"/>
              </w:rPr>
              <w:t>4</w:t>
            </w:r>
            <w:r>
              <w:rPr>
                <w:sz w:val="24"/>
              </w:rPr>
              <w:t>m</w:t>
            </w:r>
            <w:r>
              <w:rPr>
                <w:sz w:val="24"/>
                <w:vertAlign w:val="superscript"/>
              </w:rPr>
              <w:t>3</w:t>
            </w:r>
            <w:r>
              <w:rPr>
                <w:sz w:val="24"/>
              </w:rPr>
              <w:t>/年～1200×10</w:t>
            </w:r>
            <w:r>
              <w:rPr>
                <w:sz w:val="24"/>
                <w:vertAlign w:val="superscript"/>
              </w:rPr>
              <w:t>4</w:t>
            </w:r>
            <w:r>
              <w:rPr>
                <w:sz w:val="24"/>
              </w:rPr>
              <w:t>m</w:t>
            </w:r>
            <w:r>
              <w:rPr>
                <w:sz w:val="24"/>
                <w:vertAlign w:val="superscript"/>
              </w:rPr>
              <w:t>3</w:t>
            </w:r>
            <w:r>
              <w:rPr>
                <w:sz w:val="24"/>
              </w:rPr>
              <w:t>/a，即2.7×10</w:t>
            </w:r>
            <w:r>
              <w:rPr>
                <w:sz w:val="24"/>
                <w:vertAlign w:val="superscript"/>
              </w:rPr>
              <w:t>4</w:t>
            </w:r>
            <w:r>
              <w:rPr>
                <w:sz w:val="24"/>
              </w:rPr>
              <w:t>m</w:t>
            </w:r>
            <w:r>
              <w:rPr>
                <w:sz w:val="24"/>
                <w:vertAlign w:val="superscript"/>
              </w:rPr>
              <w:t>3</w:t>
            </w:r>
            <w:r>
              <w:rPr>
                <w:sz w:val="24"/>
              </w:rPr>
              <w:t>/d～3.3×10</w:t>
            </w:r>
            <w:r>
              <w:rPr>
                <w:sz w:val="24"/>
                <w:vertAlign w:val="superscript"/>
              </w:rPr>
              <w:t>4</w:t>
            </w:r>
            <w:r>
              <w:rPr>
                <w:sz w:val="24"/>
              </w:rPr>
              <w:t>m</w:t>
            </w:r>
            <w:r>
              <w:rPr>
                <w:sz w:val="24"/>
                <w:vertAlign w:val="superscript"/>
              </w:rPr>
              <w:t>3</w:t>
            </w:r>
            <w:r>
              <w:rPr>
                <w:sz w:val="24"/>
              </w:rPr>
              <w:t>/d。</w:t>
            </w:r>
          </w:p>
          <w:p w14:paraId="0EA9E2AE">
            <w:pPr>
              <w:spacing w:line="360" w:lineRule="auto"/>
              <w:ind w:firstLine="480" w:firstLineChars="200"/>
              <w:rPr>
                <w:sz w:val="24"/>
              </w:rPr>
            </w:pPr>
            <w:r>
              <w:rPr>
                <w:sz w:val="24"/>
              </w:rPr>
              <w:t>据高新区地下水等水位线图，高新区内地下水流向为SW至NE方向，与高新区南边界基本垂直，区外地下水顺含水层通道，沿地下水流向侧向补给区内地下水。区外地下水补给源及补给方式主要表现为：三屯河、呼图壁河水流经山前第四纪松散沉积物时大量渗漏，成为扇区地下水主要补给来源，其补给有以下三种方式：一是侧向补给：丘陵地带及三屯河、呼图壁河河床中出露中、下更新统半胶结冰水沉积砂岩、砂砾岩与砂质泥岩互层，砂岩、砂砾岩具有一定的透水性，当河水流经该区段时，大量渗漏形成孔隙裂隙水，再通过山前隐伏断裂从深部直接补给扇区地下水；二是垂直补给：从两河山区水库至渠首站之间，河流流经全新统松散的卵石砾石层，以垂直渗漏方式大量补给地下水；三是渠系渗漏：遍布山前倾斜平原的各级引水系统，几乎将两河所有的河水引入各灌区，在引水过程中，渠系的渗漏也是扇区地下水的补给来源之一。</w:t>
            </w:r>
          </w:p>
          <w:p w14:paraId="6D37C730">
            <w:pPr>
              <w:autoSpaceDE w:val="0"/>
              <w:autoSpaceDN w:val="0"/>
              <w:adjustRightInd w:val="0"/>
              <w:spacing w:line="360" w:lineRule="auto"/>
              <w:ind w:firstLine="480" w:firstLineChars="200"/>
              <w:outlineLvl w:val="3"/>
              <w:rPr>
                <w:sz w:val="24"/>
              </w:rPr>
            </w:pPr>
            <w:r>
              <w:rPr>
                <w:sz w:val="24"/>
              </w:rPr>
              <w:t>本项目所处区内地下水埋深为33.8～36.3m，含水层厚度41～120m，含水层由砾石、砂、卵石组成。</w:t>
            </w:r>
          </w:p>
          <w:p w14:paraId="4847E263">
            <w:pPr>
              <w:autoSpaceDE w:val="0"/>
              <w:autoSpaceDN w:val="0"/>
              <w:adjustRightInd w:val="0"/>
              <w:spacing w:line="360" w:lineRule="auto"/>
              <w:ind w:firstLine="482" w:firstLineChars="200"/>
              <w:outlineLvl w:val="3"/>
              <w:rPr>
                <w:b/>
                <w:kern w:val="0"/>
                <w:sz w:val="24"/>
              </w:rPr>
            </w:pPr>
            <w:bookmarkStart w:id="10" w:name="_Toc275162152"/>
            <w:r>
              <w:rPr>
                <w:rFonts w:hint="eastAsia"/>
                <w:b/>
                <w:kern w:val="0"/>
                <w:sz w:val="24"/>
              </w:rPr>
              <w:t>2.4气候、气象</w:t>
            </w:r>
            <w:bookmarkEnd w:id="10"/>
          </w:p>
          <w:p w14:paraId="3B296983">
            <w:pPr>
              <w:spacing w:line="360" w:lineRule="auto"/>
              <w:ind w:firstLine="480" w:firstLineChars="200"/>
              <w:rPr>
                <w:sz w:val="24"/>
              </w:rPr>
            </w:pPr>
            <w:r>
              <w:rPr>
                <w:sz w:val="24"/>
              </w:rPr>
              <w:t>昌吉市地处天山北麓，准噶尔盆地南缘的平原区，为温带大陆性干旱气候类型。其主要特点是：冬冷夏热，气温年较差、日较差大，春、秋温度变化剧烈；降水较少，年际变化不大；春、夏多大风，冬季多阴雾，低碎云天气，冻土深厚。</w:t>
            </w:r>
          </w:p>
          <w:p w14:paraId="4139636F">
            <w:pPr>
              <w:adjustRightInd w:val="0"/>
              <w:spacing w:line="360" w:lineRule="auto"/>
              <w:ind w:firstLine="488" w:firstLineChars="200"/>
              <w:rPr>
                <w:spacing w:val="2"/>
                <w:sz w:val="24"/>
              </w:rPr>
            </w:pPr>
            <w:r>
              <w:rPr>
                <w:spacing w:val="2"/>
                <w:sz w:val="24"/>
              </w:rPr>
              <w:t>主要气象参数为：</w:t>
            </w:r>
          </w:p>
          <w:p w14:paraId="287E7F4F">
            <w:pPr>
              <w:spacing w:line="360" w:lineRule="auto"/>
              <w:ind w:firstLine="561"/>
              <w:rPr>
                <w:sz w:val="24"/>
              </w:rPr>
            </w:pPr>
            <w:r>
              <w:rPr>
                <w:sz w:val="24"/>
              </w:rPr>
              <w:t>年平均气温：                    8.9</w:t>
            </w:r>
            <w:r>
              <w:rPr>
                <w:rFonts w:hint="eastAsia" w:ascii="宋体" w:hAnsi="宋体" w:cs="宋体"/>
                <w:sz w:val="24"/>
              </w:rPr>
              <w:t>℃</w:t>
            </w:r>
          </w:p>
          <w:p w14:paraId="2847B0C6">
            <w:pPr>
              <w:spacing w:line="360" w:lineRule="auto"/>
              <w:ind w:firstLine="561"/>
              <w:rPr>
                <w:sz w:val="24"/>
              </w:rPr>
            </w:pPr>
            <w:r>
              <w:rPr>
                <w:sz w:val="24"/>
              </w:rPr>
              <w:t>历年极端最低气温：              -26.2</w:t>
            </w:r>
            <w:r>
              <w:rPr>
                <w:rFonts w:hint="eastAsia" w:ascii="宋体" w:hAnsi="宋体" w:cs="宋体"/>
                <w:sz w:val="24"/>
              </w:rPr>
              <w:t>℃</w:t>
            </w:r>
          </w:p>
          <w:p w14:paraId="2CA076C3">
            <w:pPr>
              <w:spacing w:line="360" w:lineRule="auto"/>
              <w:ind w:firstLine="561"/>
              <w:rPr>
                <w:sz w:val="24"/>
              </w:rPr>
            </w:pPr>
            <w:r>
              <w:rPr>
                <w:sz w:val="24"/>
              </w:rPr>
              <w:t>历年极端最高气温：              43.5</w:t>
            </w:r>
            <w:r>
              <w:rPr>
                <w:rFonts w:hint="eastAsia" w:ascii="宋体" w:hAnsi="宋体" w:cs="宋体"/>
                <w:sz w:val="24"/>
              </w:rPr>
              <w:t>℃</w:t>
            </w:r>
          </w:p>
          <w:p w14:paraId="358431C2">
            <w:pPr>
              <w:spacing w:line="360" w:lineRule="auto"/>
              <w:ind w:firstLine="561"/>
              <w:rPr>
                <w:sz w:val="24"/>
              </w:rPr>
            </w:pPr>
            <w:r>
              <w:rPr>
                <w:sz w:val="24"/>
              </w:rPr>
              <w:t>历年月平均最低气温：            -27.8</w:t>
            </w:r>
            <w:r>
              <w:rPr>
                <w:rFonts w:hint="eastAsia" w:ascii="宋体" w:hAnsi="宋体" w:cs="宋体"/>
                <w:sz w:val="24"/>
              </w:rPr>
              <w:t>℃</w:t>
            </w:r>
            <w:r>
              <w:rPr>
                <w:sz w:val="24"/>
              </w:rPr>
              <w:t xml:space="preserve">  </w:t>
            </w:r>
          </w:p>
          <w:p w14:paraId="16192120">
            <w:pPr>
              <w:spacing w:line="360" w:lineRule="auto"/>
              <w:ind w:firstLine="561"/>
              <w:rPr>
                <w:sz w:val="24"/>
              </w:rPr>
            </w:pPr>
            <w:r>
              <w:rPr>
                <w:sz w:val="24"/>
              </w:rPr>
              <w:t>历年月平均最高气温：            34.1</w:t>
            </w:r>
            <w:r>
              <w:rPr>
                <w:rFonts w:hint="eastAsia" w:ascii="宋体" w:hAnsi="宋体" w:cs="宋体"/>
                <w:sz w:val="24"/>
              </w:rPr>
              <w:t>℃</w:t>
            </w:r>
          </w:p>
          <w:p w14:paraId="02C42987">
            <w:pPr>
              <w:spacing w:line="360" w:lineRule="auto"/>
              <w:ind w:firstLine="561"/>
              <w:rPr>
                <w:sz w:val="24"/>
              </w:rPr>
            </w:pPr>
            <w:r>
              <w:rPr>
                <w:sz w:val="24"/>
              </w:rPr>
              <w:t>年平均气压：                    952.9hpa</w:t>
            </w:r>
          </w:p>
          <w:p w14:paraId="615FEA57">
            <w:pPr>
              <w:spacing w:line="360" w:lineRule="auto"/>
              <w:ind w:firstLine="561"/>
              <w:rPr>
                <w:sz w:val="24"/>
              </w:rPr>
            </w:pPr>
            <w:r>
              <w:rPr>
                <w:sz w:val="24"/>
              </w:rPr>
              <w:t>无霜期：                        160～170d</w:t>
            </w:r>
          </w:p>
          <w:p w14:paraId="753E19DD">
            <w:pPr>
              <w:spacing w:line="360" w:lineRule="auto"/>
              <w:ind w:firstLine="561"/>
              <w:rPr>
                <w:sz w:val="24"/>
              </w:rPr>
            </w:pPr>
            <w:r>
              <w:rPr>
                <w:sz w:val="24"/>
              </w:rPr>
              <w:t>年平均降水量：                  214.6 mm</w:t>
            </w:r>
          </w:p>
          <w:p w14:paraId="23397CFE">
            <w:pPr>
              <w:spacing w:line="360" w:lineRule="auto"/>
              <w:ind w:firstLine="561"/>
              <w:rPr>
                <w:sz w:val="24"/>
              </w:rPr>
            </w:pPr>
            <w:r>
              <w:rPr>
                <w:sz w:val="24"/>
              </w:rPr>
              <w:t>年最大蒸发量：                  1672.4mm</w:t>
            </w:r>
          </w:p>
          <w:p w14:paraId="3A50E236">
            <w:pPr>
              <w:spacing w:line="360" w:lineRule="auto"/>
              <w:ind w:firstLine="561"/>
              <w:rPr>
                <w:sz w:val="24"/>
              </w:rPr>
            </w:pPr>
            <w:r>
              <w:rPr>
                <w:sz w:val="24"/>
              </w:rPr>
              <w:t>相对湿度：                      60.1%</w:t>
            </w:r>
          </w:p>
          <w:p w14:paraId="4F6C1865">
            <w:pPr>
              <w:spacing w:line="360" w:lineRule="auto"/>
              <w:ind w:firstLine="561"/>
              <w:rPr>
                <w:sz w:val="24"/>
              </w:rPr>
            </w:pPr>
            <w:r>
              <w:rPr>
                <w:sz w:val="24"/>
              </w:rPr>
              <w:t>日照参数：                      63%</w:t>
            </w:r>
          </w:p>
          <w:p w14:paraId="68FCF6DB">
            <w:pPr>
              <w:spacing w:line="360" w:lineRule="auto"/>
              <w:ind w:firstLine="561"/>
              <w:rPr>
                <w:sz w:val="24"/>
              </w:rPr>
            </w:pPr>
            <w:r>
              <w:rPr>
                <w:sz w:val="24"/>
              </w:rPr>
              <w:t>年平均风速：                    2.1m/s</w:t>
            </w:r>
          </w:p>
          <w:p w14:paraId="538B7921">
            <w:pPr>
              <w:spacing w:line="360" w:lineRule="auto"/>
              <w:ind w:firstLine="561"/>
              <w:rPr>
                <w:sz w:val="24"/>
              </w:rPr>
            </w:pPr>
            <w:r>
              <w:rPr>
                <w:sz w:val="24"/>
              </w:rPr>
              <w:t>年主导风向                      西南（SW）风</w:t>
            </w:r>
          </w:p>
          <w:p w14:paraId="364BCA3E">
            <w:pPr>
              <w:spacing w:line="360" w:lineRule="auto"/>
              <w:ind w:firstLine="561"/>
              <w:rPr>
                <w:sz w:val="24"/>
              </w:rPr>
            </w:pPr>
            <w:r>
              <w:rPr>
                <w:sz w:val="24"/>
              </w:rPr>
              <w:t>最大冻土深度：                  150cm</w:t>
            </w:r>
          </w:p>
          <w:p w14:paraId="59D6ABA1">
            <w:pPr>
              <w:spacing w:line="360" w:lineRule="auto"/>
              <w:ind w:firstLine="600" w:firstLineChars="250"/>
              <w:rPr>
                <w:sz w:val="24"/>
              </w:rPr>
            </w:pPr>
            <w:r>
              <w:rPr>
                <w:sz w:val="24"/>
              </w:rPr>
              <w:t>地震烈度：                      7度</w:t>
            </w:r>
          </w:p>
          <w:p w14:paraId="237F383B">
            <w:pPr>
              <w:spacing w:line="360" w:lineRule="auto"/>
              <w:ind w:firstLine="562" w:firstLineChars="200"/>
              <w:outlineLvl w:val="2"/>
              <w:rPr>
                <w:b/>
                <w:sz w:val="28"/>
              </w:rPr>
            </w:pPr>
            <w:r>
              <w:rPr>
                <w:rFonts w:hint="eastAsia"/>
                <w:b/>
                <w:sz w:val="28"/>
              </w:rPr>
              <w:t>3.</w:t>
            </w:r>
            <w:r>
              <w:rPr>
                <w:b/>
                <w:sz w:val="28"/>
                <w:szCs w:val="28"/>
              </w:rPr>
              <w:t>昌吉高新技术产业开发区简介</w:t>
            </w:r>
          </w:p>
          <w:p w14:paraId="1F9DA6AA">
            <w:pPr>
              <w:autoSpaceDE w:val="0"/>
              <w:autoSpaceDN w:val="0"/>
              <w:adjustRightInd w:val="0"/>
              <w:spacing w:line="360" w:lineRule="auto"/>
              <w:ind w:firstLine="482" w:firstLineChars="200"/>
              <w:outlineLvl w:val="3"/>
              <w:rPr>
                <w:b/>
                <w:kern w:val="0"/>
                <w:sz w:val="24"/>
              </w:rPr>
            </w:pPr>
            <w:r>
              <w:rPr>
                <w:rFonts w:hint="eastAsia"/>
                <w:b/>
                <w:kern w:val="0"/>
                <w:sz w:val="24"/>
              </w:rPr>
              <w:t>3.1功能定位</w:t>
            </w:r>
          </w:p>
          <w:p w14:paraId="7DBBB80C">
            <w:pPr>
              <w:autoSpaceDE w:val="0"/>
              <w:autoSpaceDN w:val="0"/>
              <w:adjustRightInd w:val="0"/>
              <w:spacing w:line="360" w:lineRule="auto"/>
              <w:ind w:firstLine="480" w:firstLineChars="200"/>
              <w:outlineLvl w:val="3"/>
              <w:rPr>
                <w:sz w:val="24"/>
              </w:rPr>
            </w:pPr>
            <w:r>
              <w:rPr>
                <w:sz w:val="24"/>
              </w:rPr>
              <w:t>昌吉高新技术产业开发区功能定位：中国西部地区重要的新兴工业城市之一；新疆天山北坡经济带重要的先进制造业中心。</w:t>
            </w:r>
          </w:p>
          <w:p w14:paraId="66AC3F6D">
            <w:pPr>
              <w:autoSpaceDE w:val="0"/>
              <w:autoSpaceDN w:val="0"/>
              <w:adjustRightInd w:val="0"/>
              <w:spacing w:line="360" w:lineRule="auto"/>
              <w:ind w:firstLine="482" w:firstLineChars="200"/>
              <w:outlineLvl w:val="3"/>
              <w:rPr>
                <w:b/>
                <w:kern w:val="0"/>
                <w:sz w:val="24"/>
              </w:rPr>
            </w:pPr>
            <w:r>
              <w:rPr>
                <w:rFonts w:hint="eastAsia"/>
                <w:b/>
                <w:kern w:val="0"/>
                <w:sz w:val="24"/>
              </w:rPr>
              <w:t>3.2产业方向</w:t>
            </w:r>
          </w:p>
          <w:p w14:paraId="64E10553">
            <w:pPr>
              <w:autoSpaceDE w:val="0"/>
              <w:autoSpaceDN w:val="0"/>
              <w:adjustRightInd w:val="0"/>
              <w:spacing w:line="360" w:lineRule="auto"/>
              <w:ind w:firstLine="480" w:firstLineChars="200"/>
              <w:rPr>
                <w:sz w:val="24"/>
              </w:rPr>
            </w:pPr>
            <w:r>
              <w:rPr>
                <w:sz w:val="24"/>
              </w:rPr>
              <w:t>产业方向从昌吉市已经形成具有优势产业群工业结构出发，高新区优先发展的产业是：食品和农副产品加工、机电产品、非金属制品、精细化工、机械制造</w:t>
            </w:r>
            <w:r>
              <w:rPr>
                <w:rFonts w:hint="eastAsia"/>
                <w:sz w:val="24"/>
              </w:rPr>
              <w:t>、建材制造</w:t>
            </w:r>
            <w:r>
              <w:rPr>
                <w:sz w:val="24"/>
              </w:rPr>
              <w:t>。</w:t>
            </w:r>
          </w:p>
          <w:p w14:paraId="34BE607C">
            <w:pPr>
              <w:autoSpaceDE w:val="0"/>
              <w:autoSpaceDN w:val="0"/>
              <w:adjustRightInd w:val="0"/>
              <w:spacing w:line="360" w:lineRule="auto"/>
              <w:ind w:firstLine="482" w:firstLineChars="200"/>
              <w:outlineLvl w:val="3"/>
              <w:rPr>
                <w:b/>
                <w:kern w:val="0"/>
                <w:sz w:val="24"/>
              </w:rPr>
            </w:pPr>
            <w:r>
              <w:rPr>
                <w:rFonts w:hint="eastAsia"/>
                <w:b/>
                <w:kern w:val="0"/>
                <w:sz w:val="24"/>
              </w:rPr>
              <w:t>3.3公用及环保工程规划情况</w:t>
            </w:r>
          </w:p>
          <w:p w14:paraId="08ED4AB9">
            <w:pPr>
              <w:spacing w:line="360" w:lineRule="auto"/>
              <w:ind w:firstLine="480" w:firstLineChars="200"/>
              <w:rPr>
                <w:sz w:val="24"/>
                <w:szCs w:val="21"/>
              </w:rPr>
            </w:pPr>
            <w:r>
              <w:rPr>
                <w:rFonts w:hint="eastAsia"/>
                <w:sz w:val="24"/>
              </w:rPr>
              <w:t>3.3.1道路</w:t>
            </w:r>
          </w:p>
          <w:p w14:paraId="0F01A6E9">
            <w:pPr>
              <w:spacing w:line="360" w:lineRule="auto"/>
              <w:ind w:firstLine="480" w:firstLineChars="200"/>
              <w:rPr>
                <w:sz w:val="24"/>
              </w:rPr>
            </w:pPr>
            <w:r>
              <w:rPr>
                <w:sz w:val="24"/>
              </w:rPr>
              <w:t>高新区位于312国道交通走廊上，也是新疆东部和西部联系的必经之地，因此 昌吉国家高新技术产业开发区路网规划要考虑与312国道及呼昌公路的衔接和协调。</w:t>
            </w:r>
          </w:p>
          <w:p w14:paraId="347F7558">
            <w:pPr>
              <w:spacing w:line="360" w:lineRule="auto"/>
              <w:ind w:firstLine="480" w:firstLineChars="200"/>
              <w:rPr>
                <w:sz w:val="24"/>
              </w:rPr>
            </w:pPr>
            <w:r>
              <w:rPr>
                <w:sz w:val="24"/>
              </w:rPr>
              <w:t>主干道：昌吉国家高新技术产业开发区内主干道分为干线性主干道和普通主干道，干线性主干道红线宽</w:t>
            </w:r>
            <w:r>
              <w:rPr>
                <w:spacing w:val="2"/>
                <w:sz w:val="24"/>
              </w:rPr>
              <w:t>65</w:t>
            </w:r>
            <w:r>
              <w:rPr>
                <w:sz w:val="24"/>
              </w:rPr>
              <w:t>m，走向基本与</w:t>
            </w:r>
            <w:r>
              <w:rPr>
                <w:spacing w:val="2"/>
                <w:sz w:val="24"/>
              </w:rPr>
              <w:t>312</w:t>
            </w:r>
            <w:r>
              <w:rPr>
                <w:sz w:val="24"/>
              </w:rPr>
              <w:t>国道平行。普通主干道红线宽</w:t>
            </w:r>
            <w:r>
              <w:rPr>
                <w:spacing w:val="2"/>
                <w:sz w:val="24"/>
              </w:rPr>
              <w:t>43</w:t>
            </w:r>
            <w:r>
              <w:rPr>
                <w:sz w:val="24"/>
              </w:rPr>
              <w:t>m，机动车道宽</w:t>
            </w:r>
            <w:r>
              <w:rPr>
                <w:spacing w:val="2"/>
                <w:sz w:val="24"/>
              </w:rPr>
              <w:t>16m</w:t>
            </w:r>
            <w:r>
              <w:rPr>
                <w:sz w:val="24"/>
              </w:rPr>
              <w:t>，为联系各功能区之间的道路。南北向主干道近期与</w:t>
            </w:r>
            <w:r>
              <w:rPr>
                <w:spacing w:val="2"/>
                <w:sz w:val="24"/>
              </w:rPr>
              <w:t>312</w:t>
            </w:r>
            <w:r>
              <w:rPr>
                <w:sz w:val="24"/>
              </w:rPr>
              <w:t>国道采用平行交叉方式，通过信号灯控制车辆出入，昌吉国家高新技术产业开发区形成一定规模时，部分交叉口可改造为立体交叉方式通行。干道路网间距约为1600～1800m。</w:t>
            </w:r>
          </w:p>
          <w:p w14:paraId="5A41B6F3">
            <w:pPr>
              <w:autoSpaceDE w:val="0"/>
              <w:autoSpaceDN w:val="0"/>
              <w:adjustRightInd w:val="0"/>
              <w:spacing w:line="360" w:lineRule="auto"/>
              <w:ind w:firstLine="480" w:firstLineChars="200"/>
              <w:outlineLvl w:val="3"/>
              <w:rPr>
                <w:sz w:val="24"/>
              </w:rPr>
            </w:pPr>
            <w:r>
              <w:rPr>
                <w:sz w:val="24"/>
              </w:rPr>
              <w:t>次干道：为保证路网系统的完整，可达性、互补性强，与主干道一起提供最为便捷的交通保障，最大限度的发挥道路网的作用。昌吉国家高新技术产业开发区内次干道红线宽度24m，机动车道宽10m，路网间距为600～700m。</w:t>
            </w:r>
          </w:p>
          <w:p w14:paraId="2B53C89A">
            <w:pPr>
              <w:spacing w:line="360" w:lineRule="auto"/>
              <w:ind w:firstLine="480" w:firstLineChars="200"/>
              <w:rPr>
                <w:sz w:val="24"/>
                <w:szCs w:val="21"/>
              </w:rPr>
            </w:pPr>
            <w:r>
              <w:rPr>
                <w:rFonts w:hint="eastAsia"/>
                <w:sz w:val="24"/>
              </w:rPr>
              <w:t>3.3.2给水</w:t>
            </w:r>
          </w:p>
          <w:p w14:paraId="62565CD5">
            <w:pPr>
              <w:spacing w:line="360" w:lineRule="auto"/>
              <w:ind w:firstLine="480" w:firstLineChars="200"/>
              <w:rPr>
                <w:sz w:val="24"/>
              </w:rPr>
            </w:pPr>
            <w:r>
              <w:rPr>
                <w:sz w:val="24"/>
              </w:rPr>
              <w:t>根据昌吉国家高新技术产业开发区总体规划，目前有一个供水厂，给水水源由高新区地下水系统内部挖潜调配解决，规划最高日用水量为2×10</w:t>
            </w:r>
            <w:r>
              <w:rPr>
                <w:sz w:val="24"/>
                <w:vertAlign w:val="superscript"/>
              </w:rPr>
              <w:t>4</w:t>
            </w:r>
            <w:r>
              <w:rPr>
                <w:sz w:val="24"/>
              </w:rPr>
              <w:t>m</w:t>
            </w:r>
            <w:r>
              <w:rPr>
                <w:sz w:val="24"/>
                <w:vertAlign w:val="superscript"/>
              </w:rPr>
              <w:t>3</w:t>
            </w:r>
            <w:r>
              <w:rPr>
                <w:sz w:val="24"/>
              </w:rPr>
              <w:t>/d，覆盖面积约34平方公里。近期供水厂二期已在建设规划中。为进一步满足园区用水需求，远期规划是五到十年由位于高新区南面三屯河上游50km处的新建努尔加水库引水解决。</w:t>
            </w:r>
          </w:p>
          <w:p w14:paraId="441B7213">
            <w:pPr>
              <w:pStyle w:val="113"/>
              <w:spacing w:line="360" w:lineRule="auto"/>
              <w:ind w:firstLine="480"/>
              <w:rPr>
                <w:rFonts w:ascii="Times New Roman" w:hAnsi="Times New Roman" w:eastAsia="宋体" w:cs="Times New Roman"/>
              </w:rPr>
            </w:pPr>
            <w:r>
              <w:rPr>
                <w:rFonts w:ascii="Times New Roman" w:hAnsi="Times New Roman" w:eastAsia="宋体" w:cs="Times New Roman"/>
              </w:rPr>
              <w:t>高新区自来水厂作为本项目的供水水源，其供水能力及供水水质完全可满足本项目的用水需求。</w:t>
            </w:r>
          </w:p>
          <w:p w14:paraId="51100434">
            <w:pPr>
              <w:spacing w:line="360" w:lineRule="auto"/>
              <w:ind w:firstLine="480" w:firstLineChars="200"/>
              <w:rPr>
                <w:sz w:val="24"/>
                <w:szCs w:val="21"/>
              </w:rPr>
            </w:pPr>
            <w:r>
              <w:rPr>
                <w:rFonts w:hint="eastAsia"/>
                <w:sz w:val="24"/>
              </w:rPr>
              <w:t>3.3.3排水</w:t>
            </w:r>
          </w:p>
          <w:p w14:paraId="5640B7EB">
            <w:pPr>
              <w:pStyle w:val="116"/>
              <w:spacing w:line="360" w:lineRule="auto"/>
              <w:ind w:firstLine="480"/>
              <w:rPr>
                <w:sz w:val="24"/>
              </w:rPr>
            </w:pPr>
            <w:r>
              <w:rPr>
                <w:rFonts w:hAnsi="宋体"/>
                <w:sz w:val="24"/>
              </w:rPr>
              <w:t>目前昌吉国家高新技术产业开发区内有污水处理厂</w:t>
            </w:r>
            <w:r>
              <w:rPr>
                <w:sz w:val="24"/>
              </w:rPr>
              <w:t>2</w:t>
            </w:r>
            <w:r>
              <w:rPr>
                <w:rFonts w:hAnsi="宋体"/>
                <w:sz w:val="24"/>
              </w:rPr>
              <w:t>座</w:t>
            </w:r>
            <w:r>
              <w:rPr>
                <w:rFonts w:hint="eastAsia" w:hAnsi="宋体"/>
                <w:sz w:val="24"/>
              </w:rPr>
              <w:t>，本项目所在区域为第二污水处理厂纳污范围。</w:t>
            </w:r>
          </w:p>
          <w:p w14:paraId="2173E123">
            <w:pPr>
              <w:autoSpaceDE w:val="0"/>
              <w:autoSpaceDN w:val="0"/>
              <w:adjustRightInd w:val="0"/>
              <w:spacing w:line="360" w:lineRule="auto"/>
              <w:ind w:firstLine="480" w:firstLineChars="200"/>
              <w:outlineLvl w:val="3"/>
              <w:rPr>
                <w:rFonts w:hAnsi="宋体"/>
                <w:sz w:val="24"/>
              </w:rPr>
            </w:pPr>
            <w:r>
              <w:rPr>
                <w:rFonts w:hAnsi="宋体"/>
                <w:sz w:val="24"/>
              </w:rPr>
              <w:t>第二污水处理厂（昌吉高新科创污水处理有限公司）位于昌吉高新技术产业开发西北角</w:t>
            </w:r>
            <w:r>
              <w:rPr>
                <w:sz w:val="24"/>
              </w:rPr>
              <w:t>312</w:t>
            </w:r>
            <w:r>
              <w:rPr>
                <w:rFonts w:hAnsi="宋体"/>
                <w:sz w:val="24"/>
              </w:rPr>
              <w:t>国道南侧，总占地面积</w:t>
            </w:r>
            <w:r>
              <w:rPr>
                <w:sz w:val="24"/>
              </w:rPr>
              <w:t>193</w:t>
            </w:r>
            <w:r>
              <w:rPr>
                <w:rFonts w:hAnsi="宋体"/>
                <w:sz w:val="24"/>
              </w:rPr>
              <w:t>亩，总处理规模</w:t>
            </w:r>
            <w:r>
              <w:rPr>
                <w:sz w:val="24"/>
              </w:rPr>
              <w:t xml:space="preserve">12 </w:t>
            </w:r>
            <w:r>
              <w:rPr>
                <w:rFonts w:hAnsi="宋体"/>
                <w:sz w:val="24"/>
              </w:rPr>
              <w:t>万</w:t>
            </w:r>
            <w:r>
              <w:rPr>
                <w:sz w:val="24"/>
              </w:rPr>
              <w:t>m³/d</w:t>
            </w:r>
            <w:r>
              <w:rPr>
                <w:rFonts w:hAnsi="宋体"/>
                <w:sz w:val="24"/>
              </w:rPr>
              <w:t>，其中一期建设规模</w:t>
            </w:r>
            <w:r>
              <w:rPr>
                <w:sz w:val="24"/>
              </w:rPr>
              <w:t>3</w:t>
            </w:r>
            <w:r>
              <w:rPr>
                <w:rFonts w:hAnsi="宋体"/>
                <w:sz w:val="24"/>
              </w:rPr>
              <w:t>万</w:t>
            </w:r>
            <w:r>
              <w:rPr>
                <w:sz w:val="24"/>
              </w:rPr>
              <w:t>m³/d</w:t>
            </w:r>
            <w:r>
              <w:rPr>
                <w:rFonts w:hAnsi="宋体"/>
                <w:sz w:val="24"/>
              </w:rPr>
              <w:t>，占地</w:t>
            </w:r>
            <w:r>
              <w:rPr>
                <w:sz w:val="24"/>
              </w:rPr>
              <w:t>63</w:t>
            </w:r>
            <w:r>
              <w:rPr>
                <w:rFonts w:hAnsi="宋体"/>
                <w:sz w:val="24"/>
              </w:rPr>
              <w:t>亩。</w:t>
            </w:r>
            <w:r>
              <w:rPr>
                <w:sz w:val="24"/>
              </w:rPr>
              <w:t>2013</w:t>
            </w:r>
            <w:r>
              <w:rPr>
                <w:rFonts w:hAnsi="宋体"/>
                <w:sz w:val="24"/>
              </w:rPr>
              <w:t>年底建投产使用。污水处理采用</w:t>
            </w:r>
            <w:r>
              <w:rPr>
                <w:rFonts w:hint="eastAsia"/>
                <w:sz w:val="24"/>
              </w:rPr>
              <w:t>“</w:t>
            </w:r>
            <w:r>
              <w:rPr>
                <w:rFonts w:hAnsi="宋体"/>
                <w:sz w:val="24"/>
              </w:rPr>
              <w:t>预处理段（两级格栅</w:t>
            </w:r>
            <w:r>
              <w:rPr>
                <w:sz w:val="24"/>
              </w:rPr>
              <w:t>+</w:t>
            </w:r>
            <w:r>
              <w:rPr>
                <w:rFonts w:hAnsi="宋体"/>
                <w:sz w:val="24"/>
              </w:rPr>
              <w:t>曝气沉砂池</w:t>
            </w:r>
            <w:r>
              <w:rPr>
                <w:sz w:val="24"/>
              </w:rPr>
              <w:t>+</w:t>
            </w:r>
            <w:r>
              <w:rPr>
                <w:rFonts w:hAnsi="宋体"/>
                <w:sz w:val="24"/>
              </w:rPr>
              <w:t>事故池）</w:t>
            </w:r>
            <w:r>
              <w:rPr>
                <w:sz w:val="24"/>
              </w:rPr>
              <w:t>+ A</w:t>
            </w:r>
            <w:r>
              <w:rPr>
                <w:sz w:val="24"/>
                <w:vertAlign w:val="superscript"/>
              </w:rPr>
              <w:t>2</w:t>
            </w:r>
            <w:r>
              <w:rPr>
                <w:sz w:val="24"/>
              </w:rPr>
              <w:t>/O</w:t>
            </w:r>
            <w:r>
              <w:rPr>
                <w:rFonts w:hAnsi="宋体"/>
                <w:sz w:val="24"/>
              </w:rPr>
              <w:t>脱氮除磷生化池</w:t>
            </w:r>
            <w:r>
              <w:rPr>
                <w:sz w:val="24"/>
              </w:rPr>
              <w:t>+</w:t>
            </w:r>
            <w:r>
              <w:rPr>
                <w:rFonts w:hAnsi="宋体"/>
                <w:sz w:val="24"/>
              </w:rPr>
              <w:t>二沉池</w:t>
            </w:r>
            <w:r>
              <w:rPr>
                <w:sz w:val="24"/>
              </w:rPr>
              <w:t>+</w:t>
            </w:r>
            <w:r>
              <w:rPr>
                <w:rFonts w:hAnsi="宋体"/>
                <w:sz w:val="24"/>
              </w:rPr>
              <w:t>芬顿反应池</w:t>
            </w:r>
            <w:r>
              <w:rPr>
                <w:sz w:val="24"/>
              </w:rPr>
              <w:t>+</w:t>
            </w:r>
            <w:r>
              <w:rPr>
                <w:rFonts w:hAnsi="宋体"/>
                <w:sz w:val="24"/>
              </w:rPr>
              <w:t>絮凝沉淀池</w:t>
            </w:r>
            <w:r>
              <w:rPr>
                <w:sz w:val="24"/>
              </w:rPr>
              <w:t>+</w:t>
            </w:r>
            <w:r>
              <w:rPr>
                <w:rFonts w:hAnsi="宋体"/>
                <w:sz w:val="24"/>
              </w:rPr>
              <w:t>紫外线消毒</w:t>
            </w:r>
            <w:r>
              <w:rPr>
                <w:rFonts w:hint="eastAsia"/>
                <w:sz w:val="24"/>
              </w:rPr>
              <w:t>”</w:t>
            </w:r>
            <w:r>
              <w:rPr>
                <w:rFonts w:hAnsi="宋体"/>
                <w:sz w:val="24"/>
              </w:rPr>
              <w:t>工艺，主要建设内容为粗细格栅渠、提升泵房、曝气沉砂池、</w:t>
            </w:r>
            <w:r>
              <w:rPr>
                <w:sz w:val="24"/>
              </w:rPr>
              <w:t>A</w:t>
            </w:r>
            <w:r>
              <w:rPr>
                <w:sz w:val="24"/>
                <w:vertAlign w:val="superscript"/>
              </w:rPr>
              <w:t>2</w:t>
            </w:r>
            <w:r>
              <w:rPr>
                <w:sz w:val="24"/>
              </w:rPr>
              <w:t>/O</w:t>
            </w:r>
            <w:r>
              <w:rPr>
                <w:rFonts w:hAnsi="宋体"/>
                <w:sz w:val="24"/>
              </w:rPr>
              <w:t>生化池、二沉池、芬顿反应池、絮凝沉淀池、紫外线消毒渠、污泥均质池、办公楼等。具体流程为污水重力流经粗格栅去除大颗粒悬浮物，初步分离后进入集水井，经潜污泵提升进入细格栅进一步去除小颗粒悬浮物，粗细格栅截留下来的垃圾外运至垃圾场。污水经细格栅进入平流曝气沉砂池进行砂水分离，同时去除悬浮物，分离出的砂水混合液经螺旋砂水分离器装置提升脱水去除污水中的砂石，砂干化后外运。沉砂池出水进入厌氧池进行厌氧分解提高可生化性，之后进入生化反应池进行有氧处理，通过好氧微生物降解污水中的有机物无机物及</w:t>
            </w:r>
            <w:r>
              <w:rPr>
                <w:sz w:val="24"/>
              </w:rPr>
              <w:t>COD</w:t>
            </w:r>
            <w:r>
              <w:rPr>
                <w:rFonts w:hAnsi="宋体"/>
                <w:sz w:val="24"/>
              </w:rPr>
              <w:t>。处理过的污水进入二沉池进行沉淀，通过吸泥机把底部污泥排至污泥回流井，污泥回流井中的污泥排至集泥池进行脱水处理或对生化池进行污泥补充。上清液进入芬顿反应池，在</w:t>
            </w:r>
            <w:r>
              <w:rPr>
                <w:sz w:val="24"/>
              </w:rPr>
              <w:t xml:space="preserve"> PH 3~3.5 </w:t>
            </w:r>
            <w:r>
              <w:rPr>
                <w:rFonts w:hAnsi="宋体"/>
                <w:sz w:val="24"/>
              </w:rPr>
              <w:t>的水体中投加亚铁氧化处理和双氧水进行氧化处理，进一步去除污水的</w:t>
            </w:r>
            <w:r>
              <w:rPr>
                <w:sz w:val="24"/>
              </w:rPr>
              <w:t>COD</w:t>
            </w:r>
            <w:r>
              <w:rPr>
                <w:rFonts w:hAnsi="宋体"/>
                <w:sz w:val="24"/>
              </w:rPr>
              <w:t>。上清液进入絮凝沉淀池，加碱进行中和处理后投加絮凝剂混凝剂去除污水中的悬浮物，通过吸泥机排至集泥池进行脱水处理外运。上清液进入在线消毒渠通过紫外光源杀灭污水中的细菌，最终达标排放。设计进水水质：</w:t>
            </w:r>
            <w:r>
              <w:rPr>
                <w:sz w:val="24"/>
              </w:rPr>
              <w:t>PH=6.0~9.0</w:t>
            </w:r>
            <w:r>
              <w:rPr>
                <w:rFonts w:hAnsi="宋体"/>
                <w:sz w:val="24"/>
              </w:rPr>
              <w:t>、</w:t>
            </w:r>
            <w:r>
              <w:rPr>
                <w:sz w:val="24"/>
              </w:rPr>
              <w:t>COD</w:t>
            </w:r>
            <w:r>
              <w:rPr>
                <w:sz w:val="24"/>
                <w:vertAlign w:val="subscript"/>
              </w:rPr>
              <w:t>cr</w:t>
            </w:r>
            <w:r>
              <w:rPr>
                <w:sz w:val="24"/>
              </w:rPr>
              <w:t xml:space="preserve"> 500mg/l</w:t>
            </w:r>
            <w:r>
              <w:rPr>
                <w:rFonts w:hAnsi="宋体"/>
                <w:sz w:val="24"/>
              </w:rPr>
              <w:t>、</w:t>
            </w:r>
            <w:r>
              <w:rPr>
                <w:sz w:val="24"/>
              </w:rPr>
              <w:t>BOD</w:t>
            </w:r>
            <w:r>
              <w:rPr>
                <w:sz w:val="24"/>
                <w:vertAlign w:val="subscript"/>
              </w:rPr>
              <w:t>5</w:t>
            </w:r>
            <w:r>
              <w:rPr>
                <w:sz w:val="24"/>
              </w:rPr>
              <w:t xml:space="preserve"> 300mg/l</w:t>
            </w:r>
            <w:r>
              <w:rPr>
                <w:rFonts w:hAnsi="宋体"/>
                <w:sz w:val="24"/>
              </w:rPr>
              <w:t>、</w:t>
            </w:r>
            <w:r>
              <w:rPr>
                <w:sz w:val="24"/>
              </w:rPr>
              <w:t>SS 400mg/l</w:t>
            </w:r>
            <w:r>
              <w:rPr>
                <w:rFonts w:hAnsi="宋体"/>
                <w:sz w:val="24"/>
              </w:rPr>
              <w:t>、氨氮</w:t>
            </w:r>
            <w:r>
              <w:rPr>
                <w:sz w:val="24"/>
              </w:rPr>
              <w:t>40mg/l</w:t>
            </w:r>
            <w:r>
              <w:rPr>
                <w:rFonts w:hAnsi="宋体"/>
                <w:sz w:val="24"/>
              </w:rPr>
              <w:t>、总磷</w:t>
            </w:r>
            <w:r>
              <w:rPr>
                <w:sz w:val="24"/>
              </w:rPr>
              <w:t>≤5mg/l</w:t>
            </w:r>
            <w:r>
              <w:rPr>
                <w:rFonts w:hAnsi="宋体"/>
                <w:sz w:val="24"/>
              </w:rPr>
              <w:t>；出水可达到《城镇污水处理厂污染物排放标准》（</w:t>
            </w:r>
            <w:r>
              <w:rPr>
                <w:sz w:val="24"/>
              </w:rPr>
              <w:t>GB18918-2002</w:t>
            </w:r>
            <w:r>
              <w:rPr>
                <w:rFonts w:hAnsi="宋体"/>
                <w:sz w:val="24"/>
              </w:rPr>
              <w:t>）中一级</w:t>
            </w:r>
            <w:r>
              <w:rPr>
                <w:sz w:val="24"/>
              </w:rPr>
              <w:t>B</w:t>
            </w:r>
            <w:r>
              <w:rPr>
                <w:rFonts w:hAnsi="宋体"/>
                <w:sz w:val="24"/>
              </w:rPr>
              <w:t>标准，即</w:t>
            </w:r>
            <w:r>
              <w:rPr>
                <w:rFonts w:hint="eastAsia"/>
                <w:sz w:val="24"/>
              </w:rPr>
              <w:t>p</w:t>
            </w:r>
            <w:r>
              <w:rPr>
                <w:sz w:val="24"/>
              </w:rPr>
              <w:t>H=7.0~8.0</w:t>
            </w:r>
            <w:r>
              <w:rPr>
                <w:rFonts w:hAnsi="宋体"/>
                <w:sz w:val="24"/>
              </w:rPr>
              <w:t>、</w:t>
            </w:r>
            <w:r>
              <w:rPr>
                <w:sz w:val="24"/>
              </w:rPr>
              <w:t>CODcr≤60mg/l</w:t>
            </w:r>
            <w:r>
              <w:rPr>
                <w:rFonts w:hAnsi="宋体"/>
                <w:sz w:val="24"/>
              </w:rPr>
              <w:t>、</w:t>
            </w:r>
            <w:r>
              <w:rPr>
                <w:sz w:val="24"/>
              </w:rPr>
              <w:t>BOD</w:t>
            </w:r>
            <w:r>
              <w:rPr>
                <w:sz w:val="24"/>
                <w:vertAlign w:val="subscript"/>
              </w:rPr>
              <w:t>5</w:t>
            </w:r>
            <w:r>
              <w:rPr>
                <w:sz w:val="24"/>
              </w:rPr>
              <w:t>≤20mg/l</w:t>
            </w:r>
            <w:r>
              <w:rPr>
                <w:rFonts w:hAnsi="宋体"/>
                <w:sz w:val="24"/>
              </w:rPr>
              <w:t>、</w:t>
            </w:r>
            <w:r>
              <w:rPr>
                <w:sz w:val="24"/>
              </w:rPr>
              <w:t>SS≤20mg/l</w:t>
            </w:r>
            <w:r>
              <w:rPr>
                <w:rFonts w:hAnsi="宋体"/>
                <w:sz w:val="24"/>
              </w:rPr>
              <w:t>、氨氮</w:t>
            </w:r>
            <w:r>
              <w:rPr>
                <w:sz w:val="24"/>
              </w:rPr>
              <w:t>≤8</w:t>
            </w:r>
            <w:r>
              <w:rPr>
                <w:rFonts w:hAnsi="宋体"/>
                <w:sz w:val="24"/>
              </w:rPr>
              <w:t>（</w:t>
            </w:r>
            <w:r>
              <w:rPr>
                <w:sz w:val="24"/>
              </w:rPr>
              <w:t>15</w:t>
            </w:r>
            <w:r>
              <w:rPr>
                <w:rFonts w:hAnsi="宋体"/>
                <w:sz w:val="24"/>
              </w:rPr>
              <w:t>）</w:t>
            </w:r>
            <w:r>
              <w:rPr>
                <w:sz w:val="24"/>
              </w:rPr>
              <w:t>mg/l</w:t>
            </w:r>
            <w:r>
              <w:rPr>
                <w:rFonts w:hAnsi="宋体"/>
                <w:sz w:val="24"/>
              </w:rPr>
              <w:t>、总磷</w:t>
            </w:r>
            <w:r>
              <w:rPr>
                <w:sz w:val="24"/>
              </w:rPr>
              <w:t>≤1mg/l</w:t>
            </w:r>
            <w:r>
              <w:rPr>
                <w:rFonts w:hAnsi="宋体"/>
                <w:sz w:val="24"/>
              </w:rPr>
              <w:t>。</w:t>
            </w:r>
          </w:p>
          <w:p w14:paraId="2EA0A5C1">
            <w:pPr>
              <w:autoSpaceDE w:val="0"/>
              <w:autoSpaceDN w:val="0"/>
              <w:adjustRightInd w:val="0"/>
              <w:spacing w:line="360" w:lineRule="auto"/>
              <w:ind w:firstLine="480" w:firstLineChars="200"/>
              <w:outlineLvl w:val="3"/>
              <w:rPr>
                <w:rFonts w:hAnsi="宋体"/>
                <w:sz w:val="24"/>
              </w:rPr>
            </w:pPr>
            <w:r>
              <w:rPr>
                <w:rFonts w:hint="eastAsia"/>
                <w:sz w:val="24"/>
              </w:rPr>
              <w:t>本项目生活污水排入高新区排水管网，水最终排入污水处理厂处理。</w:t>
            </w:r>
          </w:p>
          <w:p w14:paraId="37B02F1E">
            <w:pPr>
              <w:spacing w:line="360" w:lineRule="auto"/>
              <w:ind w:firstLine="480" w:firstLineChars="200"/>
              <w:rPr>
                <w:sz w:val="24"/>
                <w:szCs w:val="21"/>
              </w:rPr>
            </w:pPr>
            <w:r>
              <w:rPr>
                <w:rFonts w:hint="eastAsia"/>
                <w:sz w:val="24"/>
              </w:rPr>
              <w:t>3.3.4供热规划</w:t>
            </w:r>
          </w:p>
          <w:p w14:paraId="1C1EDED0">
            <w:pPr>
              <w:spacing w:line="360" w:lineRule="auto"/>
              <w:ind w:firstLine="480" w:firstLineChars="200"/>
              <w:rPr>
                <w:sz w:val="24"/>
              </w:rPr>
            </w:pPr>
            <w:r>
              <w:rPr>
                <w:rFonts w:hAnsi="宋体"/>
                <w:sz w:val="24"/>
              </w:rPr>
              <w:t>根据昌吉国家高新技术产业开发区总体规划，目前现有</w:t>
            </w:r>
            <w:r>
              <w:rPr>
                <w:rFonts w:hint="eastAsia" w:hAnsi="宋体"/>
                <w:sz w:val="24"/>
              </w:rPr>
              <w:t>四</w:t>
            </w:r>
            <w:r>
              <w:rPr>
                <w:rFonts w:hAnsi="宋体"/>
                <w:sz w:val="24"/>
              </w:rPr>
              <w:t>个集中热源：</w:t>
            </w:r>
            <w:r>
              <w:rPr>
                <w:rFonts w:ascii="宋体" w:hAnsi="宋体"/>
                <w:sz w:val="24"/>
              </w:rPr>
              <w:t>①</w:t>
            </w:r>
            <w:r>
              <w:rPr>
                <w:rFonts w:hAnsi="宋体"/>
                <w:sz w:val="24"/>
              </w:rPr>
              <w:t>金源热力，总热负荷为</w:t>
            </w:r>
            <w:r>
              <w:rPr>
                <w:sz w:val="24"/>
              </w:rPr>
              <w:t>120t/a</w:t>
            </w:r>
            <w:r>
              <w:rPr>
                <w:rFonts w:hint="eastAsia" w:hAnsi="宋体"/>
                <w:sz w:val="24"/>
              </w:rPr>
              <w:t>；</w:t>
            </w:r>
            <w:r>
              <w:rPr>
                <w:rFonts w:ascii="宋体" w:hAnsi="宋体"/>
                <w:sz w:val="24"/>
              </w:rPr>
              <w:t>②</w:t>
            </w:r>
            <w:r>
              <w:rPr>
                <w:rFonts w:hAnsi="宋体"/>
                <w:sz w:val="24"/>
              </w:rPr>
              <w:t>明德热力</w:t>
            </w:r>
            <w:r>
              <w:rPr>
                <w:rFonts w:hint="eastAsia" w:hAnsi="宋体"/>
                <w:sz w:val="24"/>
              </w:rPr>
              <w:t>，</w:t>
            </w:r>
            <w:r>
              <w:rPr>
                <w:rFonts w:hAnsi="宋体"/>
                <w:sz w:val="24"/>
              </w:rPr>
              <w:t>总热负荷为</w:t>
            </w:r>
            <w:r>
              <w:rPr>
                <w:sz w:val="24"/>
              </w:rPr>
              <w:t>70t/a</w:t>
            </w:r>
            <w:r>
              <w:rPr>
                <w:rFonts w:hint="eastAsia" w:hAnsi="宋体"/>
                <w:sz w:val="24"/>
              </w:rPr>
              <w:t>；③顺涛益华热源厂，</w:t>
            </w:r>
            <w:r>
              <w:rPr>
                <w:rFonts w:hAnsi="宋体"/>
                <w:sz w:val="24"/>
              </w:rPr>
              <w:t>总热负荷为</w:t>
            </w:r>
            <w:r>
              <w:rPr>
                <w:rFonts w:hint="eastAsia" w:hAnsi="宋体"/>
                <w:sz w:val="24"/>
              </w:rPr>
              <w:t>80t/h。其中：</w:t>
            </w:r>
            <w:r>
              <w:rPr>
                <w:rFonts w:hAnsi="宋体"/>
                <w:sz w:val="24"/>
              </w:rPr>
              <w:t>金源热力</w:t>
            </w:r>
            <w:r>
              <w:rPr>
                <w:rFonts w:hint="eastAsia" w:hAnsi="宋体"/>
                <w:sz w:val="24"/>
              </w:rPr>
              <w:t>主要</w:t>
            </w:r>
            <w:r>
              <w:rPr>
                <w:rFonts w:hAnsi="宋体"/>
                <w:sz w:val="24"/>
              </w:rPr>
              <w:t>担负启动区及中部综合组团的生活、生产热负荷</w:t>
            </w:r>
            <w:r>
              <w:rPr>
                <w:rFonts w:hint="eastAsia" w:hAnsi="宋体"/>
                <w:sz w:val="24"/>
              </w:rPr>
              <w:t>；</w:t>
            </w:r>
            <w:r>
              <w:rPr>
                <w:rFonts w:hAnsi="宋体"/>
                <w:sz w:val="24"/>
              </w:rPr>
              <w:t>明德热力</w:t>
            </w:r>
            <w:r>
              <w:rPr>
                <w:rFonts w:hint="eastAsia" w:hAnsi="宋体"/>
                <w:sz w:val="24"/>
              </w:rPr>
              <w:t>主要</w:t>
            </w:r>
            <w:r>
              <w:rPr>
                <w:rFonts w:hAnsi="宋体"/>
                <w:sz w:val="24"/>
              </w:rPr>
              <w:t>担负西侧工业组团及部分中部综合组团的生活、生产热负荷</w:t>
            </w:r>
            <w:r>
              <w:rPr>
                <w:rFonts w:hint="eastAsia" w:hAnsi="宋体"/>
                <w:sz w:val="24"/>
              </w:rPr>
              <w:t>；顺涛益华热源厂主要</w:t>
            </w:r>
            <w:r>
              <w:rPr>
                <w:rFonts w:hAnsi="宋体"/>
                <w:sz w:val="24"/>
              </w:rPr>
              <w:t>担负南区企业和北区岐峰农机的供热</w:t>
            </w:r>
            <w:r>
              <w:rPr>
                <w:rFonts w:hint="eastAsia" w:hAnsi="宋体"/>
                <w:sz w:val="24"/>
              </w:rPr>
              <w:t>。</w:t>
            </w:r>
          </w:p>
          <w:p w14:paraId="249FAC47">
            <w:pPr>
              <w:spacing w:line="360" w:lineRule="auto"/>
              <w:ind w:firstLine="480" w:firstLineChars="200"/>
              <w:rPr>
                <w:sz w:val="24"/>
                <w:szCs w:val="21"/>
              </w:rPr>
            </w:pPr>
            <w:r>
              <w:rPr>
                <w:rFonts w:hint="eastAsia"/>
                <w:sz w:val="24"/>
              </w:rPr>
              <w:t>3.3.5用电规划</w:t>
            </w:r>
          </w:p>
          <w:p w14:paraId="62FD9CB8">
            <w:pPr>
              <w:spacing w:line="360" w:lineRule="auto"/>
              <w:ind w:firstLine="480" w:firstLineChars="200"/>
              <w:rPr>
                <w:sz w:val="24"/>
              </w:rPr>
            </w:pPr>
            <w:r>
              <w:rPr>
                <w:sz w:val="24"/>
              </w:rPr>
              <w:t>昌吉国家高新技术产业开发区内负荷主要为工业用电、仓储用电、公共设施用电及其他用电，其中工业用电占主要部分。通过测算昌吉国家高新技术产业开发区远期电力负荷预测为36.7万KW。</w:t>
            </w:r>
          </w:p>
          <w:p w14:paraId="78C1E783">
            <w:pPr>
              <w:spacing w:line="360" w:lineRule="auto"/>
              <w:ind w:firstLine="480" w:firstLineChars="200"/>
              <w:rPr>
                <w:sz w:val="24"/>
              </w:rPr>
            </w:pPr>
            <w:r>
              <w:rPr>
                <w:sz w:val="24"/>
              </w:rPr>
              <w:t>目前昌吉国家高新技术产业开发区有2个变电站，一个为36MVA用电负荷的明德变电站，另一个是分布在建材区的榆树沟变电站。为进一步满足高新区用电负荷量，规划建设一座220KV的变电站。</w:t>
            </w:r>
          </w:p>
          <w:p w14:paraId="539D40CC">
            <w:pPr>
              <w:autoSpaceDE w:val="0"/>
              <w:autoSpaceDN w:val="0"/>
              <w:adjustRightInd w:val="0"/>
              <w:spacing w:line="360" w:lineRule="auto"/>
              <w:ind w:firstLine="480" w:firstLineChars="200"/>
              <w:outlineLvl w:val="3"/>
              <w:rPr>
                <w:sz w:val="24"/>
              </w:rPr>
            </w:pPr>
            <w:r>
              <w:rPr>
                <w:sz w:val="24"/>
              </w:rPr>
              <w:t>本项目电力由高新区10KV变电站电路接入，经厂区内变电设施变电后用于厂区生产和生活。</w:t>
            </w:r>
          </w:p>
          <w:p w14:paraId="13508F1C">
            <w:pPr>
              <w:spacing w:line="360" w:lineRule="auto"/>
              <w:ind w:firstLine="480" w:firstLineChars="200"/>
              <w:rPr>
                <w:sz w:val="24"/>
                <w:szCs w:val="21"/>
              </w:rPr>
            </w:pPr>
            <w:r>
              <w:rPr>
                <w:rFonts w:hint="eastAsia"/>
                <w:sz w:val="24"/>
              </w:rPr>
              <w:t>3.3.6绿化与环卫设施</w:t>
            </w:r>
          </w:p>
          <w:p w14:paraId="254A56D3">
            <w:pPr>
              <w:spacing w:line="360" w:lineRule="auto"/>
              <w:ind w:firstLine="480" w:firstLineChars="200"/>
              <w:rPr>
                <w:sz w:val="24"/>
              </w:rPr>
            </w:pPr>
            <w:r>
              <w:rPr>
                <w:sz w:val="24"/>
              </w:rPr>
              <w:t>（1）绿化</w:t>
            </w:r>
          </w:p>
          <w:p w14:paraId="50C22EB8">
            <w:pPr>
              <w:spacing w:line="360" w:lineRule="auto"/>
              <w:ind w:firstLine="480" w:firstLineChars="200"/>
              <w:rPr>
                <w:sz w:val="24"/>
              </w:rPr>
            </w:pPr>
            <w:r>
              <w:rPr>
                <w:sz w:val="24"/>
              </w:rPr>
              <w:t>昌吉高新技术产业开发区总绿地率达25%以上，主干道道路绿地率40%以上，次干道绿地率25%以上。各产业区块的绿地率不小于15%，并尽量提高至30%，生产装置有特殊要求的除外。</w:t>
            </w:r>
          </w:p>
          <w:p w14:paraId="56491502">
            <w:pPr>
              <w:spacing w:line="360" w:lineRule="auto"/>
              <w:ind w:firstLine="480" w:firstLineChars="200"/>
              <w:rPr>
                <w:sz w:val="24"/>
              </w:rPr>
            </w:pPr>
            <w:r>
              <w:rPr>
                <w:sz w:val="24"/>
              </w:rPr>
              <w:t>规划昌吉国新技术产业开发区总绿地面积9.01km</w:t>
            </w:r>
            <w:r>
              <w:rPr>
                <w:sz w:val="24"/>
                <w:vertAlign w:val="superscript"/>
              </w:rPr>
              <w:t>2</w:t>
            </w:r>
            <w:r>
              <w:rPr>
                <w:sz w:val="24"/>
              </w:rPr>
              <w:t>；其中公共绿地面积2.50km</w:t>
            </w:r>
            <w:r>
              <w:rPr>
                <w:sz w:val="24"/>
                <w:vertAlign w:val="superscript"/>
              </w:rPr>
              <w:t>2</w:t>
            </w:r>
            <w:r>
              <w:rPr>
                <w:sz w:val="24"/>
              </w:rPr>
              <w:t>，生产防护绿地面积6.51km</w:t>
            </w:r>
            <w:r>
              <w:rPr>
                <w:sz w:val="24"/>
                <w:vertAlign w:val="superscript"/>
              </w:rPr>
              <w:t>2</w:t>
            </w:r>
            <w:r>
              <w:rPr>
                <w:sz w:val="24"/>
              </w:rPr>
              <w:t>。 昌吉国家高新技术产业开发区总绿地面积占高新区总用地面积的26.5%。</w:t>
            </w:r>
          </w:p>
          <w:p w14:paraId="59739B25">
            <w:pPr>
              <w:spacing w:line="360" w:lineRule="auto"/>
              <w:ind w:firstLine="480" w:firstLineChars="200"/>
              <w:rPr>
                <w:sz w:val="24"/>
              </w:rPr>
            </w:pPr>
            <w:r>
              <w:rPr>
                <w:sz w:val="24"/>
              </w:rPr>
              <w:t>（2）环卫设施</w:t>
            </w:r>
          </w:p>
          <w:p w14:paraId="66DC0CAD">
            <w:pPr>
              <w:spacing w:line="360" w:lineRule="auto"/>
              <w:ind w:firstLine="480" w:firstLineChars="200"/>
              <w:rPr>
                <w:sz w:val="24"/>
                <w:szCs w:val="21"/>
              </w:rPr>
            </w:pPr>
            <w:r>
              <w:rPr>
                <w:sz w:val="24"/>
              </w:rPr>
              <w:t>目前昌吉高新技术产业开发区内设置环境卫生垃圾箱。</w:t>
            </w:r>
            <w:r>
              <w:rPr>
                <w:rFonts w:hint="eastAsia"/>
                <w:sz w:val="24"/>
              </w:rPr>
              <w:t>高新区</w:t>
            </w:r>
            <w:r>
              <w:rPr>
                <w:sz w:val="24"/>
              </w:rPr>
              <w:t>环卫机构负责区域的环境卫生工作</w:t>
            </w:r>
            <w:r>
              <w:rPr>
                <w:rFonts w:hint="eastAsia"/>
                <w:sz w:val="24"/>
              </w:rPr>
              <w:t>，</w:t>
            </w:r>
            <w:r>
              <w:rPr>
                <w:sz w:val="24"/>
              </w:rPr>
              <w:t>环卫工作人员为50人。</w:t>
            </w:r>
          </w:p>
          <w:p w14:paraId="547FD717">
            <w:pPr>
              <w:autoSpaceDE w:val="0"/>
              <w:autoSpaceDN w:val="0"/>
              <w:adjustRightInd w:val="0"/>
              <w:spacing w:line="360" w:lineRule="auto"/>
              <w:ind w:firstLine="482" w:firstLineChars="200"/>
              <w:outlineLvl w:val="3"/>
              <w:rPr>
                <w:b/>
                <w:kern w:val="0"/>
                <w:sz w:val="24"/>
              </w:rPr>
            </w:pPr>
          </w:p>
        </w:tc>
      </w:tr>
    </w:tbl>
    <w:p w14:paraId="0286BC03">
      <w:pPr>
        <w:spacing w:line="360" w:lineRule="auto"/>
        <w:outlineLvl w:val="0"/>
        <w:rPr>
          <w:b/>
          <w:sz w:val="32"/>
        </w:rPr>
      </w:pPr>
    </w:p>
    <w:p w14:paraId="53FCA490">
      <w:pPr>
        <w:spacing w:line="360" w:lineRule="auto"/>
        <w:outlineLvl w:val="0"/>
        <w:rPr>
          <w:b/>
          <w:sz w:val="32"/>
        </w:rPr>
      </w:pPr>
      <w:r>
        <w:rPr>
          <w:rFonts w:hint="eastAsia"/>
          <w:b/>
          <w:sz w:val="32"/>
        </w:rPr>
        <w:t>环境质量状况</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9D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0" w:hRule="atLeast"/>
        </w:trPr>
        <w:tc>
          <w:tcPr>
            <w:tcW w:w="8522" w:type="dxa"/>
          </w:tcPr>
          <w:p w14:paraId="0C85219E">
            <w:pPr>
              <w:spacing w:line="360" w:lineRule="auto"/>
              <w:outlineLvl w:val="1"/>
              <w:rPr>
                <w:b/>
                <w:sz w:val="30"/>
              </w:rPr>
            </w:pPr>
            <w:r>
              <w:rPr>
                <w:rFonts w:hint="eastAsia"/>
                <w:b/>
                <w:sz w:val="30"/>
              </w:rPr>
              <w:t>建设项目所在地区域环境质量状况及主要环境问题（环境空气、地面水、地下水、声环境、生态环境等）：</w:t>
            </w:r>
          </w:p>
          <w:p w14:paraId="4F6AFFAC">
            <w:pPr>
              <w:spacing w:line="360" w:lineRule="auto"/>
              <w:ind w:firstLine="480" w:firstLineChars="200"/>
              <w:rPr>
                <w:b/>
                <w:sz w:val="28"/>
                <w:szCs w:val="28"/>
              </w:rPr>
            </w:pPr>
            <w:r>
              <w:rPr>
                <w:rFonts w:hint="eastAsia"/>
                <w:sz w:val="24"/>
              </w:rPr>
              <w:t>本次评价大气现状监测数据引用《新疆华兴宝源新型建材有限责任公司碳纤维柔性发热电缆及电线电缆建设项目环境质量现状检测》中监测数据，由新疆新环监测检测研究院对建材区环境空气进行监测，监测时间为2017年7月24日~3月2日。监测点位于项目区东侧2.8km处。</w:t>
            </w:r>
          </w:p>
          <w:p w14:paraId="574BDD14">
            <w:pPr>
              <w:spacing w:line="360" w:lineRule="auto"/>
              <w:ind w:firstLine="562" w:firstLineChars="200"/>
              <w:outlineLvl w:val="2"/>
              <w:rPr>
                <w:b/>
                <w:sz w:val="28"/>
              </w:rPr>
            </w:pPr>
            <w:r>
              <w:rPr>
                <w:rFonts w:hint="eastAsia"/>
                <w:b/>
                <w:sz w:val="28"/>
              </w:rPr>
              <w:t>1.大气环境质量现状调查及分析</w:t>
            </w:r>
          </w:p>
          <w:p w14:paraId="38AFBF60">
            <w:pPr>
              <w:autoSpaceDE w:val="0"/>
              <w:autoSpaceDN w:val="0"/>
              <w:adjustRightInd w:val="0"/>
              <w:spacing w:line="360" w:lineRule="auto"/>
              <w:ind w:firstLine="482" w:firstLineChars="200"/>
              <w:outlineLvl w:val="3"/>
              <w:rPr>
                <w:b/>
                <w:kern w:val="0"/>
                <w:sz w:val="24"/>
              </w:rPr>
            </w:pPr>
            <w:r>
              <w:rPr>
                <w:rFonts w:hint="eastAsia"/>
                <w:b/>
                <w:kern w:val="0"/>
                <w:sz w:val="24"/>
              </w:rPr>
              <w:t>1.1监测项目及分析方法</w:t>
            </w:r>
          </w:p>
          <w:p w14:paraId="47D05E5F">
            <w:pPr>
              <w:spacing w:line="360" w:lineRule="auto"/>
              <w:ind w:firstLine="480" w:firstLineChars="200"/>
              <w:rPr>
                <w:sz w:val="24"/>
              </w:rPr>
            </w:pPr>
            <w:r>
              <w:rPr>
                <w:sz w:val="24"/>
              </w:rPr>
              <w:t>监测项目：SO</w:t>
            </w:r>
            <w:r>
              <w:rPr>
                <w:sz w:val="24"/>
                <w:vertAlign w:val="subscript"/>
              </w:rPr>
              <w:t>2</w:t>
            </w:r>
            <w:r>
              <w:rPr>
                <w:sz w:val="24"/>
              </w:rPr>
              <w:t>、NO</w:t>
            </w:r>
            <w:r>
              <w:rPr>
                <w:sz w:val="24"/>
                <w:vertAlign w:val="subscript"/>
              </w:rPr>
              <w:t>2</w:t>
            </w:r>
            <w:r>
              <w:rPr>
                <w:sz w:val="24"/>
              </w:rPr>
              <w:t>、</w:t>
            </w:r>
            <w:r>
              <w:rPr>
                <w:rFonts w:hint="eastAsia"/>
                <w:sz w:val="24"/>
              </w:rPr>
              <w:t>PM</w:t>
            </w:r>
            <w:r>
              <w:rPr>
                <w:rFonts w:hint="eastAsia"/>
                <w:sz w:val="24"/>
                <w:vertAlign w:val="subscript"/>
              </w:rPr>
              <w:t>10</w:t>
            </w:r>
            <w:r>
              <w:rPr>
                <w:sz w:val="24"/>
              </w:rPr>
              <w:t>。各项目的采样及分析方法均按照国家环保局颁布的《空气和废气监测分析方法》、《环境监测技术规范》中</w:t>
            </w:r>
            <w:r>
              <w:rPr>
                <w:rFonts w:hint="eastAsia"/>
                <w:sz w:val="24"/>
              </w:rPr>
              <w:t>的</w:t>
            </w:r>
            <w:r>
              <w:rPr>
                <w:sz w:val="24"/>
              </w:rPr>
              <w:t>有关规定执行。</w:t>
            </w:r>
          </w:p>
          <w:p w14:paraId="41704BF6">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w:t>
            </w:r>
            <w:r>
              <w:rPr>
                <w:rFonts w:hint="eastAsia" w:asciiTheme="majorBidi" w:hAnsiTheme="majorBidi" w:eastAsiaTheme="minorEastAsia" w:cstheme="majorBidi"/>
                <w:b/>
                <w:szCs w:val="21"/>
              </w:rPr>
              <w:t>5</w:t>
            </w:r>
            <w:r>
              <w:rPr>
                <w:rFonts w:hint="eastAsia" w:asciiTheme="minorEastAsia" w:hAnsiTheme="minorEastAsia" w:eastAsiaTheme="minorEastAsia"/>
                <w:b/>
                <w:szCs w:val="21"/>
              </w:rPr>
              <w:t xml:space="preserve">     大气监测采样及分析方法</w:t>
            </w:r>
          </w:p>
          <w:tbl>
            <w:tblPr>
              <w:tblStyle w:val="2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323"/>
              <w:gridCol w:w="3359"/>
              <w:gridCol w:w="2726"/>
            </w:tblGrid>
            <w:tr w14:paraId="69AD42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8" w:type="dxa"/>
                  <w:tcBorders>
                    <w:top w:val="single" w:color="auto" w:sz="12" w:space="0"/>
                    <w:bottom w:val="single" w:color="auto" w:sz="12" w:space="0"/>
                  </w:tcBorders>
                  <w:vAlign w:val="center"/>
                </w:tcPr>
                <w:p w14:paraId="669F622B">
                  <w:pPr>
                    <w:spacing w:line="240" w:lineRule="atLeast"/>
                    <w:jc w:val="center"/>
                    <w:rPr>
                      <w:b/>
                      <w:szCs w:val="21"/>
                    </w:rPr>
                  </w:pPr>
                  <w:r>
                    <w:rPr>
                      <w:b/>
                      <w:szCs w:val="21"/>
                    </w:rPr>
                    <w:t>编号</w:t>
                  </w:r>
                </w:p>
              </w:tc>
              <w:tc>
                <w:tcPr>
                  <w:tcW w:w="1323" w:type="dxa"/>
                  <w:tcBorders>
                    <w:top w:val="single" w:color="auto" w:sz="12" w:space="0"/>
                    <w:bottom w:val="single" w:color="auto" w:sz="12" w:space="0"/>
                  </w:tcBorders>
                  <w:vAlign w:val="center"/>
                </w:tcPr>
                <w:p w14:paraId="7A0D5FF9">
                  <w:pPr>
                    <w:spacing w:line="240" w:lineRule="atLeast"/>
                    <w:jc w:val="center"/>
                    <w:rPr>
                      <w:b/>
                      <w:szCs w:val="21"/>
                    </w:rPr>
                  </w:pPr>
                  <w:r>
                    <w:rPr>
                      <w:b/>
                      <w:szCs w:val="21"/>
                    </w:rPr>
                    <w:t>项目名称</w:t>
                  </w:r>
                </w:p>
              </w:tc>
              <w:tc>
                <w:tcPr>
                  <w:tcW w:w="3359" w:type="dxa"/>
                  <w:tcBorders>
                    <w:top w:val="single" w:color="auto" w:sz="12" w:space="0"/>
                    <w:bottom w:val="single" w:color="auto" w:sz="12" w:space="0"/>
                  </w:tcBorders>
                  <w:vAlign w:val="center"/>
                </w:tcPr>
                <w:p w14:paraId="36A7E5DF">
                  <w:pPr>
                    <w:spacing w:line="240" w:lineRule="atLeast"/>
                    <w:jc w:val="center"/>
                    <w:rPr>
                      <w:b/>
                      <w:szCs w:val="21"/>
                    </w:rPr>
                  </w:pPr>
                  <w:r>
                    <w:rPr>
                      <w:rFonts w:hint="eastAsia"/>
                      <w:b/>
                      <w:szCs w:val="21"/>
                    </w:rPr>
                    <w:t>分析方法</w:t>
                  </w:r>
                </w:p>
              </w:tc>
              <w:tc>
                <w:tcPr>
                  <w:tcW w:w="2726" w:type="dxa"/>
                  <w:tcBorders>
                    <w:top w:val="single" w:color="auto" w:sz="12" w:space="0"/>
                    <w:bottom w:val="single" w:color="auto" w:sz="12" w:space="0"/>
                  </w:tcBorders>
                  <w:vAlign w:val="center"/>
                </w:tcPr>
                <w:p w14:paraId="3F9DEEB8">
                  <w:pPr>
                    <w:spacing w:line="240" w:lineRule="atLeast"/>
                    <w:jc w:val="center"/>
                    <w:rPr>
                      <w:b/>
                      <w:szCs w:val="21"/>
                    </w:rPr>
                  </w:pPr>
                  <w:r>
                    <w:rPr>
                      <w:rFonts w:hint="eastAsia"/>
                      <w:b/>
                      <w:szCs w:val="21"/>
                    </w:rPr>
                    <w:t>方法来源</w:t>
                  </w:r>
                </w:p>
              </w:tc>
            </w:tr>
            <w:tr w14:paraId="42F869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8" w:type="dxa"/>
                  <w:tcBorders>
                    <w:top w:val="single" w:color="auto" w:sz="12" w:space="0"/>
                  </w:tcBorders>
                  <w:vAlign w:val="center"/>
                </w:tcPr>
                <w:p w14:paraId="15ED1A84">
                  <w:pPr>
                    <w:spacing w:line="240" w:lineRule="atLeast"/>
                    <w:jc w:val="center"/>
                    <w:rPr>
                      <w:szCs w:val="21"/>
                    </w:rPr>
                  </w:pPr>
                  <w:r>
                    <w:rPr>
                      <w:szCs w:val="21"/>
                    </w:rPr>
                    <w:t>1</w:t>
                  </w:r>
                </w:p>
              </w:tc>
              <w:tc>
                <w:tcPr>
                  <w:tcW w:w="1323" w:type="dxa"/>
                  <w:tcBorders>
                    <w:top w:val="single" w:color="auto" w:sz="12" w:space="0"/>
                  </w:tcBorders>
                  <w:vAlign w:val="center"/>
                </w:tcPr>
                <w:p w14:paraId="6EE8CE90">
                  <w:pPr>
                    <w:spacing w:line="240" w:lineRule="atLeast"/>
                    <w:jc w:val="center"/>
                    <w:rPr>
                      <w:szCs w:val="21"/>
                    </w:rPr>
                  </w:pPr>
                  <w:r>
                    <w:rPr>
                      <w:szCs w:val="21"/>
                    </w:rPr>
                    <w:t>SO</w:t>
                  </w:r>
                  <w:r>
                    <w:rPr>
                      <w:szCs w:val="21"/>
                      <w:vertAlign w:val="subscript"/>
                    </w:rPr>
                    <w:t>2</w:t>
                  </w:r>
                </w:p>
              </w:tc>
              <w:tc>
                <w:tcPr>
                  <w:tcW w:w="3359" w:type="dxa"/>
                  <w:tcBorders>
                    <w:top w:val="single" w:color="auto" w:sz="12" w:space="0"/>
                  </w:tcBorders>
                  <w:vAlign w:val="center"/>
                </w:tcPr>
                <w:p w14:paraId="739B8005">
                  <w:pPr>
                    <w:spacing w:line="240" w:lineRule="atLeast"/>
                    <w:jc w:val="center"/>
                    <w:rPr>
                      <w:szCs w:val="21"/>
                    </w:rPr>
                  </w:pPr>
                  <w:r>
                    <w:rPr>
                      <w:rFonts w:hint="eastAsia"/>
                      <w:szCs w:val="21"/>
                    </w:rPr>
                    <w:t>甲醛溶液吸收-盐酸副玫瑰苯胺分光光度法</w:t>
                  </w:r>
                </w:p>
              </w:tc>
              <w:tc>
                <w:tcPr>
                  <w:tcW w:w="2726" w:type="dxa"/>
                  <w:tcBorders>
                    <w:top w:val="single" w:color="auto" w:sz="12" w:space="0"/>
                  </w:tcBorders>
                  <w:vAlign w:val="center"/>
                </w:tcPr>
                <w:p w14:paraId="735CBDFD">
                  <w:pPr>
                    <w:spacing w:line="240" w:lineRule="atLeast"/>
                    <w:jc w:val="center"/>
                    <w:rPr>
                      <w:szCs w:val="21"/>
                    </w:rPr>
                  </w:pPr>
                  <w:r>
                    <w:rPr>
                      <w:szCs w:val="18"/>
                    </w:rPr>
                    <w:t>HJ 482-2009</w:t>
                  </w:r>
                </w:p>
              </w:tc>
            </w:tr>
            <w:tr w14:paraId="6BF1F9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8" w:type="dxa"/>
                  <w:vAlign w:val="center"/>
                </w:tcPr>
                <w:p w14:paraId="7B25ABFF">
                  <w:pPr>
                    <w:spacing w:line="240" w:lineRule="atLeast"/>
                    <w:jc w:val="center"/>
                    <w:rPr>
                      <w:szCs w:val="21"/>
                    </w:rPr>
                  </w:pPr>
                  <w:r>
                    <w:rPr>
                      <w:szCs w:val="21"/>
                    </w:rPr>
                    <w:t>2</w:t>
                  </w:r>
                </w:p>
              </w:tc>
              <w:tc>
                <w:tcPr>
                  <w:tcW w:w="1323" w:type="dxa"/>
                  <w:vAlign w:val="center"/>
                </w:tcPr>
                <w:p w14:paraId="0B7B3A1F">
                  <w:pPr>
                    <w:spacing w:line="240" w:lineRule="atLeast"/>
                    <w:jc w:val="center"/>
                    <w:rPr>
                      <w:szCs w:val="21"/>
                    </w:rPr>
                  </w:pPr>
                  <w:r>
                    <w:rPr>
                      <w:szCs w:val="21"/>
                    </w:rPr>
                    <w:t>NO</w:t>
                  </w:r>
                  <w:r>
                    <w:rPr>
                      <w:szCs w:val="21"/>
                      <w:vertAlign w:val="subscript"/>
                    </w:rPr>
                    <w:t>2</w:t>
                  </w:r>
                </w:p>
              </w:tc>
              <w:tc>
                <w:tcPr>
                  <w:tcW w:w="3359" w:type="dxa"/>
                  <w:vAlign w:val="center"/>
                </w:tcPr>
                <w:p w14:paraId="65C59AF8">
                  <w:pPr>
                    <w:spacing w:line="240" w:lineRule="atLeast"/>
                    <w:jc w:val="center"/>
                    <w:rPr>
                      <w:szCs w:val="21"/>
                    </w:rPr>
                  </w:pPr>
                  <w:r>
                    <w:rPr>
                      <w:rFonts w:hint="eastAsia"/>
                      <w:szCs w:val="21"/>
                    </w:rPr>
                    <w:t>盐酸萘乙二胺分光光度法</w:t>
                  </w:r>
                </w:p>
              </w:tc>
              <w:tc>
                <w:tcPr>
                  <w:tcW w:w="2726" w:type="dxa"/>
                  <w:vAlign w:val="center"/>
                </w:tcPr>
                <w:p w14:paraId="27DC5F04">
                  <w:pPr>
                    <w:spacing w:line="240" w:lineRule="atLeast"/>
                    <w:jc w:val="center"/>
                    <w:rPr>
                      <w:szCs w:val="21"/>
                    </w:rPr>
                  </w:pPr>
                  <w:r>
                    <w:rPr>
                      <w:szCs w:val="18"/>
                    </w:rPr>
                    <w:t>HJ 4</w:t>
                  </w:r>
                  <w:r>
                    <w:rPr>
                      <w:rFonts w:hint="eastAsia"/>
                      <w:szCs w:val="18"/>
                    </w:rPr>
                    <w:t>79</w:t>
                  </w:r>
                  <w:r>
                    <w:rPr>
                      <w:szCs w:val="18"/>
                    </w:rPr>
                    <w:t>-2009</w:t>
                  </w:r>
                </w:p>
              </w:tc>
            </w:tr>
            <w:tr w14:paraId="54FC72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8" w:type="dxa"/>
                  <w:vAlign w:val="center"/>
                </w:tcPr>
                <w:p w14:paraId="371EF8E4">
                  <w:pPr>
                    <w:spacing w:line="240" w:lineRule="atLeast"/>
                    <w:jc w:val="center"/>
                    <w:rPr>
                      <w:szCs w:val="21"/>
                    </w:rPr>
                  </w:pPr>
                  <w:r>
                    <w:rPr>
                      <w:rFonts w:hint="eastAsia"/>
                      <w:szCs w:val="21"/>
                    </w:rPr>
                    <w:t>3</w:t>
                  </w:r>
                </w:p>
              </w:tc>
              <w:tc>
                <w:tcPr>
                  <w:tcW w:w="1323" w:type="dxa"/>
                  <w:vAlign w:val="center"/>
                </w:tcPr>
                <w:p w14:paraId="30827D11">
                  <w:pPr>
                    <w:spacing w:line="240" w:lineRule="atLeast"/>
                    <w:jc w:val="center"/>
                  </w:pPr>
                  <w:r>
                    <w:rPr>
                      <w:rFonts w:hint="eastAsia"/>
                    </w:rPr>
                    <w:t>PM</w:t>
                  </w:r>
                  <w:r>
                    <w:rPr>
                      <w:rFonts w:hint="eastAsia"/>
                      <w:szCs w:val="21"/>
                      <w:vertAlign w:val="subscript"/>
                    </w:rPr>
                    <w:t>10</w:t>
                  </w:r>
                </w:p>
              </w:tc>
              <w:tc>
                <w:tcPr>
                  <w:tcW w:w="3359" w:type="dxa"/>
                  <w:vAlign w:val="center"/>
                </w:tcPr>
                <w:p w14:paraId="0272B580">
                  <w:pPr>
                    <w:spacing w:line="240" w:lineRule="atLeast"/>
                    <w:jc w:val="center"/>
                    <w:rPr>
                      <w:szCs w:val="21"/>
                    </w:rPr>
                  </w:pPr>
                  <w:r>
                    <w:rPr>
                      <w:rFonts w:hint="eastAsia"/>
                      <w:szCs w:val="21"/>
                    </w:rPr>
                    <w:t>重量法</w:t>
                  </w:r>
                </w:p>
              </w:tc>
              <w:tc>
                <w:tcPr>
                  <w:tcW w:w="2726" w:type="dxa"/>
                  <w:vAlign w:val="center"/>
                </w:tcPr>
                <w:p w14:paraId="0F9098A0">
                  <w:pPr>
                    <w:spacing w:line="240" w:lineRule="atLeast"/>
                    <w:jc w:val="center"/>
                    <w:rPr>
                      <w:szCs w:val="18"/>
                    </w:rPr>
                  </w:pPr>
                  <w:r>
                    <w:rPr>
                      <w:rFonts w:hint="eastAsia"/>
                      <w:szCs w:val="18"/>
                    </w:rPr>
                    <w:t>HJ618 -2011</w:t>
                  </w:r>
                </w:p>
              </w:tc>
            </w:tr>
          </w:tbl>
          <w:p w14:paraId="758708E7">
            <w:pPr>
              <w:autoSpaceDE w:val="0"/>
              <w:autoSpaceDN w:val="0"/>
              <w:adjustRightInd w:val="0"/>
              <w:spacing w:line="360" w:lineRule="auto"/>
              <w:ind w:firstLine="482" w:firstLineChars="200"/>
              <w:outlineLvl w:val="3"/>
              <w:rPr>
                <w:b/>
                <w:kern w:val="0"/>
                <w:sz w:val="24"/>
              </w:rPr>
            </w:pPr>
            <w:r>
              <w:rPr>
                <w:rFonts w:hint="eastAsia"/>
                <w:b/>
                <w:kern w:val="0"/>
                <w:sz w:val="24"/>
              </w:rPr>
              <w:t>1.2</w:t>
            </w:r>
            <w:r>
              <w:rPr>
                <w:b/>
                <w:kern w:val="0"/>
                <w:sz w:val="24"/>
              </w:rPr>
              <w:t>评价标准</w:t>
            </w:r>
          </w:p>
          <w:p w14:paraId="11BC2CBB">
            <w:pPr>
              <w:spacing w:line="360" w:lineRule="auto"/>
              <w:ind w:firstLine="480" w:firstLineChars="200"/>
              <w:rPr>
                <w:sz w:val="24"/>
              </w:rPr>
            </w:pPr>
            <w:r>
              <w:rPr>
                <w:sz w:val="24"/>
              </w:rPr>
              <w:t>本次环境空气质量现状评价采用《环境空气质量标准》（GB3095-</w:t>
            </w:r>
            <w:r>
              <w:rPr>
                <w:rFonts w:hint="eastAsia"/>
                <w:sz w:val="24"/>
              </w:rPr>
              <w:t>2012</w:t>
            </w:r>
            <w:r>
              <w:rPr>
                <w:sz w:val="24"/>
              </w:rPr>
              <w:t>）</w:t>
            </w:r>
            <w:r>
              <w:rPr>
                <w:rFonts w:hint="eastAsia"/>
                <w:sz w:val="24"/>
              </w:rPr>
              <w:t>中的</w:t>
            </w:r>
            <w:r>
              <w:rPr>
                <w:sz w:val="24"/>
              </w:rPr>
              <w:t>二级标准，</w:t>
            </w:r>
            <w:r>
              <w:rPr>
                <w:rFonts w:hint="eastAsia"/>
                <w:sz w:val="24"/>
              </w:rPr>
              <w:t>其浓度限值见表6。</w:t>
            </w:r>
          </w:p>
          <w:p w14:paraId="4A82F3BD">
            <w:pPr>
              <w:spacing w:line="360" w:lineRule="auto"/>
              <w:jc w:val="center"/>
              <w:rPr>
                <w:rFonts w:asciiTheme="minorEastAsia" w:hAnsiTheme="minorEastAsia" w:eastAsiaTheme="minorEastAsia"/>
                <w:b/>
                <w:szCs w:val="21"/>
              </w:rPr>
            </w:pPr>
            <w:r>
              <w:rPr>
                <w:rFonts w:hint="eastAsia" w:ascii="宋体" w:hAnsi="宋体"/>
                <w:b/>
                <w:bCs/>
                <w:szCs w:val="21"/>
              </w:rPr>
              <w:t xml:space="preserve"> </w:t>
            </w:r>
            <w:r>
              <w:rPr>
                <w:rFonts w:hint="eastAsia" w:eastAsia="黑体"/>
                <w:bCs/>
                <w:szCs w:val="21"/>
              </w:rPr>
              <w:t xml:space="preserve"> </w:t>
            </w:r>
            <w:r>
              <w:rPr>
                <w:rFonts w:hint="eastAsia" w:asciiTheme="minorEastAsia" w:hAnsiTheme="minorEastAsia" w:eastAsiaTheme="minorEastAsia"/>
                <w:b/>
                <w:szCs w:val="21"/>
              </w:rPr>
              <w:t>表</w:t>
            </w:r>
            <w:r>
              <w:rPr>
                <w:rFonts w:hint="eastAsia" w:asciiTheme="majorBidi" w:hAnsiTheme="majorBidi" w:eastAsiaTheme="minorEastAsia" w:cstheme="majorBidi"/>
                <w:b/>
                <w:szCs w:val="21"/>
              </w:rPr>
              <w:t>6</w:t>
            </w:r>
            <w:r>
              <w:rPr>
                <w:rFonts w:hint="eastAsia" w:asciiTheme="minorEastAsia" w:hAnsiTheme="minorEastAsia" w:eastAsiaTheme="minorEastAsia"/>
                <w:b/>
                <w:szCs w:val="21"/>
              </w:rPr>
              <w:t xml:space="preserve">     《环境空气质量标准》</w:t>
            </w:r>
            <w:r>
              <w:rPr>
                <w:rFonts w:asciiTheme="majorBidi" w:hAnsiTheme="minorEastAsia" w:eastAsiaTheme="minorEastAsia" w:cstheme="majorBidi"/>
                <w:b/>
                <w:szCs w:val="21"/>
              </w:rPr>
              <w:t>（</w:t>
            </w:r>
            <w:r>
              <w:rPr>
                <w:rFonts w:asciiTheme="majorBidi" w:hAnsiTheme="majorBidi" w:eastAsiaTheme="minorEastAsia" w:cstheme="majorBidi"/>
                <w:b/>
                <w:szCs w:val="21"/>
              </w:rPr>
              <w:t>GB3095-2012</w:t>
            </w:r>
            <w:r>
              <w:rPr>
                <w:rFonts w:asciiTheme="majorBidi" w:hAnsiTheme="minorEastAsia" w:eastAsiaTheme="minorEastAsia" w:cstheme="majorBidi"/>
                <w:b/>
                <w:szCs w:val="21"/>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3253"/>
              <w:gridCol w:w="1782"/>
            </w:tblGrid>
            <w:tr w14:paraId="5FA1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266" w:type="dxa"/>
                  <w:tcBorders>
                    <w:top w:val="single" w:color="auto" w:sz="12" w:space="0"/>
                    <w:left w:val="nil"/>
                    <w:bottom w:val="single" w:color="auto" w:sz="12" w:space="0"/>
                  </w:tcBorders>
                  <w:vAlign w:val="center"/>
                </w:tcPr>
                <w:p w14:paraId="43C77CF5">
                  <w:pPr>
                    <w:spacing w:line="240" w:lineRule="atLeast"/>
                    <w:jc w:val="center"/>
                    <w:rPr>
                      <w:b/>
                      <w:szCs w:val="21"/>
                    </w:rPr>
                  </w:pPr>
                  <w:r>
                    <w:rPr>
                      <w:rFonts w:hint="eastAsia"/>
                      <w:b/>
                      <w:szCs w:val="21"/>
                    </w:rPr>
                    <w:t>污染物</w:t>
                  </w:r>
                </w:p>
              </w:tc>
              <w:tc>
                <w:tcPr>
                  <w:tcW w:w="3257" w:type="dxa"/>
                  <w:tcBorders>
                    <w:top w:val="single" w:color="auto" w:sz="12" w:space="0"/>
                    <w:bottom w:val="single" w:color="auto" w:sz="12" w:space="0"/>
                  </w:tcBorders>
                  <w:vAlign w:val="center"/>
                </w:tcPr>
                <w:p w14:paraId="2567A9A8">
                  <w:pPr>
                    <w:spacing w:line="240" w:lineRule="atLeast"/>
                    <w:jc w:val="center"/>
                    <w:rPr>
                      <w:b/>
                      <w:szCs w:val="21"/>
                    </w:rPr>
                  </w:pPr>
                  <w:r>
                    <w:rPr>
                      <w:rFonts w:hint="eastAsia"/>
                      <w:b/>
                      <w:szCs w:val="21"/>
                    </w:rPr>
                    <w:t>取值时间</w:t>
                  </w:r>
                </w:p>
              </w:tc>
              <w:tc>
                <w:tcPr>
                  <w:tcW w:w="1783" w:type="dxa"/>
                  <w:tcBorders>
                    <w:top w:val="single" w:color="auto" w:sz="12" w:space="0"/>
                    <w:bottom w:val="single" w:color="auto" w:sz="12" w:space="0"/>
                    <w:right w:val="nil"/>
                  </w:tcBorders>
                  <w:vAlign w:val="center"/>
                </w:tcPr>
                <w:p w14:paraId="58C441B9">
                  <w:pPr>
                    <w:spacing w:line="240" w:lineRule="atLeast"/>
                    <w:jc w:val="center"/>
                    <w:rPr>
                      <w:b/>
                      <w:szCs w:val="21"/>
                    </w:rPr>
                  </w:pPr>
                  <w:r>
                    <w:rPr>
                      <w:rFonts w:hint="eastAsia"/>
                      <w:b/>
                      <w:szCs w:val="21"/>
                    </w:rPr>
                    <w:t>标准值（μ</w:t>
                  </w:r>
                  <w:r>
                    <w:rPr>
                      <w:b/>
                      <w:szCs w:val="21"/>
                    </w:rPr>
                    <w:t>g/m</w:t>
                  </w:r>
                  <w:r>
                    <w:rPr>
                      <w:b/>
                      <w:szCs w:val="21"/>
                      <w:vertAlign w:val="superscript"/>
                    </w:rPr>
                    <w:t>3</w:t>
                  </w:r>
                  <w:r>
                    <w:rPr>
                      <w:rFonts w:hint="eastAsia"/>
                      <w:b/>
                      <w:szCs w:val="21"/>
                    </w:rPr>
                    <w:t>）</w:t>
                  </w:r>
                </w:p>
              </w:tc>
            </w:tr>
            <w:tr w14:paraId="0113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66" w:type="dxa"/>
                  <w:tcBorders>
                    <w:top w:val="single" w:color="auto" w:sz="12" w:space="0"/>
                    <w:left w:val="nil"/>
                  </w:tcBorders>
                  <w:vAlign w:val="center"/>
                </w:tcPr>
                <w:p w14:paraId="2CED9C37">
                  <w:pPr>
                    <w:spacing w:line="240" w:lineRule="atLeast"/>
                    <w:jc w:val="center"/>
                    <w:rPr>
                      <w:szCs w:val="21"/>
                      <w:vertAlign w:val="subscript"/>
                    </w:rPr>
                  </w:pPr>
                  <w:r>
                    <w:rPr>
                      <w:szCs w:val="21"/>
                    </w:rPr>
                    <w:t>SO</w:t>
                  </w:r>
                  <w:r>
                    <w:rPr>
                      <w:szCs w:val="21"/>
                      <w:vertAlign w:val="subscript"/>
                    </w:rPr>
                    <w:t>2</w:t>
                  </w:r>
                </w:p>
              </w:tc>
              <w:tc>
                <w:tcPr>
                  <w:tcW w:w="3257" w:type="dxa"/>
                  <w:tcBorders>
                    <w:top w:val="single" w:color="auto" w:sz="12" w:space="0"/>
                  </w:tcBorders>
                  <w:vAlign w:val="center"/>
                </w:tcPr>
                <w:p w14:paraId="0DC5AB89">
                  <w:pPr>
                    <w:spacing w:line="240" w:lineRule="atLeast"/>
                    <w:jc w:val="center"/>
                    <w:rPr>
                      <w:szCs w:val="21"/>
                    </w:rPr>
                  </w:pPr>
                  <w:r>
                    <w:rPr>
                      <w:rFonts w:hint="eastAsia"/>
                      <w:szCs w:val="21"/>
                    </w:rPr>
                    <w:t>年平均值</w:t>
                  </w:r>
                </w:p>
                <w:p w14:paraId="402BC9A4">
                  <w:pPr>
                    <w:spacing w:line="240" w:lineRule="atLeast"/>
                    <w:jc w:val="center"/>
                    <w:rPr>
                      <w:szCs w:val="21"/>
                    </w:rPr>
                  </w:pPr>
                  <w:r>
                    <w:rPr>
                      <w:rFonts w:hint="eastAsia"/>
                      <w:szCs w:val="21"/>
                    </w:rPr>
                    <w:t>日平均值</w:t>
                  </w:r>
                </w:p>
                <w:p w14:paraId="2F3ED138">
                  <w:pPr>
                    <w:spacing w:line="240" w:lineRule="atLeast"/>
                    <w:jc w:val="center"/>
                    <w:rPr>
                      <w:szCs w:val="21"/>
                    </w:rPr>
                  </w:pPr>
                  <w:r>
                    <w:rPr>
                      <w:rFonts w:hint="eastAsia"/>
                      <w:szCs w:val="21"/>
                    </w:rPr>
                    <w:t>小时平均值</w:t>
                  </w:r>
                </w:p>
              </w:tc>
              <w:tc>
                <w:tcPr>
                  <w:tcW w:w="1783" w:type="dxa"/>
                  <w:tcBorders>
                    <w:top w:val="single" w:color="auto" w:sz="12" w:space="0"/>
                    <w:right w:val="nil"/>
                  </w:tcBorders>
                  <w:vAlign w:val="center"/>
                </w:tcPr>
                <w:p w14:paraId="20D01604">
                  <w:pPr>
                    <w:spacing w:line="240" w:lineRule="atLeast"/>
                    <w:jc w:val="center"/>
                    <w:rPr>
                      <w:szCs w:val="21"/>
                    </w:rPr>
                  </w:pPr>
                  <w:r>
                    <w:rPr>
                      <w:rFonts w:hint="eastAsia"/>
                      <w:szCs w:val="21"/>
                    </w:rPr>
                    <w:t>60</w:t>
                  </w:r>
                </w:p>
                <w:p w14:paraId="4BCEB565">
                  <w:pPr>
                    <w:spacing w:line="240" w:lineRule="atLeast"/>
                    <w:jc w:val="center"/>
                    <w:rPr>
                      <w:szCs w:val="21"/>
                    </w:rPr>
                  </w:pPr>
                  <w:r>
                    <w:rPr>
                      <w:rFonts w:hint="eastAsia"/>
                      <w:szCs w:val="21"/>
                    </w:rPr>
                    <w:t>150</w:t>
                  </w:r>
                </w:p>
                <w:p w14:paraId="63AEABD5">
                  <w:pPr>
                    <w:spacing w:line="240" w:lineRule="atLeast"/>
                    <w:jc w:val="center"/>
                    <w:rPr>
                      <w:szCs w:val="21"/>
                    </w:rPr>
                  </w:pPr>
                  <w:r>
                    <w:rPr>
                      <w:rFonts w:hint="eastAsia"/>
                      <w:szCs w:val="21"/>
                    </w:rPr>
                    <w:t>500</w:t>
                  </w:r>
                </w:p>
              </w:tc>
            </w:tr>
            <w:tr w14:paraId="661D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66" w:type="dxa"/>
                  <w:tcBorders>
                    <w:left w:val="nil"/>
                  </w:tcBorders>
                  <w:vAlign w:val="center"/>
                </w:tcPr>
                <w:p w14:paraId="3D7A3F47">
                  <w:pPr>
                    <w:spacing w:line="240" w:lineRule="atLeast"/>
                    <w:jc w:val="center"/>
                    <w:rPr>
                      <w:szCs w:val="21"/>
                      <w:vertAlign w:val="subscript"/>
                    </w:rPr>
                  </w:pPr>
                  <w:r>
                    <w:rPr>
                      <w:szCs w:val="21"/>
                    </w:rPr>
                    <w:t>NO</w:t>
                  </w:r>
                  <w:r>
                    <w:rPr>
                      <w:szCs w:val="21"/>
                      <w:vertAlign w:val="subscript"/>
                    </w:rPr>
                    <w:t>2</w:t>
                  </w:r>
                </w:p>
              </w:tc>
              <w:tc>
                <w:tcPr>
                  <w:tcW w:w="3257" w:type="dxa"/>
                  <w:vAlign w:val="center"/>
                </w:tcPr>
                <w:p w14:paraId="04F4FB80">
                  <w:pPr>
                    <w:spacing w:line="240" w:lineRule="atLeast"/>
                    <w:jc w:val="center"/>
                    <w:rPr>
                      <w:szCs w:val="21"/>
                    </w:rPr>
                  </w:pPr>
                  <w:r>
                    <w:rPr>
                      <w:rFonts w:hint="eastAsia"/>
                      <w:szCs w:val="21"/>
                    </w:rPr>
                    <w:t>年平均值</w:t>
                  </w:r>
                </w:p>
                <w:p w14:paraId="0842D7E3">
                  <w:pPr>
                    <w:spacing w:line="240" w:lineRule="atLeast"/>
                    <w:jc w:val="center"/>
                    <w:rPr>
                      <w:szCs w:val="21"/>
                    </w:rPr>
                  </w:pPr>
                  <w:r>
                    <w:rPr>
                      <w:rFonts w:hint="eastAsia"/>
                      <w:szCs w:val="21"/>
                    </w:rPr>
                    <w:t>日平均值</w:t>
                  </w:r>
                </w:p>
                <w:p w14:paraId="6F6BD10E">
                  <w:pPr>
                    <w:spacing w:line="240" w:lineRule="atLeast"/>
                    <w:jc w:val="center"/>
                    <w:rPr>
                      <w:szCs w:val="21"/>
                    </w:rPr>
                  </w:pPr>
                  <w:r>
                    <w:rPr>
                      <w:rFonts w:hint="eastAsia"/>
                      <w:szCs w:val="21"/>
                    </w:rPr>
                    <w:t>小时平均值</w:t>
                  </w:r>
                </w:p>
              </w:tc>
              <w:tc>
                <w:tcPr>
                  <w:tcW w:w="1783" w:type="dxa"/>
                  <w:tcBorders>
                    <w:right w:val="nil"/>
                  </w:tcBorders>
                  <w:vAlign w:val="center"/>
                </w:tcPr>
                <w:p w14:paraId="00722C31">
                  <w:pPr>
                    <w:spacing w:line="240" w:lineRule="atLeast"/>
                    <w:jc w:val="center"/>
                    <w:rPr>
                      <w:szCs w:val="21"/>
                    </w:rPr>
                  </w:pPr>
                  <w:r>
                    <w:rPr>
                      <w:rFonts w:hint="eastAsia"/>
                      <w:szCs w:val="21"/>
                    </w:rPr>
                    <w:t>40</w:t>
                  </w:r>
                </w:p>
                <w:p w14:paraId="7E208F9E">
                  <w:pPr>
                    <w:spacing w:line="240" w:lineRule="atLeast"/>
                    <w:jc w:val="center"/>
                    <w:rPr>
                      <w:szCs w:val="21"/>
                    </w:rPr>
                  </w:pPr>
                  <w:r>
                    <w:rPr>
                      <w:rFonts w:hint="eastAsia"/>
                      <w:szCs w:val="21"/>
                    </w:rPr>
                    <w:t>80</w:t>
                  </w:r>
                </w:p>
                <w:p w14:paraId="66412CD6">
                  <w:pPr>
                    <w:spacing w:line="240" w:lineRule="atLeast"/>
                    <w:jc w:val="center"/>
                    <w:rPr>
                      <w:szCs w:val="21"/>
                    </w:rPr>
                  </w:pPr>
                  <w:r>
                    <w:rPr>
                      <w:rFonts w:hint="eastAsia"/>
                      <w:szCs w:val="21"/>
                    </w:rPr>
                    <w:t>200</w:t>
                  </w:r>
                </w:p>
              </w:tc>
            </w:tr>
            <w:tr w14:paraId="6D0E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66" w:type="dxa"/>
                  <w:tcBorders>
                    <w:left w:val="nil"/>
                    <w:bottom w:val="single" w:color="auto" w:sz="12" w:space="0"/>
                  </w:tcBorders>
                  <w:vAlign w:val="center"/>
                </w:tcPr>
                <w:p w14:paraId="58CB4B2B">
                  <w:pPr>
                    <w:spacing w:line="240" w:lineRule="atLeast"/>
                    <w:jc w:val="center"/>
                    <w:rPr>
                      <w:szCs w:val="21"/>
                    </w:rPr>
                  </w:pPr>
                  <w:r>
                    <w:rPr>
                      <w:rFonts w:hint="eastAsia"/>
                      <w:szCs w:val="21"/>
                    </w:rPr>
                    <w:t>PM</w:t>
                  </w:r>
                  <w:r>
                    <w:rPr>
                      <w:rFonts w:hint="eastAsia"/>
                      <w:szCs w:val="21"/>
                      <w:vertAlign w:val="subscript"/>
                    </w:rPr>
                    <w:t>10</w:t>
                  </w:r>
                </w:p>
              </w:tc>
              <w:tc>
                <w:tcPr>
                  <w:tcW w:w="3257" w:type="dxa"/>
                  <w:tcBorders>
                    <w:bottom w:val="single" w:color="auto" w:sz="12" w:space="0"/>
                  </w:tcBorders>
                  <w:vAlign w:val="center"/>
                </w:tcPr>
                <w:p w14:paraId="358CC849">
                  <w:pPr>
                    <w:spacing w:line="240" w:lineRule="atLeast"/>
                    <w:jc w:val="center"/>
                    <w:rPr>
                      <w:szCs w:val="21"/>
                    </w:rPr>
                  </w:pPr>
                  <w:r>
                    <w:rPr>
                      <w:rFonts w:hint="eastAsia"/>
                      <w:szCs w:val="21"/>
                    </w:rPr>
                    <w:t>年平均值</w:t>
                  </w:r>
                </w:p>
                <w:p w14:paraId="1878A11D">
                  <w:pPr>
                    <w:spacing w:line="240" w:lineRule="atLeast"/>
                    <w:jc w:val="center"/>
                    <w:rPr>
                      <w:szCs w:val="21"/>
                    </w:rPr>
                  </w:pPr>
                  <w:r>
                    <w:rPr>
                      <w:rFonts w:hint="eastAsia"/>
                      <w:szCs w:val="21"/>
                    </w:rPr>
                    <w:t>日平均值</w:t>
                  </w:r>
                </w:p>
              </w:tc>
              <w:tc>
                <w:tcPr>
                  <w:tcW w:w="1783" w:type="dxa"/>
                  <w:tcBorders>
                    <w:bottom w:val="single" w:color="auto" w:sz="12" w:space="0"/>
                    <w:right w:val="nil"/>
                  </w:tcBorders>
                  <w:vAlign w:val="center"/>
                </w:tcPr>
                <w:p w14:paraId="5C735959">
                  <w:pPr>
                    <w:spacing w:line="240" w:lineRule="atLeast"/>
                    <w:jc w:val="center"/>
                    <w:rPr>
                      <w:szCs w:val="21"/>
                    </w:rPr>
                  </w:pPr>
                  <w:r>
                    <w:rPr>
                      <w:rFonts w:hint="eastAsia"/>
                      <w:szCs w:val="21"/>
                    </w:rPr>
                    <w:t>70</w:t>
                  </w:r>
                </w:p>
                <w:p w14:paraId="626AAED1">
                  <w:pPr>
                    <w:spacing w:line="240" w:lineRule="atLeast"/>
                    <w:jc w:val="center"/>
                    <w:rPr>
                      <w:szCs w:val="21"/>
                    </w:rPr>
                  </w:pPr>
                  <w:r>
                    <w:rPr>
                      <w:rFonts w:hint="eastAsia"/>
                      <w:szCs w:val="21"/>
                    </w:rPr>
                    <w:t>150</w:t>
                  </w:r>
                </w:p>
              </w:tc>
            </w:tr>
          </w:tbl>
          <w:p w14:paraId="0A72FB67">
            <w:pPr>
              <w:spacing w:line="360" w:lineRule="auto"/>
              <w:outlineLvl w:val="0"/>
              <w:rPr>
                <w:b/>
                <w:sz w:val="32"/>
              </w:rPr>
            </w:pPr>
          </w:p>
        </w:tc>
      </w:tr>
      <w:tr w14:paraId="41EA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2" w:type="dxa"/>
          </w:tcPr>
          <w:p w14:paraId="2F478409">
            <w:pPr>
              <w:autoSpaceDE w:val="0"/>
              <w:autoSpaceDN w:val="0"/>
              <w:adjustRightInd w:val="0"/>
              <w:spacing w:line="360" w:lineRule="auto"/>
              <w:ind w:firstLine="482" w:firstLineChars="200"/>
              <w:outlineLvl w:val="3"/>
              <w:rPr>
                <w:b/>
                <w:kern w:val="0"/>
                <w:sz w:val="24"/>
              </w:rPr>
            </w:pPr>
            <w:r>
              <w:rPr>
                <w:rFonts w:hint="eastAsia"/>
                <w:b/>
                <w:kern w:val="0"/>
                <w:sz w:val="24"/>
              </w:rPr>
              <w:t>1.3评价方法</w:t>
            </w:r>
          </w:p>
          <w:p w14:paraId="7CDF99FF">
            <w:pPr>
              <w:spacing w:line="360" w:lineRule="auto"/>
              <w:ind w:firstLine="480" w:firstLineChars="200"/>
              <w:rPr>
                <w:sz w:val="24"/>
              </w:rPr>
            </w:pPr>
            <w:r>
              <w:rPr>
                <w:rFonts w:hint="eastAsia"/>
                <w:sz w:val="24"/>
              </w:rPr>
              <w:t>本次环评空气质量现状采用浓度占标率评价，计算公式为：</w:t>
            </w:r>
          </w:p>
          <w:p w14:paraId="6965011C">
            <w:pPr>
              <w:spacing w:line="360" w:lineRule="auto"/>
              <w:ind w:firstLine="19" w:firstLineChars="8"/>
              <w:jc w:val="center"/>
              <w:rPr>
                <w:sz w:val="24"/>
              </w:rPr>
            </w:pPr>
            <w:r>
              <w:rPr>
                <w:position w:val="-16"/>
                <w:sz w:val="24"/>
              </w:rPr>
              <w:object>
                <v:shape id="_x0000_i1025" o:spt="75" type="#_x0000_t75" style="height:24.75pt;width:139.9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14:paraId="0E0C2616">
            <w:pPr>
              <w:spacing w:line="360" w:lineRule="auto"/>
              <w:ind w:firstLine="420"/>
              <w:rPr>
                <w:sz w:val="24"/>
              </w:rPr>
            </w:pPr>
            <w:r>
              <w:rPr>
                <w:rFonts w:hint="eastAsia"/>
                <w:sz w:val="24"/>
              </w:rPr>
              <w:t>式中：</w:t>
            </w:r>
            <w:r>
              <w:rPr>
                <w:sz w:val="24"/>
              </w:rPr>
              <w:t>P</w:t>
            </w:r>
            <w:r>
              <w:rPr>
                <w:sz w:val="24"/>
                <w:vertAlign w:val="subscript"/>
              </w:rPr>
              <w:t>i</w:t>
            </w:r>
            <w:r>
              <w:rPr>
                <w:rFonts w:hint="eastAsia"/>
                <w:sz w:val="24"/>
              </w:rPr>
              <w:t>——浓度占标率；</w:t>
            </w:r>
          </w:p>
          <w:p w14:paraId="32DBF6F5">
            <w:pPr>
              <w:spacing w:line="360" w:lineRule="auto"/>
              <w:ind w:firstLine="420"/>
              <w:rPr>
                <w:sz w:val="24"/>
              </w:rPr>
            </w:pPr>
            <w:r>
              <w:rPr>
                <w:sz w:val="24"/>
              </w:rPr>
              <w:t xml:space="preserve">      C</w:t>
            </w:r>
            <w:r>
              <w:rPr>
                <w:sz w:val="24"/>
                <w:vertAlign w:val="subscript"/>
              </w:rPr>
              <w:t>i</w:t>
            </w:r>
            <w:r>
              <w:rPr>
                <w:rFonts w:hint="eastAsia"/>
                <w:sz w:val="24"/>
              </w:rPr>
              <w:t>——污染物i的实测浓度（μ</w:t>
            </w:r>
            <w:r>
              <w:rPr>
                <w:sz w:val="24"/>
              </w:rPr>
              <w:t>g/m</w:t>
            </w:r>
            <w:r>
              <w:rPr>
                <w:sz w:val="24"/>
                <w:vertAlign w:val="superscript"/>
              </w:rPr>
              <w:t>3</w:t>
            </w:r>
            <w:r>
              <w:rPr>
                <w:rFonts w:hint="eastAsia"/>
                <w:sz w:val="24"/>
              </w:rPr>
              <w:t>）；</w:t>
            </w:r>
          </w:p>
          <w:p w14:paraId="684311D3">
            <w:pPr>
              <w:spacing w:line="360" w:lineRule="auto"/>
              <w:ind w:firstLine="600" w:firstLineChars="250"/>
              <w:rPr>
                <w:sz w:val="24"/>
              </w:rPr>
            </w:pPr>
            <w:r>
              <w:rPr>
                <w:sz w:val="24"/>
              </w:rPr>
              <w:t xml:space="preserve">     C</w:t>
            </w:r>
            <w:r>
              <w:rPr>
                <w:sz w:val="24"/>
                <w:vertAlign w:val="subscript"/>
              </w:rPr>
              <w:t>oi</w:t>
            </w:r>
            <w:r>
              <w:rPr>
                <w:rFonts w:hint="eastAsia"/>
                <w:sz w:val="24"/>
              </w:rPr>
              <w:t>——污染物i的评价标准（μ</w:t>
            </w:r>
            <w:r>
              <w:rPr>
                <w:sz w:val="24"/>
              </w:rPr>
              <w:t>g/m</w:t>
            </w:r>
            <w:r>
              <w:rPr>
                <w:sz w:val="24"/>
                <w:vertAlign w:val="superscript"/>
              </w:rPr>
              <w:t>3</w:t>
            </w:r>
            <w:r>
              <w:rPr>
                <w:rFonts w:hint="eastAsia"/>
                <w:sz w:val="24"/>
              </w:rPr>
              <w:t>）。</w:t>
            </w:r>
          </w:p>
          <w:p w14:paraId="3FA59683">
            <w:pPr>
              <w:spacing w:line="360" w:lineRule="auto"/>
              <w:ind w:firstLine="480" w:firstLineChars="200"/>
              <w:rPr>
                <w:sz w:val="24"/>
              </w:rPr>
            </w:pPr>
            <w:r>
              <w:rPr>
                <w:sz w:val="24"/>
              </w:rPr>
              <w:t>根据评价计算，可以得出</w:t>
            </w:r>
            <w:r>
              <w:rPr>
                <w:rFonts w:hint="eastAsia"/>
                <w:sz w:val="24"/>
              </w:rPr>
              <w:t>浓度占标率</w:t>
            </w:r>
            <w:r>
              <w:rPr>
                <w:sz w:val="24"/>
              </w:rPr>
              <w:t>（</w:t>
            </w:r>
            <w:r>
              <w:rPr>
                <w:rFonts w:hint="eastAsia"/>
                <w:sz w:val="24"/>
              </w:rPr>
              <w:t>P</w:t>
            </w:r>
            <w:r>
              <w:rPr>
                <w:sz w:val="24"/>
                <w:vertAlign w:val="subscript"/>
              </w:rPr>
              <w:t>i</w:t>
            </w:r>
            <w:r>
              <w:rPr>
                <w:sz w:val="24"/>
              </w:rPr>
              <w:t>），依照</w:t>
            </w:r>
            <w:r>
              <w:rPr>
                <w:rFonts w:hint="eastAsia"/>
                <w:sz w:val="24"/>
              </w:rPr>
              <w:t>P</w:t>
            </w:r>
            <w:r>
              <w:rPr>
                <w:sz w:val="24"/>
                <w:vertAlign w:val="subscript"/>
              </w:rPr>
              <w:t>i</w:t>
            </w:r>
            <w:r>
              <w:rPr>
                <w:sz w:val="24"/>
              </w:rPr>
              <w:t>值的大小，分别确定其污染程度。当</w:t>
            </w:r>
            <w:r>
              <w:rPr>
                <w:rFonts w:hint="eastAsia"/>
                <w:sz w:val="24"/>
              </w:rPr>
              <w:t>P</w:t>
            </w:r>
            <w:r>
              <w:rPr>
                <w:sz w:val="24"/>
                <w:vertAlign w:val="subscript"/>
              </w:rPr>
              <w:t>i</w:t>
            </w:r>
            <w:r>
              <w:rPr>
                <w:sz w:val="24"/>
              </w:rPr>
              <w:t xml:space="preserve"> </w:t>
            </w:r>
            <w:r>
              <w:rPr>
                <w:rFonts w:hint="eastAsia"/>
                <w:sz w:val="24"/>
              </w:rPr>
              <w:t>＜</w:t>
            </w:r>
            <w:r>
              <w:rPr>
                <w:sz w:val="24"/>
              </w:rPr>
              <w:t>1</w:t>
            </w:r>
            <w:r>
              <w:rPr>
                <w:rFonts w:hint="eastAsia"/>
                <w:sz w:val="24"/>
              </w:rPr>
              <w:t>00%</w:t>
            </w:r>
            <w:r>
              <w:rPr>
                <w:sz w:val="24"/>
              </w:rPr>
              <w:t>时，表示大气中该污染物浓度不超标；当</w:t>
            </w:r>
            <w:r>
              <w:rPr>
                <w:rFonts w:hint="eastAsia"/>
                <w:sz w:val="24"/>
              </w:rPr>
              <w:t>P</w:t>
            </w:r>
            <w:r>
              <w:rPr>
                <w:sz w:val="24"/>
                <w:vertAlign w:val="subscript"/>
              </w:rPr>
              <w:t>i</w:t>
            </w:r>
            <w:r>
              <w:rPr>
                <w:rFonts w:hint="eastAsia"/>
                <w:sz w:val="24"/>
              </w:rPr>
              <w:t>≥</w:t>
            </w:r>
            <w:r>
              <w:rPr>
                <w:sz w:val="24"/>
              </w:rPr>
              <w:t>1</w:t>
            </w:r>
            <w:r>
              <w:rPr>
                <w:rFonts w:hint="eastAsia"/>
                <w:sz w:val="24"/>
              </w:rPr>
              <w:t>00%</w:t>
            </w:r>
            <w:r>
              <w:rPr>
                <w:sz w:val="24"/>
              </w:rPr>
              <w:t>时，表示大气中该污染物浓度超过评价标准。</w:t>
            </w:r>
          </w:p>
          <w:p w14:paraId="7E541F9F">
            <w:pPr>
              <w:autoSpaceDE w:val="0"/>
              <w:autoSpaceDN w:val="0"/>
              <w:adjustRightInd w:val="0"/>
              <w:spacing w:line="360" w:lineRule="auto"/>
              <w:ind w:firstLine="482" w:firstLineChars="200"/>
              <w:outlineLvl w:val="3"/>
              <w:rPr>
                <w:b/>
                <w:kern w:val="0"/>
                <w:sz w:val="24"/>
              </w:rPr>
            </w:pPr>
            <w:r>
              <w:rPr>
                <w:rFonts w:hint="eastAsia"/>
                <w:b/>
                <w:kern w:val="0"/>
                <w:sz w:val="24"/>
              </w:rPr>
              <w:t>1.4监测结果及分析</w:t>
            </w:r>
          </w:p>
          <w:p w14:paraId="54671705">
            <w:pPr>
              <w:spacing w:line="360" w:lineRule="auto"/>
              <w:ind w:firstLine="480" w:firstLineChars="200"/>
              <w:rPr>
                <w:sz w:val="24"/>
              </w:rPr>
            </w:pPr>
            <w:r>
              <w:rPr>
                <w:sz w:val="24"/>
              </w:rPr>
              <w:t>本次监测SO</w:t>
            </w:r>
            <w:r>
              <w:rPr>
                <w:sz w:val="24"/>
                <w:vertAlign w:val="subscript"/>
              </w:rPr>
              <w:t>2</w:t>
            </w:r>
            <w:r>
              <w:rPr>
                <w:sz w:val="24"/>
              </w:rPr>
              <w:t>、NO</w:t>
            </w:r>
            <w:r>
              <w:rPr>
                <w:sz w:val="24"/>
                <w:vertAlign w:val="subscript"/>
              </w:rPr>
              <w:t>2</w:t>
            </w:r>
            <w:r>
              <w:rPr>
                <w:sz w:val="24"/>
              </w:rPr>
              <w:t>、</w:t>
            </w:r>
            <w:r>
              <w:rPr>
                <w:rFonts w:hint="eastAsia"/>
                <w:sz w:val="24"/>
              </w:rPr>
              <w:t>PM</w:t>
            </w:r>
            <w:r>
              <w:rPr>
                <w:rFonts w:hint="eastAsia"/>
                <w:sz w:val="24"/>
                <w:vertAlign w:val="subscript"/>
              </w:rPr>
              <w:t>10</w:t>
            </w:r>
            <w:r>
              <w:rPr>
                <w:sz w:val="24"/>
              </w:rPr>
              <w:t>日平均浓度统计</w:t>
            </w:r>
            <w:r>
              <w:rPr>
                <w:rFonts w:hint="eastAsia"/>
                <w:sz w:val="24"/>
              </w:rPr>
              <w:t>结果见</w:t>
            </w:r>
            <w:r>
              <w:rPr>
                <w:sz w:val="24"/>
              </w:rPr>
              <w:t>表</w:t>
            </w:r>
            <w:r>
              <w:rPr>
                <w:rFonts w:hint="eastAsia"/>
                <w:sz w:val="24"/>
              </w:rPr>
              <w:t>7</w:t>
            </w:r>
            <w:r>
              <w:rPr>
                <w:sz w:val="24"/>
              </w:rPr>
              <w:t>。</w:t>
            </w:r>
          </w:p>
          <w:p w14:paraId="356BAE6E">
            <w:pPr>
              <w:spacing w:line="360" w:lineRule="auto"/>
              <w:jc w:val="center"/>
              <w:rPr>
                <w:rFonts w:eastAsia="黑体"/>
                <w:szCs w:val="21"/>
                <w:vertAlign w:val="superscript"/>
              </w:rPr>
            </w:pPr>
            <w:r>
              <w:rPr>
                <w:rFonts w:hint="eastAsia" w:eastAsia="黑体"/>
                <w:szCs w:val="28"/>
              </w:rPr>
              <w:t xml:space="preserve">                   </w:t>
            </w:r>
            <w:r>
              <w:rPr>
                <w:rFonts w:hint="eastAsia" w:asciiTheme="minorEastAsia" w:hAnsiTheme="minorEastAsia" w:eastAsiaTheme="minorEastAsia"/>
                <w:b/>
                <w:bCs/>
                <w:szCs w:val="28"/>
              </w:rPr>
              <w:t xml:space="preserve">  表</w:t>
            </w:r>
            <w:r>
              <w:rPr>
                <w:rFonts w:hint="eastAsia" w:asciiTheme="majorBidi" w:hAnsiTheme="majorBidi" w:eastAsiaTheme="minorEastAsia" w:cstheme="majorBidi"/>
                <w:b/>
                <w:bCs/>
                <w:szCs w:val="28"/>
              </w:rPr>
              <w:t>7</w:t>
            </w:r>
            <w:r>
              <w:rPr>
                <w:rFonts w:hint="eastAsia" w:asciiTheme="minorEastAsia" w:hAnsiTheme="minorEastAsia" w:eastAsiaTheme="minorEastAsia"/>
                <w:b/>
                <w:bCs/>
                <w:szCs w:val="28"/>
              </w:rPr>
              <w:t xml:space="preserve">     </w:t>
            </w:r>
            <w:r>
              <w:rPr>
                <w:rFonts w:hint="eastAsia" w:asciiTheme="minorEastAsia" w:hAnsiTheme="minorEastAsia" w:eastAsiaTheme="minorEastAsia"/>
                <w:b/>
                <w:bCs/>
                <w:szCs w:val="21"/>
              </w:rPr>
              <w:t>环境空气现状监测结果</w:t>
            </w:r>
            <w:r>
              <w:rPr>
                <w:rFonts w:asciiTheme="minorEastAsia" w:hAnsiTheme="minorEastAsia" w:eastAsiaTheme="minorEastAsia"/>
                <w:b/>
                <w:bCs/>
                <w:szCs w:val="21"/>
              </w:rPr>
              <w:t xml:space="preserve"> </w:t>
            </w:r>
            <w:r>
              <w:rPr>
                <w:rFonts w:eastAsia="黑体"/>
                <w:szCs w:val="21"/>
              </w:rPr>
              <w:t xml:space="preserve">     </w:t>
            </w:r>
            <w:r>
              <w:rPr>
                <w:rFonts w:hint="eastAsia" w:eastAsia="黑体"/>
                <w:szCs w:val="21"/>
              </w:rPr>
              <w:t xml:space="preserve"> </w:t>
            </w:r>
            <w:r>
              <w:rPr>
                <w:rFonts w:eastAsia="黑体"/>
                <w:szCs w:val="21"/>
              </w:rPr>
              <w:t xml:space="preserve">      </w:t>
            </w:r>
            <w:r>
              <w:rPr>
                <w:rFonts w:hint="eastAsia" w:eastAsia="黑体"/>
                <w:szCs w:val="21"/>
              </w:rPr>
              <w:t xml:space="preserve">   </w:t>
            </w:r>
            <w:r>
              <w:rPr>
                <w:rFonts w:hint="eastAsia" w:asciiTheme="minorEastAsia" w:hAnsiTheme="minorEastAsia" w:eastAsiaTheme="minorEastAsia"/>
                <w:b/>
                <w:bCs/>
                <w:szCs w:val="21"/>
              </w:rPr>
              <w:t xml:space="preserve"> </w:t>
            </w:r>
            <w:r>
              <w:rPr>
                <w:rFonts w:asciiTheme="minorEastAsia" w:hAnsiTheme="minorEastAsia" w:eastAsiaTheme="minorEastAsia"/>
                <w:b/>
                <w:bCs/>
                <w:szCs w:val="21"/>
              </w:rPr>
              <w:t>单位：</w:t>
            </w:r>
            <w:r>
              <w:rPr>
                <w:rFonts w:asciiTheme="majorBidi" w:hAnsiTheme="majorBidi" w:eastAsiaTheme="minorEastAsia" w:cstheme="majorBidi"/>
                <w:b/>
                <w:bCs/>
                <w:szCs w:val="21"/>
              </w:rPr>
              <w:t>μg/m</w:t>
            </w:r>
            <w:r>
              <w:rPr>
                <w:rFonts w:asciiTheme="majorBidi" w:hAnsiTheme="majorBidi" w:eastAsiaTheme="minorEastAsia" w:cstheme="majorBidi"/>
                <w:b/>
                <w:bCs/>
                <w:szCs w:val="21"/>
                <w:vertAlign w:val="superscript"/>
              </w:rPr>
              <w:t>3</w:t>
            </w:r>
          </w:p>
          <w:tbl>
            <w:tblPr>
              <w:tblStyle w:val="2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
              <w:gridCol w:w="1800"/>
              <w:gridCol w:w="963"/>
              <w:gridCol w:w="963"/>
              <w:gridCol w:w="963"/>
              <w:gridCol w:w="963"/>
              <w:gridCol w:w="963"/>
              <w:gridCol w:w="964"/>
            </w:tblGrid>
            <w:tr w14:paraId="4CCD92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0" w:type="dxa"/>
                  <w:gridSpan w:val="2"/>
                  <w:vMerge w:val="restart"/>
                  <w:shd w:val="clear" w:color="auto" w:fill="auto"/>
                  <w:vAlign w:val="center"/>
                </w:tcPr>
                <w:p w14:paraId="717539B7">
                  <w:pPr>
                    <w:spacing w:line="240" w:lineRule="atLeast"/>
                    <w:jc w:val="center"/>
                    <w:rPr>
                      <w:b/>
                      <w:szCs w:val="28"/>
                    </w:rPr>
                  </w:pPr>
                  <w:r>
                    <w:rPr>
                      <w:rFonts w:hint="eastAsia"/>
                      <w:b/>
                      <w:szCs w:val="28"/>
                    </w:rPr>
                    <w:t>监测点位</w:t>
                  </w:r>
                </w:p>
              </w:tc>
              <w:tc>
                <w:tcPr>
                  <w:tcW w:w="1800" w:type="dxa"/>
                  <w:vMerge w:val="restart"/>
                  <w:shd w:val="clear" w:color="auto" w:fill="auto"/>
                  <w:vAlign w:val="center"/>
                </w:tcPr>
                <w:p w14:paraId="23C47281">
                  <w:pPr>
                    <w:spacing w:line="240" w:lineRule="atLeast"/>
                    <w:jc w:val="center"/>
                    <w:rPr>
                      <w:b/>
                      <w:szCs w:val="28"/>
                    </w:rPr>
                  </w:pPr>
                  <w:r>
                    <w:rPr>
                      <w:rFonts w:hint="eastAsia"/>
                      <w:b/>
                      <w:szCs w:val="28"/>
                    </w:rPr>
                    <w:t>监测时间</w:t>
                  </w:r>
                </w:p>
              </w:tc>
              <w:tc>
                <w:tcPr>
                  <w:tcW w:w="5779" w:type="dxa"/>
                  <w:gridSpan w:val="6"/>
                  <w:shd w:val="clear" w:color="auto" w:fill="auto"/>
                  <w:vAlign w:val="center"/>
                </w:tcPr>
                <w:p w14:paraId="49AF4E28">
                  <w:pPr>
                    <w:spacing w:line="240" w:lineRule="atLeast"/>
                    <w:jc w:val="center"/>
                    <w:rPr>
                      <w:b/>
                      <w:szCs w:val="28"/>
                    </w:rPr>
                  </w:pPr>
                  <w:r>
                    <w:rPr>
                      <w:rFonts w:hint="eastAsia"/>
                      <w:b/>
                      <w:szCs w:val="28"/>
                    </w:rPr>
                    <w:t>监测项目结果</w:t>
                  </w:r>
                </w:p>
              </w:tc>
            </w:tr>
            <w:tr w14:paraId="033A40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0" w:type="dxa"/>
                  <w:gridSpan w:val="2"/>
                  <w:vMerge w:val="continue"/>
                  <w:tcBorders>
                    <w:bottom w:val="single" w:color="auto" w:sz="12" w:space="0"/>
                  </w:tcBorders>
                  <w:shd w:val="clear" w:color="auto" w:fill="auto"/>
                  <w:vAlign w:val="center"/>
                </w:tcPr>
                <w:p w14:paraId="5DC0BB29">
                  <w:pPr>
                    <w:spacing w:line="240" w:lineRule="atLeast"/>
                    <w:jc w:val="center"/>
                    <w:rPr>
                      <w:b/>
                      <w:szCs w:val="28"/>
                    </w:rPr>
                  </w:pPr>
                </w:p>
              </w:tc>
              <w:tc>
                <w:tcPr>
                  <w:tcW w:w="1800" w:type="dxa"/>
                  <w:vMerge w:val="continue"/>
                  <w:tcBorders>
                    <w:bottom w:val="single" w:color="auto" w:sz="12" w:space="0"/>
                  </w:tcBorders>
                  <w:shd w:val="clear" w:color="auto" w:fill="auto"/>
                  <w:vAlign w:val="center"/>
                </w:tcPr>
                <w:p w14:paraId="00D4348A">
                  <w:pPr>
                    <w:spacing w:line="240" w:lineRule="atLeast"/>
                    <w:jc w:val="center"/>
                    <w:rPr>
                      <w:b/>
                      <w:szCs w:val="28"/>
                    </w:rPr>
                  </w:pPr>
                </w:p>
              </w:tc>
              <w:tc>
                <w:tcPr>
                  <w:tcW w:w="963" w:type="dxa"/>
                  <w:tcBorders>
                    <w:bottom w:val="single" w:color="auto" w:sz="12" w:space="0"/>
                  </w:tcBorders>
                  <w:shd w:val="clear" w:color="auto" w:fill="auto"/>
                  <w:vAlign w:val="center"/>
                </w:tcPr>
                <w:p w14:paraId="2D0494B8">
                  <w:pPr>
                    <w:spacing w:line="240" w:lineRule="atLeast"/>
                    <w:jc w:val="center"/>
                    <w:rPr>
                      <w:b/>
                      <w:szCs w:val="28"/>
                    </w:rPr>
                  </w:pPr>
                  <w:r>
                    <w:rPr>
                      <w:rFonts w:hint="eastAsia"/>
                      <w:b/>
                      <w:szCs w:val="28"/>
                    </w:rPr>
                    <w:t>SO</w:t>
                  </w:r>
                  <w:r>
                    <w:rPr>
                      <w:rFonts w:hint="eastAsia"/>
                      <w:b/>
                      <w:szCs w:val="28"/>
                      <w:vertAlign w:val="subscript"/>
                    </w:rPr>
                    <w:t>2</w:t>
                  </w:r>
                </w:p>
              </w:tc>
              <w:tc>
                <w:tcPr>
                  <w:tcW w:w="963" w:type="dxa"/>
                  <w:tcBorders>
                    <w:bottom w:val="single" w:color="auto" w:sz="12" w:space="0"/>
                  </w:tcBorders>
                  <w:shd w:val="clear" w:color="auto" w:fill="auto"/>
                  <w:vAlign w:val="center"/>
                </w:tcPr>
                <w:p w14:paraId="4B096460">
                  <w:pPr>
                    <w:spacing w:line="240" w:lineRule="atLeast"/>
                    <w:jc w:val="center"/>
                    <w:rPr>
                      <w:b/>
                      <w:szCs w:val="28"/>
                    </w:rPr>
                  </w:pPr>
                  <w:r>
                    <w:rPr>
                      <w:b/>
                      <w:szCs w:val="28"/>
                    </w:rPr>
                    <w:t>P</w:t>
                  </w:r>
                  <w:r>
                    <w:rPr>
                      <w:rFonts w:hint="eastAsia"/>
                      <w:b/>
                      <w:szCs w:val="28"/>
                    </w:rPr>
                    <w:t>i</w:t>
                  </w:r>
                </w:p>
              </w:tc>
              <w:tc>
                <w:tcPr>
                  <w:tcW w:w="963" w:type="dxa"/>
                  <w:tcBorders>
                    <w:bottom w:val="single" w:color="auto" w:sz="12" w:space="0"/>
                  </w:tcBorders>
                  <w:shd w:val="clear" w:color="auto" w:fill="auto"/>
                  <w:vAlign w:val="center"/>
                </w:tcPr>
                <w:p w14:paraId="34307CA5">
                  <w:pPr>
                    <w:spacing w:line="240" w:lineRule="atLeast"/>
                    <w:jc w:val="center"/>
                    <w:rPr>
                      <w:b/>
                      <w:szCs w:val="28"/>
                    </w:rPr>
                  </w:pPr>
                  <w:r>
                    <w:rPr>
                      <w:rFonts w:hint="eastAsia"/>
                      <w:b/>
                      <w:szCs w:val="28"/>
                    </w:rPr>
                    <w:t>NO</w:t>
                  </w:r>
                  <w:r>
                    <w:rPr>
                      <w:rFonts w:hint="eastAsia"/>
                      <w:b/>
                      <w:szCs w:val="28"/>
                      <w:vertAlign w:val="subscript"/>
                    </w:rPr>
                    <w:t>2</w:t>
                  </w:r>
                </w:p>
              </w:tc>
              <w:tc>
                <w:tcPr>
                  <w:tcW w:w="963" w:type="dxa"/>
                  <w:tcBorders>
                    <w:bottom w:val="single" w:color="auto" w:sz="12" w:space="0"/>
                  </w:tcBorders>
                  <w:shd w:val="clear" w:color="auto" w:fill="auto"/>
                  <w:vAlign w:val="center"/>
                </w:tcPr>
                <w:p w14:paraId="179C926A">
                  <w:pPr>
                    <w:spacing w:line="240" w:lineRule="atLeast"/>
                    <w:jc w:val="center"/>
                    <w:rPr>
                      <w:b/>
                      <w:szCs w:val="28"/>
                    </w:rPr>
                  </w:pPr>
                  <w:r>
                    <w:rPr>
                      <w:b/>
                      <w:szCs w:val="28"/>
                    </w:rPr>
                    <w:t>P</w:t>
                  </w:r>
                  <w:r>
                    <w:rPr>
                      <w:rFonts w:hint="eastAsia"/>
                      <w:b/>
                      <w:szCs w:val="28"/>
                    </w:rPr>
                    <w:t>i</w:t>
                  </w:r>
                </w:p>
              </w:tc>
              <w:tc>
                <w:tcPr>
                  <w:tcW w:w="963" w:type="dxa"/>
                  <w:tcBorders>
                    <w:bottom w:val="single" w:color="auto" w:sz="12" w:space="0"/>
                  </w:tcBorders>
                  <w:shd w:val="clear" w:color="auto" w:fill="auto"/>
                  <w:vAlign w:val="center"/>
                </w:tcPr>
                <w:p w14:paraId="3C62C549">
                  <w:pPr>
                    <w:spacing w:line="240" w:lineRule="atLeast"/>
                    <w:jc w:val="center"/>
                    <w:rPr>
                      <w:b/>
                      <w:szCs w:val="28"/>
                    </w:rPr>
                  </w:pPr>
                  <w:r>
                    <w:rPr>
                      <w:rFonts w:hint="eastAsia"/>
                      <w:b/>
                      <w:szCs w:val="28"/>
                    </w:rPr>
                    <w:t>PM</w:t>
                  </w:r>
                  <w:r>
                    <w:rPr>
                      <w:rFonts w:hint="eastAsia"/>
                      <w:b/>
                      <w:szCs w:val="28"/>
                      <w:vertAlign w:val="subscript"/>
                    </w:rPr>
                    <w:t>10</w:t>
                  </w:r>
                </w:p>
              </w:tc>
              <w:tc>
                <w:tcPr>
                  <w:tcW w:w="964" w:type="dxa"/>
                  <w:tcBorders>
                    <w:bottom w:val="single" w:color="auto" w:sz="12" w:space="0"/>
                  </w:tcBorders>
                  <w:shd w:val="clear" w:color="auto" w:fill="auto"/>
                  <w:vAlign w:val="center"/>
                </w:tcPr>
                <w:p w14:paraId="036FED3E">
                  <w:pPr>
                    <w:spacing w:line="240" w:lineRule="atLeast"/>
                    <w:jc w:val="center"/>
                    <w:rPr>
                      <w:b/>
                      <w:szCs w:val="28"/>
                    </w:rPr>
                  </w:pPr>
                  <w:r>
                    <w:rPr>
                      <w:b/>
                      <w:szCs w:val="28"/>
                    </w:rPr>
                    <w:t>P</w:t>
                  </w:r>
                  <w:r>
                    <w:rPr>
                      <w:rFonts w:hint="eastAsia"/>
                      <w:b/>
                      <w:szCs w:val="28"/>
                    </w:rPr>
                    <w:t>i</w:t>
                  </w:r>
                </w:p>
              </w:tc>
            </w:tr>
            <w:tr w14:paraId="338C8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Merge w:val="restart"/>
                  <w:shd w:val="clear" w:color="auto" w:fill="auto"/>
                  <w:vAlign w:val="center"/>
                </w:tcPr>
                <w:p w14:paraId="3489FA4B">
                  <w:pPr>
                    <w:spacing w:line="240" w:lineRule="atLeast"/>
                    <w:jc w:val="center"/>
                    <w:rPr>
                      <w:szCs w:val="28"/>
                    </w:rPr>
                  </w:pPr>
                  <w:r>
                    <w:rPr>
                      <w:rFonts w:hint="eastAsia"/>
                      <w:szCs w:val="28"/>
                    </w:rPr>
                    <w:t>华兴宝源建材</w:t>
                  </w:r>
                </w:p>
              </w:tc>
              <w:tc>
                <w:tcPr>
                  <w:tcW w:w="1811" w:type="dxa"/>
                  <w:gridSpan w:val="2"/>
                  <w:shd w:val="clear" w:color="auto" w:fill="auto"/>
                  <w:vAlign w:val="center"/>
                </w:tcPr>
                <w:p w14:paraId="3BA8C6FE">
                  <w:pPr>
                    <w:spacing w:line="240" w:lineRule="atLeast"/>
                    <w:jc w:val="center"/>
                    <w:rPr>
                      <w:szCs w:val="28"/>
                    </w:rPr>
                  </w:pPr>
                  <w:r>
                    <w:rPr>
                      <w:rFonts w:hint="eastAsia"/>
                      <w:szCs w:val="28"/>
                    </w:rPr>
                    <w:t>2017.2.24</w:t>
                  </w:r>
                </w:p>
              </w:tc>
              <w:tc>
                <w:tcPr>
                  <w:tcW w:w="963" w:type="dxa"/>
                  <w:shd w:val="clear" w:color="auto" w:fill="auto"/>
                  <w:vAlign w:val="center"/>
                </w:tcPr>
                <w:p w14:paraId="5AA22964">
                  <w:pPr>
                    <w:spacing w:line="240" w:lineRule="atLeast"/>
                    <w:jc w:val="center"/>
                    <w:rPr>
                      <w:szCs w:val="28"/>
                    </w:rPr>
                  </w:pPr>
                  <w:r>
                    <w:rPr>
                      <w:rFonts w:hint="eastAsia"/>
                      <w:szCs w:val="28"/>
                    </w:rPr>
                    <w:t>21</w:t>
                  </w:r>
                </w:p>
              </w:tc>
              <w:tc>
                <w:tcPr>
                  <w:tcW w:w="963" w:type="dxa"/>
                  <w:shd w:val="clear" w:color="auto" w:fill="auto"/>
                  <w:vAlign w:val="center"/>
                </w:tcPr>
                <w:p w14:paraId="6CE1A16E">
                  <w:pPr>
                    <w:spacing w:line="240" w:lineRule="atLeast"/>
                    <w:jc w:val="center"/>
                    <w:rPr>
                      <w:szCs w:val="28"/>
                    </w:rPr>
                  </w:pPr>
                  <w:r>
                    <w:rPr>
                      <w:rFonts w:hint="eastAsia"/>
                      <w:szCs w:val="28"/>
                    </w:rPr>
                    <w:t>14</w:t>
                  </w:r>
                </w:p>
              </w:tc>
              <w:tc>
                <w:tcPr>
                  <w:tcW w:w="963" w:type="dxa"/>
                  <w:shd w:val="clear" w:color="auto" w:fill="auto"/>
                  <w:vAlign w:val="center"/>
                </w:tcPr>
                <w:p w14:paraId="28333766">
                  <w:pPr>
                    <w:spacing w:line="240" w:lineRule="atLeast"/>
                    <w:jc w:val="center"/>
                    <w:rPr>
                      <w:szCs w:val="28"/>
                    </w:rPr>
                  </w:pPr>
                  <w:r>
                    <w:rPr>
                      <w:rFonts w:hint="eastAsia"/>
                      <w:szCs w:val="28"/>
                    </w:rPr>
                    <w:t>38</w:t>
                  </w:r>
                </w:p>
              </w:tc>
              <w:tc>
                <w:tcPr>
                  <w:tcW w:w="963" w:type="dxa"/>
                  <w:shd w:val="clear" w:color="auto" w:fill="auto"/>
                  <w:vAlign w:val="center"/>
                </w:tcPr>
                <w:p w14:paraId="444659BE">
                  <w:pPr>
                    <w:spacing w:line="240" w:lineRule="atLeast"/>
                    <w:jc w:val="center"/>
                    <w:rPr>
                      <w:szCs w:val="28"/>
                    </w:rPr>
                  </w:pPr>
                  <w:r>
                    <w:rPr>
                      <w:rFonts w:hint="eastAsia"/>
                      <w:szCs w:val="28"/>
                    </w:rPr>
                    <w:t>47.5</w:t>
                  </w:r>
                </w:p>
              </w:tc>
              <w:tc>
                <w:tcPr>
                  <w:tcW w:w="963" w:type="dxa"/>
                  <w:shd w:val="clear" w:color="auto" w:fill="auto"/>
                  <w:vAlign w:val="center"/>
                </w:tcPr>
                <w:p w14:paraId="7B805824">
                  <w:pPr>
                    <w:spacing w:line="240" w:lineRule="atLeast"/>
                    <w:jc w:val="center"/>
                    <w:rPr>
                      <w:szCs w:val="28"/>
                    </w:rPr>
                  </w:pPr>
                  <w:r>
                    <w:rPr>
                      <w:rFonts w:hint="eastAsia"/>
                      <w:szCs w:val="28"/>
                    </w:rPr>
                    <w:t>109</w:t>
                  </w:r>
                </w:p>
              </w:tc>
              <w:tc>
                <w:tcPr>
                  <w:tcW w:w="964" w:type="dxa"/>
                  <w:shd w:val="clear" w:color="auto" w:fill="auto"/>
                  <w:vAlign w:val="center"/>
                </w:tcPr>
                <w:p w14:paraId="65479B13">
                  <w:pPr>
                    <w:spacing w:line="240" w:lineRule="atLeast"/>
                    <w:jc w:val="center"/>
                    <w:rPr>
                      <w:szCs w:val="28"/>
                    </w:rPr>
                  </w:pPr>
                  <w:r>
                    <w:rPr>
                      <w:rFonts w:hint="eastAsia"/>
                      <w:szCs w:val="28"/>
                    </w:rPr>
                    <w:t>72.67</w:t>
                  </w:r>
                </w:p>
              </w:tc>
            </w:tr>
            <w:tr w14:paraId="4006E5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vAlign w:val="center"/>
                </w:tcPr>
                <w:p w14:paraId="526ABE6D">
                  <w:pPr>
                    <w:spacing w:line="240" w:lineRule="atLeast"/>
                    <w:jc w:val="center"/>
                    <w:rPr>
                      <w:szCs w:val="28"/>
                    </w:rPr>
                  </w:pPr>
                </w:p>
              </w:tc>
              <w:tc>
                <w:tcPr>
                  <w:tcW w:w="1811" w:type="dxa"/>
                  <w:gridSpan w:val="2"/>
                  <w:shd w:val="clear" w:color="auto" w:fill="auto"/>
                  <w:vAlign w:val="center"/>
                </w:tcPr>
                <w:p w14:paraId="6EC07548">
                  <w:pPr>
                    <w:spacing w:line="240" w:lineRule="atLeast"/>
                    <w:jc w:val="center"/>
                    <w:rPr>
                      <w:szCs w:val="28"/>
                    </w:rPr>
                  </w:pPr>
                  <w:r>
                    <w:rPr>
                      <w:rFonts w:hint="eastAsia"/>
                      <w:szCs w:val="28"/>
                    </w:rPr>
                    <w:t>2017.2.25</w:t>
                  </w:r>
                </w:p>
              </w:tc>
              <w:tc>
                <w:tcPr>
                  <w:tcW w:w="963" w:type="dxa"/>
                  <w:shd w:val="clear" w:color="auto" w:fill="auto"/>
                  <w:vAlign w:val="center"/>
                </w:tcPr>
                <w:p w14:paraId="237518BA">
                  <w:pPr>
                    <w:spacing w:line="240" w:lineRule="atLeast"/>
                    <w:jc w:val="center"/>
                    <w:rPr>
                      <w:szCs w:val="28"/>
                    </w:rPr>
                  </w:pPr>
                  <w:r>
                    <w:rPr>
                      <w:rFonts w:hint="eastAsia"/>
                      <w:szCs w:val="28"/>
                    </w:rPr>
                    <w:t>19</w:t>
                  </w:r>
                </w:p>
              </w:tc>
              <w:tc>
                <w:tcPr>
                  <w:tcW w:w="963" w:type="dxa"/>
                  <w:shd w:val="clear" w:color="auto" w:fill="auto"/>
                  <w:vAlign w:val="center"/>
                </w:tcPr>
                <w:p w14:paraId="6C88D264">
                  <w:pPr>
                    <w:spacing w:line="240" w:lineRule="atLeast"/>
                    <w:jc w:val="center"/>
                    <w:rPr>
                      <w:szCs w:val="28"/>
                    </w:rPr>
                  </w:pPr>
                  <w:r>
                    <w:rPr>
                      <w:rFonts w:hint="eastAsia"/>
                      <w:szCs w:val="28"/>
                    </w:rPr>
                    <w:t>12.67</w:t>
                  </w:r>
                </w:p>
              </w:tc>
              <w:tc>
                <w:tcPr>
                  <w:tcW w:w="963" w:type="dxa"/>
                  <w:shd w:val="clear" w:color="auto" w:fill="auto"/>
                  <w:vAlign w:val="center"/>
                </w:tcPr>
                <w:p w14:paraId="0CEBAD3A">
                  <w:pPr>
                    <w:spacing w:line="240" w:lineRule="atLeast"/>
                    <w:jc w:val="center"/>
                    <w:rPr>
                      <w:szCs w:val="28"/>
                    </w:rPr>
                  </w:pPr>
                  <w:r>
                    <w:rPr>
                      <w:rFonts w:hint="eastAsia"/>
                      <w:szCs w:val="28"/>
                    </w:rPr>
                    <w:t>43</w:t>
                  </w:r>
                </w:p>
              </w:tc>
              <w:tc>
                <w:tcPr>
                  <w:tcW w:w="963" w:type="dxa"/>
                  <w:shd w:val="clear" w:color="auto" w:fill="auto"/>
                  <w:vAlign w:val="center"/>
                </w:tcPr>
                <w:p w14:paraId="30C250DB">
                  <w:pPr>
                    <w:spacing w:line="240" w:lineRule="atLeast"/>
                    <w:jc w:val="center"/>
                    <w:rPr>
                      <w:szCs w:val="28"/>
                    </w:rPr>
                  </w:pPr>
                  <w:r>
                    <w:rPr>
                      <w:rFonts w:hint="eastAsia"/>
                      <w:szCs w:val="28"/>
                    </w:rPr>
                    <w:t>53.75</w:t>
                  </w:r>
                </w:p>
              </w:tc>
              <w:tc>
                <w:tcPr>
                  <w:tcW w:w="963" w:type="dxa"/>
                  <w:shd w:val="clear" w:color="auto" w:fill="auto"/>
                  <w:vAlign w:val="center"/>
                </w:tcPr>
                <w:p w14:paraId="2CB894CD">
                  <w:pPr>
                    <w:spacing w:line="240" w:lineRule="atLeast"/>
                    <w:jc w:val="center"/>
                    <w:rPr>
                      <w:szCs w:val="28"/>
                    </w:rPr>
                  </w:pPr>
                  <w:r>
                    <w:rPr>
                      <w:rFonts w:hint="eastAsia"/>
                      <w:szCs w:val="28"/>
                    </w:rPr>
                    <w:t>81</w:t>
                  </w:r>
                </w:p>
              </w:tc>
              <w:tc>
                <w:tcPr>
                  <w:tcW w:w="964" w:type="dxa"/>
                  <w:shd w:val="clear" w:color="auto" w:fill="auto"/>
                  <w:vAlign w:val="center"/>
                </w:tcPr>
                <w:p w14:paraId="7279D1A8">
                  <w:pPr>
                    <w:spacing w:line="240" w:lineRule="atLeast"/>
                    <w:jc w:val="center"/>
                    <w:rPr>
                      <w:szCs w:val="28"/>
                    </w:rPr>
                  </w:pPr>
                  <w:r>
                    <w:rPr>
                      <w:rFonts w:hint="eastAsia"/>
                      <w:szCs w:val="28"/>
                    </w:rPr>
                    <w:t>54</w:t>
                  </w:r>
                </w:p>
              </w:tc>
            </w:tr>
            <w:tr w14:paraId="1F869B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vAlign w:val="center"/>
                </w:tcPr>
                <w:p w14:paraId="23408206">
                  <w:pPr>
                    <w:spacing w:line="240" w:lineRule="atLeast"/>
                    <w:jc w:val="center"/>
                    <w:rPr>
                      <w:szCs w:val="28"/>
                    </w:rPr>
                  </w:pPr>
                </w:p>
              </w:tc>
              <w:tc>
                <w:tcPr>
                  <w:tcW w:w="1811" w:type="dxa"/>
                  <w:gridSpan w:val="2"/>
                  <w:shd w:val="clear" w:color="auto" w:fill="auto"/>
                  <w:vAlign w:val="center"/>
                </w:tcPr>
                <w:p w14:paraId="012D8A90">
                  <w:pPr>
                    <w:spacing w:line="240" w:lineRule="atLeast"/>
                    <w:jc w:val="center"/>
                    <w:rPr>
                      <w:szCs w:val="28"/>
                    </w:rPr>
                  </w:pPr>
                  <w:r>
                    <w:rPr>
                      <w:rFonts w:hint="eastAsia"/>
                      <w:szCs w:val="28"/>
                    </w:rPr>
                    <w:t>2017.2.26</w:t>
                  </w:r>
                </w:p>
              </w:tc>
              <w:tc>
                <w:tcPr>
                  <w:tcW w:w="963" w:type="dxa"/>
                  <w:shd w:val="clear" w:color="auto" w:fill="auto"/>
                  <w:vAlign w:val="center"/>
                </w:tcPr>
                <w:p w14:paraId="14F2529D">
                  <w:pPr>
                    <w:spacing w:line="240" w:lineRule="atLeast"/>
                    <w:jc w:val="center"/>
                    <w:rPr>
                      <w:szCs w:val="28"/>
                    </w:rPr>
                  </w:pPr>
                  <w:r>
                    <w:rPr>
                      <w:rFonts w:hint="eastAsia"/>
                      <w:szCs w:val="28"/>
                    </w:rPr>
                    <w:t>19</w:t>
                  </w:r>
                </w:p>
              </w:tc>
              <w:tc>
                <w:tcPr>
                  <w:tcW w:w="963" w:type="dxa"/>
                  <w:shd w:val="clear" w:color="auto" w:fill="auto"/>
                  <w:vAlign w:val="center"/>
                </w:tcPr>
                <w:p w14:paraId="32EDD5FA">
                  <w:pPr>
                    <w:spacing w:line="240" w:lineRule="atLeast"/>
                    <w:jc w:val="center"/>
                    <w:rPr>
                      <w:szCs w:val="28"/>
                    </w:rPr>
                  </w:pPr>
                  <w:r>
                    <w:rPr>
                      <w:rFonts w:hint="eastAsia"/>
                      <w:szCs w:val="28"/>
                    </w:rPr>
                    <w:t>12.67</w:t>
                  </w:r>
                </w:p>
              </w:tc>
              <w:tc>
                <w:tcPr>
                  <w:tcW w:w="963" w:type="dxa"/>
                  <w:shd w:val="clear" w:color="auto" w:fill="auto"/>
                  <w:vAlign w:val="center"/>
                </w:tcPr>
                <w:p w14:paraId="3C470B9C">
                  <w:pPr>
                    <w:spacing w:line="240" w:lineRule="atLeast"/>
                    <w:jc w:val="center"/>
                    <w:rPr>
                      <w:szCs w:val="28"/>
                    </w:rPr>
                  </w:pPr>
                  <w:r>
                    <w:rPr>
                      <w:rFonts w:hint="eastAsia"/>
                      <w:szCs w:val="28"/>
                    </w:rPr>
                    <w:t>39</w:t>
                  </w:r>
                </w:p>
              </w:tc>
              <w:tc>
                <w:tcPr>
                  <w:tcW w:w="963" w:type="dxa"/>
                  <w:shd w:val="clear" w:color="auto" w:fill="auto"/>
                  <w:vAlign w:val="center"/>
                </w:tcPr>
                <w:p w14:paraId="671FA669">
                  <w:pPr>
                    <w:spacing w:line="240" w:lineRule="atLeast"/>
                    <w:jc w:val="center"/>
                    <w:rPr>
                      <w:szCs w:val="28"/>
                    </w:rPr>
                  </w:pPr>
                  <w:r>
                    <w:rPr>
                      <w:rFonts w:hint="eastAsia"/>
                      <w:szCs w:val="28"/>
                    </w:rPr>
                    <w:t>48.75</w:t>
                  </w:r>
                </w:p>
              </w:tc>
              <w:tc>
                <w:tcPr>
                  <w:tcW w:w="963" w:type="dxa"/>
                  <w:shd w:val="clear" w:color="auto" w:fill="auto"/>
                  <w:vAlign w:val="center"/>
                </w:tcPr>
                <w:p w14:paraId="4DD1E947">
                  <w:pPr>
                    <w:spacing w:line="240" w:lineRule="atLeast"/>
                    <w:jc w:val="center"/>
                    <w:rPr>
                      <w:szCs w:val="28"/>
                    </w:rPr>
                  </w:pPr>
                  <w:r>
                    <w:rPr>
                      <w:rFonts w:hint="eastAsia"/>
                      <w:szCs w:val="28"/>
                    </w:rPr>
                    <w:t>92</w:t>
                  </w:r>
                </w:p>
              </w:tc>
              <w:tc>
                <w:tcPr>
                  <w:tcW w:w="964" w:type="dxa"/>
                  <w:shd w:val="clear" w:color="auto" w:fill="auto"/>
                  <w:vAlign w:val="center"/>
                </w:tcPr>
                <w:p w14:paraId="0F5243D3">
                  <w:pPr>
                    <w:spacing w:line="240" w:lineRule="atLeast"/>
                    <w:jc w:val="center"/>
                    <w:rPr>
                      <w:szCs w:val="28"/>
                    </w:rPr>
                  </w:pPr>
                  <w:r>
                    <w:rPr>
                      <w:rFonts w:hint="eastAsia"/>
                      <w:szCs w:val="28"/>
                    </w:rPr>
                    <w:t>61.33</w:t>
                  </w:r>
                </w:p>
              </w:tc>
            </w:tr>
            <w:tr w14:paraId="2DB2A5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vAlign w:val="center"/>
                </w:tcPr>
                <w:p w14:paraId="1AB3F602">
                  <w:pPr>
                    <w:spacing w:line="240" w:lineRule="atLeast"/>
                    <w:jc w:val="center"/>
                    <w:rPr>
                      <w:szCs w:val="28"/>
                    </w:rPr>
                  </w:pPr>
                </w:p>
              </w:tc>
              <w:tc>
                <w:tcPr>
                  <w:tcW w:w="1811" w:type="dxa"/>
                  <w:gridSpan w:val="2"/>
                  <w:shd w:val="clear" w:color="auto" w:fill="auto"/>
                  <w:vAlign w:val="center"/>
                </w:tcPr>
                <w:p w14:paraId="2A691961">
                  <w:pPr>
                    <w:spacing w:line="240" w:lineRule="atLeast"/>
                    <w:jc w:val="center"/>
                    <w:rPr>
                      <w:szCs w:val="28"/>
                    </w:rPr>
                  </w:pPr>
                  <w:r>
                    <w:rPr>
                      <w:rFonts w:hint="eastAsia"/>
                      <w:szCs w:val="28"/>
                    </w:rPr>
                    <w:t>2017.2.27</w:t>
                  </w:r>
                </w:p>
              </w:tc>
              <w:tc>
                <w:tcPr>
                  <w:tcW w:w="963" w:type="dxa"/>
                  <w:shd w:val="clear" w:color="auto" w:fill="auto"/>
                  <w:vAlign w:val="center"/>
                </w:tcPr>
                <w:p w14:paraId="1A2B532C">
                  <w:pPr>
                    <w:spacing w:line="240" w:lineRule="atLeast"/>
                    <w:jc w:val="center"/>
                    <w:rPr>
                      <w:szCs w:val="28"/>
                    </w:rPr>
                  </w:pPr>
                  <w:r>
                    <w:rPr>
                      <w:rFonts w:hint="eastAsia"/>
                      <w:szCs w:val="28"/>
                    </w:rPr>
                    <w:t>20</w:t>
                  </w:r>
                </w:p>
              </w:tc>
              <w:tc>
                <w:tcPr>
                  <w:tcW w:w="963" w:type="dxa"/>
                  <w:shd w:val="clear" w:color="auto" w:fill="auto"/>
                  <w:vAlign w:val="center"/>
                </w:tcPr>
                <w:p w14:paraId="65DF8D80">
                  <w:pPr>
                    <w:spacing w:line="240" w:lineRule="atLeast"/>
                    <w:jc w:val="center"/>
                    <w:rPr>
                      <w:szCs w:val="28"/>
                    </w:rPr>
                  </w:pPr>
                  <w:r>
                    <w:rPr>
                      <w:rFonts w:hint="eastAsia"/>
                      <w:szCs w:val="28"/>
                    </w:rPr>
                    <w:t>13.33</w:t>
                  </w:r>
                </w:p>
              </w:tc>
              <w:tc>
                <w:tcPr>
                  <w:tcW w:w="963" w:type="dxa"/>
                  <w:shd w:val="clear" w:color="auto" w:fill="auto"/>
                  <w:vAlign w:val="center"/>
                </w:tcPr>
                <w:p w14:paraId="5C0DC26F">
                  <w:pPr>
                    <w:spacing w:line="240" w:lineRule="atLeast"/>
                    <w:jc w:val="center"/>
                    <w:rPr>
                      <w:szCs w:val="28"/>
                    </w:rPr>
                  </w:pPr>
                  <w:r>
                    <w:rPr>
                      <w:rFonts w:hint="eastAsia"/>
                      <w:szCs w:val="28"/>
                    </w:rPr>
                    <w:t>40</w:t>
                  </w:r>
                </w:p>
              </w:tc>
              <w:tc>
                <w:tcPr>
                  <w:tcW w:w="963" w:type="dxa"/>
                  <w:shd w:val="clear" w:color="auto" w:fill="auto"/>
                  <w:vAlign w:val="center"/>
                </w:tcPr>
                <w:p w14:paraId="4CAAD911">
                  <w:pPr>
                    <w:spacing w:line="240" w:lineRule="atLeast"/>
                    <w:jc w:val="center"/>
                    <w:rPr>
                      <w:szCs w:val="28"/>
                    </w:rPr>
                  </w:pPr>
                  <w:r>
                    <w:rPr>
                      <w:rFonts w:hint="eastAsia"/>
                      <w:szCs w:val="28"/>
                    </w:rPr>
                    <w:t>50</w:t>
                  </w:r>
                </w:p>
              </w:tc>
              <w:tc>
                <w:tcPr>
                  <w:tcW w:w="963" w:type="dxa"/>
                  <w:shd w:val="clear" w:color="auto" w:fill="auto"/>
                  <w:vAlign w:val="center"/>
                </w:tcPr>
                <w:p w14:paraId="2AFB884E">
                  <w:pPr>
                    <w:spacing w:line="240" w:lineRule="atLeast"/>
                    <w:jc w:val="center"/>
                    <w:rPr>
                      <w:szCs w:val="28"/>
                    </w:rPr>
                  </w:pPr>
                  <w:r>
                    <w:rPr>
                      <w:rFonts w:hint="eastAsia"/>
                      <w:szCs w:val="28"/>
                    </w:rPr>
                    <w:t>117</w:t>
                  </w:r>
                </w:p>
              </w:tc>
              <w:tc>
                <w:tcPr>
                  <w:tcW w:w="964" w:type="dxa"/>
                  <w:shd w:val="clear" w:color="auto" w:fill="auto"/>
                  <w:vAlign w:val="center"/>
                </w:tcPr>
                <w:p w14:paraId="27EFB29A">
                  <w:pPr>
                    <w:spacing w:line="240" w:lineRule="atLeast"/>
                    <w:jc w:val="center"/>
                    <w:rPr>
                      <w:szCs w:val="28"/>
                    </w:rPr>
                  </w:pPr>
                  <w:r>
                    <w:rPr>
                      <w:rFonts w:hint="eastAsia"/>
                      <w:szCs w:val="28"/>
                    </w:rPr>
                    <w:t>78</w:t>
                  </w:r>
                </w:p>
              </w:tc>
            </w:tr>
            <w:tr w14:paraId="5DC492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vAlign w:val="center"/>
                </w:tcPr>
                <w:p w14:paraId="01779BF7">
                  <w:pPr>
                    <w:spacing w:line="240" w:lineRule="atLeast"/>
                    <w:jc w:val="center"/>
                    <w:rPr>
                      <w:szCs w:val="28"/>
                    </w:rPr>
                  </w:pPr>
                </w:p>
              </w:tc>
              <w:tc>
                <w:tcPr>
                  <w:tcW w:w="1811" w:type="dxa"/>
                  <w:gridSpan w:val="2"/>
                  <w:shd w:val="clear" w:color="auto" w:fill="auto"/>
                  <w:vAlign w:val="center"/>
                </w:tcPr>
                <w:p w14:paraId="76E947C0">
                  <w:pPr>
                    <w:spacing w:line="240" w:lineRule="atLeast"/>
                    <w:jc w:val="center"/>
                    <w:rPr>
                      <w:szCs w:val="28"/>
                    </w:rPr>
                  </w:pPr>
                  <w:r>
                    <w:rPr>
                      <w:rFonts w:hint="eastAsia"/>
                      <w:szCs w:val="28"/>
                    </w:rPr>
                    <w:t>2017.2.28</w:t>
                  </w:r>
                </w:p>
              </w:tc>
              <w:tc>
                <w:tcPr>
                  <w:tcW w:w="963" w:type="dxa"/>
                  <w:shd w:val="clear" w:color="auto" w:fill="auto"/>
                  <w:vAlign w:val="center"/>
                </w:tcPr>
                <w:p w14:paraId="03E45B91">
                  <w:pPr>
                    <w:spacing w:line="240" w:lineRule="atLeast"/>
                    <w:jc w:val="center"/>
                    <w:rPr>
                      <w:szCs w:val="28"/>
                    </w:rPr>
                  </w:pPr>
                  <w:r>
                    <w:rPr>
                      <w:rFonts w:hint="eastAsia"/>
                      <w:szCs w:val="28"/>
                    </w:rPr>
                    <w:t>20</w:t>
                  </w:r>
                </w:p>
              </w:tc>
              <w:tc>
                <w:tcPr>
                  <w:tcW w:w="963" w:type="dxa"/>
                  <w:shd w:val="clear" w:color="auto" w:fill="auto"/>
                  <w:vAlign w:val="center"/>
                </w:tcPr>
                <w:p w14:paraId="16ED1465">
                  <w:pPr>
                    <w:spacing w:line="240" w:lineRule="atLeast"/>
                    <w:jc w:val="center"/>
                    <w:rPr>
                      <w:szCs w:val="28"/>
                    </w:rPr>
                  </w:pPr>
                  <w:r>
                    <w:rPr>
                      <w:rFonts w:hint="eastAsia"/>
                      <w:szCs w:val="28"/>
                    </w:rPr>
                    <w:t>13.33</w:t>
                  </w:r>
                </w:p>
              </w:tc>
              <w:tc>
                <w:tcPr>
                  <w:tcW w:w="963" w:type="dxa"/>
                  <w:shd w:val="clear" w:color="auto" w:fill="auto"/>
                  <w:vAlign w:val="center"/>
                </w:tcPr>
                <w:p w14:paraId="15971558">
                  <w:pPr>
                    <w:spacing w:line="240" w:lineRule="atLeast"/>
                    <w:jc w:val="center"/>
                    <w:rPr>
                      <w:szCs w:val="28"/>
                    </w:rPr>
                  </w:pPr>
                  <w:r>
                    <w:rPr>
                      <w:rFonts w:hint="eastAsia"/>
                      <w:szCs w:val="28"/>
                    </w:rPr>
                    <w:t>38</w:t>
                  </w:r>
                </w:p>
              </w:tc>
              <w:tc>
                <w:tcPr>
                  <w:tcW w:w="963" w:type="dxa"/>
                  <w:shd w:val="clear" w:color="auto" w:fill="auto"/>
                  <w:vAlign w:val="center"/>
                </w:tcPr>
                <w:p w14:paraId="648650A4">
                  <w:pPr>
                    <w:spacing w:line="240" w:lineRule="atLeast"/>
                    <w:jc w:val="center"/>
                    <w:rPr>
                      <w:szCs w:val="28"/>
                    </w:rPr>
                  </w:pPr>
                  <w:r>
                    <w:rPr>
                      <w:rFonts w:hint="eastAsia"/>
                      <w:szCs w:val="28"/>
                    </w:rPr>
                    <w:t>47.5</w:t>
                  </w:r>
                </w:p>
              </w:tc>
              <w:tc>
                <w:tcPr>
                  <w:tcW w:w="963" w:type="dxa"/>
                  <w:shd w:val="clear" w:color="auto" w:fill="auto"/>
                  <w:vAlign w:val="center"/>
                </w:tcPr>
                <w:p w14:paraId="05925329">
                  <w:pPr>
                    <w:spacing w:line="240" w:lineRule="atLeast"/>
                    <w:jc w:val="center"/>
                    <w:rPr>
                      <w:szCs w:val="28"/>
                    </w:rPr>
                  </w:pPr>
                  <w:r>
                    <w:rPr>
                      <w:rFonts w:hint="eastAsia"/>
                      <w:szCs w:val="28"/>
                    </w:rPr>
                    <w:t>99</w:t>
                  </w:r>
                </w:p>
              </w:tc>
              <w:tc>
                <w:tcPr>
                  <w:tcW w:w="964" w:type="dxa"/>
                  <w:shd w:val="clear" w:color="auto" w:fill="auto"/>
                  <w:vAlign w:val="center"/>
                </w:tcPr>
                <w:p w14:paraId="7EB9FCB8">
                  <w:pPr>
                    <w:spacing w:line="240" w:lineRule="atLeast"/>
                    <w:jc w:val="center"/>
                    <w:rPr>
                      <w:szCs w:val="28"/>
                    </w:rPr>
                  </w:pPr>
                  <w:r>
                    <w:rPr>
                      <w:rFonts w:hint="eastAsia"/>
                      <w:szCs w:val="28"/>
                    </w:rPr>
                    <w:t>66</w:t>
                  </w:r>
                </w:p>
              </w:tc>
            </w:tr>
            <w:tr w14:paraId="6C2ABA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vAlign w:val="center"/>
                </w:tcPr>
                <w:p w14:paraId="061EBE25">
                  <w:pPr>
                    <w:spacing w:line="240" w:lineRule="atLeast"/>
                    <w:jc w:val="center"/>
                    <w:rPr>
                      <w:szCs w:val="28"/>
                    </w:rPr>
                  </w:pPr>
                </w:p>
              </w:tc>
              <w:tc>
                <w:tcPr>
                  <w:tcW w:w="1811" w:type="dxa"/>
                  <w:gridSpan w:val="2"/>
                  <w:shd w:val="clear" w:color="auto" w:fill="auto"/>
                  <w:vAlign w:val="center"/>
                </w:tcPr>
                <w:p w14:paraId="18564635">
                  <w:pPr>
                    <w:spacing w:line="240" w:lineRule="atLeast"/>
                    <w:jc w:val="center"/>
                    <w:rPr>
                      <w:szCs w:val="28"/>
                    </w:rPr>
                  </w:pPr>
                  <w:r>
                    <w:rPr>
                      <w:rFonts w:hint="eastAsia"/>
                      <w:szCs w:val="28"/>
                    </w:rPr>
                    <w:t>2017.3.1</w:t>
                  </w:r>
                </w:p>
              </w:tc>
              <w:tc>
                <w:tcPr>
                  <w:tcW w:w="963" w:type="dxa"/>
                  <w:shd w:val="clear" w:color="auto" w:fill="auto"/>
                  <w:vAlign w:val="center"/>
                </w:tcPr>
                <w:p w14:paraId="3A1E581B">
                  <w:pPr>
                    <w:spacing w:line="240" w:lineRule="atLeast"/>
                    <w:jc w:val="center"/>
                    <w:rPr>
                      <w:szCs w:val="28"/>
                    </w:rPr>
                  </w:pPr>
                  <w:r>
                    <w:rPr>
                      <w:rFonts w:hint="eastAsia"/>
                      <w:szCs w:val="28"/>
                    </w:rPr>
                    <w:t>21</w:t>
                  </w:r>
                </w:p>
              </w:tc>
              <w:tc>
                <w:tcPr>
                  <w:tcW w:w="963" w:type="dxa"/>
                  <w:shd w:val="clear" w:color="auto" w:fill="auto"/>
                  <w:vAlign w:val="center"/>
                </w:tcPr>
                <w:p w14:paraId="3CCDEA99">
                  <w:pPr>
                    <w:spacing w:line="240" w:lineRule="atLeast"/>
                    <w:jc w:val="center"/>
                    <w:rPr>
                      <w:szCs w:val="28"/>
                    </w:rPr>
                  </w:pPr>
                  <w:r>
                    <w:rPr>
                      <w:rFonts w:hint="eastAsia"/>
                      <w:szCs w:val="28"/>
                    </w:rPr>
                    <w:t>14</w:t>
                  </w:r>
                </w:p>
              </w:tc>
              <w:tc>
                <w:tcPr>
                  <w:tcW w:w="963" w:type="dxa"/>
                  <w:shd w:val="clear" w:color="auto" w:fill="auto"/>
                  <w:vAlign w:val="center"/>
                </w:tcPr>
                <w:p w14:paraId="03C25CB6">
                  <w:pPr>
                    <w:spacing w:line="240" w:lineRule="atLeast"/>
                    <w:jc w:val="center"/>
                    <w:rPr>
                      <w:szCs w:val="28"/>
                    </w:rPr>
                  </w:pPr>
                  <w:r>
                    <w:rPr>
                      <w:rFonts w:hint="eastAsia"/>
                      <w:szCs w:val="28"/>
                    </w:rPr>
                    <w:t>38</w:t>
                  </w:r>
                </w:p>
              </w:tc>
              <w:tc>
                <w:tcPr>
                  <w:tcW w:w="963" w:type="dxa"/>
                  <w:shd w:val="clear" w:color="auto" w:fill="auto"/>
                  <w:vAlign w:val="center"/>
                </w:tcPr>
                <w:p w14:paraId="5C3C6F24">
                  <w:pPr>
                    <w:spacing w:line="240" w:lineRule="atLeast"/>
                    <w:jc w:val="center"/>
                    <w:rPr>
                      <w:szCs w:val="28"/>
                    </w:rPr>
                  </w:pPr>
                  <w:r>
                    <w:rPr>
                      <w:rFonts w:hint="eastAsia"/>
                      <w:szCs w:val="28"/>
                    </w:rPr>
                    <w:t>47.5</w:t>
                  </w:r>
                </w:p>
              </w:tc>
              <w:tc>
                <w:tcPr>
                  <w:tcW w:w="963" w:type="dxa"/>
                  <w:shd w:val="clear" w:color="auto" w:fill="auto"/>
                  <w:vAlign w:val="center"/>
                </w:tcPr>
                <w:p w14:paraId="5389BD79">
                  <w:pPr>
                    <w:spacing w:line="240" w:lineRule="atLeast"/>
                    <w:jc w:val="center"/>
                    <w:rPr>
                      <w:szCs w:val="28"/>
                    </w:rPr>
                  </w:pPr>
                  <w:r>
                    <w:rPr>
                      <w:rFonts w:hint="eastAsia"/>
                      <w:szCs w:val="28"/>
                    </w:rPr>
                    <w:t>106</w:t>
                  </w:r>
                </w:p>
              </w:tc>
              <w:tc>
                <w:tcPr>
                  <w:tcW w:w="964" w:type="dxa"/>
                  <w:shd w:val="clear" w:color="auto" w:fill="auto"/>
                  <w:vAlign w:val="center"/>
                </w:tcPr>
                <w:p w14:paraId="4E930F6A">
                  <w:pPr>
                    <w:spacing w:line="240" w:lineRule="atLeast"/>
                    <w:jc w:val="center"/>
                    <w:rPr>
                      <w:szCs w:val="28"/>
                    </w:rPr>
                  </w:pPr>
                  <w:r>
                    <w:rPr>
                      <w:rFonts w:hint="eastAsia"/>
                      <w:szCs w:val="28"/>
                    </w:rPr>
                    <w:t>70.67</w:t>
                  </w:r>
                </w:p>
              </w:tc>
            </w:tr>
            <w:tr w14:paraId="491EB9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vAlign w:val="center"/>
                </w:tcPr>
                <w:p w14:paraId="79956216">
                  <w:pPr>
                    <w:spacing w:line="240" w:lineRule="atLeast"/>
                    <w:jc w:val="center"/>
                    <w:rPr>
                      <w:szCs w:val="28"/>
                    </w:rPr>
                  </w:pPr>
                </w:p>
              </w:tc>
              <w:tc>
                <w:tcPr>
                  <w:tcW w:w="1811" w:type="dxa"/>
                  <w:gridSpan w:val="2"/>
                  <w:shd w:val="clear" w:color="auto" w:fill="auto"/>
                  <w:vAlign w:val="center"/>
                </w:tcPr>
                <w:p w14:paraId="7D15407D">
                  <w:pPr>
                    <w:spacing w:line="240" w:lineRule="atLeast"/>
                    <w:jc w:val="center"/>
                    <w:rPr>
                      <w:szCs w:val="28"/>
                    </w:rPr>
                  </w:pPr>
                  <w:r>
                    <w:rPr>
                      <w:rFonts w:hint="eastAsia"/>
                      <w:szCs w:val="28"/>
                    </w:rPr>
                    <w:t>2017.3.2</w:t>
                  </w:r>
                </w:p>
              </w:tc>
              <w:tc>
                <w:tcPr>
                  <w:tcW w:w="963" w:type="dxa"/>
                  <w:shd w:val="clear" w:color="auto" w:fill="auto"/>
                  <w:vAlign w:val="center"/>
                </w:tcPr>
                <w:p w14:paraId="134B0811">
                  <w:pPr>
                    <w:spacing w:line="240" w:lineRule="atLeast"/>
                    <w:jc w:val="center"/>
                    <w:rPr>
                      <w:szCs w:val="28"/>
                    </w:rPr>
                  </w:pPr>
                  <w:r>
                    <w:rPr>
                      <w:rFonts w:hint="eastAsia"/>
                      <w:szCs w:val="28"/>
                    </w:rPr>
                    <w:t>25</w:t>
                  </w:r>
                </w:p>
              </w:tc>
              <w:tc>
                <w:tcPr>
                  <w:tcW w:w="963" w:type="dxa"/>
                  <w:shd w:val="clear" w:color="auto" w:fill="auto"/>
                  <w:vAlign w:val="center"/>
                </w:tcPr>
                <w:p w14:paraId="0E23B3FA">
                  <w:pPr>
                    <w:spacing w:line="240" w:lineRule="atLeast"/>
                    <w:jc w:val="center"/>
                    <w:rPr>
                      <w:szCs w:val="28"/>
                    </w:rPr>
                  </w:pPr>
                  <w:r>
                    <w:rPr>
                      <w:rFonts w:hint="eastAsia"/>
                      <w:szCs w:val="28"/>
                    </w:rPr>
                    <w:t>16.67</w:t>
                  </w:r>
                </w:p>
              </w:tc>
              <w:tc>
                <w:tcPr>
                  <w:tcW w:w="963" w:type="dxa"/>
                  <w:shd w:val="clear" w:color="auto" w:fill="auto"/>
                  <w:vAlign w:val="center"/>
                </w:tcPr>
                <w:p w14:paraId="7695B411">
                  <w:pPr>
                    <w:spacing w:line="240" w:lineRule="atLeast"/>
                    <w:jc w:val="center"/>
                    <w:rPr>
                      <w:szCs w:val="28"/>
                    </w:rPr>
                  </w:pPr>
                  <w:r>
                    <w:rPr>
                      <w:rFonts w:hint="eastAsia"/>
                      <w:szCs w:val="28"/>
                    </w:rPr>
                    <w:t>44</w:t>
                  </w:r>
                </w:p>
              </w:tc>
              <w:tc>
                <w:tcPr>
                  <w:tcW w:w="963" w:type="dxa"/>
                  <w:shd w:val="clear" w:color="auto" w:fill="auto"/>
                  <w:vAlign w:val="center"/>
                </w:tcPr>
                <w:p w14:paraId="5FF06E04">
                  <w:pPr>
                    <w:spacing w:line="240" w:lineRule="atLeast"/>
                    <w:jc w:val="center"/>
                    <w:rPr>
                      <w:szCs w:val="28"/>
                    </w:rPr>
                  </w:pPr>
                  <w:r>
                    <w:rPr>
                      <w:rFonts w:hint="eastAsia"/>
                      <w:szCs w:val="28"/>
                    </w:rPr>
                    <w:t>55</w:t>
                  </w:r>
                </w:p>
              </w:tc>
              <w:tc>
                <w:tcPr>
                  <w:tcW w:w="963" w:type="dxa"/>
                  <w:shd w:val="clear" w:color="auto" w:fill="auto"/>
                  <w:vAlign w:val="center"/>
                </w:tcPr>
                <w:p w14:paraId="1AD50F4D">
                  <w:pPr>
                    <w:spacing w:line="240" w:lineRule="atLeast"/>
                    <w:jc w:val="center"/>
                    <w:rPr>
                      <w:szCs w:val="28"/>
                    </w:rPr>
                  </w:pPr>
                  <w:r>
                    <w:rPr>
                      <w:rFonts w:hint="eastAsia"/>
                      <w:szCs w:val="28"/>
                    </w:rPr>
                    <w:t>114</w:t>
                  </w:r>
                </w:p>
              </w:tc>
              <w:tc>
                <w:tcPr>
                  <w:tcW w:w="964" w:type="dxa"/>
                  <w:shd w:val="clear" w:color="auto" w:fill="auto"/>
                  <w:vAlign w:val="center"/>
                </w:tcPr>
                <w:p w14:paraId="1FD0755F">
                  <w:pPr>
                    <w:spacing w:line="240" w:lineRule="atLeast"/>
                    <w:jc w:val="center"/>
                    <w:rPr>
                      <w:szCs w:val="28"/>
                    </w:rPr>
                  </w:pPr>
                  <w:r>
                    <w:rPr>
                      <w:rFonts w:hint="eastAsia"/>
                      <w:szCs w:val="28"/>
                    </w:rPr>
                    <w:t>76</w:t>
                  </w:r>
                </w:p>
              </w:tc>
            </w:tr>
            <w:tr w14:paraId="5D340E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20" w:type="dxa"/>
                  <w:gridSpan w:val="3"/>
                  <w:shd w:val="clear" w:color="auto" w:fill="auto"/>
                  <w:vAlign w:val="center"/>
                </w:tcPr>
                <w:p w14:paraId="2443995C">
                  <w:pPr>
                    <w:spacing w:line="240" w:lineRule="atLeast"/>
                    <w:jc w:val="center"/>
                    <w:rPr>
                      <w:szCs w:val="28"/>
                    </w:rPr>
                  </w:pPr>
                  <w:r>
                    <w:rPr>
                      <w:rFonts w:hint="eastAsia"/>
                      <w:szCs w:val="28"/>
                    </w:rPr>
                    <w:t>标准值</w:t>
                  </w:r>
                </w:p>
              </w:tc>
              <w:tc>
                <w:tcPr>
                  <w:tcW w:w="963" w:type="dxa"/>
                  <w:shd w:val="clear" w:color="auto" w:fill="auto"/>
                  <w:vAlign w:val="center"/>
                </w:tcPr>
                <w:p w14:paraId="1802FF77">
                  <w:pPr>
                    <w:spacing w:line="240" w:lineRule="atLeast"/>
                    <w:jc w:val="center"/>
                    <w:rPr>
                      <w:szCs w:val="28"/>
                    </w:rPr>
                  </w:pPr>
                  <w:r>
                    <w:rPr>
                      <w:rFonts w:hint="eastAsia"/>
                      <w:szCs w:val="28"/>
                    </w:rPr>
                    <w:t>150</w:t>
                  </w:r>
                </w:p>
              </w:tc>
              <w:tc>
                <w:tcPr>
                  <w:tcW w:w="963" w:type="dxa"/>
                  <w:shd w:val="clear" w:color="auto" w:fill="auto"/>
                  <w:vAlign w:val="center"/>
                </w:tcPr>
                <w:p w14:paraId="4CB2D8D1">
                  <w:pPr>
                    <w:spacing w:line="240" w:lineRule="atLeast"/>
                    <w:jc w:val="center"/>
                    <w:rPr>
                      <w:szCs w:val="28"/>
                    </w:rPr>
                  </w:pPr>
                  <w:r>
                    <w:rPr>
                      <w:rFonts w:hint="eastAsia"/>
                      <w:szCs w:val="28"/>
                    </w:rPr>
                    <w:t>/</w:t>
                  </w:r>
                </w:p>
              </w:tc>
              <w:tc>
                <w:tcPr>
                  <w:tcW w:w="963" w:type="dxa"/>
                  <w:shd w:val="clear" w:color="auto" w:fill="auto"/>
                  <w:vAlign w:val="center"/>
                </w:tcPr>
                <w:p w14:paraId="76011B74">
                  <w:pPr>
                    <w:spacing w:line="240" w:lineRule="atLeast"/>
                    <w:jc w:val="center"/>
                    <w:rPr>
                      <w:szCs w:val="28"/>
                    </w:rPr>
                  </w:pPr>
                  <w:r>
                    <w:rPr>
                      <w:rFonts w:hint="eastAsia"/>
                      <w:szCs w:val="28"/>
                    </w:rPr>
                    <w:t>80</w:t>
                  </w:r>
                </w:p>
              </w:tc>
              <w:tc>
                <w:tcPr>
                  <w:tcW w:w="963" w:type="dxa"/>
                  <w:shd w:val="clear" w:color="auto" w:fill="auto"/>
                  <w:vAlign w:val="center"/>
                </w:tcPr>
                <w:p w14:paraId="108DCA3B">
                  <w:pPr>
                    <w:spacing w:line="240" w:lineRule="atLeast"/>
                    <w:jc w:val="center"/>
                    <w:rPr>
                      <w:szCs w:val="28"/>
                    </w:rPr>
                  </w:pPr>
                  <w:r>
                    <w:rPr>
                      <w:rFonts w:hint="eastAsia"/>
                      <w:szCs w:val="28"/>
                    </w:rPr>
                    <w:t>/</w:t>
                  </w:r>
                </w:p>
              </w:tc>
              <w:tc>
                <w:tcPr>
                  <w:tcW w:w="963" w:type="dxa"/>
                  <w:shd w:val="clear" w:color="auto" w:fill="auto"/>
                  <w:vAlign w:val="center"/>
                </w:tcPr>
                <w:p w14:paraId="72123D79">
                  <w:pPr>
                    <w:spacing w:line="240" w:lineRule="atLeast"/>
                    <w:jc w:val="center"/>
                    <w:rPr>
                      <w:szCs w:val="28"/>
                    </w:rPr>
                  </w:pPr>
                  <w:r>
                    <w:rPr>
                      <w:rFonts w:hint="eastAsia"/>
                      <w:szCs w:val="28"/>
                    </w:rPr>
                    <w:t>150</w:t>
                  </w:r>
                </w:p>
              </w:tc>
              <w:tc>
                <w:tcPr>
                  <w:tcW w:w="964" w:type="dxa"/>
                  <w:shd w:val="clear" w:color="auto" w:fill="auto"/>
                  <w:vAlign w:val="center"/>
                </w:tcPr>
                <w:p w14:paraId="1BD272BB">
                  <w:pPr>
                    <w:spacing w:line="240" w:lineRule="atLeast"/>
                    <w:jc w:val="center"/>
                    <w:rPr>
                      <w:szCs w:val="28"/>
                    </w:rPr>
                  </w:pPr>
                  <w:r>
                    <w:rPr>
                      <w:rFonts w:hint="eastAsia"/>
                      <w:szCs w:val="28"/>
                    </w:rPr>
                    <w:t>/</w:t>
                  </w:r>
                </w:p>
              </w:tc>
            </w:tr>
            <w:tr w14:paraId="65CEE1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20" w:type="dxa"/>
                  <w:gridSpan w:val="3"/>
                  <w:shd w:val="clear" w:color="auto" w:fill="auto"/>
                  <w:vAlign w:val="center"/>
                </w:tcPr>
                <w:p w14:paraId="0FA7F583">
                  <w:pPr>
                    <w:spacing w:line="240" w:lineRule="atLeast"/>
                    <w:jc w:val="center"/>
                    <w:rPr>
                      <w:szCs w:val="28"/>
                    </w:rPr>
                  </w:pPr>
                  <w:r>
                    <w:rPr>
                      <w:rFonts w:hint="eastAsia"/>
                      <w:szCs w:val="28"/>
                    </w:rPr>
                    <w:t>日均值超标率（%）</w:t>
                  </w:r>
                </w:p>
              </w:tc>
              <w:tc>
                <w:tcPr>
                  <w:tcW w:w="963" w:type="dxa"/>
                  <w:shd w:val="clear" w:color="auto" w:fill="auto"/>
                  <w:vAlign w:val="center"/>
                </w:tcPr>
                <w:p w14:paraId="5565963E">
                  <w:pPr>
                    <w:spacing w:line="240" w:lineRule="atLeast"/>
                    <w:jc w:val="center"/>
                    <w:rPr>
                      <w:szCs w:val="28"/>
                    </w:rPr>
                  </w:pPr>
                  <w:r>
                    <w:rPr>
                      <w:rFonts w:hint="eastAsia"/>
                      <w:szCs w:val="28"/>
                    </w:rPr>
                    <w:t>0</w:t>
                  </w:r>
                </w:p>
              </w:tc>
              <w:tc>
                <w:tcPr>
                  <w:tcW w:w="963" w:type="dxa"/>
                  <w:shd w:val="clear" w:color="auto" w:fill="auto"/>
                  <w:vAlign w:val="center"/>
                </w:tcPr>
                <w:p w14:paraId="2AB6CFDB">
                  <w:pPr>
                    <w:spacing w:line="240" w:lineRule="atLeast"/>
                    <w:jc w:val="center"/>
                    <w:rPr>
                      <w:szCs w:val="28"/>
                    </w:rPr>
                  </w:pPr>
                  <w:r>
                    <w:rPr>
                      <w:rFonts w:hint="eastAsia"/>
                      <w:szCs w:val="28"/>
                    </w:rPr>
                    <w:t>/</w:t>
                  </w:r>
                </w:p>
              </w:tc>
              <w:tc>
                <w:tcPr>
                  <w:tcW w:w="963" w:type="dxa"/>
                  <w:shd w:val="clear" w:color="auto" w:fill="auto"/>
                  <w:vAlign w:val="center"/>
                </w:tcPr>
                <w:p w14:paraId="2234B767">
                  <w:pPr>
                    <w:spacing w:line="240" w:lineRule="atLeast"/>
                    <w:jc w:val="center"/>
                    <w:rPr>
                      <w:szCs w:val="28"/>
                    </w:rPr>
                  </w:pPr>
                  <w:r>
                    <w:rPr>
                      <w:rFonts w:hint="eastAsia"/>
                      <w:szCs w:val="28"/>
                    </w:rPr>
                    <w:t>0</w:t>
                  </w:r>
                </w:p>
              </w:tc>
              <w:tc>
                <w:tcPr>
                  <w:tcW w:w="963" w:type="dxa"/>
                  <w:shd w:val="clear" w:color="auto" w:fill="auto"/>
                  <w:vAlign w:val="center"/>
                </w:tcPr>
                <w:p w14:paraId="0B06F434">
                  <w:pPr>
                    <w:spacing w:line="240" w:lineRule="atLeast"/>
                    <w:jc w:val="center"/>
                    <w:rPr>
                      <w:szCs w:val="28"/>
                    </w:rPr>
                  </w:pPr>
                  <w:r>
                    <w:rPr>
                      <w:rFonts w:hint="eastAsia"/>
                      <w:szCs w:val="28"/>
                    </w:rPr>
                    <w:t>/</w:t>
                  </w:r>
                </w:p>
              </w:tc>
              <w:tc>
                <w:tcPr>
                  <w:tcW w:w="963" w:type="dxa"/>
                  <w:shd w:val="clear" w:color="auto" w:fill="auto"/>
                  <w:vAlign w:val="center"/>
                </w:tcPr>
                <w:p w14:paraId="39EC12E9">
                  <w:pPr>
                    <w:spacing w:line="240" w:lineRule="atLeast"/>
                    <w:jc w:val="center"/>
                    <w:rPr>
                      <w:szCs w:val="28"/>
                    </w:rPr>
                  </w:pPr>
                  <w:r>
                    <w:rPr>
                      <w:rFonts w:hint="eastAsia"/>
                      <w:szCs w:val="28"/>
                    </w:rPr>
                    <w:t>0</w:t>
                  </w:r>
                </w:p>
              </w:tc>
              <w:tc>
                <w:tcPr>
                  <w:tcW w:w="964" w:type="dxa"/>
                  <w:shd w:val="clear" w:color="auto" w:fill="auto"/>
                  <w:vAlign w:val="center"/>
                </w:tcPr>
                <w:p w14:paraId="6841C54A">
                  <w:pPr>
                    <w:spacing w:line="240" w:lineRule="atLeast"/>
                    <w:jc w:val="center"/>
                    <w:rPr>
                      <w:szCs w:val="28"/>
                    </w:rPr>
                  </w:pPr>
                  <w:r>
                    <w:rPr>
                      <w:rFonts w:hint="eastAsia"/>
                      <w:szCs w:val="28"/>
                    </w:rPr>
                    <w:t>/</w:t>
                  </w:r>
                </w:p>
              </w:tc>
            </w:tr>
            <w:tr w14:paraId="7F71F6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20" w:type="dxa"/>
                  <w:gridSpan w:val="3"/>
                  <w:shd w:val="clear" w:color="auto" w:fill="auto"/>
                  <w:vAlign w:val="center"/>
                </w:tcPr>
                <w:p w14:paraId="43F728B4">
                  <w:pPr>
                    <w:spacing w:line="240" w:lineRule="atLeast"/>
                    <w:jc w:val="center"/>
                    <w:rPr>
                      <w:szCs w:val="28"/>
                    </w:rPr>
                  </w:pPr>
                  <w:r>
                    <w:rPr>
                      <w:rFonts w:hint="eastAsia"/>
                      <w:szCs w:val="28"/>
                    </w:rPr>
                    <w:t>最大浓度值占标率（%）</w:t>
                  </w:r>
                </w:p>
              </w:tc>
              <w:tc>
                <w:tcPr>
                  <w:tcW w:w="963" w:type="dxa"/>
                  <w:shd w:val="clear" w:color="auto" w:fill="auto"/>
                  <w:vAlign w:val="center"/>
                </w:tcPr>
                <w:p w14:paraId="7B7F6796">
                  <w:pPr>
                    <w:spacing w:line="240" w:lineRule="atLeast"/>
                    <w:jc w:val="center"/>
                    <w:rPr>
                      <w:szCs w:val="28"/>
                    </w:rPr>
                  </w:pPr>
                  <w:r>
                    <w:rPr>
                      <w:rFonts w:hint="eastAsia"/>
                      <w:szCs w:val="28"/>
                    </w:rPr>
                    <w:t>16.67</w:t>
                  </w:r>
                </w:p>
              </w:tc>
              <w:tc>
                <w:tcPr>
                  <w:tcW w:w="963" w:type="dxa"/>
                  <w:shd w:val="clear" w:color="auto" w:fill="auto"/>
                  <w:vAlign w:val="center"/>
                </w:tcPr>
                <w:p w14:paraId="484BDD37">
                  <w:pPr>
                    <w:spacing w:line="240" w:lineRule="atLeast"/>
                    <w:jc w:val="center"/>
                    <w:rPr>
                      <w:szCs w:val="28"/>
                    </w:rPr>
                  </w:pPr>
                  <w:r>
                    <w:rPr>
                      <w:rFonts w:hint="eastAsia"/>
                      <w:szCs w:val="28"/>
                    </w:rPr>
                    <w:t>/</w:t>
                  </w:r>
                </w:p>
              </w:tc>
              <w:tc>
                <w:tcPr>
                  <w:tcW w:w="963" w:type="dxa"/>
                  <w:shd w:val="clear" w:color="auto" w:fill="auto"/>
                  <w:vAlign w:val="center"/>
                </w:tcPr>
                <w:p w14:paraId="7FB1D476">
                  <w:pPr>
                    <w:spacing w:line="240" w:lineRule="atLeast"/>
                    <w:jc w:val="center"/>
                    <w:rPr>
                      <w:szCs w:val="28"/>
                    </w:rPr>
                  </w:pPr>
                  <w:r>
                    <w:rPr>
                      <w:rFonts w:hint="eastAsia"/>
                      <w:szCs w:val="28"/>
                    </w:rPr>
                    <w:t>55</w:t>
                  </w:r>
                </w:p>
              </w:tc>
              <w:tc>
                <w:tcPr>
                  <w:tcW w:w="963" w:type="dxa"/>
                  <w:shd w:val="clear" w:color="auto" w:fill="auto"/>
                  <w:vAlign w:val="center"/>
                </w:tcPr>
                <w:p w14:paraId="77044D95">
                  <w:pPr>
                    <w:spacing w:line="240" w:lineRule="atLeast"/>
                    <w:jc w:val="center"/>
                    <w:rPr>
                      <w:szCs w:val="28"/>
                    </w:rPr>
                  </w:pPr>
                  <w:r>
                    <w:rPr>
                      <w:rFonts w:hint="eastAsia"/>
                      <w:szCs w:val="28"/>
                    </w:rPr>
                    <w:t>/</w:t>
                  </w:r>
                </w:p>
              </w:tc>
              <w:tc>
                <w:tcPr>
                  <w:tcW w:w="963" w:type="dxa"/>
                  <w:shd w:val="clear" w:color="auto" w:fill="auto"/>
                  <w:vAlign w:val="center"/>
                </w:tcPr>
                <w:p w14:paraId="328ED52F">
                  <w:pPr>
                    <w:spacing w:line="240" w:lineRule="atLeast"/>
                    <w:jc w:val="center"/>
                    <w:rPr>
                      <w:szCs w:val="28"/>
                    </w:rPr>
                  </w:pPr>
                  <w:r>
                    <w:rPr>
                      <w:rFonts w:hint="eastAsia"/>
                      <w:szCs w:val="28"/>
                    </w:rPr>
                    <w:t>76</w:t>
                  </w:r>
                </w:p>
              </w:tc>
              <w:tc>
                <w:tcPr>
                  <w:tcW w:w="964" w:type="dxa"/>
                  <w:shd w:val="clear" w:color="auto" w:fill="auto"/>
                  <w:vAlign w:val="center"/>
                </w:tcPr>
                <w:p w14:paraId="70059F39">
                  <w:pPr>
                    <w:spacing w:line="240" w:lineRule="atLeast"/>
                    <w:jc w:val="center"/>
                    <w:rPr>
                      <w:szCs w:val="28"/>
                    </w:rPr>
                  </w:pPr>
                  <w:r>
                    <w:rPr>
                      <w:rFonts w:hint="eastAsia"/>
                      <w:szCs w:val="28"/>
                    </w:rPr>
                    <w:t>/</w:t>
                  </w:r>
                </w:p>
              </w:tc>
            </w:tr>
          </w:tbl>
          <w:p w14:paraId="46A3109D">
            <w:pPr>
              <w:spacing w:line="360" w:lineRule="auto"/>
              <w:ind w:firstLine="480" w:firstLineChars="200"/>
              <w:rPr>
                <w:sz w:val="24"/>
                <w:szCs w:val="28"/>
              </w:rPr>
            </w:pPr>
            <w:r>
              <w:rPr>
                <w:rFonts w:hint="eastAsia"/>
                <w:sz w:val="24"/>
                <w:szCs w:val="28"/>
              </w:rPr>
              <w:t>1.4.1现状监测结果分析</w:t>
            </w:r>
          </w:p>
          <w:p w14:paraId="23974DE1">
            <w:pPr>
              <w:spacing w:line="360" w:lineRule="auto"/>
              <w:ind w:firstLine="480" w:firstLineChars="200"/>
              <w:rPr>
                <w:sz w:val="24"/>
              </w:rPr>
            </w:pPr>
            <w:r>
              <w:rPr>
                <w:sz w:val="24"/>
              </w:rPr>
              <w:t>对照表</w:t>
            </w:r>
            <w:r>
              <w:rPr>
                <w:rFonts w:hint="eastAsia"/>
                <w:sz w:val="24"/>
              </w:rPr>
              <w:t>6</w:t>
            </w:r>
            <w:r>
              <w:rPr>
                <w:sz w:val="24"/>
              </w:rPr>
              <w:t>环境空气质量标准，由表</w:t>
            </w:r>
            <w:r>
              <w:rPr>
                <w:rFonts w:hint="eastAsia"/>
                <w:sz w:val="24"/>
              </w:rPr>
              <w:t>7</w:t>
            </w:r>
            <w:r>
              <w:rPr>
                <w:sz w:val="24"/>
              </w:rPr>
              <w:t>监测点日均浓度看出：评价区域内大气环境监测结果表明，</w:t>
            </w:r>
            <w:r>
              <w:rPr>
                <w:rFonts w:hint="eastAsia"/>
                <w:sz w:val="24"/>
              </w:rPr>
              <w:t>监测点</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及PM</w:t>
            </w:r>
            <w:r>
              <w:rPr>
                <w:rFonts w:hint="eastAsia"/>
                <w:sz w:val="24"/>
                <w:vertAlign w:val="subscript"/>
              </w:rPr>
              <w:t>10</w:t>
            </w:r>
            <w:r>
              <w:rPr>
                <w:sz w:val="24"/>
              </w:rPr>
              <w:t>日均浓度均</w:t>
            </w:r>
            <w:r>
              <w:rPr>
                <w:rFonts w:hint="eastAsia"/>
                <w:sz w:val="24"/>
              </w:rPr>
              <w:t>达到《环境空气质量标准》（GB3095-2012）中的二级标准，说明项目区环境空气质量良好。</w:t>
            </w:r>
          </w:p>
          <w:p w14:paraId="1D64C05D">
            <w:pPr>
              <w:spacing w:line="360" w:lineRule="auto"/>
              <w:ind w:firstLine="562" w:firstLineChars="200"/>
              <w:outlineLvl w:val="2"/>
              <w:rPr>
                <w:b/>
                <w:sz w:val="28"/>
              </w:rPr>
            </w:pPr>
            <w:r>
              <w:rPr>
                <w:rFonts w:hint="eastAsia"/>
                <w:b/>
                <w:sz w:val="28"/>
              </w:rPr>
              <w:t>2.地下水环境现状调查及分析</w:t>
            </w:r>
          </w:p>
          <w:p w14:paraId="112AC805">
            <w:pPr>
              <w:spacing w:line="360" w:lineRule="auto"/>
              <w:ind w:firstLine="480" w:firstLineChars="200"/>
              <w:rPr>
                <w:sz w:val="24"/>
              </w:rPr>
            </w:pPr>
            <w:r>
              <w:rPr>
                <w:sz w:val="24"/>
              </w:rPr>
              <w:t>本项目地</w:t>
            </w:r>
            <w:r>
              <w:rPr>
                <w:rFonts w:hint="eastAsia"/>
                <w:sz w:val="24"/>
              </w:rPr>
              <w:t>下</w:t>
            </w:r>
            <w:r>
              <w:rPr>
                <w:sz w:val="24"/>
              </w:rPr>
              <w:t>水监测数据</w:t>
            </w:r>
            <w:r>
              <w:rPr>
                <w:rFonts w:hint="eastAsia"/>
                <w:sz w:val="24"/>
              </w:rPr>
              <w:t>引用昌吉高二污水处理厂项目区地下水监测数据，由新疆国泰民康职业环境检测评价有限责任公司对地下水质量进行监测，监测时间为2017年10月30日。该监测点位于昌吉高新技术产业开发区，与本项目属于同一个水文地质单元。</w:t>
            </w:r>
          </w:p>
          <w:p w14:paraId="6646205A">
            <w:pPr>
              <w:autoSpaceDE w:val="0"/>
              <w:autoSpaceDN w:val="0"/>
              <w:adjustRightInd w:val="0"/>
              <w:spacing w:line="360" w:lineRule="auto"/>
              <w:ind w:firstLine="482" w:firstLineChars="200"/>
              <w:outlineLvl w:val="3"/>
              <w:rPr>
                <w:b/>
                <w:kern w:val="0"/>
                <w:sz w:val="24"/>
              </w:rPr>
            </w:pPr>
            <w:r>
              <w:rPr>
                <w:rFonts w:hint="eastAsia"/>
                <w:b/>
                <w:kern w:val="0"/>
                <w:sz w:val="24"/>
              </w:rPr>
              <w:t>2.1评价标准</w:t>
            </w:r>
          </w:p>
          <w:p w14:paraId="4A32E106">
            <w:pPr>
              <w:autoSpaceDE w:val="0"/>
              <w:autoSpaceDN w:val="0"/>
              <w:adjustRightInd w:val="0"/>
              <w:spacing w:line="360" w:lineRule="auto"/>
              <w:ind w:firstLine="480" w:firstLineChars="200"/>
              <w:rPr>
                <w:sz w:val="24"/>
              </w:rPr>
            </w:pPr>
            <w:r>
              <w:rPr>
                <w:sz w:val="24"/>
              </w:rPr>
              <w:t>《</w:t>
            </w:r>
            <w:r>
              <w:rPr>
                <w:rFonts w:hint="eastAsia"/>
                <w:sz w:val="24"/>
              </w:rPr>
              <w:t>地下水质量标准</w:t>
            </w:r>
            <w:r>
              <w:rPr>
                <w:sz w:val="24"/>
              </w:rPr>
              <w:t>》（GB</w:t>
            </w:r>
            <w:r>
              <w:rPr>
                <w:rFonts w:hint="eastAsia"/>
                <w:sz w:val="24"/>
              </w:rPr>
              <w:t>/T14848</w:t>
            </w:r>
            <w:r>
              <w:rPr>
                <w:sz w:val="24"/>
              </w:rPr>
              <w:t>-</w:t>
            </w:r>
            <w:r>
              <w:rPr>
                <w:rFonts w:hint="eastAsia"/>
                <w:sz w:val="24"/>
              </w:rPr>
              <w:t>93</w:t>
            </w:r>
            <w:r>
              <w:rPr>
                <w:sz w:val="24"/>
              </w:rPr>
              <w:t>）</w:t>
            </w:r>
            <w:r>
              <w:rPr>
                <w:rFonts w:hint="eastAsia"/>
                <w:sz w:val="24"/>
              </w:rPr>
              <w:t>中的</w:t>
            </w:r>
            <w:r>
              <w:rPr>
                <w:rFonts w:hint="eastAsia" w:cs="宋体"/>
                <w:sz w:val="24"/>
              </w:rPr>
              <w:t>Ⅲ</w:t>
            </w:r>
            <w:r>
              <w:rPr>
                <w:sz w:val="24"/>
              </w:rPr>
              <w:t>类标准。</w:t>
            </w:r>
          </w:p>
          <w:p w14:paraId="62EBCA7D">
            <w:pPr>
              <w:autoSpaceDE w:val="0"/>
              <w:autoSpaceDN w:val="0"/>
              <w:adjustRightInd w:val="0"/>
              <w:spacing w:line="360" w:lineRule="auto"/>
              <w:ind w:firstLine="482" w:firstLineChars="200"/>
              <w:outlineLvl w:val="3"/>
              <w:rPr>
                <w:b/>
                <w:kern w:val="0"/>
                <w:sz w:val="24"/>
              </w:rPr>
            </w:pPr>
            <w:r>
              <w:rPr>
                <w:rFonts w:hint="eastAsia"/>
                <w:b/>
                <w:kern w:val="0"/>
                <w:sz w:val="24"/>
              </w:rPr>
              <w:t>2.2</w:t>
            </w:r>
            <w:r>
              <w:rPr>
                <w:b/>
                <w:kern w:val="0"/>
                <w:sz w:val="24"/>
              </w:rPr>
              <w:t>评价方法</w:t>
            </w:r>
          </w:p>
          <w:p w14:paraId="410CEFF2">
            <w:pPr>
              <w:spacing w:line="360" w:lineRule="auto"/>
              <w:ind w:firstLine="464" w:firstLineChars="200"/>
              <w:rPr>
                <w:spacing w:val="-4"/>
                <w:sz w:val="24"/>
              </w:rPr>
            </w:pPr>
            <w:r>
              <w:rPr>
                <w:rFonts w:hint="eastAsia"/>
                <w:spacing w:val="-4"/>
                <w:sz w:val="24"/>
              </w:rPr>
              <w:t>采用单项标准指数法，按</w:t>
            </w:r>
            <w:r>
              <w:rPr>
                <w:sz w:val="24"/>
              </w:rPr>
              <w:t>《</w:t>
            </w:r>
            <w:r>
              <w:rPr>
                <w:rFonts w:hint="eastAsia"/>
                <w:sz w:val="24"/>
              </w:rPr>
              <w:t>地下水</w:t>
            </w:r>
            <w:r>
              <w:rPr>
                <w:sz w:val="24"/>
              </w:rPr>
              <w:t>质量标准》（GB</w:t>
            </w:r>
            <w:r>
              <w:rPr>
                <w:rFonts w:hint="eastAsia"/>
                <w:sz w:val="24"/>
              </w:rPr>
              <w:t>/T14848</w:t>
            </w:r>
            <w:r>
              <w:rPr>
                <w:sz w:val="24"/>
              </w:rPr>
              <w:t>-</w:t>
            </w:r>
            <w:r>
              <w:rPr>
                <w:rFonts w:hint="eastAsia"/>
                <w:sz w:val="24"/>
              </w:rPr>
              <w:t>93</w:t>
            </w:r>
            <w:r>
              <w:rPr>
                <w:sz w:val="24"/>
              </w:rPr>
              <w:t>）</w:t>
            </w:r>
            <w:r>
              <w:rPr>
                <w:rFonts w:hint="eastAsia"/>
                <w:sz w:val="24"/>
              </w:rPr>
              <w:t>中的</w:t>
            </w:r>
            <w:r>
              <w:rPr>
                <w:rFonts w:hint="eastAsia" w:cs="宋体"/>
                <w:sz w:val="24"/>
              </w:rPr>
              <w:t>Ⅲ类</w:t>
            </w:r>
            <w:r>
              <w:rPr>
                <w:sz w:val="24"/>
              </w:rPr>
              <w:t>标准</w:t>
            </w:r>
            <w:r>
              <w:rPr>
                <w:rFonts w:hint="eastAsia"/>
                <w:spacing w:val="-4"/>
                <w:sz w:val="24"/>
              </w:rPr>
              <w:t>进行评价。评价模型为：</w:t>
            </w:r>
          </w:p>
          <w:p w14:paraId="61FB43D7">
            <w:pPr>
              <w:spacing w:line="360" w:lineRule="auto"/>
              <w:ind w:firstLine="464" w:firstLineChars="200"/>
              <w:jc w:val="center"/>
              <w:rPr>
                <w:spacing w:val="-4"/>
                <w:sz w:val="24"/>
              </w:rPr>
            </w:pPr>
            <w:r>
              <w:rPr>
                <w:spacing w:val="-4"/>
                <w:position w:val="-24"/>
                <w:sz w:val="24"/>
              </w:rPr>
              <w:object>
                <v:shape id="_x0000_i1026" o:spt="75" type="#_x0000_t75" style="height:29.95pt;width:54.7pt;" o:ole="t" filled="f" o:preferrelative="t" stroked="f" coordsize="21600,21600">
                  <v:path/>
                  <v:fill on="f" focussize="0,0"/>
                  <v:stroke on="f" joinstyle="miter"/>
                  <v:imagedata r:id="rId10" o:title=""/>
                  <o:lock v:ext="edit" aspectratio="t"/>
                  <w10:wrap type="none"/>
                  <w10:anchorlock/>
                </v:shape>
                <o:OLEObject Type="Embed" ProgID="Equation.KSEE3" ShapeID="_x0000_i1026" DrawAspect="Content" ObjectID="_1468075726" r:id="rId9">
                  <o:LockedField>false</o:LockedField>
                </o:OLEObject>
              </w:object>
            </w:r>
          </w:p>
          <w:p w14:paraId="78E5DBF8">
            <w:pPr>
              <w:spacing w:line="360" w:lineRule="auto"/>
              <w:ind w:firstLine="464" w:firstLineChars="200"/>
              <w:rPr>
                <w:spacing w:val="-4"/>
                <w:sz w:val="24"/>
              </w:rPr>
            </w:pPr>
            <w:r>
              <w:rPr>
                <w:rFonts w:hint="eastAsia"/>
                <w:spacing w:val="-4"/>
                <w:sz w:val="24"/>
              </w:rPr>
              <w:t>式中：S</w:t>
            </w:r>
            <w:r>
              <w:rPr>
                <w:spacing w:val="-4"/>
                <w:sz w:val="24"/>
                <w:vertAlign w:val="subscript"/>
              </w:rPr>
              <w:t>i</w:t>
            </w:r>
            <w:r>
              <w:rPr>
                <w:rFonts w:hint="eastAsia"/>
                <w:spacing w:val="-4"/>
                <w:sz w:val="24"/>
              </w:rPr>
              <w:t>—某污染物的标准指数（无量纲）；</w:t>
            </w:r>
          </w:p>
          <w:p w14:paraId="2E4D5E6B">
            <w:pPr>
              <w:spacing w:line="360" w:lineRule="auto"/>
              <w:ind w:firstLine="1160" w:firstLineChars="500"/>
              <w:rPr>
                <w:spacing w:val="-4"/>
                <w:sz w:val="24"/>
              </w:rPr>
            </w:pPr>
            <w:r>
              <w:rPr>
                <w:rFonts w:hint="eastAsia"/>
                <w:spacing w:val="-4"/>
                <w:sz w:val="24"/>
              </w:rPr>
              <w:t>C</w:t>
            </w:r>
            <w:r>
              <w:rPr>
                <w:spacing w:val="-4"/>
                <w:sz w:val="24"/>
                <w:vertAlign w:val="subscript"/>
              </w:rPr>
              <w:t>i</w:t>
            </w:r>
            <w:r>
              <w:rPr>
                <w:rFonts w:hint="eastAsia"/>
                <w:spacing w:val="-4"/>
                <w:sz w:val="24"/>
              </w:rPr>
              <w:t>—某污染物的实测浓度，</w:t>
            </w:r>
            <w:r>
              <w:rPr>
                <w:spacing w:val="-4"/>
                <w:sz w:val="24"/>
              </w:rPr>
              <w:t>mg/L</w:t>
            </w:r>
            <w:r>
              <w:rPr>
                <w:rFonts w:hint="eastAsia"/>
                <w:spacing w:val="-4"/>
                <w:sz w:val="24"/>
              </w:rPr>
              <w:t>；</w:t>
            </w:r>
          </w:p>
          <w:p w14:paraId="6BD01653">
            <w:pPr>
              <w:spacing w:line="360" w:lineRule="auto"/>
              <w:ind w:firstLine="1160" w:firstLineChars="500"/>
              <w:rPr>
                <w:spacing w:val="-4"/>
                <w:sz w:val="24"/>
              </w:rPr>
            </w:pPr>
            <w:r>
              <w:rPr>
                <w:rFonts w:hint="eastAsia"/>
                <w:spacing w:val="-4"/>
                <w:sz w:val="24"/>
              </w:rPr>
              <w:t>C</w:t>
            </w:r>
            <w:r>
              <w:rPr>
                <w:spacing w:val="-4"/>
                <w:sz w:val="24"/>
                <w:vertAlign w:val="subscript"/>
              </w:rPr>
              <w:t>o</w:t>
            </w:r>
            <w:r>
              <w:rPr>
                <w:rFonts w:hint="eastAsia"/>
                <w:spacing w:val="-4"/>
                <w:sz w:val="24"/>
              </w:rPr>
              <w:t>—某污染物的评价标准值，</w:t>
            </w:r>
            <w:r>
              <w:rPr>
                <w:spacing w:val="-4"/>
                <w:sz w:val="24"/>
              </w:rPr>
              <w:t>mg/L</w:t>
            </w:r>
            <w:r>
              <w:rPr>
                <w:rFonts w:hint="eastAsia"/>
                <w:spacing w:val="-4"/>
                <w:sz w:val="24"/>
              </w:rPr>
              <w:t>。</w:t>
            </w:r>
          </w:p>
          <w:p w14:paraId="5073356C">
            <w:pPr>
              <w:autoSpaceDE w:val="0"/>
              <w:autoSpaceDN w:val="0"/>
              <w:adjustRightInd w:val="0"/>
              <w:spacing w:line="360" w:lineRule="auto"/>
              <w:ind w:firstLine="482" w:firstLineChars="200"/>
              <w:outlineLvl w:val="3"/>
              <w:rPr>
                <w:b/>
                <w:kern w:val="0"/>
                <w:sz w:val="24"/>
              </w:rPr>
            </w:pPr>
            <w:r>
              <w:rPr>
                <w:rFonts w:hint="eastAsia"/>
                <w:b/>
                <w:kern w:val="0"/>
                <w:sz w:val="24"/>
              </w:rPr>
              <w:t>2.3</w:t>
            </w:r>
            <w:r>
              <w:rPr>
                <w:b/>
                <w:kern w:val="0"/>
                <w:sz w:val="24"/>
              </w:rPr>
              <w:t>评价结果</w:t>
            </w:r>
            <w:r>
              <w:rPr>
                <w:rFonts w:hint="eastAsia"/>
                <w:b/>
                <w:kern w:val="0"/>
                <w:sz w:val="24"/>
              </w:rPr>
              <w:t>及分析</w:t>
            </w:r>
          </w:p>
          <w:p w14:paraId="72750ADC">
            <w:pPr>
              <w:spacing w:line="360" w:lineRule="auto"/>
              <w:ind w:firstLine="480" w:firstLineChars="200"/>
              <w:rPr>
                <w:sz w:val="24"/>
              </w:rPr>
            </w:pPr>
            <w:r>
              <w:rPr>
                <w:rFonts w:hint="eastAsia"/>
                <w:sz w:val="24"/>
              </w:rPr>
              <w:t>地下水</w:t>
            </w:r>
            <w:r>
              <w:rPr>
                <w:sz w:val="24"/>
              </w:rPr>
              <w:t>水质监测及评价结果见表</w:t>
            </w:r>
            <w:r>
              <w:rPr>
                <w:rFonts w:hint="eastAsia"/>
                <w:sz w:val="24"/>
              </w:rPr>
              <w:t>8</w:t>
            </w:r>
            <w:r>
              <w:rPr>
                <w:sz w:val="24"/>
              </w:rPr>
              <w:t>。</w:t>
            </w:r>
          </w:p>
          <w:p w14:paraId="4A101DD7">
            <w:pPr>
              <w:spacing w:line="360" w:lineRule="auto"/>
              <w:jc w:val="center"/>
              <w:rPr>
                <w:rFonts w:asciiTheme="minorEastAsia" w:hAnsiTheme="minorEastAsia" w:eastAsiaTheme="minorEastAsia"/>
                <w:b/>
                <w:szCs w:val="21"/>
              </w:rPr>
            </w:pPr>
            <w:r>
              <w:rPr>
                <w:rFonts w:hint="eastAsia" w:eastAsia="黑体"/>
                <w:bCs/>
                <w:szCs w:val="21"/>
              </w:rPr>
              <w:t xml:space="preserve">              </w:t>
            </w:r>
            <w:r>
              <w:rPr>
                <w:rFonts w:hint="eastAsia" w:asciiTheme="minorEastAsia" w:hAnsiTheme="minorEastAsia" w:eastAsiaTheme="minorEastAsia"/>
                <w:b/>
                <w:szCs w:val="21"/>
              </w:rPr>
              <w:t xml:space="preserve"> </w:t>
            </w:r>
            <w:r>
              <w:rPr>
                <w:rFonts w:asciiTheme="minorEastAsia" w:hAnsiTheme="minorEastAsia" w:eastAsiaTheme="minorEastAsia"/>
                <w:b/>
                <w:szCs w:val="21"/>
              </w:rPr>
              <w:t>表</w:t>
            </w:r>
            <w:r>
              <w:rPr>
                <w:rFonts w:hint="eastAsia" w:asciiTheme="majorBidi" w:hAnsiTheme="majorBidi" w:eastAsiaTheme="minorEastAsia" w:cstheme="majorBidi"/>
                <w:b/>
                <w:szCs w:val="21"/>
              </w:rPr>
              <w:t>8</w:t>
            </w:r>
            <w:r>
              <w:rPr>
                <w:rFonts w:hint="eastAsia" w:asciiTheme="minorEastAsia" w:hAnsiTheme="minorEastAsia" w:eastAsiaTheme="minorEastAsia"/>
                <w:b/>
                <w:szCs w:val="21"/>
              </w:rPr>
              <w:t xml:space="preserve">     地下水</w:t>
            </w:r>
            <w:r>
              <w:rPr>
                <w:rFonts w:asciiTheme="minorEastAsia" w:hAnsiTheme="minorEastAsia" w:eastAsiaTheme="minorEastAsia"/>
                <w:b/>
                <w:szCs w:val="21"/>
              </w:rPr>
              <w:t>水质监测及评价结果</w:t>
            </w:r>
            <w:r>
              <w:rPr>
                <w:rFonts w:hint="eastAsia" w:asciiTheme="minorEastAsia" w:hAnsiTheme="minorEastAsia" w:eastAsiaTheme="minorEastAsia"/>
                <w:b/>
                <w:szCs w:val="21"/>
              </w:rPr>
              <w:t xml:space="preserve">          </w:t>
            </w:r>
            <w:r>
              <w:rPr>
                <w:rFonts w:asciiTheme="minorEastAsia" w:hAnsiTheme="minorEastAsia" w:eastAsiaTheme="minorEastAsia"/>
                <w:b/>
                <w:szCs w:val="21"/>
              </w:rPr>
              <w:t>单位：</w:t>
            </w:r>
            <w:r>
              <w:rPr>
                <w:rFonts w:asciiTheme="majorBidi" w:hAnsiTheme="majorBidi" w:eastAsiaTheme="minorEastAsia" w:cstheme="majorBidi"/>
                <w:b/>
                <w:szCs w:val="21"/>
              </w:rPr>
              <w:t>mg/l</w:t>
            </w:r>
            <w:r>
              <w:rPr>
                <w:rFonts w:asciiTheme="majorBidi" w:hAnsiTheme="minorEastAsia" w:eastAsiaTheme="minorEastAsia" w:cstheme="majorBidi"/>
                <w:b/>
                <w:szCs w:val="21"/>
              </w:rPr>
              <w:t>，</w:t>
            </w:r>
            <w:r>
              <w:rPr>
                <w:rFonts w:asciiTheme="majorBidi" w:hAnsiTheme="majorBidi" w:eastAsiaTheme="minorEastAsia" w:cstheme="majorBidi"/>
                <w:b/>
                <w:szCs w:val="21"/>
              </w:rPr>
              <w:t>pH</w:t>
            </w:r>
            <w:r>
              <w:rPr>
                <w:rFonts w:asciiTheme="minorEastAsia" w:hAnsiTheme="minorEastAsia" w:eastAsiaTheme="minorEastAsia"/>
                <w:b/>
                <w:szCs w:val="21"/>
              </w:rPr>
              <w:t>值除外</w:t>
            </w:r>
          </w:p>
          <w:tbl>
            <w:tblPr>
              <w:tblStyle w:val="29"/>
              <w:tblW w:w="45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74"/>
              <w:gridCol w:w="992"/>
              <w:gridCol w:w="1349"/>
              <w:gridCol w:w="1164"/>
              <w:gridCol w:w="1025"/>
              <w:gridCol w:w="1167"/>
            </w:tblGrid>
            <w:tr w14:paraId="04EC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31" w:type="pct"/>
                  <w:tcBorders>
                    <w:top w:val="single" w:color="auto" w:sz="12" w:space="0"/>
                    <w:left w:val="nil"/>
                    <w:bottom w:val="single" w:color="auto" w:sz="12" w:space="0"/>
                  </w:tcBorders>
                  <w:vAlign w:val="center"/>
                </w:tcPr>
                <w:p w14:paraId="5E24F07B">
                  <w:pPr>
                    <w:jc w:val="center"/>
                    <w:rPr>
                      <w:b/>
                    </w:rPr>
                  </w:pPr>
                  <w:r>
                    <w:rPr>
                      <w:b/>
                    </w:rPr>
                    <w:t>序号</w:t>
                  </w:r>
                </w:p>
              </w:tc>
              <w:tc>
                <w:tcPr>
                  <w:tcW w:w="835" w:type="pct"/>
                  <w:tcBorders>
                    <w:top w:val="single" w:color="auto" w:sz="12" w:space="0"/>
                    <w:bottom w:val="single" w:color="auto" w:sz="12" w:space="0"/>
                  </w:tcBorders>
                  <w:vAlign w:val="center"/>
                </w:tcPr>
                <w:p w14:paraId="52FFFD14">
                  <w:pPr>
                    <w:jc w:val="center"/>
                    <w:rPr>
                      <w:b/>
                    </w:rPr>
                  </w:pPr>
                  <w:r>
                    <w:rPr>
                      <w:b/>
                    </w:rPr>
                    <w:t>指  标</w:t>
                  </w:r>
                </w:p>
              </w:tc>
              <w:tc>
                <w:tcPr>
                  <w:tcW w:w="650" w:type="pct"/>
                  <w:tcBorders>
                    <w:top w:val="single" w:color="auto" w:sz="12" w:space="0"/>
                    <w:bottom w:val="single" w:color="auto" w:sz="12" w:space="0"/>
                  </w:tcBorders>
                  <w:vAlign w:val="center"/>
                </w:tcPr>
                <w:p w14:paraId="5D0A2CED">
                  <w:pPr>
                    <w:jc w:val="center"/>
                    <w:rPr>
                      <w:b/>
                    </w:rPr>
                  </w:pPr>
                  <w:r>
                    <w:rPr>
                      <w:b/>
                    </w:rPr>
                    <w:t>单位</w:t>
                  </w:r>
                </w:p>
              </w:tc>
              <w:tc>
                <w:tcPr>
                  <w:tcW w:w="884" w:type="pct"/>
                  <w:tcBorders>
                    <w:top w:val="single" w:color="auto" w:sz="12" w:space="0"/>
                    <w:bottom w:val="single" w:color="auto" w:sz="12" w:space="0"/>
                  </w:tcBorders>
                  <w:vAlign w:val="center"/>
                </w:tcPr>
                <w:p w14:paraId="5F881A5B">
                  <w:pPr>
                    <w:jc w:val="center"/>
                    <w:rPr>
                      <w:b/>
                    </w:rPr>
                  </w:pPr>
                  <w:r>
                    <w:rPr>
                      <w:b/>
                    </w:rPr>
                    <w:t>C0</w:t>
                  </w:r>
                </w:p>
              </w:tc>
              <w:tc>
                <w:tcPr>
                  <w:tcW w:w="763" w:type="pct"/>
                  <w:tcBorders>
                    <w:top w:val="single" w:color="auto" w:sz="12" w:space="0"/>
                    <w:bottom w:val="single" w:color="auto" w:sz="12" w:space="0"/>
                  </w:tcBorders>
                  <w:vAlign w:val="center"/>
                </w:tcPr>
                <w:p w14:paraId="36DABFF5">
                  <w:pPr>
                    <w:jc w:val="center"/>
                    <w:rPr>
                      <w:b/>
                    </w:rPr>
                  </w:pPr>
                  <w:r>
                    <w:rPr>
                      <w:b/>
                    </w:rPr>
                    <w:t>Ci</w:t>
                  </w:r>
                </w:p>
              </w:tc>
              <w:tc>
                <w:tcPr>
                  <w:tcW w:w="672" w:type="pct"/>
                  <w:tcBorders>
                    <w:top w:val="single" w:color="auto" w:sz="12" w:space="0"/>
                    <w:bottom w:val="single" w:color="auto" w:sz="12" w:space="0"/>
                  </w:tcBorders>
                  <w:vAlign w:val="center"/>
                </w:tcPr>
                <w:p w14:paraId="51E06BC0">
                  <w:pPr>
                    <w:jc w:val="center"/>
                    <w:rPr>
                      <w:b/>
                    </w:rPr>
                  </w:pPr>
                  <w:r>
                    <w:rPr>
                      <w:b/>
                    </w:rPr>
                    <w:t>Pi</w:t>
                  </w:r>
                </w:p>
              </w:tc>
              <w:tc>
                <w:tcPr>
                  <w:tcW w:w="765" w:type="pct"/>
                  <w:tcBorders>
                    <w:top w:val="single" w:color="auto" w:sz="12" w:space="0"/>
                    <w:bottom w:val="single" w:color="auto" w:sz="12" w:space="0"/>
                    <w:right w:val="nil"/>
                  </w:tcBorders>
                  <w:vAlign w:val="center"/>
                </w:tcPr>
                <w:p w14:paraId="412455D3">
                  <w:pPr>
                    <w:jc w:val="center"/>
                    <w:rPr>
                      <w:b/>
                    </w:rPr>
                  </w:pPr>
                  <w:r>
                    <w:rPr>
                      <w:b/>
                    </w:rPr>
                    <w:t>是否超标</w:t>
                  </w:r>
                </w:p>
              </w:tc>
            </w:tr>
            <w:tr w14:paraId="7E9D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top w:val="single" w:color="auto" w:sz="12" w:space="0"/>
                    <w:left w:val="nil"/>
                  </w:tcBorders>
                  <w:vAlign w:val="center"/>
                </w:tcPr>
                <w:p w14:paraId="13B60C5F">
                  <w:pPr>
                    <w:jc w:val="center"/>
                  </w:pPr>
                  <w:r>
                    <w:t>1</w:t>
                  </w:r>
                </w:p>
              </w:tc>
              <w:tc>
                <w:tcPr>
                  <w:tcW w:w="835" w:type="pct"/>
                  <w:tcBorders>
                    <w:top w:val="single" w:color="auto" w:sz="12" w:space="0"/>
                  </w:tcBorders>
                  <w:vAlign w:val="center"/>
                </w:tcPr>
                <w:p w14:paraId="7305BDE5">
                  <w:pPr>
                    <w:jc w:val="center"/>
                  </w:pPr>
                  <w:r>
                    <w:t>Ｋ</w:t>
                  </w:r>
                  <w:r>
                    <w:rPr>
                      <w:vertAlign w:val="superscript"/>
                    </w:rPr>
                    <w:t>+</w:t>
                  </w:r>
                </w:p>
              </w:tc>
              <w:tc>
                <w:tcPr>
                  <w:tcW w:w="650" w:type="pct"/>
                  <w:tcBorders>
                    <w:top w:val="single" w:color="auto" w:sz="12" w:space="0"/>
                  </w:tcBorders>
                  <w:vAlign w:val="center"/>
                </w:tcPr>
                <w:p w14:paraId="6CE0DB5E">
                  <w:pPr>
                    <w:jc w:val="center"/>
                  </w:pPr>
                  <w:r>
                    <w:t>mg/L</w:t>
                  </w:r>
                </w:p>
              </w:tc>
              <w:tc>
                <w:tcPr>
                  <w:tcW w:w="884" w:type="pct"/>
                  <w:tcBorders>
                    <w:top w:val="single" w:color="auto" w:sz="12" w:space="0"/>
                  </w:tcBorders>
                  <w:vAlign w:val="center"/>
                </w:tcPr>
                <w:p w14:paraId="7A89DB53">
                  <w:pPr>
                    <w:jc w:val="center"/>
                  </w:pPr>
                  <w:r>
                    <w:t>/</w:t>
                  </w:r>
                </w:p>
              </w:tc>
              <w:tc>
                <w:tcPr>
                  <w:tcW w:w="763" w:type="pct"/>
                  <w:tcBorders>
                    <w:top w:val="single" w:color="auto" w:sz="12" w:space="0"/>
                  </w:tcBorders>
                  <w:vAlign w:val="center"/>
                </w:tcPr>
                <w:p w14:paraId="4F7FED7A">
                  <w:pPr>
                    <w:jc w:val="center"/>
                  </w:pPr>
                  <w:r>
                    <w:t>1.09</w:t>
                  </w:r>
                </w:p>
              </w:tc>
              <w:tc>
                <w:tcPr>
                  <w:tcW w:w="672" w:type="pct"/>
                  <w:tcBorders>
                    <w:top w:val="single" w:color="auto" w:sz="12" w:space="0"/>
                  </w:tcBorders>
                  <w:vAlign w:val="center"/>
                </w:tcPr>
                <w:p w14:paraId="2A8C166F">
                  <w:pPr>
                    <w:jc w:val="center"/>
                  </w:pPr>
                  <w:r>
                    <w:t>/</w:t>
                  </w:r>
                </w:p>
              </w:tc>
              <w:tc>
                <w:tcPr>
                  <w:tcW w:w="765" w:type="pct"/>
                  <w:tcBorders>
                    <w:top w:val="single" w:color="auto" w:sz="12" w:space="0"/>
                    <w:right w:val="nil"/>
                  </w:tcBorders>
                  <w:vAlign w:val="center"/>
                </w:tcPr>
                <w:p w14:paraId="618C5E9F">
                  <w:pPr>
                    <w:jc w:val="center"/>
                  </w:pPr>
                  <w:r>
                    <w:t>/</w:t>
                  </w:r>
                </w:p>
              </w:tc>
            </w:tr>
            <w:tr w14:paraId="0EB4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480B71CD">
                  <w:pPr>
                    <w:jc w:val="center"/>
                  </w:pPr>
                  <w:r>
                    <w:t>2</w:t>
                  </w:r>
                </w:p>
              </w:tc>
              <w:tc>
                <w:tcPr>
                  <w:tcW w:w="835" w:type="pct"/>
                  <w:vAlign w:val="center"/>
                </w:tcPr>
                <w:p w14:paraId="75DB6D60">
                  <w:pPr>
                    <w:jc w:val="center"/>
                  </w:pPr>
                  <w:r>
                    <w:t>Na</w:t>
                  </w:r>
                  <w:r>
                    <w:rPr>
                      <w:vertAlign w:val="superscript"/>
                    </w:rPr>
                    <w:t>+</w:t>
                  </w:r>
                </w:p>
              </w:tc>
              <w:tc>
                <w:tcPr>
                  <w:tcW w:w="650" w:type="pct"/>
                  <w:vAlign w:val="center"/>
                </w:tcPr>
                <w:p w14:paraId="7BAC1CD4">
                  <w:pPr>
                    <w:jc w:val="center"/>
                  </w:pPr>
                  <w:r>
                    <w:t>mg/L</w:t>
                  </w:r>
                </w:p>
              </w:tc>
              <w:tc>
                <w:tcPr>
                  <w:tcW w:w="884" w:type="pct"/>
                  <w:vAlign w:val="center"/>
                </w:tcPr>
                <w:p w14:paraId="036244A3">
                  <w:pPr>
                    <w:jc w:val="center"/>
                  </w:pPr>
                  <w:r>
                    <w:t>/</w:t>
                  </w:r>
                </w:p>
              </w:tc>
              <w:tc>
                <w:tcPr>
                  <w:tcW w:w="763" w:type="pct"/>
                  <w:vAlign w:val="center"/>
                </w:tcPr>
                <w:p w14:paraId="67A3BF74">
                  <w:pPr>
                    <w:jc w:val="center"/>
                  </w:pPr>
                  <w:r>
                    <w:t>49.82</w:t>
                  </w:r>
                </w:p>
              </w:tc>
              <w:tc>
                <w:tcPr>
                  <w:tcW w:w="672" w:type="pct"/>
                  <w:vAlign w:val="center"/>
                </w:tcPr>
                <w:p w14:paraId="4C734282">
                  <w:pPr>
                    <w:jc w:val="center"/>
                  </w:pPr>
                  <w:r>
                    <w:t>/</w:t>
                  </w:r>
                </w:p>
              </w:tc>
              <w:tc>
                <w:tcPr>
                  <w:tcW w:w="765" w:type="pct"/>
                  <w:tcBorders>
                    <w:right w:val="nil"/>
                  </w:tcBorders>
                  <w:vAlign w:val="center"/>
                </w:tcPr>
                <w:p w14:paraId="33FC8387">
                  <w:pPr>
                    <w:jc w:val="center"/>
                  </w:pPr>
                  <w:r>
                    <w:t>/</w:t>
                  </w:r>
                </w:p>
              </w:tc>
            </w:tr>
            <w:tr w14:paraId="2D7B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45726E38">
                  <w:pPr>
                    <w:jc w:val="center"/>
                  </w:pPr>
                  <w:r>
                    <w:t>3</w:t>
                  </w:r>
                </w:p>
              </w:tc>
              <w:tc>
                <w:tcPr>
                  <w:tcW w:w="835" w:type="pct"/>
                  <w:vAlign w:val="center"/>
                </w:tcPr>
                <w:p w14:paraId="599AD396">
                  <w:pPr>
                    <w:jc w:val="center"/>
                  </w:pPr>
                  <w:r>
                    <w:t>Ca</w:t>
                  </w:r>
                  <w:r>
                    <w:rPr>
                      <w:vertAlign w:val="superscript"/>
                    </w:rPr>
                    <w:t>2+</w:t>
                  </w:r>
                </w:p>
              </w:tc>
              <w:tc>
                <w:tcPr>
                  <w:tcW w:w="650" w:type="pct"/>
                  <w:vAlign w:val="center"/>
                </w:tcPr>
                <w:p w14:paraId="377B4144">
                  <w:pPr>
                    <w:jc w:val="center"/>
                  </w:pPr>
                  <w:r>
                    <w:t>mg/L</w:t>
                  </w:r>
                </w:p>
              </w:tc>
              <w:tc>
                <w:tcPr>
                  <w:tcW w:w="884" w:type="pct"/>
                  <w:vAlign w:val="center"/>
                </w:tcPr>
                <w:p w14:paraId="0670669F">
                  <w:pPr>
                    <w:jc w:val="center"/>
                  </w:pPr>
                  <w:r>
                    <w:t>/</w:t>
                  </w:r>
                </w:p>
              </w:tc>
              <w:tc>
                <w:tcPr>
                  <w:tcW w:w="763" w:type="pct"/>
                  <w:vAlign w:val="center"/>
                </w:tcPr>
                <w:p w14:paraId="6ECB3EF8">
                  <w:pPr>
                    <w:jc w:val="center"/>
                  </w:pPr>
                  <w:r>
                    <w:t>21.39</w:t>
                  </w:r>
                </w:p>
              </w:tc>
              <w:tc>
                <w:tcPr>
                  <w:tcW w:w="672" w:type="pct"/>
                  <w:vAlign w:val="center"/>
                </w:tcPr>
                <w:p w14:paraId="1F93EFA9">
                  <w:pPr>
                    <w:jc w:val="center"/>
                  </w:pPr>
                  <w:r>
                    <w:t>/</w:t>
                  </w:r>
                </w:p>
              </w:tc>
              <w:tc>
                <w:tcPr>
                  <w:tcW w:w="765" w:type="pct"/>
                  <w:tcBorders>
                    <w:right w:val="nil"/>
                  </w:tcBorders>
                  <w:vAlign w:val="center"/>
                </w:tcPr>
                <w:p w14:paraId="03ACA697">
                  <w:pPr>
                    <w:jc w:val="center"/>
                  </w:pPr>
                  <w:r>
                    <w:t>/</w:t>
                  </w:r>
                </w:p>
              </w:tc>
            </w:tr>
            <w:tr w14:paraId="7F62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6D3678B9">
                  <w:pPr>
                    <w:jc w:val="center"/>
                  </w:pPr>
                  <w:r>
                    <w:t>4</w:t>
                  </w:r>
                </w:p>
              </w:tc>
              <w:tc>
                <w:tcPr>
                  <w:tcW w:w="835" w:type="pct"/>
                  <w:vAlign w:val="center"/>
                </w:tcPr>
                <w:p w14:paraId="4BB3414B">
                  <w:pPr>
                    <w:jc w:val="center"/>
                  </w:pPr>
                  <w:r>
                    <w:t>Mg</w:t>
                  </w:r>
                  <w:r>
                    <w:rPr>
                      <w:vertAlign w:val="superscript"/>
                    </w:rPr>
                    <w:t>2+</w:t>
                  </w:r>
                </w:p>
              </w:tc>
              <w:tc>
                <w:tcPr>
                  <w:tcW w:w="650" w:type="pct"/>
                  <w:vAlign w:val="center"/>
                </w:tcPr>
                <w:p w14:paraId="276B65CD">
                  <w:pPr>
                    <w:jc w:val="center"/>
                  </w:pPr>
                  <w:r>
                    <w:t>mg/L</w:t>
                  </w:r>
                </w:p>
              </w:tc>
              <w:tc>
                <w:tcPr>
                  <w:tcW w:w="884" w:type="pct"/>
                  <w:vAlign w:val="center"/>
                </w:tcPr>
                <w:p w14:paraId="55037460">
                  <w:pPr>
                    <w:jc w:val="center"/>
                  </w:pPr>
                  <w:r>
                    <w:t>/</w:t>
                  </w:r>
                </w:p>
              </w:tc>
              <w:tc>
                <w:tcPr>
                  <w:tcW w:w="763" w:type="pct"/>
                  <w:vAlign w:val="center"/>
                </w:tcPr>
                <w:p w14:paraId="714D220E">
                  <w:pPr>
                    <w:jc w:val="center"/>
                  </w:pPr>
                  <w:r>
                    <w:t>4.04</w:t>
                  </w:r>
                </w:p>
              </w:tc>
              <w:tc>
                <w:tcPr>
                  <w:tcW w:w="672" w:type="pct"/>
                  <w:vAlign w:val="center"/>
                </w:tcPr>
                <w:p w14:paraId="42D951C9">
                  <w:pPr>
                    <w:jc w:val="center"/>
                  </w:pPr>
                  <w:r>
                    <w:t>/</w:t>
                  </w:r>
                </w:p>
              </w:tc>
              <w:tc>
                <w:tcPr>
                  <w:tcW w:w="765" w:type="pct"/>
                  <w:tcBorders>
                    <w:right w:val="nil"/>
                  </w:tcBorders>
                  <w:vAlign w:val="center"/>
                </w:tcPr>
                <w:p w14:paraId="3B8E0ECA">
                  <w:pPr>
                    <w:jc w:val="center"/>
                  </w:pPr>
                  <w:r>
                    <w:t>/</w:t>
                  </w:r>
                </w:p>
              </w:tc>
            </w:tr>
            <w:tr w14:paraId="4781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3595EA8C">
                  <w:pPr>
                    <w:jc w:val="center"/>
                  </w:pPr>
                  <w:r>
                    <w:t>5</w:t>
                  </w:r>
                </w:p>
              </w:tc>
              <w:tc>
                <w:tcPr>
                  <w:tcW w:w="835" w:type="pct"/>
                  <w:vAlign w:val="center"/>
                </w:tcPr>
                <w:p w14:paraId="752FB2D3">
                  <w:pPr>
                    <w:jc w:val="center"/>
                  </w:pPr>
                  <w:r>
                    <w:t>CO</w:t>
                  </w:r>
                  <w:r>
                    <w:rPr>
                      <w:vertAlign w:val="subscript"/>
                    </w:rPr>
                    <w:t>3</w:t>
                  </w:r>
                  <w:r>
                    <w:rPr>
                      <w:vertAlign w:val="superscript"/>
                    </w:rPr>
                    <w:t>2-</w:t>
                  </w:r>
                </w:p>
              </w:tc>
              <w:tc>
                <w:tcPr>
                  <w:tcW w:w="650" w:type="pct"/>
                  <w:vAlign w:val="center"/>
                </w:tcPr>
                <w:p w14:paraId="65F24817">
                  <w:pPr>
                    <w:jc w:val="center"/>
                  </w:pPr>
                  <w:r>
                    <w:t>mg/L</w:t>
                  </w:r>
                </w:p>
              </w:tc>
              <w:tc>
                <w:tcPr>
                  <w:tcW w:w="884" w:type="pct"/>
                  <w:vAlign w:val="center"/>
                </w:tcPr>
                <w:p w14:paraId="17AF69B9">
                  <w:pPr>
                    <w:jc w:val="center"/>
                  </w:pPr>
                  <w:r>
                    <w:t>/</w:t>
                  </w:r>
                </w:p>
              </w:tc>
              <w:tc>
                <w:tcPr>
                  <w:tcW w:w="763" w:type="pct"/>
                  <w:vAlign w:val="center"/>
                </w:tcPr>
                <w:p w14:paraId="3F585D6C">
                  <w:pPr>
                    <w:jc w:val="center"/>
                  </w:pPr>
                  <w:r>
                    <w:t>0.00</w:t>
                  </w:r>
                </w:p>
              </w:tc>
              <w:tc>
                <w:tcPr>
                  <w:tcW w:w="672" w:type="pct"/>
                  <w:vAlign w:val="center"/>
                </w:tcPr>
                <w:p w14:paraId="412FFA5D">
                  <w:pPr>
                    <w:jc w:val="center"/>
                  </w:pPr>
                  <w:r>
                    <w:t>/</w:t>
                  </w:r>
                </w:p>
              </w:tc>
              <w:tc>
                <w:tcPr>
                  <w:tcW w:w="765" w:type="pct"/>
                  <w:tcBorders>
                    <w:right w:val="nil"/>
                  </w:tcBorders>
                  <w:vAlign w:val="center"/>
                </w:tcPr>
                <w:p w14:paraId="26CD4E8F">
                  <w:pPr>
                    <w:jc w:val="center"/>
                  </w:pPr>
                  <w:r>
                    <w:t>/</w:t>
                  </w:r>
                </w:p>
              </w:tc>
            </w:tr>
            <w:tr w14:paraId="6956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645F7467">
                  <w:pPr>
                    <w:jc w:val="center"/>
                  </w:pPr>
                  <w:r>
                    <w:t>6</w:t>
                  </w:r>
                </w:p>
              </w:tc>
              <w:tc>
                <w:tcPr>
                  <w:tcW w:w="835" w:type="pct"/>
                  <w:vAlign w:val="center"/>
                </w:tcPr>
                <w:p w14:paraId="706FC83E">
                  <w:pPr>
                    <w:jc w:val="center"/>
                  </w:pPr>
                  <w:r>
                    <w:t>HCO</w:t>
                  </w:r>
                  <w:r>
                    <w:rPr>
                      <w:vertAlign w:val="subscript"/>
                    </w:rPr>
                    <w:t>3</w:t>
                  </w:r>
                  <w:r>
                    <w:rPr>
                      <w:vertAlign w:val="superscript"/>
                    </w:rPr>
                    <w:t>-</w:t>
                  </w:r>
                </w:p>
              </w:tc>
              <w:tc>
                <w:tcPr>
                  <w:tcW w:w="650" w:type="pct"/>
                  <w:vAlign w:val="center"/>
                </w:tcPr>
                <w:p w14:paraId="58CB673A">
                  <w:pPr>
                    <w:jc w:val="center"/>
                  </w:pPr>
                  <w:r>
                    <w:t>mg/L</w:t>
                  </w:r>
                </w:p>
              </w:tc>
              <w:tc>
                <w:tcPr>
                  <w:tcW w:w="884" w:type="pct"/>
                  <w:vAlign w:val="center"/>
                </w:tcPr>
                <w:p w14:paraId="289CF6AC">
                  <w:pPr>
                    <w:jc w:val="center"/>
                  </w:pPr>
                  <w:r>
                    <w:t>/</w:t>
                  </w:r>
                </w:p>
              </w:tc>
              <w:tc>
                <w:tcPr>
                  <w:tcW w:w="763" w:type="pct"/>
                  <w:vAlign w:val="center"/>
                </w:tcPr>
                <w:p w14:paraId="25EC726E">
                  <w:pPr>
                    <w:jc w:val="center"/>
                  </w:pPr>
                  <w:r>
                    <w:t>0.00</w:t>
                  </w:r>
                </w:p>
              </w:tc>
              <w:tc>
                <w:tcPr>
                  <w:tcW w:w="672" w:type="pct"/>
                  <w:vAlign w:val="center"/>
                </w:tcPr>
                <w:p w14:paraId="631D040E">
                  <w:pPr>
                    <w:jc w:val="center"/>
                  </w:pPr>
                  <w:r>
                    <w:t>/</w:t>
                  </w:r>
                </w:p>
              </w:tc>
              <w:tc>
                <w:tcPr>
                  <w:tcW w:w="765" w:type="pct"/>
                  <w:tcBorders>
                    <w:right w:val="nil"/>
                  </w:tcBorders>
                  <w:vAlign w:val="center"/>
                </w:tcPr>
                <w:p w14:paraId="0A5CD66B">
                  <w:pPr>
                    <w:jc w:val="center"/>
                  </w:pPr>
                  <w:r>
                    <w:t>/</w:t>
                  </w:r>
                </w:p>
              </w:tc>
            </w:tr>
            <w:tr w14:paraId="6999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1" w:type="pct"/>
                  <w:tcBorders>
                    <w:left w:val="nil"/>
                  </w:tcBorders>
                  <w:vAlign w:val="center"/>
                </w:tcPr>
                <w:p w14:paraId="50FE2613">
                  <w:pPr>
                    <w:jc w:val="center"/>
                  </w:pPr>
                  <w:r>
                    <w:t>7</w:t>
                  </w:r>
                </w:p>
              </w:tc>
              <w:tc>
                <w:tcPr>
                  <w:tcW w:w="835" w:type="pct"/>
                  <w:vAlign w:val="center"/>
                </w:tcPr>
                <w:p w14:paraId="713212B2">
                  <w:pPr>
                    <w:jc w:val="center"/>
                  </w:pPr>
                  <w:r>
                    <w:t>pH值</w:t>
                  </w:r>
                </w:p>
              </w:tc>
              <w:tc>
                <w:tcPr>
                  <w:tcW w:w="650" w:type="pct"/>
                  <w:vAlign w:val="center"/>
                </w:tcPr>
                <w:p w14:paraId="7999F8A7">
                  <w:pPr>
                    <w:jc w:val="center"/>
                    <w:rPr>
                      <w:sz w:val="18"/>
                      <w:szCs w:val="18"/>
                    </w:rPr>
                  </w:pPr>
                  <w:r>
                    <w:rPr>
                      <w:rFonts w:hint="eastAsia"/>
                      <w:sz w:val="18"/>
                      <w:szCs w:val="18"/>
                    </w:rPr>
                    <w:t>无量纲</w:t>
                  </w:r>
                </w:p>
              </w:tc>
              <w:tc>
                <w:tcPr>
                  <w:tcW w:w="884" w:type="pct"/>
                  <w:vAlign w:val="center"/>
                </w:tcPr>
                <w:p w14:paraId="0BF69BAD">
                  <w:pPr>
                    <w:jc w:val="center"/>
                  </w:pPr>
                  <w:r>
                    <w:t>6.5～8.5</w:t>
                  </w:r>
                </w:p>
              </w:tc>
              <w:tc>
                <w:tcPr>
                  <w:tcW w:w="763" w:type="pct"/>
                  <w:vAlign w:val="center"/>
                </w:tcPr>
                <w:p w14:paraId="445C5063">
                  <w:pPr>
                    <w:jc w:val="center"/>
                  </w:pPr>
                  <w:r>
                    <w:t>8.0</w:t>
                  </w:r>
                </w:p>
              </w:tc>
              <w:tc>
                <w:tcPr>
                  <w:tcW w:w="672" w:type="pct"/>
                  <w:vAlign w:val="center"/>
                </w:tcPr>
                <w:p w14:paraId="135A3D41">
                  <w:pPr>
                    <w:jc w:val="center"/>
                  </w:pPr>
                  <w:r>
                    <w:rPr>
                      <w:rFonts w:hint="eastAsia"/>
                    </w:rPr>
                    <w:t>0.67</w:t>
                  </w:r>
                </w:p>
              </w:tc>
              <w:tc>
                <w:tcPr>
                  <w:tcW w:w="765" w:type="pct"/>
                  <w:tcBorders>
                    <w:right w:val="nil"/>
                  </w:tcBorders>
                  <w:vAlign w:val="center"/>
                </w:tcPr>
                <w:p w14:paraId="7C2B1E23">
                  <w:pPr>
                    <w:jc w:val="center"/>
                  </w:pPr>
                  <w:r>
                    <w:t>否</w:t>
                  </w:r>
                </w:p>
              </w:tc>
            </w:tr>
            <w:tr w14:paraId="5033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0DE0057F">
                  <w:pPr>
                    <w:jc w:val="center"/>
                  </w:pPr>
                  <w:r>
                    <w:t>8</w:t>
                  </w:r>
                </w:p>
              </w:tc>
              <w:tc>
                <w:tcPr>
                  <w:tcW w:w="835" w:type="pct"/>
                  <w:vAlign w:val="center"/>
                </w:tcPr>
                <w:p w14:paraId="3AA04797">
                  <w:pPr>
                    <w:jc w:val="center"/>
                  </w:pPr>
                  <w:r>
                    <w:t>氨氮</w:t>
                  </w:r>
                </w:p>
              </w:tc>
              <w:tc>
                <w:tcPr>
                  <w:tcW w:w="650" w:type="pct"/>
                  <w:vAlign w:val="center"/>
                </w:tcPr>
                <w:p w14:paraId="6E1BE1AA">
                  <w:pPr>
                    <w:jc w:val="center"/>
                  </w:pPr>
                  <w:r>
                    <w:t>mg/L</w:t>
                  </w:r>
                </w:p>
              </w:tc>
              <w:tc>
                <w:tcPr>
                  <w:tcW w:w="884" w:type="pct"/>
                  <w:vAlign w:val="center"/>
                </w:tcPr>
                <w:p w14:paraId="628FC372">
                  <w:pPr>
                    <w:jc w:val="center"/>
                  </w:pPr>
                  <w:r>
                    <w:rPr>
                      <w:rFonts w:hint="eastAsia" w:ascii="宋体" w:hAnsi="宋体" w:cs="宋体"/>
                    </w:rPr>
                    <w:t>≦</w:t>
                  </w:r>
                  <w:r>
                    <w:t>0.2</w:t>
                  </w:r>
                </w:p>
              </w:tc>
              <w:tc>
                <w:tcPr>
                  <w:tcW w:w="763" w:type="pct"/>
                  <w:vAlign w:val="center"/>
                </w:tcPr>
                <w:p w14:paraId="4D7E0D73">
                  <w:pPr>
                    <w:jc w:val="center"/>
                  </w:pPr>
                  <w:r>
                    <w:t>＜0.025</w:t>
                  </w:r>
                </w:p>
              </w:tc>
              <w:tc>
                <w:tcPr>
                  <w:tcW w:w="672" w:type="pct"/>
                  <w:vAlign w:val="center"/>
                </w:tcPr>
                <w:p w14:paraId="1DCDD5FB">
                  <w:pPr>
                    <w:jc w:val="center"/>
                    <w:rPr>
                      <w:rFonts w:ascii="宋体" w:hAnsi="宋体" w:cs="宋体"/>
                      <w:sz w:val="24"/>
                    </w:rPr>
                  </w:pPr>
                  <w:r>
                    <w:t>＜</w:t>
                  </w:r>
                  <w:r>
                    <w:rPr>
                      <w:rFonts w:hint="eastAsia"/>
                    </w:rPr>
                    <w:t>0.13</w:t>
                  </w:r>
                </w:p>
              </w:tc>
              <w:tc>
                <w:tcPr>
                  <w:tcW w:w="765" w:type="pct"/>
                  <w:tcBorders>
                    <w:right w:val="nil"/>
                  </w:tcBorders>
                  <w:vAlign w:val="center"/>
                </w:tcPr>
                <w:p w14:paraId="65608104">
                  <w:pPr>
                    <w:jc w:val="center"/>
                  </w:pPr>
                  <w:r>
                    <w:t>否</w:t>
                  </w:r>
                </w:p>
              </w:tc>
            </w:tr>
            <w:tr w14:paraId="0A37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4389C863">
                  <w:pPr>
                    <w:jc w:val="center"/>
                  </w:pPr>
                  <w:r>
                    <w:t>9</w:t>
                  </w:r>
                </w:p>
              </w:tc>
              <w:tc>
                <w:tcPr>
                  <w:tcW w:w="835" w:type="pct"/>
                  <w:vAlign w:val="center"/>
                </w:tcPr>
                <w:p w14:paraId="06157505">
                  <w:pPr>
                    <w:jc w:val="center"/>
                  </w:pPr>
                  <w:r>
                    <w:t>氯化物</w:t>
                  </w:r>
                </w:p>
              </w:tc>
              <w:tc>
                <w:tcPr>
                  <w:tcW w:w="650" w:type="pct"/>
                  <w:vAlign w:val="center"/>
                </w:tcPr>
                <w:p w14:paraId="6206956F">
                  <w:pPr>
                    <w:jc w:val="center"/>
                  </w:pPr>
                  <w:r>
                    <w:t>mg/L</w:t>
                  </w:r>
                </w:p>
              </w:tc>
              <w:tc>
                <w:tcPr>
                  <w:tcW w:w="884" w:type="pct"/>
                  <w:vAlign w:val="center"/>
                </w:tcPr>
                <w:p w14:paraId="62B8F140">
                  <w:pPr>
                    <w:jc w:val="center"/>
                  </w:pPr>
                  <w:r>
                    <w:rPr>
                      <w:rFonts w:hint="eastAsia" w:ascii="宋体" w:hAnsi="宋体" w:cs="宋体"/>
                    </w:rPr>
                    <w:t>≦</w:t>
                  </w:r>
                  <w:r>
                    <w:t>250</w:t>
                  </w:r>
                </w:p>
              </w:tc>
              <w:tc>
                <w:tcPr>
                  <w:tcW w:w="763" w:type="pct"/>
                  <w:vAlign w:val="center"/>
                </w:tcPr>
                <w:p w14:paraId="49AD377C">
                  <w:pPr>
                    <w:jc w:val="center"/>
                  </w:pPr>
                  <w:r>
                    <w:t>35.4</w:t>
                  </w:r>
                </w:p>
              </w:tc>
              <w:tc>
                <w:tcPr>
                  <w:tcW w:w="672" w:type="pct"/>
                  <w:vAlign w:val="center"/>
                </w:tcPr>
                <w:p w14:paraId="6D3538D2">
                  <w:pPr>
                    <w:jc w:val="center"/>
                    <w:rPr>
                      <w:rFonts w:ascii="宋体" w:hAnsi="宋体" w:cs="宋体"/>
                      <w:sz w:val="24"/>
                    </w:rPr>
                  </w:pPr>
                  <w:r>
                    <w:rPr>
                      <w:rFonts w:hint="eastAsia"/>
                    </w:rPr>
                    <w:t>0.14</w:t>
                  </w:r>
                </w:p>
              </w:tc>
              <w:tc>
                <w:tcPr>
                  <w:tcW w:w="765" w:type="pct"/>
                  <w:tcBorders>
                    <w:right w:val="nil"/>
                  </w:tcBorders>
                  <w:vAlign w:val="center"/>
                </w:tcPr>
                <w:p w14:paraId="7075DE4D">
                  <w:pPr>
                    <w:jc w:val="center"/>
                  </w:pPr>
                  <w:r>
                    <w:t>否</w:t>
                  </w:r>
                </w:p>
              </w:tc>
            </w:tr>
            <w:tr w14:paraId="12F7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3DE08D63">
                  <w:pPr>
                    <w:jc w:val="center"/>
                  </w:pPr>
                  <w:r>
                    <w:t>10</w:t>
                  </w:r>
                </w:p>
              </w:tc>
              <w:tc>
                <w:tcPr>
                  <w:tcW w:w="835" w:type="pct"/>
                  <w:vAlign w:val="center"/>
                </w:tcPr>
                <w:p w14:paraId="0FD0F626">
                  <w:pPr>
                    <w:jc w:val="center"/>
                  </w:pPr>
                  <w:r>
                    <w:t>硝酸盐</w:t>
                  </w:r>
                </w:p>
              </w:tc>
              <w:tc>
                <w:tcPr>
                  <w:tcW w:w="650" w:type="pct"/>
                  <w:vAlign w:val="center"/>
                </w:tcPr>
                <w:p w14:paraId="3EEBE1BB">
                  <w:pPr>
                    <w:jc w:val="center"/>
                  </w:pPr>
                  <w:r>
                    <w:t>mg/L</w:t>
                  </w:r>
                </w:p>
              </w:tc>
              <w:tc>
                <w:tcPr>
                  <w:tcW w:w="884" w:type="pct"/>
                  <w:vAlign w:val="center"/>
                </w:tcPr>
                <w:p w14:paraId="23B6DC76">
                  <w:pPr>
                    <w:jc w:val="center"/>
                  </w:pPr>
                  <w:r>
                    <w:rPr>
                      <w:rFonts w:hint="eastAsia" w:ascii="宋体" w:hAnsi="宋体" w:cs="宋体"/>
                    </w:rPr>
                    <w:t>≦</w:t>
                  </w:r>
                  <w:r>
                    <w:t>20</w:t>
                  </w:r>
                </w:p>
              </w:tc>
              <w:tc>
                <w:tcPr>
                  <w:tcW w:w="763" w:type="pct"/>
                  <w:vAlign w:val="center"/>
                </w:tcPr>
                <w:p w14:paraId="0A700E0A">
                  <w:pPr>
                    <w:jc w:val="center"/>
                  </w:pPr>
                  <w:r>
                    <w:t>1.1</w:t>
                  </w:r>
                </w:p>
              </w:tc>
              <w:tc>
                <w:tcPr>
                  <w:tcW w:w="672" w:type="pct"/>
                  <w:vAlign w:val="center"/>
                </w:tcPr>
                <w:p w14:paraId="7EA851E7">
                  <w:pPr>
                    <w:jc w:val="center"/>
                    <w:rPr>
                      <w:rFonts w:ascii="宋体" w:hAnsi="宋体" w:cs="宋体"/>
                      <w:sz w:val="24"/>
                    </w:rPr>
                  </w:pPr>
                  <w:r>
                    <w:rPr>
                      <w:rFonts w:hint="eastAsia"/>
                    </w:rPr>
                    <w:t>0.06</w:t>
                  </w:r>
                </w:p>
              </w:tc>
              <w:tc>
                <w:tcPr>
                  <w:tcW w:w="765" w:type="pct"/>
                  <w:tcBorders>
                    <w:right w:val="nil"/>
                  </w:tcBorders>
                  <w:vAlign w:val="center"/>
                </w:tcPr>
                <w:p w14:paraId="77B2D44D">
                  <w:pPr>
                    <w:jc w:val="center"/>
                  </w:pPr>
                  <w:r>
                    <w:t>否</w:t>
                  </w:r>
                </w:p>
              </w:tc>
            </w:tr>
            <w:tr w14:paraId="52F2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63F944EB">
                  <w:pPr>
                    <w:jc w:val="center"/>
                  </w:pPr>
                  <w:r>
                    <w:t>11</w:t>
                  </w:r>
                </w:p>
              </w:tc>
              <w:tc>
                <w:tcPr>
                  <w:tcW w:w="835" w:type="pct"/>
                  <w:vAlign w:val="center"/>
                </w:tcPr>
                <w:p w14:paraId="04097E99">
                  <w:pPr>
                    <w:jc w:val="center"/>
                  </w:pPr>
                  <w:r>
                    <w:t>氟化物</w:t>
                  </w:r>
                </w:p>
              </w:tc>
              <w:tc>
                <w:tcPr>
                  <w:tcW w:w="650" w:type="pct"/>
                  <w:vAlign w:val="center"/>
                </w:tcPr>
                <w:p w14:paraId="3FEA71EF">
                  <w:pPr>
                    <w:jc w:val="center"/>
                  </w:pPr>
                  <w:r>
                    <w:t>mg/L</w:t>
                  </w:r>
                </w:p>
              </w:tc>
              <w:tc>
                <w:tcPr>
                  <w:tcW w:w="884" w:type="pct"/>
                  <w:vAlign w:val="center"/>
                </w:tcPr>
                <w:p w14:paraId="664FDC21">
                  <w:pPr>
                    <w:jc w:val="center"/>
                  </w:pPr>
                  <w:r>
                    <w:rPr>
                      <w:rFonts w:hint="eastAsia" w:ascii="宋体" w:hAnsi="宋体" w:cs="宋体"/>
                    </w:rPr>
                    <w:t>≦</w:t>
                  </w:r>
                  <w:r>
                    <w:t>1.0</w:t>
                  </w:r>
                </w:p>
              </w:tc>
              <w:tc>
                <w:tcPr>
                  <w:tcW w:w="763" w:type="pct"/>
                  <w:vAlign w:val="center"/>
                </w:tcPr>
                <w:p w14:paraId="5E4B6CE5">
                  <w:pPr>
                    <w:jc w:val="center"/>
                  </w:pPr>
                  <w:r>
                    <w:t>0.32</w:t>
                  </w:r>
                </w:p>
              </w:tc>
              <w:tc>
                <w:tcPr>
                  <w:tcW w:w="672" w:type="pct"/>
                  <w:vAlign w:val="center"/>
                </w:tcPr>
                <w:p w14:paraId="3F53AE79">
                  <w:pPr>
                    <w:jc w:val="center"/>
                    <w:rPr>
                      <w:rFonts w:ascii="宋体" w:hAnsi="宋体" w:cs="宋体"/>
                      <w:sz w:val="24"/>
                    </w:rPr>
                  </w:pPr>
                  <w:r>
                    <w:rPr>
                      <w:rFonts w:hint="eastAsia"/>
                    </w:rPr>
                    <w:t>0.32</w:t>
                  </w:r>
                </w:p>
              </w:tc>
              <w:tc>
                <w:tcPr>
                  <w:tcW w:w="765" w:type="pct"/>
                  <w:tcBorders>
                    <w:right w:val="nil"/>
                  </w:tcBorders>
                  <w:vAlign w:val="center"/>
                </w:tcPr>
                <w:p w14:paraId="7D50CC11">
                  <w:pPr>
                    <w:jc w:val="center"/>
                  </w:pPr>
                  <w:r>
                    <w:t>否</w:t>
                  </w:r>
                </w:p>
              </w:tc>
            </w:tr>
            <w:tr w14:paraId="2BD5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7999F38E">
                  <w:pPr>
                    <w:jc w:val="center"/>
                  </w:pPr>
                  <w:r>
                    <w:t>12</w:t>
                  </w:r>
                </w:p>
              </w:tc>
              <w:tc>
                <w:tcPr>
                  <w:tcW w:w="835" w:type="pct"/>
                  <w:vAlign w:val="center"/>
                </w:tcPr>
                <w:p w14:paraId="3FB1C141">
                  <w:pPr>
                    <w:jc w:val="center"/>
                  </w:pPr>
                  <w:r>
                    <w:t>硫酸盐</w:t>
                  </w:r>
                </w:p>
              </w:tc>
              <w:tc>
                <w:tcPr>
                  <w:tcW w:w="650" w:type="pct"/>
                  <w:vAlign w:val="center"/>
                </w:tcPr>
                <w:p w14:paraId="45742CD8">
                  <w:pPr>
                    <w:jc w:val="center"/>
                  </w:pPr>
                  <w:r>
                    <w:t>mg/L</w:t>
                  </w:r>
                </w:p>
              </w:tc>
              <w:tc>
                <w:tcPr>
                  <w:tcW w:w="884" w:type="pct"/>
                  <w:vAlign w:val="center"/>
                </w:tcPr>
                <w:p w14:paraId="78F1C797">
                  <w:pPr>
                    <w:jc w:val="center"/>
                  </w:pPr>
                  <w:r>
                    <w:rPr>
                      <w:rFonts w:hint="eastAsia" w:ascii="宋体" w:hAnsi="宋体" w:cs="宋体"/>
                    </w:rPr>
                    <w:t>≦</w:t>
                  </w:r>
                  <w:r>
                    <w:t>250</w:t>
                  </w:r>
                </w:p>
              </w:tc>
              <w:tc>
                <w:tcPr>
                  <w:tcW w:w="763" w:type="pct"/>
                  <w:vAlign w:val="center"/>
                </w:tcPr>
                <w:p w14:paraId="6742D94F">
                  <w:pPr>
                    <w:jc w:val="center"/>
                  </w:pPr>
                  <w:r>
                    <w:t>72.9</w:t>
                  </w:r>
                </w:p>
              </w:tc>
              <w:tc>
                <w:tcPr>
                  <w:tcW w:w="672" w:type="pct"/>
                  <w:vAlign w:val="center"/>
                </w:tcPr>
                <w:p w14:paraId="1F678D4A">
                  <w:pPr>
                    <w:jc w:val="center"/>
                    <w:rPr>
                      <w:rFonts w:ascii="宋体" w:hAnsi="宋体" w:cs="宋体"/>
                      <w:sz w:val="24"/>
                    </w:rPr>
                  </w:pPr>
                  <w:r>
                    <w:rPr>
                      <w:rFonts w:hint="eastAsia"/>
                    </w:rPr>
                    <w:t>0.29</w:t>
                  </w:r>
                </w:p>
              </w:tc>
              <w:tc>
                <w:tcPr>
                  <w:tcW w:w="765" w:type="pct"/>
                  <w:tcBorders>
                    <w:right w:val="nil"/>
                  </w:tcBorders>
                  <w:vAlign w:val="center"/>
                </w:tcPr>
                <w:p w14:paraId="0228206F">
                  <w:pPr>
                    <w:jc w:val="center"/>
                  </w:pPr>
                  <w:r>
                    <w:t>否</w:t>
                  </w:r>
                </w:p>
              </w:tc>
            </w:tr>
            <w:tr w14:paraId="555D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5260A113">
                  <w:pPr>
                    <w:jc w:val="center"/>
                  </w:pPr>
                  <w:r>
                    <w:t>13</w:t>
                  </w:r>
                </w:p>
              </w:tc>
              <w:tc>
                <w:tcPr>
                  <w:tcW w:w="835" w:type="pct"/>
                  <w:vAlign w:val="center"/>
                </w:tcPr>
                <w:p w14:paraId="27DB5A9E">
                  <w:pPr>
                    <w:jc w:val="center"/>
                  </w:pPr>
                  <w:r>
                    <w:t>亚硝酸盐</w:t>
                  </w:r>
                </w:p>
              </w:tc>
              <w:tc>
                <w:tcPr>
                  <w:tcW w:w="650" w:type="pct"/>
                  <w:vAlign w:val="center"/>
                </w:tcPr>
                <w:p w14:paraId="4330F308">
                  <w:pPr>
                    <w:jc w:val="center"/>
                  </w:pPr>
                  <w:r>
                    <w:t>mg/L</w:t>
                  </w:r>
                </w:p>
              </w:tc>
              <w:tc>
                <w:tcPr>
                  <w:tcW w:w="884" w:type="pct"/>
                  <w:vAlign w:val="center"/>
                </w:tcPr>
                <w:p w14:paraId="26A14A71">
                  <w:pPr>
                    <w:jc w:val="center"/>
                  </w:pPr>
                  <w:r>
                    <w:rPr>
                      <w:rFonts w:hint="eastAsia" w:ascii="宋体" w:hAnsi="宋体" w:cs="宋体"/>
                    </w:rPr>
                    <w:t>≦</w:t>
                  </w:r>
                  <w:r>
                    <w:t>0.02</w:t>
                  </w:r>
                </w:p>
              </w:tc>
              <w:tc>
                <w:tcPr>
                  <w:tcW w:w="763" w:type="pct"/>
                  <w:vAlign w:val="center"/>
                </w:tcPr>
                <w:p w14:paraId="67E08165">
                  <w:pPr>
                    <w:jc w:val="center"/>
                    <w:rPr>
                      <w:shd w:val="pct15" w:color="auto" w:fill="FFFFFF"/>
                    </w:rPr>
                  </w:pPr>
                  <w:r>
                    <w:rPr>
                      <w:shd w:val="pct15" w:color="auto" w:fill="FFFFFF"/>
                    </w:rPr>
                    <w:t>0.06</w:t>
                  </w:r>
                </w:p>
              </w:tc>
              <w:tc>
                <w:tcPr>
                  <w:tcW w:w="672" w:type="pct"/>
                  <w:vAlign w:val="center"/>
                </w:tcPr>
                <w:p w14:paraId="3D5DCDE3">
                  <w:pPr>
                    <w:jc w:val="center"/>
                    <w:rPr>
                      <w:rFonts w:ascii="宋体" w:hAnsi="宋体" w:cs="宋体"/>
                      <w:sz w:val="24"/>
                      <w:shd w:val="pct15" w:color="auto" w:fill="FFFFFF"/>
                    </w:rPr>
                  </w:pPr>
                  <w:r>
                    <w:rPr>
                      <w:rFonts w:hint="eastAsia"/>
                      <w:shd w:val="pct15" w:color="auto" w:fill="FFFFFF"/>
                    </w:rPr>
                    <w:t>3.00</w:t>
                  </w:r>
                </w:p>
              </w:tc>
              <w:tc>
                <w:tcPr>
                  <w:tcW w:w="765" w:type="pct"/>
                  <w:tcBorders>
                    <w:right w:val="nil"/>
                  </w:tcBorders>
                  <w:vAlign w:val="center"/>
                </w:tcPr>
                <w:p w14:paraId="5D381FB7">
                  <w:pPr>
                    <w:jc w:val="center"/>
                  </w:pPr>
                  <w:r>
                    <w:rPr>
                      <w:rFonts w:hint="eastAsia"/>
                    </w:rPr>
                    <w:t>是</w:t>
                  </w:r>
                </w:p>
              </w:tc>
            </w:tr>
            <w:tr w14:paraId="2358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tcBorders>
                  <w:vAlign w:val="center"/>
                </w:tcPr>
                <w:p w14:paraId="6525D5B3">
                  <w:pPr>
                    <w:jc w:val="center"/>
                  </w:pPr>
                  <w:r>
                    <w:t>14</w:t>
                  </w:r>
                </w:p>
              </w:tc>
              <w:tc>
                <w:tcPr>
                  <w:tcW w:w="835" w:type="pct"/>
                  <w:vAlign w:val="center"/>
                </w:tcPr>
                <w:p w14:paraId="59FC0166">
                  <w:pPr>
                    <w:jc w:val="center"/>
                  </w:pPr>
                  <w:r>
                    <w:t>挥发性酚</w:t>
                  </w:r>
                </w:p>
              </w:tc>
              <w:tc>
                <w:tcPr>
                  <w:tcW w:w="650" w:type="pct"/>
                  <w:vAlign w:val="center"/>
                </w:tcPr>
                <w:p w14:paraId="5F8B725D">
                  <w:pPr>
                    <w:jc w:val="center"/>
                  </w:pPr>
                  <w:r>
                    <w:t>mg/L</w:t>
                  </w:r>
                </w:p>
              </w:tc>
              <w:tc>
                <w:tcPr>
                  <w:tcW w:w="884" w:type="pct"/>
                  <w:vAlign w:val="center"/>
                </w:tcPr>
                <w:p w14:paraId="54757A88">
                  <w:pPr>
                    <w:jc w:val="center"/>
                  </w:pPr>
                  <w:r>
                    <w:rPr>
                      <w:rFonts w:hint="eastAsia" w:ascii="宋体" w:hAnsi="宋体" w:cs="宋体"/>
                    </w:rPr>
                    <w:t>≦</w:t>
                  </w:r>
                  <w:r>
                    <w:t>0.002</w:t>
                  </w:r>
                </w:p>
              </w:tc>
              <w:tc>
                <w:tcPr>
                  <w:tcW w:w="763" w:type="pct"/>
                  <w:vAlign w:val="center"/>
                </w:tcPr>
                <w:p w14:paraId="5D09C79A">
                  <w:pPr>
                    <w:jc w:val="center"/>
                  </w:pPr>
                  <w:r>
                    <w:t>＜0.002</w:t>
                  </w:r>
                </w:p>
              </w:tc>
              <w:tc>
                <w:tcPr>
                  <w:tcW w:w="672" w:type="pct"/>
                  <w:vAlign w:val="center"/>
                </w:tcPr>
                <w:p w14:paraId="76F4E4FD">
                  <w:pPr>
                    <w:jc w:val="center"/>
                    <w:rPr>
                      <w:rFonts w:ascii="宋体" w:hAnsi="宋体" w:cs="宋体"/>
                      <w:sz w:val="24"/>
                    </w:rPr>
                  </w:pPr>
                  <w:r>
                    <w:t>＜</w:t>
                  </w:r>
                  <w:r>
                    <w:rPr>
                      <w:rFonts w:hint="eastAsia"/>
                    </w:rPr>
                    <w:t>1.00</w:t>
                  </w:r>
                </w:p>
              </w:tc>
              <w:tc>
                <w:tcPr>
                  <w:tcW w:w="765" w:type="pct"/>
                  <w:tcBorders>
                    <w:right w:val="nil"/>
                  </w:tcBorders>
                  <w:vAlign w:val="center"/>
                </w:tcPr>
                <w:p w14:paraId="10EB6557">
                  <w:pPr>
                    <w:jc w:val="center"/>
                  </w:pPr>
                  <w:r>
                    <w:t>否</w:t>
                  </w:r>
                </w:p>
              </w:tc>
            </w:tr>
            <w:tr w14:paraId="3E5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tcBorders>
                    <w:left w:val="nil"/>
                    <w:bottom w:val="single" w:color="auto" w:sz="12" w:space="0"/>
                  </w:tcBorders>
                  <w:vAlign w:val="center"/>
                </w:tcPr>
                <w:p w14:paraId="4173A300">
                  <w:pPr>
                    <w:jc w:val="center"/>
                  </w:pPr>
                  <w:r>
                    <w:t>15</w:t>
                  </w:r>
                </w:p>
              </w:tc>
              <w:tc>
                <w:tcPr>
                  <w:tcW w:w="835" w:type="pct"/>
                  <w:tcBorders>
                    <w:bottom w:val="single" w:color="auto" w:sz="12" w:space="0"/>
                  </w:tcBorders>
                  <w:vAlign w:val="center"/>
                </w:tcPr>
                <w:p w14:paraId="55F8C7E5">
                  <w:pPr>
                    <w:jc w:val="center"/>
                  </w:pPr>
                  <w:r>
                    <w:t>氰化物</w:t>
                  </w:r>
                </w:p>
              </w:tc>
              <w:tc>
                <w:tcPr>
                  <w:tcW w:w="650" w:type="pct"/>
                  <w:tcBorders>
                    <w:bottom w:val="single" w:color="auto" w:sz="12" w:space="0"/>
                  </w:tcBorders>
                  <w:vAlign w:val="center"/>
                </w:tcPr>
                <w:p w14:paraId="47FD14D3">
                  <w:pPr>
                    <w:jc w:val="center"/>
                  </w:pPr>
                  <w:r>
                    <w:t>mg/L</w:t>
                  </w:r>
                </w:p>
              </w:tc>
              <w:tc>
                <w:tcPr>
                  <w:tcW w:w="884" w:type="pct"/>
                  <w:tcBorders>
                    <w:bottom w:val="single" w:color="auto" w:sz="12" w:space="0"/>
                  </w:tcBorders>
                  <w:vAlign w:val="center"/>
                </w:tcPr>
                <w:p w14:paraId="6B6112A6">
                  <w:pPr>
                    <w:jc w:val="center"/>
                  </w:pPr>
                  <w:r>
                    <w:rPr>
                      <w:rFonts w:hint="eastAsia" w:ascii="宋体" w:hAnsi="宋体" w:cs="宋体"/>
                    </w:rPr>
                    <w:t>≦</w:t>
                  </w:r>
                  <w:r>
                    <w:t>0.05</w:t>
                  </w:r>
                </w:p>
              </w:tc>
              <w:tc>
                <w:tcPr>
                  <w:tcW w:w="763" w:type="pct"/>
                  <w:tcBorders>
                    <w:bottom w:val="single" w:color="auto" w:sz="12" w:space="0"/>
                  </w:tcBorders>
                  <w:vAlign w:val="center"/>
                </w:tcPr>
                <w:p w14:paraId="10C9A839">
                  <w:pPr>
                    <w:jc w:val="center"/>
                  </w:pPr>
                  <w:r>
                    <w:t>＜0.002</w:t>
                  </w:r>
                </w:p>
              </w:tc>
              <w:tc>
                <w:tcPr>
                  <w:tcW w:w="672" w:type="pct"/>
                  <w:tcBorders>
                    <w:bottom w:val="single" w:color="auto" w:sz="12" w:space="0"/>
                  </w:tcBorders>
                  <w:vAlign w:val="center"/>
                </w:tcPr>
                <w:p w14:paraId="19C6D48D">
                  <w:pPr>
                    <w:jc w:val="center"/>
                    <w:rPr>
                      <w:rFonts w:ascii="宋体" w:hAnsi="宋体" w:cs="宋体"/>
                      <w:sz w:val="24"/>
                    </w:rPr>
                  </w:pPr>
                  <w:r>
                    <w:t>＜</w:t>
                  </w:r>
                  <w:r>
                    <w:rPr>
                      <w:rFonts w:hint="eastAsia"/>
                    </w:rPr>
                    <w:t>0.04</w:t>
                  </w:r>
                </w:p>
              </w:tc>
              <w:tc>
                <w:tcPr>
                  <w:tcW w:w="765" w:type="pct"/>
                  <w:tcBorders>
                    <w:bottom w:val="single" w:color="auto" w:sz="12" w:space="0"/>
                    <w:right w:val="nil"/>
                  </w:tcBorders>
                  <w:vAlign w:val="center"/>
                </w:tcPr>
                <w:p w14:paraId="34E68320">
                  <w:pPr>
                    <w:jc w:val="center"/>
                  </w:pPr>
                  <w:r>
                    <w:t>否</w:t>
                  </w:r>
                </w:p>
              </w:tc>
            </w:tr>
          </w:tbl>
          <w:p w14:paraId="0F9A1368">
            <w:pPr>
              <w:spacing w:line="360" w:lineRule="auto"/>
              <w:ind w:firstLine="480" w:firstLineChars="200"/>
              <w:jc w:val="left"/>
              <w:rPr>
                <w:sz w:val="18"/>
                <w:szCs w:val="18"/>
              </w:rPr>
            </w:pPr>
            <w:r>
              <w:rPr>
                <w:rFonts w:hint="eastAsia" w:hAnsi="宋体"/>
                <w:sz w:val="24"/>
              </w:rPr>
              <w:t>*：</w:t>
            </w:r>
            <w:r>
              <w:rPr>
                <w:sz w:val="18"/>
                <w:szCs w:val="18"/>
              </w:rPr>
              <w:t>MPN/100ml</w:t>
            </w:r>
          </w:p>
          <w:p w14:paraId="457D196A">
            <w:pPr>
              <w:spacing w:line="360" w:lineRule="auto"/>
              <w:ind w:firstLine="480" w:firstLineChars="200"/>
              <w:jc w:val="left"/>
              <w:rPr>
                <w:sz w:val="24"/>
              </w:rPr>
            </w:pPr>
            <w:r>
              <w:rPr>
                <w:rFonts w:hAnsi="宋体"/>
                <w:sz w:val="24"/>
              </w:rPr>
              <w:t>由监测结果可以看出</w:t>
            </w:r>
            <w:r>
              <w:rPr>
                <w:rFonts w:hint="eastAsia" w:hAnsi="宋体"/>
                <w:sz w:val="24"/>
              </w:rPr>
              <w:t>，监测点的亚硝酸盐均超标，最大标准指数为3，最大超标倍数为2倍。</w:t>
            </w:r>
            <w:r>
              <w:rPr>
                <w:rFonts w:hAnsi="宋体"/>
                <w:sz w:val="24"/>
              </w:rPr>
              <w:t>评价区域</w:t>
            </w:r>
            <w:r>
              <w:rPr>
                <w:rFonts w:hint="eastAsia" w:hAnsi="宋体"/>
                <w:sz w:val="24"/>
              </w:rPr>
              <w:t>其他</w:t>
            </w:r>
            <w:r>
              <w:rPr>
                <w:rFonts w:hAnsi="宋体"/>
                <w:sz w:val="24"/>
              </w:rPr>
              <w:t>地下水水质因子监测指标均满足《地下水质量标准》（</w:t>
            </w:r>
            <w:r>
              <w:rPr>
                <w:sz w:val="24"/>
              </w:rPr>
              <w:t>GB/T14848</w:t>
            </w:r>
            <w:r>
              <w:rPr>
                <w:rFonts w:hint="eastAsia"/>
                <w:sz w:val="24"/>
              </w:rPr>
              <w:t>-2017</w:t>
            </w:r>
            <w:r>
              <w:rPr>
                <w:rFonts w:hAnsi="宋体"/>
                <w:sz w:val="24"/>
              </w:rPr>
              <w:t>）</w:t>
            </w:r>
            <w:r>
              <w:rPr>
                <w:sz w:val="24"/>
              </w:rPr>
              <w:t>III</w:t>
            </w:r>
            <w:r>
              <w:rPr>
                <w:rFonts w:hAnsi="宋体"/>
                <w:sz w:val="24"/>
              </w:rPr>
              <w:t>类标准。</w:t>
            </w:r>
            <w:r>
              <w:rPr>
                <w:rFonts w:hint="eastAsia" w:hAnsi="宋体"/>
                <w:sz w:val="24"/>
              </w:rPr>
              <w:t>亚硝酸盐超标的主要原因为地质原因。</w:t>
            </w:r>
          </w:p>
          <w:p w14:paraId="46D8EBD1">
            <w:pPr>
              <w:spacing w:line="360" w:lineRule="auto"/>
              <w:ind w:firstLine="562" w:firstLineChars="200"/>
              <w:outlineLvl w:val="2"/>
              <w:rPr>
                <w:b/>
                <w:sz w:val="28"/>
              </w:rPr>
            </w:pPr>
            <w:r>
              <w:rPr>
                <w:rFonts w:hint="eastAsia"/>
                <w:b/>
                <w:sz w:val="28"/>
              </w:rPr>
              <w:t>3.声环境现状调查与评价</w:t>
            </w:r>
          </w:p>
          <w:p w14:paraId="659E7317">
            <w:pPr>
              <w:autoSpaceDE w:val="0"/>
              <w:autoSpaceDN w:val="0"/>
              <w:adjustRightInd w:val="0"/>
              <w:spacing w:line="360" w:lineRule="auto"/>
              <w:ind w:firstLine="482" w:firstLineChars="200"/>
              <w:outlineLvl w:val="3"/>
              <w:rPr>
                <w:b/>
                <w:kern w:val="0"/>
                <w:sz w:val="24"/>
              </w:rPr>
            </w:pPr>
            <w:r>
              <w:rPr>
                <w:rFonts w:hint="eastAsia"/>
                <w:b/>
                <w:kern w:val="0"/>
                <w:sz w:val="24"/>
              </w:rPr>
              <w:t>3.1监测布点</w:t>
            </w:r>
          </w:p>
          <w:p w14:paraId="1BAA1E3D">
            <w:pPr>
              <w:spacing w:line="360" w:lineRule="auto"/>
              <w:ind w:firstLine="480" w:firstLineChars="200"/>
              <w:rPr>
                <w:sz w:val="24"/>
              </w:rPr>
            </w:pPr>
            <w:r>
              <w:rPr>
                <w:rFonts w:hint="eastAsia"/>
                <w:sz w:val="24"/>
              </w:rPr>
              <w:t>为了解项目区声环境质量现状，声环境监测布设4个点位，主要布设在项目厂界四周，昼夜监测一天，对该区域的噪声现状值进行监测。</w:t>
            </w:r>
          </w:p>
          <w:p w14:paraId="7DD03F31">
            <w:pPr>
              <w:autoSpaceDE w:val="0"/>
              <w:autoSpaceDN w:val="0"/>
              <w:adjustRightInd w:val="0"/>
              <w:spacing w:line="360" w:lineRule="auto"/>
              <w:ind w:firstLine="482" w:firstLineChars="200"/>
              <w:outlineLvl w:val="3"/>
              <w:rPr>
                <w:b/>
                <w:kern w:val="0"/>
                <w:sz w:val="24"/>
              </w:rPr>
            </w:pPr>
            <w:bookmarkStart w:id="11" w:name="_Toc161189528"/>
            <w:bookmarkStart w:id="12" w:name="_Toc172936242"/>
            <w:bookmarkStart w:id="13" w:name="_Toc174409430"/>
            <w:bookmarkStart w:id="14" w:name="_Toc161190329"/>
            <w:bookmarkStart w:id="15" w:name="_Toc172665379"/>
            <w:bookmarkStart w:id="16" w:name="_Toc172935633"/>
            <w:bookmarkStart w:id="17" w:name="_Toc172922702"/>
            <w:bookmarkStart w:id="18" w:name="_Toc172940459"/>
            <w:bookmarkStart w:id="19" w:name="_Toc172935223"/>
            <w:r>
              <w:rPr>
                <w:rFonts w:hint="eastAsia"/>
                <w:b/>
                <w:kern w:val="0"/>
                <w:sz w:val="24"/>
              </w:rPr>
              <w:t>3.2监测方法和监测</w:t>
            </w:r>
            <w:bookmarkEnd w:id="11"/>
            <w:bookmarkEnd w:id="12"/>
            <w:bookmarkEnd w:id="13"/>
            <w:bookmarkEnd w:id="14"/>
            <w:bookmarkEnd w:id="15"/>
            <w:bookmarkEnd w:id="16"/>
            <w:bookmarkEnd w:id="17"/>
            <w:bookmarkEnd w:id="18"/>
            <w:bookmarkEnd w:id="19"/>
            <w:r>
              <w:rPr>
                <w:rFonts w:hint="eastAsia"/>
                <w:b/>
                <w:kern w:val="0"/>
                <w:sz w:val="24"/>
              </w:rPr>
              <w:t>时间</w:t>
            </w:r>
          </w:p>
          <w:p w14:paraId="2D6D2687">
            <w:pPr>
              <w:spacing w:line="360" w:lineRule="auto"/>
              <w:ind w:firstLine="480" w:firstLineChars="200"/>
              <w:outlineLvl w:val="0"/>
              <w:rPr>
                <w:sz w:val="24"/>
              </w:rPr>
            </w:pPr>
            <w:r>
              <w:rPr>
                <w:rFonts w:hint="eastAsia"/>
                <w:sz w:val="24"/>
              </w:rPr>
              <w:t>监测方法按照《声环境质量标准》（GB3096-2008）的规定执行。环境噪声现状监测点共布设4个监测点，测量等效连续A声级，昼间和夜间分别测量。监测时间为2018年3月5日。</w:t>
            </w:r>
          </w:p>
          <w:p w14:paraId="5AD40D65">
            <w:pPr>
              <w:autoSpaceDE w:val="0"/>
              <w:autoSpaceDN w:val="0"/>
              <w:adjustRightInd w:val="0"/>
              <w:spacing w:line="360" w:lineRule="auto"/>
              <w:ind w:firstLine="482" w:firstLineChars="200"/>
              <w:outlineLvl w:val="3"/>
              <w:rPr>
                <w:b/>
                <w:kern w:val="0"/>
                <w:sz w:val="24"/>
              </w:rPr>
            </w:pPr>
            <w:r>
              <w:rPr>
                <w:rFonts w:hint="eastAsia"/>
                <w:b/>
                <w:kern w:val="0"/>
                <w:sz w:val="24"/>
              </w:rPr>
              <w:t>3</w:t>
            </w:r>
            <w:r>
              <w:rPr>
                <w:b/>
                <w:kern w:val="0"/>
                <w:sz w:val="24"/>
              </w:rPr>
              <w:t>.3</w:t>
            </w:r>
            <w:r>
              <w:rPr>
                <w:rFonts w:hint="eastAsia"/>
                <w:b/>
                <w:kern w:val="0"/>
                <w:sz w:val="24"/>
              </w:rPr>
              <w:t>评价标准</w:t>
            </w:r>
          </w:p>
          <w:p w14:paraId="758E7A6A">
            <w:pPr>
              <w:tabs>
                <w:tab w:val="left" w:pos="2057"/>
              </w:tabs>
              <w:spacing w:line="360" w:lineRule="auto"/>
              <w:ind w:firstLine="480" w:firstLineChars="200"/>
              <w:rPr>
                <w:bCs/>
                <w:sz w:val="24"/>
              </w:rPr>
            </w:pPr>
            <w:r>
              <w:rPr>
                <w:rFonts w:hint="eastAsia"/>
                <w:bCs/>
                <w:sz w:val="24"/>
              </w:rPr>
              <w:t>本项目采用《声环境质量标准》（GB3096-2008）中的3类声环境功能限值，标准见表9。</w:t>
            </w:r>
          </w:p>
          <w:p w14:paraId="6A53634A">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表</w:t>
            </w:r>
            <w:r>
              <w:rPr>
                <w:rFonts w:hint="eastAsia"/>
                <w:b/>
                <w:szCs w:val="21"/>
              </w:rPr>
              <w:t>9</w:t>
            </w:r>
            <w:r>
              <w:rPr>
                <w:rFonts w:hint="eastAsia" w:asciiTheme="minorEastAsia" w:hAnsiTheme="minorEastAsia" w:eastAsiaTheme="minorEastAsia"/>
                <w:b/>
                <w:bCs/>
                <w:szCs w:val="21"/>
              </w:rPr>
              <w:t xml:space="preserve">     《声环境质量标准》</w:t>
            </w:r>
            <w:r>
              <w:rPr>
                <w:rFonts w:hint="eastAsia"/>
                <w:b/>
                <w:szCs w:val="21"/>
              </w:rPr>
              <w:t>(GB3096-2008)</w:t>
            </w:r>
          </w:p>
          <w:tbl>
            <w:tblPr>
              <w:tblStyle w:val="29"/>
              <w:tblW w:w="0" w:type="auto"/>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2790"/>
              <w:gridCol w:w="2808"/>
              <w:gridCol w:w="2708"/>
            </w:tblGrid>
            <w:tr w14:paraId="213198EB">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02" w:hRule="exact"/>
              </w:trPr>
              <w:tc>
                <w:tcPr>
                  <w:tcW w:w="2790" w:type="dxa"/>
                  <w:vAlign w:val="center"/>
                </w:tcPr>
                <w:p w14:paraId="2CF45CA2">
                  <w:pPr>
                    <w:spacing w:line="240" w:lineRule="atLeast"/>
                    <w:jc w:val="center"/>
                    <w:rPr>
                      <w:b/>
                      <w:szCs w:val="21"/>
                    </w:rPr>
                  </w:pPr>
                  <w:r>
                    <w:rPr>
                      <w:rFonts w:hint="eastAsia"/>
                      <w:b/>
                      <w:szCs w:val="21"/>
                    </w:rPr>
                    <w:t>标准类别</w:t>
                  </w:r>
                </w:p>
              </w:tc>
              <w:tc>
                <w:tcPr>
                  <w:tcW w:w="2808" w:type="dxa"/>
                  <w:vAlign w:val="center"/>
                </w:tcPr>
                <w:p w14:paraId="69D98A76">
                  <w:pPr>
                    <w:spacing w:line="240" w:lineRule="atLeast"/>
                    <w:jc w:val="center"/>
                    <w:rPr>
                      <w:b/>
                      <w:szCs w:val="21"/>
                    </w:rPr>
                  </w:pPr>
                  <w:r>
                    <w:rPr>
                      <w:rFonts w:hint="eastAsia"/>
                      <w:b/>
                      <w:szCs w:val="21"/>
                    </w:rPr>
                    <w:t>昼间（dB）</w:t>
                  </w:r>
                </w:p>
              </w:tc>
              <w:tc>
                <w:tcPr>
                  <w:tcW w:w="2708" w:type="dxa"/>
                  <w:vAlign w:val="center"/>
                </w:tcPr>
                <w:p w14:paraId="25ED07F0">
                  <w:pPr>
                    <w:spacing w:line="240" w:lineRule="atLeast"/>
                    <w:jc w:val="center"/>
                    <w:rPr>
                      <w:b/>
                      <w:szCs w:val="21"/>
                    </w:rPr>
                  </w:pPr>
                  <w:r>
                    <w:rPr>
                      <w:rFonts w:hint="eastAsia"/>
                      <w:b/>
                      <w:szCs w:val="21"/>
                    </w:rPr>
                    <w:t>夜间（dB）</w:t>
                  </w:r>
                </w:p>
              </w:tc>
            </w:tr>
            <w:tr w14:paraId="58D5106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02" w:hRule="exact"/>
              </w:trPr>
              <w:tc>
                <w:tcPr>
                  <w:tcW w:w="2790" w:type="dxa"/>
                  <w:vAlign w:val="center"/>
                </w:tcPr>
                <w:p w14:paraId="3778851D">
                  <w:pPr>
                    <w:spacing w:line="240" w:lineRule="atLeast"/>
                    <w:jc w:val="center"/>
                    <w:rPr>
                      <w:szCs w:val="21"/>
                    </w:rPr>
                  </w:pPr>
                  <w:r>
                    <w:rPr>
                      <w:rFonts w:hint="eastAsia"/>
                      <w:szCs w:val="21"/>
                    </w:rPr>
                    <w:t>3</w:t>
                  </w:r>
                </w:p>
              </w:tc>
              <w:tc>
                <w:tcPr>
                  <w:tcW w:w="2808" w:type="dxa"/>
                  <w:vAlign w:val="center"/>
                </w:tcPr>
                <w:p w14:paraId="3525E8C6">
                  <w:pPr>
                    <w:spacing w:line="240" w:lineRule="atLeast"/>
                    <w:jc w:val="center"/>
                    <w:rPr>
                      <w:szCs w:val="21"/>
                    </w:rPr>
                  </w:pPr>
                  <w:r>
                    <w:rPr>
                      <w:rFonts w:hint="eastAsia"/>
                      <w:szCs w:val="21"/>
                    </w:rPr>
                    <w:t>65</w:t>
                  </w:r>
                </w:p>
              </w:tc>
              <w:tc>
                <w:tcPr>
                  <w:tcW w:w="2708" w:type="dxa"/>
                  <w:vAlign w:val="center"/>
                </w:tcPr>
                <w:p w14:paraId="7502E096">
                  <w:pPr>
                    <w:spacing w:line="240" w:lineRule="atLeast"/>
                    <w:jc w:val="center"/>
                    <w:rPr>
                      <w:szCs w:val="21"/>
                    </w:rPr>
                  </w:pPr>
                  <w:r>
                    <w:rPr>
                      <w:rFonts w:hint="eastAsia"/>
                      <w:szCs w:val="21"/>
                    </w:rPr>
                    <w:t>55</w:t>
                  </w:r>
                </w:p>
              </w:tc>
            </w:tr>
          </w:tbl>
          <w:p w14:paraId="53210EEC">
            <w:pPr>
              <w:autoSpaceDE w:val="0"/>
              <w:autoSpaceDN w:val="0"/>
              <w:adjustRightInd w:val="0"/>
              <w:spacing w:line="360" w:lineRule="auto"/>
              <w:ind w:firstLine="482" w:firstLineChars="200"/>
              <w:outlineLvl w:val="3"/>
              <w:rPr>
                <w:b/>
                <w:kern w:val="0"/>
                <w:sz w:val="24"/>
              </w:rPr>
            </w:pPr>
            <w:bookmarkStart w:id="20" w:name="_Toc172665382"/>
            <w:bookmarkStart w:id="21" w:name="_Toc172936245"/>
            <w:bookmarkStart w:id="22" w:name="_Toc174409433"/>
            <w:bookmarkStart w:id="23" w:name="_Toc161189531"/>
            <w:bookmarkStart w:id="24" w:name="_Toc161190332"/>
            <w:bookmarkStart w:id="25" w:name="_Toc172922705"/>
            <w:bookmarkStart w:id="26" w:name="_Toc172935636"/>
            <w:bookmarkStart w:id="27" w:name="_Toc172935226"/>
            <w:bookmarkStart w:id="28" w:name="_Toc172940462"/>
            <w:r>
              <w:rPr>
                <w:rFonts w:hint="eastAsia"/>
                <w:b/>
                <w:kern w:val="0"/>
                <w:sz w:val="24"/>
              </w:rPr>
              <w:t>3.4监测及评价结果</w:t>
            </w:r>
            <w:bookmarkEnd w:id="20"/>
            <w:bookmarkEnd w:id="21"/>
            <w:bookmarkEnd w:id="22"/>
            <w:bookmarkEnd w:id="23"/>
            <w:bookmarkEnd w:id="24"/>
            <w:bookmarkEnd w:id="25"/>
            <w:bookmarkEnd w:id="26"/>
            <w:bookmarkEnd w:id="27"/>
            <w:bookmarkEnd w:id="28"/>
          </w:p>
          <w:p w14:paraId="15808B8D">
            <w:pPr>
              <w:spacing w:line="360" w:lineRule="auto"/>
              <w:ind w:firstLine="480" w:firstLineChars="200"/>
              <w:rPr>
                <w:bCs/>
                <w:sz w:val="24"/>
              </w:rPr>
            </w:pPr>
            <w:r>
              <w:rPr>
                <w:rFonts w:hint="eastAsia"/>
                <w:bCs/>
                <w:sz w:val="24"/>
              </w:rPr>
              <w:t>监测结果如表10所示。</w:t>
            </w:r>
          </w:p>
          <w:p w14:paraId="78394F99">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表</w:t>
            </w:r>
            <w:r>
              <w:rPr>
                <w:rFonts w:hint="eastAsia"/>
                <w:b/>
                <w:szCs w:val="21"/>
              </w:rPr>
              <w:t>10</w:t>
            </w:r>
            <w:r>
              <w:rPr>
                <w:rFonts w:hint="eastAsia" w:asciiTheme="minorEastAsia" w:hAnsiTheme="minorEastAsia" w:eastAsiaTheme="minorEastAsia"/>
                <w:b/>
                <w:bCs/>
                <w:szCs w:val="21"/>
              </w:rPr>
              <w:t xml:space="preserve">     声环境质量现状监测及评价结果</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760"/>
              <w:gridCol w:w="830"/>
              <w:gridCol w:w="679"/>
              <w:gridCol w:w="851"/>
              <w:gridCol w:w="851"/>
              <w:gridCol w:w="770"/>
              <w:gridCol w:w="909"/>
              <w:gridCol w:w="899"/>
            </w:tblGrid>
            <w:tr w14:paraId="26BE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053" w:type="pct"/>
                  <w:vMerge w:val="restart"/>
                  <w:tcBorders>
                    <w:top w:val="single" w:color="auto" w:sz="12" w:space="0"/>
                    <w:left w:val="nil"/>
                  </w:tcBorders>
                  <w:vAlign w:val="center"/>
                </w:tcPr>
                <w:p w14:paraId="43E268B9">
                  <w:pPr>
                    <w:tabs>
                      <w:tab w:val="left" w:pos="1045"/>
                    </w:tabs>
                    <w:spacing w:line="240" w:lineRule="atLeast"/>
                    <w:jc w:val="center"/>
                    <w:rPr>
                      <w:b/>
                    </w:rPr>
                  </w:pPr>
                  <w:r>
                    <w:rPr>
                      <w:rFonts w:hint="eastAsia"/>
                      <w:b/>
                    </w:rPr>
                    <w:t>监测点位</w:t>
                  </w:r>
                </w:p>
              </w:tc>
              <w:tc>
                <w:tcPr>
                  <w:tcW w:w="958" w:type="pct"/>
                  <w:gridSpan w:val="2"/>
                  <w:tcBorders>
                    <w:top w:val="single" w:color="auto" w:sz="12" w:space="0"/>
                    <w:right w:val="single" w:color="auto" w:sz="2" w:space="0"/>
                  </w:tcBorders>
                  <w:vAlign w:val="center"/>
                </w:tcPr>
                <w:p w14:paraId="5CF36B61">
                  <w:pPr>
                    <w:tabs>
                      <w:tab w:val="left" w:pos="1045"/>
                    </w:tabs>
                    <w:spacing w:line="240" w:lineRule="atLeast"/>
                    <w:jc w:val="center"/>
                    <w:rPr>
                      <w:b/>
                    </w:rPr>
                  </w:pPr>
                  <w:r>
                    <w:rPr>
                      <w:rFonts w:hint="eastAsia"/>
                      <w:b/>
                    </w:rPr>
                    <w:t>1＃东侧</w:t>
                  </w:r>
                </w:p>
              </w:tc>
              <w:tc>
                <w:tcPr>
                  <w:tcW w:w="922" w:type="pct"/>
                  <w:gridSpan w:val="2"/>
                  <w:tcBorders>
                    <w:top w:val="single" w:color="auto" w:sz="12" w:space="0"/>
                    <w:right w:val="single" w:color="auto" w:sz="2" w:space="0"/>
                  </w:tcBorders>
                  <w:vAlign w:val="center"/>
                </w:tcPr>
                <w:p w14:paraId="1163DF23">
                  <w:pPr>
                    <w:spacing w:line="240" w:lineRule="atLeast"/>
                    <w:jc w:val="center"/>
                    <w:rPr>
                      <w:b/>
                    </w:rPr>
                  </w:pPr>
                  <w:r>
                    <w:rPr>
                      <w:rFonts w:hint="eastAsia"/>
                      <w:b/>
                    </w:rPr>
                    <w:t>2＃南侧</w:t>
                  </w:r>
                </w:p>
              </w:tc>
              <w:tc>
                <w:tcPr>
                  <w:tcW w:w="977" w:type="pct"/>
                  <w:gridSpan w:val="2"/>
                  <w:tcBorders>
                    <w:top w:val="single" w:color="auto" w:sz="12" w:space="0"/>
                    <w:left w:val="single" w:color="auto" w:sz="2" w:space="0"/>
                    <w:right w:val="single" w:color="auto" w:sz="2" w:space="0"/>
                  </w:tcBorders>
                  <w:vAlign w:val="center"/>
                </w:tcPr>
                <w:p w14:paraId="6F1F0C5F">
                  <w:pPr>
                    <w:spacing w:line="240" w:lineRule="atLeast"/>
                    <w:jc w:val="center"/>
                    <w:rPr>
                      <w:b/>
                    </w:rPr>
                  </w:pPr>
                  <w:r>
                    <w:rPr>
                      <w:rFonts w:hint="eastAsia"/>
                      <w:b/>
                    </w:rPr>
                    <w:t>3＃西侧</w:t>
                  </w:r>
                </w:p>
              </w:tc>
              <w:tc>
                <w:tcPr>
                  <w:tcW w:w="1090" w:type="pct"/>
                  <w:gridSpan w:val="2"/>
                  <w:tcBorders>
                    <w:top w:val="single" w:color="auto" w:sz="12" w:space="0"/>
                    <w:left w:val="single" w:color="auto" w:sz="2" w:space="0"/>
                    <w:right w:val="nil"/>
                  </w:tcBorders>
                  <w:vAlign w:val="center"/>
                </w:tcPr>
                <w:p w14:paraId="7BFF635F">
                  <w:pPr>
                    <w:spacing w:line="240" w:lineRule="atLeast"/>
                    <w:jc w:val="center"/>
                    <w:rPr>
                      <w:b/>
                    </w:rPr>
                  </w:pPr>
                  <w:r>
                    <w:rPr>
                      <w:rFonts w:hint="eastAsia"/>
                      <w:b/>
                    </w:rPr>
                    <w:t>4＃北侧</w:t>
                  </w:r>
                </w:p>
              </w:tc>
            </w:tr>
            <w:tr w14:paraId="5336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053" w:type="pct"/>
                  <w:vMerge w:val="continue"/>
                  <w:tcBorders>
                    <w:left w:val="nil"/>
                    <w:bottom w:val="single" w:color="auto" w:sz="12" w:space="0"/>
                  </w:tcBorders>
                  <w:vAlign w:val="center"/>
                </w:tcPr>
                <w:p w14:paraId="23BAD563">
                  <w:pPr>
                    <w:tabs>
                      <w:tab w:val="left" w:pos="1045"/>
                    </w:tabs>
                    <w:spacing w:line="240" w:lineRule="atLeast"/>
                    <w:jc w:val="center"/>
                    <w:rPr>
                      <w:b/>
                    </w:rPr>
                  </w:pPr>
                </w:p>
              </w:tc>
              <w:tc>
                <w:tcPr>
                  <w:tcW w:w="458" w:type="pct"/>
                  <w:tcBorders>
                    <w:bottom w:val="single" w:color="auto" w:sz="12" w:space="0"/>
                    <w:right w:val="single" w:color="auto" w:sz="4" w:space="0"/>
                  </w:tcBorders>
                  <w:vAlign w:val="center"/>
                </w:tcPr>
                <w:p w14:paraId="225F1DF4">
                  <w:pPr>
                    <w:tabs>
                      <w:tab w:val="left" w:pos="1045"/>
                    </w:tabs>
                    <w:spacing w:line="240" w:lineRule="atLeast"/>
                    <w:jc w:val="center"/>
                    <w:rPr>
                      <w:b/>
                    </w:rPr>
                  </w:pPr>
                  <w:r>
                    <w:rPr>
                      <w:rFonts w:hint="eastAsia"/>
                      <w:b/>
                    </w:rPr>
                    <w:t>昼间</w:t>
                  </w:r>
                </w:p>
              </w:tc>
              <w:tc>
                <w:tcPr>
                  <w:tcW w:w="500" w:type="pct"/>
                  <w:tcBorders>
                    <w:left w:val="single" w:color="auto" w:sz="4" w:space="0"/>
                    <w:bottom w:val="single" w:color="auto" w:sz="12" w:space="0"/>
                    <w:right w:val="single" w:color="auto" w:sz="2" w:space="0"/>
                  </w:tcBorders>
                  <w:vAlign w:val="center"/>
                </w:tcPr>
                <w:p w14:paraId="2918BA82">
                  <w:pPr>
                    <w:tabs>
                      <w:tab w:val="left" w:pos="1045"/>
                    </w:tabs>
                    <w:spacing w:line="240" w:lineRule="atLeast"/>
                    <w:jc w:val="center"/>
                    <w:rPr>
                      <w:b/>
                    </w:rPr>
                  </w:pPr>
                  <w:r>
                    <w:rPr>
                      <w:rFonts w:hint="eastAsia"/>
                      <w:b/>
                      <w:szCs w:val="21"/>
                    </w:rPr>
                    <w:t>夜间</w:t>
                  </w:r>
                </w:p>
              </w:tc>
              <w:tc>
                <w:tcPr>
                  <w:tcW w:w="409" w:type="pct"/>
                  <w:tcBorders>
                    <w:bottom w:val="single" w:color="auto" w:sz="12" w:space="0"/>
                    <w:right w:val="single" w:color="auto" w:sz="8" w:space="0"/>
                  </w:tcBorders>
                  <w:vAlign w:val="center"/>
                </w:tcPr>
                <w:p w14:paraId="5C8F6D56">
                  <w:pPr>
                    <w:spacing w:line="240" w:lineRule="atLeast"/>
                    <w:jc w:val="center"/>
                    <w:rPr>
                      <w:b/>
                    </w:rPr>
                  </w:pPr>
                  <w:r>
                    <w:rPr>
                      <w:rFonts w:hint="eastAsia"/>
                      <w:b/>
                    </w:rPr>
                    <w:t>昼间</w:t>
                  </w:r>
                </w:p>
              </w:tc>
              <w:tc>
                <w:tcPr>
                  <w:tcW w:w="513" w:type="pct"/>
                  <w:tcBorders>
                    <w:left w:val="single" w:color="auto" w:sz="8" w:space="0"/>
                    <w:bottom w:val="single" w:color="auto" w:sz="12" w:space="0"/>
                  </w:tcBorders>
                  <w:vAlign w:val="center"/>
                </w:tcPr>
                <w:p w14:paraId="5A3B3C73">
                  <w:pPr>
                    <w:spacing w:line="240" w:lineRule="atLeast"/>
                    <w:jc w:val="center"/>
                    <w:rPr>
                      <w:b/>
                    </w:rPr>
                  </w:pPr>
                  <w:r>
                    <w:rPr>
                      <w:rFonts w:hint="eastAsia"/>
                      <w:b/>
                      <w:szCs w:val="21"/>
                    </w:rPr>
                    <w:t>夜间</w:t>
                  </w:r>
                </w:p>
              </w:tc>
              <w:tc>
                <w:tcPr>
                  <w:tcW w:w="513" w:type="pct"/>
                  <w:tcBorders>
                    <w:bottom w:val="single" w:color="auto" w:sz="12" w:space="0"/>
                    <w:right w:val="single" w:color="auto" w:sz="4" w:space="0"/>
                  </w:tcBorders>
                  <w:vAlign w:val="center"/>
                </w:tcPr>
                <w:p w14:paraId="4FF78C62">
                  <w:pPr>
                    <w:spacing w:line="240" w:lineRule="atLeast"/>
                    <w:jc w:val="center"/>
                    <w:rPr>
                      <w:b/>
                    </w:rPr>
                  </w:pPr>
                  <w:r>
                    <w:rPr>
                      <w:rFonts w:hint="eastAsia"/>
                      <w:b/>
                    </w:rPr>
                    <w:t>昼间</w:t>
                  </w:r>
                </w:p>
              </w:tc>
              <w:tc>
                <w:tcPr>
                  <w:tcW w:w="464" w:type="pct"/>
                  <w:tcBorders>
                    <w:left w:val="single" w:color="auto" w:sz="4" w:space="0"/>
                    <w:bottom w:val="single" w:color="auto" w:sz="12" w:space="0"/>
                    <w:right w:val="single" w:color="auto" w:sz="2" w:space="0"/>
                  </w:tcBorders>
                  <w:vAlign w:val="center"/>
                </w:tcPr>
                <w:p w14:paraId="0CE07A27">
                  <w:pPr>
                    <w:spacing w:line="240" w:lineRule="atLeast"/>
                    <w:jc w:val="center"/>
                    <w:rPr>
                      <w:b/>
                    </w:rPr>
                  </w:pPr>
                  <w:r>
                    <w:rPr>
                      <w:rFonts w:hint="eastAsia"/>
                      <w:b/>
                      <w:szCs w:val="21"/>
                    </w:rPr>
                    <w:t>夜间</w:t>
                  </w:r>
                </w:p>
              </w:tc>
              <w:tc>
                <w:tcPr>
                  <w:tcW w:w="548" w:type="pct"/>
                  <w:tcBorders>
                    <w:left w:val="single" w:color="auto" w:sz="2" w:space="0"/>
                    <w:bottom w:val="single" w:color="auto" w:sz="12" w:space="0"/>
                    <w:right w:val="single" w:color="auto" w:sz="8" w:space="0"/>
                  </w:tcBorders>
                  <w:vAlign w:val="center"/>
                </w:tcPr>
                <w:p w14:paraId="64029EBF">
                  <w:pPr>
                    <w:spacing w:line="240" w:lineRule="atLeast"/>
                    <w:jc w:val="center"/>
                    <w:rPr>
                      <w:b/>
                    </w:rPr>
                  </w:pPr>
                  <w:r>
                    <w:rPr>
                      <w:rFonts w:hint="eastAsia"/>
                      <w:b/>
                    </w:rPr>
                    <w:t>昼</w:t>
                  </w:r>
                </w:p>
              </w:tc>
              <w:tc>
                <w:tcPr>
                  <w:tcW w:w="542" w:type="pct"/>
                  <w:tcBorders>
                    <w:left w:val="single" w:color="auto" w:sz="8" w:space="0"/>
                    <w:bottom w:val="single" w:color="auto" w:sz="12" w:space="0"/>
                    <w:right w:val="single" w:color="auto" w:sz="4" w:space="0"/>
                  </w:tcBorders>
                  <w:vAlign w:val="center"/>
                </w:tcPr>
                <w:p w14:paraId="14EE669E">
                  <w:pPr>
                    <w:spacing w:line="240" w:lineRule="atLeast"/>
                    <w:jc w:val="center"/>
                    <w:rPr>
                      <w:b/>
                    </w:rPr>
                  </w:pPr>
                  <w:r>
                    <w:rPr>
                      <w:rFonts w:hint="eastAsia"/>
                      <w:b/>
                      <w:szCs w:val="21"/>
                    </w:rPr>
                    <w:t>夜间</w:t>
                  </w:r>
                </w:p>
              </w:tc>
            </w:tr>
            <w:tr w14:paraId="3A46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053" w:type="pct"/>
                  <w:tcBorders>
                    <w:top w:val="single" w:color="auto" w:sz="12" w:space="0"/>
                    <w:left w:val="nil"/>
                  </w:tcBorders>
                  <w:vAlign w:val="center"/>
                </w:tcPr>
                <w:p w14:paraId="102C409A">
                  <w:pPr>
                    <w:tabs>
                      <w:tab w:val="left" w:pos="1045"/>
                    </w:tabs>
                    <w:spacing w:line="240" w:lineRule="atLeast"/>
                    <w:jc w:val="center"/>
                  </w:pPr>
                  <w:r>
                    <w:rPr>
                      <w:rFonts w:hint="eastAsia"/>
                    </w:rPr>
                    <w:t>监测值</w:t>
                  </w:r>
                </w:p>
              </w:tc>
              <w:tc>
                <w:tcPr>
                  <w:tcW w:w="458" w:type="pct"/>
                  <w:tcBorders>
                    <w:top w:val="single" w:color="auto" w:sz="12" w:space="0"/>
                    <w:right w:val="single" w:color="auto" w:sz="4" w:space="0"/>
                  </w:tcBorders>
                  <w:vAlign w:val="center"/>
                </w:tcPr>
                <w:p w14:paraId="6E5D44C2">
                  <w:pPr>
                    <w:tabs>
                      <w:tab w:val="left" w:pos="1045"/>
                    </w:tabs>
                    <w:spacing w:line="240" w:lineRule="atLeast"/>
                    <w:jc w:val="center"/>
                    <w:rPr>
                      <w:szCs w:val="21"/>
                    </w:rPr>
                  </w:pPr>
                  <w:r>
                    <w:rPr>
                      <w:rFonts w:hint="eastAsia"/>
                      <w:szCs w:val="21"/>
                    </w:rPr>
                    <w:t>45.3</w:t>
                  </w:r>
                </w:p>
              </w:tc>
              <w:tc>
                <w:tcPr>
                  <w:tcW w:w="500" w:type="pct"/>
                  <w:tcBorders>
                    <w:top w:val="single" w:color="auto" w:sz="12" w:space="0"/>
                    <w:left w:val="single" w:color="auto" w:sz="4" w:space="0"/>
                    <w:right w:val="single" w:color="auto" w:sz="2" w:space="0"/>
                  </w:tcBorders>
                  <w:vAlign w:val="center"/>
                </w:tcPr>
                <w:p w14:paraId="6E8BA729">
                  <w:pPr>
                    <w:tabs>
                      <w:tab w:val="left" w:pos="1045"/>
                    </w:tabs>
                    <w:spacing w:line="240" w:lineRule="atLeast"/>
                    <w:jc w:val="center"/>
                    <w:rPr>
                      <w:szCs w:val="21"/>
                    </w:rPr>
                  </w:pPr>
                  <w:r>
                    <w:rPr>
                      <w:rFonts w:hint="eastAsia"/>
                      <w:szCs w:val="21"/>
                    </w:rPr>
                    <w:t>42.3</w:t>
                  </w:r>
                </w:p>
              </w:tc>
              <w:tc>
                <w:tcPr>
                  <w:tcW w:w="409" w:type="pct"/>
                  <w:tcBorders>
                    <w:top w:val="nil"/>
                    <w:right w:val="single" w:color="auto" w:sz="4" w:space="0"/>
                  </w:tcBorders>
                  <w:vAlign w:val="center"/>
                </w:tcPr>
                <w:p w14:paraId="473CEFA8">
                  <w:pPr>
                    <w:tabs>
                      <w:tab w:val="left" w:pos="1045"/>
                    </w:tabs>
                    <w:spacing w:line="240" w:lineRule="atLeast"/>
                    <w:jc w:val="center"/>
                    <w:rPr>
                      <w:szCs w:val="21"/>
                    </w:rPr>
                  </w:pPr>
                  <w:r>
                    <w:rPr>
                      <w:rFonts w:hint="eastAsia"/>
                      <w:szCs w:val="21"/>
                    </w:rPr>
                    <w:t>43.2</w:t>
                  </w:r>
                </w:p>
              </w:tc>
              <w:tc>
                <w:tcPr>
                  <w:tcW w:w="513" w:type="pct"/>
                  <w:tcBorders>
                    <w:top w:val="nil"/>
                    <w:left w:val="single" w:color="auto" w:sz="4" w:space="0"/>
                  </w:tcBorders>
                  <w:vAlign w:val="center"/>
                </w:tcPr>
                <w:p w14:paraId="54E64D59">
                  <w:pPr>
                    <w:tabs>
                      <w:tab w:val="left" w:pos="1045"/>
                    </w:tabs>
                    <w:spacing w:line="240" w:lineRule="atLeast"/>
                    <w:jc w:val="center"/>
                    <w:rPr>
                      <w:szCs w:val="21"/>
                    </w:rPr>
                  </w:pPr>
                  <w:r>
                    <w:rPr>
                      <w:rFonts w:hint="eastAsia"/>
                      <w:szCs w:val="21"/>
                    </w:rPr>
                    <w:t>41.2</w:t>
                  </w:r>
                </w:p>
              </w:tc>
              <w:tc>
                <w:tcPr>
                  <w:tcW w:w="513" w:type="pct"/>
                  <w:tcBorders>
                    <w:top w:val="single" w:color="auto" w:sz="12" w:space="0"/>
                    <w:right w:val="single" w:color="auto" w:sz="4" w:space="0"/>
                  </w:tcBorders>
                  <w:vAlign w:val="center"/>
                </w:tcPr>
                <w:p w14:paraId="4643AF91">
                  <w:pPr>
                    <w:tabs>
                      <w:tab w:val="left" w:pos="1045"/>
                    </w:tabs>
                    <w:spacing w:line="240" w:lineRule="atLeast"/>
                    <w:jc w:val="center"/>
                    <w:rPr>
                      <w:szCs w:val="21"/>
                    </w:rPr>
                  </w:pPr>
                  <w:r>
                    <w:rPr>
                      <w:rFonts w:hint="eastAsia"/>
                      <w:szCs w:val="21"/>
                    </w:rPr>
                    <w:t>46.3</w:t>
                  </w:r>
                </w:p>
              </w:tc>
              <w:tc>
                <w:tcPr>
                  <w:tcW w:w="464" w:type="pct"/>
                  <w:tcBorders>
                    <w:top w:val="single" w:color="auto" w:sz="12" w:space="0"/>
                    <w:left w:val="single" w:color="auto" w:sz="4" w:space="0"/>
                    <w:right w:val="single" w:color="auto" w:sz="2" w:space="0"/>
                  </w:tcBorders>
                  <w:vAlign w:val="center"/>
                </w:tcPr>
                <w:p w14:paraId="39AC128B">
                  <w:pPr>
                    <w:tabs>
                      <w:tab w:val="left" w:pos="1045"/>
                    </w:tabs>
                    <w:spacing w:line="240" w:lineRule="atLeast"/>
                    <w:jc w:val="center"/>
                    <w:rPr>
                      <w:szCs w:val="21"/>
                    </w:rPr>
                  </w:pPr>
                  <w:r>
                    <w:rPr>
                      <w:rFonts w:hint="eastAsia"/>
                      <w:szCs w:val="21"/>
                    </w:rPr>
                    <w:t>43.8</w:t>
                  </w:r>
                </w:p>
              </w:tc>
              <w:tc>
                <w:tcPr>
                  <w:tcW w:w="548" w:type="pct"/>
                  <w:tcBorders>
                    <w:top w:val="single" w:color="auto" w:sz="12" w:space="0"/>
                    <w:left w:val="single" w:color="auto" w:sz="2" w:space="0"/>
                    <w:right w:val="single" w:color="auto" w:sz="4" w:space="0"/>
                  </w:tcBorders>
                  <w:vAlign w:val="center"/>
                </w:tcPr>
                <w:p w14:paraId="45AED920">
                  <w:pPr>
                    <w:tabs>
                      <w:tab w:val="left" w:pos="1045"/>
                    </w:tabs>
                    <w:spacing w:line="240" w:lineRule="atLeast"/>
                    <w:jc w:val="center"/>
                    <w:rPr>
                      <w:szCs w:val="21"/>
                    </w:rPr>
                  </w:pPr>
                  <w:r>
                    <w:rPr>
                      <w:rFonts w:hint="eastAsia"/>
                      <w:szCs w:val="21"/>
                    </w:rPr>
                    <w:t>42.1</w:t>
                  </w:r>
                </w:p>
              </w:tc>
              <w:tc>
                <w:tcPr>
                  <w:tcW w:w="542" w:type="pct"/>
                  <w:tcBorders>
                    <w:top w:val="single" w:color="auto" w:sz="12" w:space="0"/>
                    <w:left w:val="single" w:color="auto" w:sz="4" w:space="0"/>
                    <w:right w:val="single" w:color="auto" w:sz="4" w:space="0"/>
                  </w:tcBorders>
                  <w:vAlign w:val="center"/>
                </w:tcPr>
                <w:p w14:paraId="39450683">
                  <w:pPr>
                    <w:tabs>
                      <w:tab w:val="left" w:pos="1045"/>
                    </w:tabs>
                    <w:spacing w:line="240" w:lineRule="atLeast"/>
                    <w:jc w:val="center"/>
                    <w:rPr>
                      <w:szCs w:val="21"/>
                    </w:rPr>
                  </w:pPr>
                  <w:r>
                    <w:rPr>
                      <w:rFonts w:hint="eastAsia"/>
                      <w:szCs w:val="21"/>
                    </w:rPr>
                    <w:t>39.6</w:t>
                  </w:r>
                </w:p>
              </w:tc>
            </w:tr>
            <w:tr w14:paraId="349B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053" w:type="pct"/>
                  <w:tcBorders>
                    <w:left w:val="nil"/>
                  </w:tcBorders>
                  <w:vAlign w:val="center"/>
                </w:tcPr>
                <w:p w14:paraId="4D171CA5">
                  <w:pPr>
                    <w:tabs>
                      <w:tab w:val="left" w:pos="1045"/>
                    </w:tabs>
                    <w:spacing w:line="240" w:lineRule="atLeast"/>
                    <w:jc w:val="center"/>
                  </w:pPr>
                  <w:r>
                    <w:rPr>
                      <w:rFonts w:hint="eastAsia"/>
                    </w:rPr>
                    <w:t>标准值</w:t>
                  </w:r>
                </w:p>
              </w:tc>
              <w:tc>
                <w:tcPr>
                  <w:tcW w:w="458" w:type="pct"/>
                  <w:tcBorders>
                    <w:right w:val="single" w:color="auto" w:sz="4" w:space="0"/>
                  </w:tcBorders>
                  <w:vAlign w:val="center"/>
                </w:tcPr>
                <w:p w14:paraId="3B7C7A4C">
                  <w:pPr>
                    <w:tabs>
                      <w:tab w:val="left" w:pos="1045"/>
                    </w:tabs>
                    <w:spacing w:line="240" w:lineRule="atLeast"/>
                    <w:jc w:val="center"/>
                    <w:rPr>
                      <w:szCs w:val="21"/>
                    </w:rPr>
                  </w:pPr>
                  <w:r>
                    <w:rPr>
                      <w:rFonts w:hint="eastAsia"/>
                      <w:szCs w:val="21"/>
                    </w:rPr>
                    <w:t>65</w:t>
                  </w:r>
                </w:p>
              </w:tc>
              <w:tc>
                <w:tcPr>
                  <w:tcW w:w="500" w:type="pct"/>
                  <w:tcBorders>
                    <w:left w:val="single" w:color="auto" w:sz="4" w:space="0"/>
                    <w:right w:val="single" w:color="auto" w:sz="2" w:space="0"/>
                  </w:tcBorders>
                  <w:vAlign w:val="center"/>
                </w:tcPr>
                <w:p w14:paraId="7B294181">
                  <w:pPr>
                    <w:tabs>
                      <w:tab w:val="left" w:pos="1045"/>
                    </w:tabs>
                    <w:spacing w:line="240" w:lineRule="atLeast"/>
                    <w:jc w:val="center"/>
                    <w:rPr>
                      <w:szCs w:val="21"/>
                    </w:rPr>
                  </w:pPr>
                  <w:r>
                    <w:rPr>
                      <w:rFonts w:hint="eastAsia"/>
                      <w:szCs w:val="21"/>
                    </w:rPr>
                    <w:t>55</w:t>
                  </w:r>
                </w:p>
              </w:tc>
              <w:tc>
                <w:tcPr>
                  <w:tcW w:w="409" w:type="pct"/>
                  <w:tcBorders>
                    <w:right w:val="single" w:color="auto" w:sz="4" w:space="0"/>
                  </w:tcBorders>
                  <w:vAlign w:val="center"/>
                </w:tcPr>
                <w:p w14:paraId="5B132E33">
                  <w:pPr>
                    <w:tabs>
                      <w:tab w:val="left" w:pos="1045"/>
                    </w:tabs>
                    <w:spacing w:line="240" w:lineRule="atLeast"/>
                    <w:jc w:val="center"/>
                    <w:rPr>
                      <w:szCs w:val="21"/>
                    </w:rPr>
                  </w:pPr>
                  <w:r>
                    <w:rPr>
                      <w:rFonts w:hint="eastAsia"/>
                      <w:szCs w:val="21"/>
                    </w:rPr>
                    <w:t>65</w:t>
                  </w:r>
                </w:p>
              </w:tc>
              <w:tc>
                <w:tcPr>
                  <w:tcW w:w="513" w:type="pct"/>
                  <w:tcBorders>
                    <w:left w:val="single" w:color="auto" w:sz="4" w:space="0"/>
                  </w:tcBorders>
                  <w:vAlign w:val="center"/>
                </w:tcPr>
                <w:p w14:paraId="04BE0070">
                  <w:pPr>
                    <w:tabs>
                      <w:tab w:val="left" w:pos="1045"/>
                    </w:tabs>
                    <w:spacing w:line="240" w:lineRule="atLeast"/>
                    <w:jc w:val="center"/>
                    <w:rPr>
                      <w:szCs w:val="21"/>
                    </w:rPr>
                  </w:pPr>
                  <w:r>
                    <w:rPr>
                      <w:rFonts w:hint="eastAsia"/>
                      <w:szCs w:val="21"/>
                    </w:rPr>
                    <w:t>55</w:t>
                  </w:r>
                </w:p>
              </w:tc>
              <w:tc>
                <w:tcPr>
                  <w:tcW w:w="513" w:type="pct"/>
                  <w:tcBorders>
                    <w:right w:val="single" w:color="auto" w:sz="4" w:space="0"/>
                  </w:tcBorders>
                  <w:vAlign w:val="center"/>
                </w:tcPr>
                <w:p w14:paraId="350F7599">
                  <w:pPr>
                    <w:tabs>
                      <w:tab w:val="left" w:pos="1045"/>
                    </w:tabs>
                    <w:spacing w:line="240" w:lineRule="atLeast"/>
                    <w:jc w:val="center"/>
                    <w:rPr>
                      <w:szCs w:val="21"/>
                    </w:rPr>
                  </w:pPr>
                  <w:r>
                    <w:rPr>
                      <w:rFonts w:hint="eastAsia"/>
                      <w:szCs w:val="21"/>
                    </w:rPr>
                    <w:t>65</w:t>
                  </w:r>
                </w:p>
              </w:tc>
              <w:tc>
                <w:tcPr>
                  <w:tcW w:w="464" w:type="pct"/>
                  <w:tcBorders>
                    <w:left w:val="single" w:color="auto" w:sz="4" w:space="0"/>
                    <w:right w:val="single" w:color="auto" w:sz="2" w:space="0"/>
                  </w:tcBorders>
                  <w:vAlign w:val="center"/>
                </w:tcPr>
                <w:p w14:paraId="684C2A1D">
                  <w:pPr>
                    <w:tabs>
                      <w:tab w:val="left" w:pos="1045"/>
                    </w:tabs>
                    <w:spacing w:line="240" w:lineRule="atLeast"/>
                    <w:jc w:val="center"/>
                    <w:rPr>
                      <w:szCs w:val="21"/>
                    </w:rPr>
                  </w:pPr>
                  <w:r>
                    <w:rPr>
                      <w:rFonts w:hint="eastAsia"/>
                      <w:szCs w:val="21"/>
                    </w:rPr>
                    <w:t>55</w:t>
                  </w:r>
                </w:p>
              </w:tc>
              <w:tc>
                <w:tcPr>
                  <w:tcW w:w="548" w:type="pct"/>
                  <w:tcBorders>
                    <w:left w:val="single" w:color="auto" w:sz="2" w:space="0"/>
                    <w:right w:val="single" w:color="auto" w:sz="4" w:space="0"/>
                  </w:tcBorders>
                  <w:vAlign w:val="center"/>
                </w:tcPr>
                <w:p w14:paraId="049301F6">
                  <w:pPr>
                    <w:tabs>
                      <w:tab w:val="left" w:pos="1045"/>
                    </w:tabs>
                    <w:spacing w:line="240" w:lineRule="atLeast"/>
                    <w:jc w:val="center"/>
                    <w:rPr>
                      <w:szCs w:val="21"/>
                    </w:rPr>
                  </w:pPr>
                  <w:r>
                    <w:rPr>
                      <w:rFonts w:hint="eastAsia"/>
                      <w:szCs w:val="21"/>
                    </w:rPr>
                    <w:t>65</w:t>
                  </w:r>
                </w:p>
              </w:tc>
              <w:tc>
                <w:tcPr>
                  <w:tcW w:w="542" w:type="pct"/>
                  <w:tcBorders>
                    <w:left w:val="single" w:color="auto" w:sz="4" w:space="0"/>
                    <w:right w:val="nil"/>
                  </w:tcBorders>
                  <w:vAlign w:val="center"/>
                </w:tcPr>
                <w:p w14:paraId="2FC6A460">
                  <w:pPr>
                    <w:tabs>
                      <w:tab w:val="left" w:pos="1045"/>
                    </w:tabs>
                    <w:spacing w:line="240" w:lineRule="atLeast"/>
                    <w:jc w:val="center"/>
                    <w:rPr>
                      <w:szCs w:val="21"/>
                    </w:rPr>
                  </w:pPr>
                  <w:r>
                    <w:rPr>
                      <w:rFonts w:hint="eastAsia"/>
                      <w:szCs w:val="21"/>
                    </w:rPr>
                    <w:t>55</w:t>
                  </w:r>
                </w:p>
              </w:tc>
            </w:tr>
            <w:tr w14:paraId="2B5C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053" w:type="pct"/>
                  <w:tcBorders>
                    <w:left w:val="nil"/>
                    <w:bottom w:val="single" w:color="auto" w:sz="12" w:space="0"/>
                  </w:tcBorders>
                  <w:vAlign w:val="center"/>
                </w:tcPr>
                <w:p w14:paraId="6D08F26D">
                  <w:pPr>
                    <w:tabs>
                      <w:tab w:val="left" w:pos="1045"/>
                    </w:tabs>
                    <w:spacing w:line="240" w:lineRule="atLeast"/>
                    <w:jc w:val="center"/>
                  </w:pPr>
                  <w:r>
                    <w:rPr>
                      <w:rFonts w:hint="eastAsia"/>
                    </w:rPr>
                    <w:t>超标</w:t>
                  </w:r>
                </w:p>
              </w:tc>
              <w:tc>
                <w:tcPr>
                  <w:tcW w:w="458" w:type="pct"/>
                  <w:tcBorders>
                    <w:bottom w:val="single" w:color="auto" w:sz="12" w:space="0"/>
                    <w:right w:val="single" w:color="auto" w:sz="4" w:space="0"/>
                  </w:tcBorders>
                  <w:vAlign w:val="center"/>
                </w:tcPr>
                <w:p w14:paraId="1BCB0782">
                  <w:pPr>
                    <w:spacing w:line="240" w:lineRule="atLeast"/>
                    <w:jc w:val="center"/>
                  </w:pPr>
                  <w:r>
                    <w:rPr>
                      <w:rFonts w:hint="eastAsia"/>
                      <w:szCs w:val="21"/>
                    </w:rPr>
                    <w:softHyphen/>
                  </w:r>
                  <w:r>
                    <w:rPr>
                      <w:rFonts w:hint="eastAsia"/>
                      <w:szCs w:val="21"/>
                    </w:rPr>
                    <w:t>—</w:t>
                  </w:r>
                </w:p>
              </w:tc>
              <w:tc>
                <w:tcPr>
                  <w:tcW w:w="500" w:type="pct"/>
                  <w:tcBorders>
                    <w:left w:val="single" w:color="auto" w:sz="4" w:space="0"/>
                    <w:bottom w:val="single" w:color="auto" w:sz="12" w:space="0"/>
                    <w:right w:val="single" w:color="auto" w:sz="2" w:space="0"/>
                  </w:tcBorders>
                  <w:vAlign w:val="center"/>
                </w:tcPr>
                <w:p w14:paraId="4F76ED9A">
                  <w:pPr>
                    <w:spacing w:line="240" w:lineRule="atLeast"/>
                    <w:jc w:val="center"/>
                  </w:pPr>
                  <w:r>
                    <w:rPr>
                      <w:rFonts w:hint="eastAsia"/>
                      <w:szCs w:val="21"/>
                    </w:rPr>
                    <w:t>—</w:t>
                  </w:r>
                </w:p>
              </w:tc>
              <w:tc>
                <w:tcPr>
                  <w:tcW w:w="409" w:type="pct"/>
                  <w:tcBorders>
                    <w:bottom w:val="single" w:color="auto" w:sz="12" w:space="0"/>
                    <w:right w:val="single" w:color="auto" w:sz="4" w:space="0"/>
                  </w:tcBorders>
                  <w:vAlign w:val="center"/>
                </w:tcPr>
                <w:p w14:paraId="2593BC10">
                  <w:pPr>
                    <w:spacing w:line="240" w:lineRule="atLeast"/>
                    <w:jc w:val="center"/>
                  </w:pPr>
                  <w:r>
                    <w:rPr>
                      <w:rFonts w:hint="eastAsia"/>
                      <w:szCs w:val="21"/>
                    </w:rPr>
                    <w:t>—</w:t>
                  </w:r>
                </w:p>
              </w:tc>
              <w:tc>
                <w:tcPr>
                  <w:tcW w:w="513" w:type="pct"/>
                  <w:tcBorders>
                    <w:left w:val="single" w:color="auto" w:sz="4" w:space="0"/>
                    <w:bottom w:val="single" w:color="auto" w:sz="12" w:space="0"/>
                  </w:tcBorders>
                  <w:vAlign w:val="center"/>
                </w:tcPr>
                <w:p w14:paraId="4E37D69A">
                  <w:pPr>
                    <w:spacing w:line="240" w:lineRule="atLeast"/>
                    <w:jc w:val="center"/>
                  </w:pPr>
                  <w:r>
                    <w:rPr>
                      <w:rFonts w:hint="eastAsia"/>
                      <w:szCs w:val="21"/>
                    </w:rPr>
                    <w:t>—</w:t>
                  </w:r>
                </w:p>
              </w:tc>
              <w:tc>
                <w:tcPr>
                  <w:tcW w:w="513" w:type="pct"/>
                  <w:tcBorders>
                    <w:bottom w:val="single" w:color="auto" w:sz="12" w:space="0"/>
                    <w:right w:val="single" w:color="auto" w:sz="4" w:space="0"/>
                  </w:tcBorders>
                  <w:vAlign w:val="center"/>
                </w:tcPr>
                <w:p w14:paraId="384ABAD9">
                  <w:pPr>
                    <w:spacing w:line="240" w:lineRule="atLeast"/>
                    <w:jc w:val="center"/>
                  </w:pPr>
                  <w:r>
                    <w:rPr>
                      <w:rFonts w:hint="eastAsia"/>
                      <w:szCs w:val="21"/>
                    </w:rPr>
                    <w:t>—</w:t>
                  </w:r>
                </w:p>
              </w:tc>
              <w:tc>
                <w:tcPr>
                  <w:tcW w:w="464" w:type="pct"/>
                  <w:tcBorders>
                    <w:left w:val="single" w:color="auto" w:sz="4" w:space="0"/>
                    <w:bottom w:val="single" w:color="auto" w:sz="12" w:space="0"/>
                    <w:right w:val="single" w:color="auto" w:sz="2" w:space="0"/>
                  </w:tcBorders>
                  <w:vAlign w:val="center"/>
                </w:tcPr>
                <w:p w14:paraId="3DF1B618">
                  <w:pPr>
                    <w:spacing w:line="240" w:lineRule="atLeast"/>
                    <w:jc w:val="center"/>
                  </w:pPr>
                  <w:r>
                    <w:rPr>
                      <w:rFonts w:hint="eastAsia"/>
                      <w:szCs w:val="21"/>
                    </w:rPr>
                    <w:t>—</w:t>
                  </w:r>
                </w:p>
              </w:tc>
              <w:tc>
                <w:tcPr>
                  <w:tcW w:w="548" w:type="pct"/>
                  <w:tcBorders>
                    <w:left w:val="single" w:color="auto" w:sz="2" w:space="0"/>
                    <w:bottom w:val="single" w:color="auto" w:sz="12" w:space="0"/>
                    <w:right w:val="single" w:color="auto" w:sz="4" w:space="0"/>
                  </w:tcBorders>
                  <w:vAlign w:val="center"/>
                </w:tcPr>
                <w:p w14:paraId="660C5E89">
                  <w:pPr>
                    <w:spacing w:line="240" w:lineRule="atLeast"/>
                    <w:jc w:val="center"/>
                  </w:pPr>
                  <w:r>
                    <w:rPr>
                      <w:rFonts w:hint="eastAsia"/>
                      <w:szCs w:val="21"/>
                    </w:rPr>
                    <w:t>—</w:t>
                  </w:r>
                </w:p>
              </w:tc>
              <w:tc>
                <w:tcPr>
                  <w:tcW w:w="542" w:type="pct"/>
                  <w:tcBorders>
                    <w:left w:val="single" w:color="auto" w:sz="4" w:space="0"/>
                    <w:bottom w:val="single" w:color="auto" w:sz="12" w:space="0"/>
                    <w:right w:val="nil"/>
                  </w:tcBorders>
                  <w:vAlign w:val="center"/>
                </w:tcPr>
                <w:p w14:paraId="630B0D4A">
                  <w:pPr>
                    <w:spacing w:line="240" w:lineRule="atLeast"/>
                    <w:jc w:val="center"/>
                  </w:pPr>
                  <w:r>
                    <w:rPr>
                      <w:rFonts w:hint="eastAsia"/>
                      <w:szCs w:val="21"/>
                    </w:rPr>
                    <w:t>—</w:t>
                  </w:r>
                </w:p>
              </w:tc>
            </w:tr>
          </w:tbl>
          <w:p w14:paraId="680E4A76">
            <w:pPr>
              <w:spacing w:line="360" w:lineRule="auto"/>
              <w:ind w:firstLine="480" w:firstLineChars="200"/>
              <w:outlineLvl w:val="0"/>
              <w:rPr>
                <w:b/>
                <w:sz w:val="32"/>
              </w:rPr>
            </w:pPr>
            <w:r>
              <w:rPr>
                <w:rFonts w:hint="eastAsia"/>
                <w:bCs/>
                <w:sz w:val="24"/>
              </w:rPr>
              <w:t>从噪声监测结果表10中可以看出，项目区</w:t>
            </w:r>
            <w:r>
              <w:rPr>
                <w:rFonts w:hint="eastAsia"/>
                <w:sz w:val="24"/>
              </w:rPr>
              <w:t>昼间和夜间噪声</w:t>
            </w:r>
            <w:r>
              <w:rPr>
                <w:rFonts w:hint="eastAsia"/>
                <w:bCs/>
                <w:sz w:val="24"/>
              </w:rPr>
              <w:t>监测值</w:t>
            </w:r>
            <w:r>
              <w:rPr>
                <w:rFonts w:hint="eastAsia"/>
                <w:sz w:val="24"/>
              </w:rPr>
              <w:t>均</w:t>
            </w:r>
            <w:r>
              <w:rPr>
                <w:rFonts w:hint="eastAsia"/>
                <w:bCs/>
                <w:sz w:val="24"/>
              </w:rPr>
              <w:t>达到了</w:t>
            </w:r>
            <w:r>
              <w:rPr>
                <w:rFonts w:hint="eastAsia"/>
                <w:sz w:val="24"/>
              </w:rPr>
              <w:t>《声环境质量标准》（GB3096-2008）中的3类</w:t>
            </w:r>
            <w:r>
              <w:rPr>
                <w:sz w:val="24"/>
              </w:rPr>
              <w:t>标准</w:t>
            </w:r>
            <w:r>
              <w:rPr>
                <w:rFonts w:hint="eastAsia"/>
                <w:sz w:val="24"/>
              </w:rPr>
              <w:t>限值要求，说明区域声环境质量现状较好。</w:t>
            </w:r>
          </w:p>
        </w:tc>
      </w:tr>
    </w:tbl>
    <w:tbl>
      <w:tblPr>
        <w:tblStyle w:val="29"/>
        <w:tblW w:w="0" w:type="auto"/>
        <w:tblInd w:w="0" w:type="dxa"/>
        <w:tblLayout w:type="fixed"/>
        <w:tblCellMar>
          <w:top w:w="0" w:type="dxa"/>
          <w:left w:w="108" w:type="dxa"/>
          <w:bottom w:w="0" w:type="dxa"/>
          <w:right w:w="108" w:type="dxa"/>
        </w:tblCellMar>
      </w:tblPr>
      <w:tblGrid>
        <w:gridCol w:w="8522"/>
      </w:tblGrid>
      <w:tr w14:paraId="5879773D">
        <w:tblPrEx>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tcPr>
          <w:p w14:paraId="6E53EBD8">
            <w:pPr>
              <w:spacing w:line="360" w:lineRule="auto"/>
              <w:outlineLvl w:val="1"/>
              <w:rPr>
                <w:b/>
                <w:sz w:val="30"/>
              </w:rPr>
            </w:pPr>
            <w:r>
              <w:rPr>
                <w:rFonts w:hint="eastAsia"/>
                <w:b/>
                <w:sz w:val="30"/>
              </w:rPr>
              <w:t>主要环境保护目标（列出名单及保护级别）：</w:t>
            </w:r>
          </w:p>
          <w:p w14:paraId="653421F6">
            <w:pPr>
              <w:spacing w:line="360" w:lineRule="auto"/>
              <w:ind w:firstLine="480" w:firstLineChars="200"/>
              <w:rPr>
                <w:rFonts w:hAnsi="宋体"/>
                <w:sz w:val="24"/>
              </w:rPr>
            </w:pPr>
            <w:r>
              <w:rPr>
                <w:rFonts w:hint="eastAsia"/>
                <w:sz w:val="24"/>
              </w:rPr>
              <w:t>本项目位于昌吉高新技术产业开发区内，</w:t>
            </w:r>
            <w:r>
              <w:rPr>
                <w:rFonts w:hint="eastAsia" w:hAnsi="宋体"/>
                <w:sz w:val="24"/>
              </w:rPr>
              <w:t>项目评价范围内无风景名胜、文物古迹、自然保护区、人口集中居住区等环境敏感目标分布。</w:t>
            </w:r>
          </w:p>
          <w:p w14:paraId="151F3E16">
            <w:pPr>
              <w:spacing w:line="360" w:lineRule="auto"/>
              <w:ind w:firstLine="456" w:firstLineChars="200"/>
              <w:rPr>
                <w:spacing w:val="-6"/>
                <w:sz w:val="24"/>
              </w:rPr>
            </w:pPr>
            <w:r>
              <w:rPr>
                <w:rFonts w:hint="eastAsia"/>
                <w:spacing w:val="-6"/>
                <w:sz w:val="24"/>
              </w:rPr>
              <w:t>根据本项目的生产工艺，排污特征以及项目区的环境功能区划，确定本项目的环境保护目标为：</w:t>
            </w:r>
          </w:p>
          <w:p w14:paraId="41108008">
            <w:pPr>
              <w:spacing w:line="360" w:lineRule="auto"/>
              <w:ind w:firstLine="456" w:firstLineChars="200"/>
              <w:rPr>
                <w:kern w:val="0"/>
                <w:sz w:val="24"/>
              </w:rPr>
            </w:pPr>
            <w:r>
              <w:rPr>
                <w:rFonts w:hint="eastAsia"/>
                <w:spacing w:val="-6"/>
                <w:sz w:val="24"/>
              </w:rPr>
              <w:t>1、大气环境：按</w:t>
            </w:r>
            <w:r>
              <w:rPr>
                <w:rFonts w:hint="eastAsia"/>
                <w:kern w:val="0"/>
                <w:sz w:val="24"/>
              </w:rPr>
              <w:t>《环境空气质量标准》（GB3095-1996）中的二级标准保护。</w:t>
            </w:r>
          </w:p>
          <w:p w14:paraId="35BB512D">
            <w:pPr>
              <w:spacing w:line="360" w:lineRule="auto"/>
              <w:ind w:firstLine="480" w:firstLineChars="200"/>
              <w:rPr>
                <w:spacing w:val="-6"/>
                <w:sz w:val="24"/>
              </w:rPr>
            </w:pPr>
            <w:r>
              <w:rPr>
                <w:rFonts w:hint="eastAsia"/>
                <w:kern w:val="0"/>
                <w:sz w:val="24"/>
              </w:rPr>
              <w:t>2、地下水：按</w:t>
            </w:r>
            <w:r>
              <w:rPr>
                <w:rFonts w:hint="eastAsia"/>
                <w:spacing w:val="-6"/>
                <w:sz w:val="24"/>
              </w:rPr>
              <w:t>《地下水质量标准》（GB/T14848-93）中的</w:t>
            </w:r>
            <w:r>
              <w:rPr>
                <w:rFonts w:hint="eastAsia"/>
                <w:sz w:val="24"/>
              </w:rPr>
              <w:t>III类</w:t>
            </w:r>
            <w:r>
              <w:rPr>
                <w:rFonts w:hint="eastAsia"/>
                <w:spacing w:val="-6"/>
                <w:sz w:val="24"/>
              </w:rPr>
              <w:t>标准保护。</w:t>
            </w:r>
          </w:p>
          <w:p w14:paraId="6D8DF8D7">
            <w:pPr>
              <w:spacing w:line="360" w:lineRule="auto"/>
              <w:ind w:firstLine="456" w:firstLineChars="200"/>
              <w:rPr>
                <w:sz w:val="24"/>
              </w:rPr>
            </w:pPr>
            <w:r>
              <w:rPr>
                <w:rFonts w:hint="eastAsia"/>
                <w:spacing w:val="-6"/>
                <w:sz w:val="24"/>
              </w:rPr>
              <w:t>3、声环境：按《声环境质量标准》</w:t>
            </w:r>
            <w:r>
              <w:rPr>
                <w:rFonts w:hint="eastAsia"/>
              </w:rPr>
              <w:t>（</w:t>
            </w:r>
            <w:r>
              <w:rPr>
                <w:rFonts w:hint="eastAsia"/>
                <w:spacing w:val="-8"/>
                <w:sz w:val="24"/>
              </w:rPr>
              <w:t>GB3096-2008）</w:t>
            </w:r>
            <w:r>
              <w:rPr>
                <w:rFonts w:hint="eastAsia"/>
                <w:spacing w:val="-2"/>
                <w:sz w:val="24"/>
              </w:rPr>
              <w:t>中</w:t>
            </w:r>
            <w:r>
              <w:rPr>
                <w:spacing w:val="-2"/>
                <w:sz w:val="24"/>
              </w:rPr>
              <w:t>的</w:t>
            </w:r>
            <w:r>
              <w:rPr>
                <w:rFonts w:hint="eastAsia"/>
                <w:spacing w:val="-2"/>
                <w:sz w:val="24"/>
              </w:rPr>
              <w:t>3</w:t>
            </w:r>
            <w:r>
              <w:rPr>
                <w:spacing w:val="-2"/>
                <w:sz w:val="24"/>
              </w:rPr>
              <w:t>类</w:t>
            </w:r>
            <w:r>
              <w:rPr>
                <w:rFonts w:hint="eastAsia"/>
                <w:spacing w:val="-2"/>
                <w:sz w:val="24"/>
              </w:rPr>
              <w:t>标准保护。</w:t>
            </w:r>
          </w:p>
          <w:p w14:paraId="2B8C7A19">
            <w:pPr>
              <w:spacing w:line="360" w:lineRule="auto"/>
              <w:ind w:firstLine="470" w:firstLineChars="196"/>
              <w:rPr>
                <w:sz w:val="24"/>
              </w:rPr>
            </w:pPr>
            <w:r>
              <w:rPr>
                <w:rFonts w:hint="eastAsia"/>
                <w:sz w:val="24"/>
              </w:rPr>
              <w:t>本项目的污染物排放控制目标为：</w:t>
            </w:r>
          </w:p>
          <w:p w14:paraId="6ED2F472">
            <w:pPr>
              <w:pStyle w:val="46"/>
              <w:spacing w:line="360" w:lineRule="auto"/>
              <w:ind w:left="0" w:firstLine="480" w:firstLineChars="200"/>
              <w:jc w:val="both"/>
              <w:rPr>
                <w:rFonts w:ascii="宋体" w:hAnsi="宋体"/>
                <w:b w:val="0"/>
                <w:bCs/>
                <w:szCs w:val="24"/>
              </w:rPr>
            </w:pPr>
            <w:r>
              <w:rPr>
                <w:rFonts w:ascii="宋体" w:hAnsi="宋体"/>
                <w:b w:val="0"/>
                <w:bCs/>
                <w:szCs w:val="24"/>
              </w:rPr>
              <w:t>1</w:t>
            </w:r>
            <w:r>
              <w:rPr>
                <w:rFonts w:hint="eastAsia" w:ascii="宋体" w:hAnsi="宋体"/>
                <w:b w:val="0"/>
                <w:bCs/>
                <w:szCs w:val="24"/>
              </w:rPr>
              <w:t>、大气</w:t>
            </w:r>
            <w:r>
              <w:rPr>
                <w:rFonts w:ascii="宋体" w:hAnsi="宋体"/>
                <w:b w:val="0"/>
                <w:bCs/>
                <w:szCs w:val="24"/>
              </w:rPr>
              <w:t>环境：保护项目区所在的区域环境空气质量</w:t>
            </w:r>
            <w:r>
              <w:rPr>
                <w:rFonts w:hint="eastAsia" w:ascii="宋体" w:hAnsi="宋体"/>
                <w:b w:val="0"/>
                <w:bCs/>
                <w:szCs w:val="24"/>
              </w:rPr>
              <w:t>维持在现有水平</w:t>
            </w:r>
            <w:r>
              <w:rPr>
                <w:rFonts w:ascii="宋体" w:hAnsi="宋体"/>
                <w:b w:val="0"/>
                <w:bCs/>
                <w:szCs w:val="24"/>
              </w:rPr>
              <w:t>，不因本项目实施而降低空气质量</w:t>
            </w:r>
            <w:r>
              <w:rPr>
                <w:rFonts w:hint="eastAsia" w:ascii="宋体" w:hAnsi="宋体"/>
                <w:b w:val="0"/>
                <w:bCs/>
                <w:szCs w:val="24"/>
              </w:rPr>
              <w:t>级别。</w:t>
            </w:r>
          </w:p>
          <w:p w14:paraId="4EB366B3">
            <w:pPr>
              <w:spacing w:line="360" w:lineRule="auto"/>
              <w:ind w:firstLine="480" w:firstLineChars="200"/>
              <w:rPr>
                <w:rFonts w:ascii="宋体" w:hAnsi="宋体"/>
                <w:sz w:val="24"/>
              </w:rPr>
            </w:pPr>
            <w:r>
              <w:rPr>
                <w:rFonts w:ascii="宋体" w:hAnsi="宋体"/>
                <w:bCs/>
                <w:kern w:val="0"/>
                <w:sz w:val="24"/>
              </w:rPr>
              <w:t>2</w:t>
            </w:r>
            <w:r>
              <w:rPr>
                <w:rFonts w:hint="eastAsia" w:ascii="宋体" w:hAnsi="宋体"/>
                <w:bCs/>
                <w:kern w:val="0"/>
                <w:sz w:val="24"/>
              </w:rPr>
              <w:t>、</w:t>
            </w:r>
            <w:r>
              <w:rPr>
                <w:rFonts w:ascii="宋体" w:hAnsi="宋体"/>
                <w:bCs/>
                <w:kern w:val="0"/>
                <w:sz w:val="24"/>
              </w:rPr>
              <w:t>保护区域的</w:t>
            </w:r>
            <w:r>
              <w:rPr>
                <w:rFonts w:hint="eastAsia" w:ascii="宋体" w:hAnsi="宋体"/>
                <w:bCs/>
                <w:kern w:val="0"/>
                <w:sz w:val="24"/>
              </w:rPr>
              <w:t>地下</w:t>
            </w:r>
            <w:r>
              <w:rPr>
                <w:rFonts w:ascii="宋体" w:hAnsi="宋体"/>
                <w:bCs/>
                <w:kern w:val="0"/>
                <w:sz w:val="24"/>
              </w:rPr>
              <w:t>水</w:t>
            </w:r>
            <w:r>
              <w:rPr>
                <w:rFonts w:hint="eastAsia" w:ascii="宋体" w:hAnsi="宋体"/>
                <w:bCs/>
                <w:kern w:val="0"/>
                <w:sz w:val="24"/>
              </w:rPr>
              <w:t>环境，防止本项目实施以后对地下水的污染，污水排放执行</w:t>
            </w:r>
            <w:r>
              <w:rPr>
                <w:rFonts w:hAnsi="宋体"/>
                <w:sz w:val="24"/>
              </w:rPr>
              <w:t>《污水综合排放标准》</w:t>
            </w:r>
            <w:r>
              <w:rPr>
                <w:rFonts w:hint="eastAsia" w:hAnsi="宋体"/>
                <w:sz w:val="24"/>
              </w:rPr>
              <w:t>（</w:t>
            </w:r>
            <w:r>
              <w:rPr>
                <w:rFonts w:hAnsi="宋体"/>
                <w:sz w:val="24"/>
              </w:rPr>
              <w:t>GB8978-1996</w:t>
            </w:r>
            <w:r>
              <w:rPr>
                <w:rFonts w:hint="eastAsia" w:hAnsi="宋体"/>
                <w:sz w:val="24"/>
              </w:rPr>
              <w:t>）</w:t>
            </w:r>
            <w:r>
              <w:rPr>
                <w:rFonts w:hAnsi="宋体"/>
                <w:sz w:val="24"/>
              </w:rPr>
              <w:t>中</w:t>
            </w:r>
            <w:r>
              <w:rPr>
                <w:rFonts w:hint="eastAsia" w:hAnsi="宋体"/>
                <w:sz w:val="24"/>
              </w:rPr>
              <w:t>三</w:t>
            </w:r>
            <w:r>
              <w:rPr>
                <w:rFonts w:hAnsi="宋体"/>
                <w:sz w:val="24"/>
              </w:rPr>
              <w:t>级标准</w:t>
            </w:r>
            <w:r>
              <w:rPr>
                <w:rFonts w:hint="eastAsia"/>
                <w:sz w:val="24"/>
              </w:rPr>
              <w:t>。</w:t>
            </w:r>
          </w:p>
          <w:p w14:paraId="53D4EBCE">
            <w:pPr>
              <w:pStyle w:val="46"/>
              <w:spacing w:line="360" w:lineRule="auto"/>
              <w:ind w:left="13" w:leftChars="6" w:firstLine="408" w:firstLineChars="170"/>
              <w:jc w:val="both"/>
              <w:rPr>
                <w:rFonts w:ascii="宋体" w:hAnsi="宋体"/>
                <w:b w:val="0"/>
                <w:bCs/>
                <w:szCs w:val="24"/>
              </w:rPr>
            </w:pPr>
            <w:r>
              <w:rPr>
                <w:rFonts w:ascii="宋体" w:hAnsi="宋体"/>
                <w:b w:val="0"/>
                <w:bCs/>
                <w:szCs w:val="24"/>
              </w:rPr>
              <w:t>3</w:t>
            </w:r>
            <w:r>
              <w:rPr>
                <w:rFonts w:hint="eastAsia" w:ascii="宋体" w:hAnsi="宋体"/>
                <w:b w:val="0"/>
                <w:bCs/>
                <w:szCs w:val="24"/>
              </w:rPr>
              <w:t>、声环境：确保本项目厂界噪声达到</w:t>
            </w:r>
            <w:r>
              <w:rPr>
                <w:rFonts w:hAnsi="宋体"/>
                <w:b w:val="0"/>
                <w:szCs w:val="24"/>
              </w:rPr>
              <w:t>《工业企业厂界环境噪声排放标准》（</w:t>
            </w:r>
            <w:r>
              <w:rPr>
                <w:b w:val="0"/>
                <w:szCs w:val="24"/>
              </w:rPr>
              <w:t>GB12348-2008</w:t>
            </w:r>
            <w:r>
              <w:rPr>
                <w:rFonts w:hAnsi="宋体"/>
                <w:b w:val="0"/>
                <w:szCs w:val="24"/>
              </w:rPr>
              <w:t>）中</w:t>
            </w:r>
            <w:r>
              <w:rPr>
                <w:rFonts w:hint="eastAsia"/>
                <w:b w:val="0"/>
                <w:szCs w:val="24"/>
              </w:rPr>
              <w:t>3</w:t>
            </w:r>
            <w:r>
              <w:rPr>
                <w:rFonts w:hint="eastAsia" w:hAnsi="宋体"/>
                <w:b w:val="0"/>
                <w:szCs w:val="24"/>
              </w:rPr>
              <w:t>类</w:t>
            </w:r>
            <w:r>
              <w:rPr>
                <w:rFonts w:hAnsi="宋体"/>
                <w:b w:val="0"/>
                <w:szCs w:val="24"/>
              </w:rPr>
              <w:t>标准</w:t>
            </w:r>
            <w:r>
              <w:rPr>
                <w:rFonts w:hint="eastAsia" w:ascii="宋体" w:hAnsi="宋体"/>
                <w:b w:val="0"/>
                <w:bCs/>
                <w:szCs w:val="24"/>
              </w:rPr>
              <w:t>，避免对所在区域声环境造成不利影响。</w:t>
            </w:r>
          </w:p>
          <w:p w14:paraId="7FD48685">
            <w:pPr>
              <w:widowControl/>
              <w:spacing w:line="360" w:lineRule="auto"/>
              <w:ind w:firstLine="470" w:firstLineChars="196"/>
              <w:rPr>
                <w:sz w:val="24"/>
              </w:rPr>
            </w:pPr>
            <w:r>
              <w:rPr>
                <w:rFonts w:hint="eastAsia" w:ascii="宋体" w:hAnsi="宋体"/>
                <w:bCs/>
                <w:sz w:val="24"/>
              </w:rPr>
              <w:t>4、固体废物：妥善处理本项目生产产生的固废和生活垃圾等固体废弃物，避免对所在区域环境造成的不利影响。</w:t>
            </w:r>
          </w:p>
          <w:p w14:paraId="6E2F8977">
            <w:pPr>
              <w:pStyle w:val="46"/>
              <w:spacing w:line="360" w:lineRule="auto"/>
              <w:ind w:left="0" w:firstLine="480" w:firstLineChars="200"/>
              <w:jc w:val="both"/>
              <w:rPr>
                <w:b w:val="0"/>
                <w:bCs/>
                <w:szCs w:val="24"/>
              </w:rPr>
            </w:pPr>
            <w:r>
              <w:rPr>
                <w:rFonts w:hAnsi="宋体"/>
                <w:b w:val="0"/>
                <w:bCs/>
                <w:szCs w:val="24"/>
              </w:rPr>
              <w:t>根据周围环境概况：主要敏感保护目标见表</w:t>
            </w:r>
            <w:r>
              <w:rPr>
                <w:rFonts w:hint="eastAsia"/>
                <w:b w:val="0"/>
                <w:bCs/>
                <w:szCs w:val="24"/>
              </w:rPr>
              <w:t>11</w:t>
            </w:r>
            <w:r>
              <w:rPr>
                <w:rFonts w:hAnsi="宋体"/>
                <w:b w:val="0"/>
                <w:bCs/>
                <w:szCs w:val="24"/>
              </w:rPr>
              <w:t>。</w:t>
            </w:r>
          </w:p>
          <w:p w14:paraId="1AD55BBE">
            <w:pPr>
              <w:spacing w:before="156" w:beforeLines="50"/>
              <w:jc w:val="center"/>
              <w:rPr>
                <w:rFonts w:hAnsi="宋体"/>
                <w:b/>
                <w:szCs w:val="21"/>
              </w:rPr>
            </w:pPr>
            <w:r>
              <w:rPr>
                <w:rFonts w:hAnsi="宋体"/>
                <w:b/>
                <w:szCs w:val="21"/>
              </w:rPr>
              <w:t>表</w:t>
            </w:r>
            <w:r>
              <w:rPr>
                <w:rFonts w:hint="eastAsia" w:hAnsi="宋体"/>
                <w:b/>
                <w:szCs w:val="21"/>
              </w:rPr>
              <w:t>11</w:t>
            </w:r>
            <w:r>
              <w:rPr>
                <w:rFonts w:hAnsi="宋体"/>
                <w:b/>
                <w:szCs w:val="21"/>
              </w:rPr>
              <w:t xml:space="preserve">         主要敏感保护目标</w:t>
            </w:r>
          </w:p>
          <w:tbl>
            <w:tblPr>
              <w:tblStyle w:val="31"/>
              <w:tblW w:w="8176" w:type="dxa"/>
              <w:tblInd w:w="0" w:type="dxa"/>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Layout w:type="fixed"/>
              <w:tblCellMar>
                <w:top w:w="0" w:type="dxa"/>
                <w:left w:w="108" w:type="dxa"/>
                <w:bottom w:w="0" w:type="dxa"/>
                <w:right w:w="108" w:type="dxa"/>
              </w:tblCellMar>
            </w:tblPr>
            <w:tblGrid>
              <w:gridCol w:w="1418"/>
              <w:gridCol w:w="1701"/>
              <w:gridCol w:w="1517"/>
              <w:gridCol w:w="1282"/>
              <w:gridCol w:w="2258"/>
            </w:tblGrid>
            <w:tr w14:paraId="2CB6BAD2">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659" w:hRule="atLeast"/>
              </w:trPr>
              <w:tc>
                <w:tcPr>
                  <w:tcW w:w="1418" w:type="dxa"/>
                  <w:tcBorders>
                    <w:bottom w:val="nil"/>
                    <w:tl2br w:val="single" w:color="auto" w:sz="4" w:space="0"/>
                    <w:tr2bl w:val="nil"/>
                  </w:tcBorders>
                  <w:shd w:val="clear" w:color="auto" w:fill="auto"/>
                </w:tcPr>
                <w:p w14:paraId="33D713E0">
                  <w:pPr>
                    <w:spacing w:line="360" w:lineRule="auto"/>
                    <w:ind w:firstLine="506"/>
                    <w:rPr>
                      <w:b/>
                      <w:szCs w:val="21"/>
                    </w:rPr>
                  </w:pPr>
                  <w:r>
                    <w:rPr>
                      <w:rFonts w:hAnsi="宋体"/>
                      <w:b/>
                      <w:szCs w:val="21"/>
                    </w:rPr>
                    <w:t>环境要素</w:t>
                  </w:r>
                </w:p>
              </w:tc>
              <w:tc>
                <w:tcPr>
                  <w:tcW w:w="1701" w:type="dxa"/>
                  <w:tcBorders>
                    <w:bottom w:val="nil"/>
                    <w:tl2br w:val="nil"/>
                    <w:tr2bl w:val="nil"/>
                  </w:tcBorders>
                  <w:shd w:val="clear" w:color="auto" w:fill="auto"/>
                </w:tcPr>
                <w:p w14:paraId="77B82FF2">
                  <w:pPr>
                    <w:spacing w:line="360" w:lineRule="auto"/>
                    <w:ind w:firstLine="506"/>
                    <w:rPr>
                      <w:b/>
                      <w:szCs w:val="21"/>
                    </w:rPr>
                  </w:pPr>
                  <w:r>
                    <w:rPr>
                      <w:rFonts w:hAnsi="宋体"/>
                      <w:b/>
                      <w:szCs w:val="21"/>
                    </w:rPr>
                    <w:t>名称</w:t>
                  </w:r>
                </w:p>
              </w:tc>
              <w:tc>
                <w:tcPr>
                  <w:tcW w:w="1517" w:type="dxa"/>
                  <w:tcBorders>
                    <w:bottom w:val="nil"/>
                    <w:tl2br w:val="nil"/>
                    <w:tr2bl w:val="nil"/>
                  </w:tcBorders>
                  <w:shd w:val="clear" w:color="auto" w:fill="auto"/>
                </w:tcPr>
                <w:p w14:paraId="08FACF47">
                  <w:pPr>
                    <w:spacing w:line="360" w:lineRule="auto"/>
                    <w:ind w:firstLine="103" w:firstLineChars="49"/>
                    <w:rPr>
                      <w:b/>
                      <w:szCs w:val="21"/>
                    </w:rPr>
                  </w:pPr>
                  <w:r>
                    <w:rPr>
                      <w:rFonts w:hAnsi="宋体"/>
                      <w:b/>
                      <w:szCs w:val="21"/>
                    </w:rPr>
                    <w:t>位置、距离</w:t>
                  </w:r>
                </w:p>
              </w:tc>
              <w:tc>
                <w:tcPr>
                  <w:tcW w:w="1282" w:type="dxa"/>
                  <w:tcBorders>
                    <w:bottom w:val="nil"/>
                    <w:tl2br w:val="nil"/>
                    <w:tr2bl w:val="nil"/>
                  </w:tcBorders>
                  <w:shd w:val="clear" w:color="auto" w:fill="auto"/>
                </w:tcPr>
                <w:p w14:paraId="744A9A1E">
                  <w:pPr>
                    <w:spacing w:line="360" w:lineRule="auto"/>
                    <w:rPr>
                      <w:b/>
                      <w:szCs w:val="21"/>
                    </w:rPr>
                  </w:pPr>
                  <w:r>
                    <w:rPr>
                      <w:rFonts w:hAnsi="宋体"/>
                      <w:b/>
                      <w:szCs w:val="21"/>
                    </w:rPr>
                    <w:t>保护对象</w:t>
                  </w:r>
                </w:p>
              </w:tc>
              <w:tc>
                <w:tcPr>
                  <w:tcW w:w="2258" w:type="dxa"/>
                  <w:tcBorders>
                    <w:bottom w:val="nil"/>
                    <w:tl2br w:val="nil"/>
                    <w:tr2bl w:val="nil"/>
                  </w:tcBorders>
                  <w:shd w:val="clear" w:color="auto" w:fill="auto"/>
                </w:tcPr>
                <w:p w14:paraId="3D53CDFA">
                  <w:pPr>
                    <w:spacing w:line="360" w:lineRule="auto"/>
                    <w:ind w:firstLine="506"/>
                    <w:rPr>
                      <w:b/>
                      <w:szCs w:val="21"/>
                    </w:rPr>
                  </w:pPr>
                  <w:r>
                    <w:rPr>
                      <w:rFonts w:hAnsi="宋体"/>
                      <w:b/>
                      <w:szCs w:val="21"/>
                    </w:rPr>
                    <w:t>保护级别</w:t>
                  </w:r>
                </w:p>
              </w:tc>
            </w:tr>
            <w:tr w14:paraId="0FA62BCC">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620" w:hRule="atLeast"/>
              </w:trPr>
              <w:tc>
                <w:tcPr>
                  <w:tcW w:w="1418" w:type="dxa"/>
                  <w:vMerge w:val="restart"/>
                  <w:shd w:val="clear" w:color="auto" w:fill="auto"/>
                </w:tcPr>
                <w:p w14:paraId="2C73B313">
                  <w:pPr>
                    <w:spacing w:line="360" w:lineRule="auto"/>
                    <w:rPr>
                      <w:szCs w:val="21"/>
                    </w:rPr>
                  </w:pPr>
                  <w:r>
                    <w:rPr>
                      <w:rFonts w:hAnsi="宋体"/>
                      <w:szCs w:val="21"/>
                    </w:rPr>
                    <w:t>大气</w:t>
                  </w:r>
                  <w:r>
                    <w:rPr>
                      <w:rFonts w:hint="eastAsia" w:hAnsi="宋体"/>
                      <w:szCs w:val="21"/>
                    </w:rPr>
                    <w:t>、地下水</w:t>
                  </w:r>
                  <w:r>
                    <w:rPr>
                      <w:rFonts w:hAnsi="宋体"/>
                      <w:szCs w:val="21"/>
                    </w:rPr>
                    <w:t>及噪声环境</w:t>
                  </w:r>
                </w:p>
              </w:tc>
              <w:tc>
                <w:tcPr>
                  <w:tcW w:w="1701" w:type="dxa"/>
                  <w:tcBorders>
                    <w:bottom w:val="single" w:color="auto" w:sz="4" w:space="0"/>
                  </w:tcBorders>
                  <w:shd w:val="clear" w:color="auto" w:fill="auto"/>
                </w:tcPr>
                <w:p w14:paraId="3A12F7E7">
                  <w:pPr>
                    <w:jc w:val="center"/>
                    <w:rPr>
                      <w:szCs w:val="21"/>
                    </w:rPr>
                  </w:pPr>
                  <w:r>
                    <w:rPr>
                      <w:rFonts w:hint="eastAsia"/>
                      <w:szCs w:val="21"/>
                    </w:rPr>
                    <w:t>新疆汇源食品饮料有限公司</w:t>
                  </w:r>
                </w:p>
              </w:tc>
              <w:tc>
                <w:tcPr>
                  <w:tcW w:w="1517" w:type="dxa"/>
                  <w:tcBorders>
                    <w:bottom w:val="single" w:color="auto" w:sz="4" w:space="0"/>
                  </w:tcBorders>
                  <w:shd w:val="clear" w:color="auto" w:fill="auto"/>
                </w:tcPr>
                <w:p w14:paraId="194A6714">
                  <w:pPr>
                    <w:spacing w:line="360" w:lineRule="auto"/>
                    <w:rPr>
                      <w:szCs w:val="21"/>
                    </w:rPr>
                  </w:pPr>
                  <w:r>
                    <w:rPr>
                      <w:rFonts w:hint="eastAsia"/>
                      <w:szCs w:val="21"/>
                    </w:rPr>
                    <w:t>西</w:t>
                  </w:r>
                  <w:r>
                    <w:rPr>
                      <w:szCs w:val="21"/>
                    </w:rPr>
                    <w:t>侧</w:t>
                  </w:r>
                  <w:r>
                    <w:rPr>
                      <w:rFonts w:hint="eastAsia"/>
                      <w:szCs w:val="21"/>
                    </w:rPr>
                    <w:t>相邻</w:t>
                  </w:r>
                </w:p>
              </w:tc>
              <w:tc>
                <w:tcPr>
                  <w:tcW w:w="1282" w:type="dxa"/>
                  <w:tcBorders>
                    <w:bottom w:val="single" w:color="auto" w:sz="4" w:space="0"/>
                  </w:tcBorders>
                  <w:shd w:val="clear" w:color="auto" w:fill="auto"/>
                </w:tcPr>
                <w:p w14:paraId="18E7F098">
                  <w:pPr>
                    <w:spacing w:line="360" w:lineRule="auto"/>
                    <w:rPr>
                      <w:szCs w:val="21"/>
                    </w:rPr>
                  </w:pPr>
                  <w:r>
                    <w:rPr>
                      <w:rFonts w:hint="eastAsia"/>
                      <w:szCs w:val="21"/>
                    </w:rPr>
                    <w:t>厂区环境</w:t>
                  </w:r>
                </w:p>
              </w:tc>
              <w:tc>
                <w:tcPr>
                  <w:tcW w:w="2258" w:type="dxa"/>
                  <w:vMerge w:val="restart"/>
                  <w:shd w:val="clear" w:color="auto" w:fill="auto"/>
                </w:tcPr>
                <w:p w14:paraId="5B5E9049">
                  <w:pPr>
                    <w:rPr>
                      <w:rFonts w:hint="eastAsia" w:hAnsi="宋体"/>
                      <w:szCs w:val="21"/>
                    </w:rPr>
                  </w:pPr>
                  <w:r>
                    <w:rPr>
                      <w:rFonts w:hAnsi="宋体"/>
                      <w:szCs w:val="21"/>
                    </w:rPr>
                    <w:t>《环境空气质量标准》（GB 3095-2012）二级标准；</w:t>
                  </w:r>
                  <w:r>
                    <w:rPr>
                      <w:rFonts w:hint="eastAsia"/>
                      <w:spacing w:val="-6"/>
                      <w:szCs w:val="21"/>
                    </w:rPr>
                    <w:t>《地下水质量标准》（GB/T14848-93）中的</w:t>
                  </w:r>
                  <w:r>
                    <w:rPr>
                      <w:rFonts w:hint="eastAsia"/>
                      <w:szCs w:val="21"/>
                    </w:rPr>
                    <w:t>III类</w:t>
                  </w:r>
                  <w:r>
                    <w:rPr>
                      <w:rFonts w:hint="eastAsia"/>
                      <w:spacing w:val="-6"/>
                      <w:szCs w:val="21"/>
                    </w:rPr>
                    <w:t>标准；</w:t>
                  </w:r>
                </w:p>
                <w:p w14:paraId="5E9797C8">
                  <w:pPr>
                    <w:rPr>
                      <w:szCs w:val="21"/>
                    </w:rPr>
                  </w:pPr>
                  <w:r>
                    <w:rPr>
                      <w:rFonts w:hAnsi="宋体"/>
                      <w:szCs w:val="21"/>
                    </w:rPr>
                    <w:t>《声环境质量标准》（</w:t>
                  </w:r>
                  <w:r>
                    <w:rPr>
                      <w:szCs w:val="21"/>
                    </w:rPr>
                    <w:t>GB3096-2008</w:t>
                  </w:r>
                  <w:r>
                    <w:rPr>
                      <w:rFonts w:hAnsi="宋体"/>
                      <w:szCs w:val="21"/>
                    </w:rPr>
                    <w:t>）</w:t>
                  </w:r>
                  <w:r>
                    <w:rPr>
                      <w:rFonts w:hint="eastAsia"/>
                      <w:szCs w:val="21"/>
                    </w:rPr>
                    <w:t>3</w:t>
                  </w:r>
                  <w:r>
                    <w:rPr>
                      <w:rFonts w:hAnsi="宋体"/>
                      <w:szCs w:val="21"/>
                    </w:rPr>
                    <w:t>类标准</w:t>
                  </w:r>
                </w:p>
              </w:tc>
            </w:tr>
            <w:tr w14:paraId="4587F051">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664" w:hRule="atLeast"/>
              </w:trPr>
              <w:tc>
                <w:tcPr>
                  <w:tcW w:w="1418" w:type="dxa"/>
                  <w:vMerge w:val="continue"/>
                  <w:tcBorders>
                    <w:bottom w:val="single" w:color="auto" w:sz="12" w:space="0"/>
                  </w:tcBorders>
                  <w:shd w:val="clear" w:color="auto" w:fill="auto"/>
                </w:tcPr>
                <w:p w14:paraId="180292E2">
                  <w:pPr>
                    <w:spacing w:line="360" w:lineRule="auto"/>
                    <w:rPr>
                      <w:rFonts w:hAnsi="宋体"/>
                      <w:szCs w:val="21"/>
                    </w:rPr>
                  </w:pPr>
                </w:p>
              </w:tc>
              <w:tc>
                <w:tcPr>
                  <w:tcW w:w="1701" w:type="dxa"/>
                  <w:tcBorders>
                    <w:top w:val="single" w:color="auto" w:sz="4" w:space="0"/>
                    <w:bottom w:val="single" w:color="auto" w:sz="12" w:space="0"/>
                  </w:tcBorders>
                  <w:shd w:val="clear" w:color="auto" w:fill="auto"/>
                </w:tcPr>
                <w:p w14:paraId="2E38DA43">
                  <w:pPr>
                    <w:jc w:val="center"/>
                    <w:rPr>
                      <w:szCs w:val="21"/>
                    </w:rPr>
                  </w:pPr>
                  <w:r>
                    <w:rPr>
                      <w:rFonts w:hint="eastAsia"/>
                      <w:szCs w:val="21"/>
                    </w:rPr>
                    <w:t>新疆上好佳食品工业有限公司</w:t>
                  </w:r>
                </w:p>
              </w:tc>
              <w:tc>
                <w:tcPr>
                  <w:tcW w:w="1517" w:type="dxa"/>
                  <w:tcBorders>
                    <w:top w:val="single" w:color="auto" w:sz="4" w:space="0"/>
                    <w:bottom w:val="single" w:color="auto" w:sz="12" w:space="0"/>
                  </w:tcBorders>
                  <w:shd w:val="clear" w:color="auto" w:fill="auto"/>
                </w:tcPr>
                <w:p w14:paraId="29381B89">
                  <w:pPr>
                    <w:spacing w:line="360" w:lineRule="auto"/>
                    <w:rPr>
                      <w:szCs w:val="21"/>
                    </w:rPr>
                  </w:pPr>
                  <w:r>
                    <w:rPr>
                      <w:rFonts w:hint="eastAsia"/>
                      <w:szCs w:val="21"/>
                    </w:rPr>
                    <w:t>西南侧</w:t>
                  </w:r>
                  <w:r>
                    <w:rPr>
                      <w:szCs w:val="21"/>
                    </w:rPr>
                    <w:t>相距</w:t>
                  </w:r>
                  <w:r>
                    <w:rPr>
                      <w:rFonts w:hint="eastAsia"/>
                      <w:szCs w:val="21"/>
                    </w:rPr>
                    <w:t>50</w:t>
                  </w:r>
                  <w:r>
                    <w:rPr>
                      <w:szCs w:val="21"/>
                    </w:rPr>
                    <w:t>m</w:t>
                  </w:r>
                </w:p>
              </w:tc>
              <w:tc>
                <w:tcPr>
                  <w:tcW w:w="1282" w:type="dxa"/>
                  <w:tcBorders>
                    <w:top w:val="single" w:color="auto" w:sz="4" w:space="0"/>
                    <w:bottom w:val="single" w:color="auto" w:sz="12" w:space="0"/>
                  </w:tcBorders>
                  <w:shd w:val="clear" w:color="auto" w:fill="auto"/>
                </w:tcPr>
                <w:p w14:paraId="2CB2D66D">
                  <w:pPr>
                    <w:spacing w:line="360" w:lineRule="auto"/>
                    <w:rPr>
                      <w:szCs w:val="21"/>
                    </w:rPr>
                  </w:pPr>
                  <w:r>
                    <w:rPr>
                      <w:rFonts w:hint="eastAsia"/>
                      <w:szCs w:val="21"/>
                    </w:rPr>
                    <w:t>厂区环境</w:t>
                  </w:r>
                </w:p>
              </w:tc>
              <w:tc>
                <w:tcPr>
                  <w:tcW w:w="2258" w:type="dxa"/>
                  <w:vMerge w:val="continue"/>
                  <w:tcBorders>
                    <w:bottom w:val="single" w:color="auto" w:sz="12" w:space="0"/>
                  </w:tcBorders>
                  <w:shd w:val="clear" w:color="auto" w:fill="auto"/>
                </w:tcPr>
                <w:p w14:paraId="161D190F">
                  <w:pPr>
                    <w:rPr>
                      <w:rFonts w:hAnsi="宋体"/>
                      <w:szCs w:val="21"/>
                    </w:rPr>
                  </w:pPr>
                </w:p>
              </w:tc>
            </w:tr>
          </w:tbl>
          <w:p w14:paraId="197E1C51">
            <w:pPr>
              <w:spacing w:line="360" w:lineRule="auto"/>
              <w:ind w:firstLine="480" w:firstLineChars="200"/>
              <w:rPr>
                <w:bCs/>
                <w:sz w:val="24"/>
              </w:rPr>
            </w:pPr>
          </w:p>
          <w:p w14:paraId="561C9B75">
            <w:pPr>
              <w:spacing w:line="360" w:lineRule="auto"/>
              <w:rPr>
                <w:b/>
                <w:sz w:val="32"/>
              </w:rPr>
            </w:pPr>
          </w:p>
        </w:tc>
      </w:tr>
    </w:tbl>
    <w:p w14:paraId="7A0FC900">
      <w:pPr>
        <w:spacing w:line="360" w:lineRule="auto"/>
        <w:outlineLvl w:val="0"/>
        <w:rPr>
          <w:b/>
          <w:sz w:val="32"/>
        </w:rPr>
      </w:pPr>
      <w:r>
        <w:rPr>
          <w:rFonts w:hint="eastAsia"/>
          <w:b/>
          <w:sz w:val="32"/>
        </w:rPr>
        <w:t>评价适用标准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7694"/>
      </w:tblGrid>
      <w:tr w14:paraId="565E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9" w:hRule="atLeast"/>
        </w:trPr>
        <w:tc>
          <w:tcPr>
            <w:tcW w:w="828" w:type="dxa"/>
            <w:shd w:val="clear" w:color="auto" w:fill="auto"/>
            <w:vAlign w:val="center"/>
          </w:tcPr>
          <w:p w14:paraId="20B4FD0D">
            <w:pPr>
              <w:jc w:val="center"/>
              <w:rPr>
                <w:sz w:val="30"/>
              </w:rPr>
            </w:pPr>
            <w:r>
              <w:rPr>
                <w:rFonts w:hint="eastAsia"/>
                <w:sz w:val="30"/>
              </w:rPr>
              <w:t>环</w:t>
            </w:r>
          </w:p>
          <w:p w14:paraId="57115746">
            <w:pPr>
              <w:jc w:val="center"/>
              <w:rPr>
                <w:sz w:val="30"/>
              </w:rPr>
            </w:pPr>
            <w:r>
              <w:rPr>
                <w:rFonts w:hint="eastAsia"/>
                <w:sz w:val="30"/>
              </w:rPr>
              <w:t>境</w:t>
            </w:r>
          </w:p>
          <w:p w14:paraId="42F4E35D">
            <w:pPr>
              <w:jc w:val="center"/>
              <w:rPr>
                <w:sz w:val="30"/>
              </w:rPr>
            </w:pPr>
            <w:r>
              <w:rPr>
                <w:rFonts w:hint="eastAsia"/>
                <w:sz w:val="30"/>
              </w:rPr>
              <w:t>质</w:t>
            </w:r>
          </w:p>
          <w:p w14:paraId="0C4A8F8E">
            <w:pPr>
              <w:jc w:val="center"/>
              <w:rPr>
                <w:sz w:val="30"/>
              </w:rPr>
            </w:pPr>
            <w:r>
              <w:rPr>
                <w:rFonts w:hint="eastAsia"/>
                <w:sz w:val="30"/>
              </w:rPr>
              <w:t>量</w:t>
            </w:r>
          </w:p>
          <w:p w14:paraId="521363E9">
            <w:pPr>
              <w:jc w:val="center"/>
              <w:rPr>
                <w:sz w:val="30"/>
              </w:rPr>
            </w:pPr>
            <w:r>
              <w:rPr>
                <w:rFonts w:hint="eastAsia"/>
                <w:sz w:val="30"/>
              </w:rPr>
              <w:t>标</w:t>
            </w:r>
          </w:p>
          <w:p w14:paraId="4C7FEB7E">
            <w:pPr>
              <w:jc w:val="center"/>
              <w:rPr>
                <w:sz w:val="30"/>
              </w:rPr>
            </w:pPr>
            <w:r>
              <w:rPr>
                <w:rFonts w:hint="eastAsia"/>
                <w:sz w:val="30"/>
              </w:rPr>
              <w:t>准</w:t>
            </w:r>
          </w:p>
        </w:tc>
        <w:tc>
          <w:tcPr>
            <w:tcW w:w="7694" w:type="dxa"/>
            <w:shd w:val="clear" w:color="auto" w:fill="auto"/>
            <w:vAlign w:val="center"/>
          </w:tcPr>
          <w:p w14:paraId="046D2DA9">
            <w:pPr>
              <w:spacing w:line="360" w:lineRule="auto"/>
              <w:ind w:firstLine="480" w:firstLineChars="200"/>
              <w:rPr>
                <w:sz w:val="24"/>
              </w:rPr>
            </w:pPr>
            <w:r>
              <w:rPr>
                <w:rFonts w:hint="eastAsia"/>
                <w:sz w:val="24"/>
              </w:rPr>
              <w:t>（1）《环境空气质量标准》（GB3095-2012）中的二级标准；</w:t>
            </w:r>
          </w:p>
          <w:p w14:paraId="764ADB25">
            <w:pPr>
              <w:spacing w:line="360" w:lineRule="auto"/>
              <w:ind w:firstLine="480" w:firstLineChars="200"/>
              <w:rPr>
                <w:spacing w:val="-6"/>
                <w:sz w:val="24"/>
              </w:rPr>
            </w:pPr>
            <w:r>
              <w:rPr>
                <w:rFonts w:hint="eastAsia"/>
                <w:sz w:val="24"/>
              </w:rPr>
              <w:t>（2）</w:t>
            </w:r>
            <w:r>
              <w:rPr>
                <w:rFonts w:hint="eastAsia"/>
                <w:spacing w:val="-6"/>
                <w:sz w:val="24"/>
              </w:rPr>
              <w:t>《地下水质量标准》（GB/T14848-93）中的Ⅲ类标准；</w:t>
            </w:r>
          </w:p>
          <w:p w14:paraId="439A667C">
            <w:pPr>
              <w:spacing w:line="360" w:lineRule="auto"/>
              <w:ind w:firstLine="480" w:firstLineChars="200"/>
              <w:rPr>
                <w:b/>
                <w:sz w:val="32"/>
              </w:rPr>
            </w:pPr>
            <w:r>
              <w:rPr>
                <w:rFonts w:hint="eastAsia"/>
                <w:sz w:val="24"/>
              </w:rPr>
              <w:t>（3）《声环境质量标准》（GB3096-2008）中3类标准。</w:t>
            </w:r>
          </w:p>
        </w:tc>
      </w:tr>
      <w:tr w14:paraId="55C1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4" w:hRule="atLeast"/>
        </w:trPr>
        <w:tc>
          <w:tcPr>
            <w:tcW w:w="828" w:type="dxa"/>
            <w:shd w:val="clear" w:color="auto" w:fill="auto"/>
            <w:vAlign w:val="center"/>
          </w:tcPr>
          <w:p w14:paraId="34BD1557">
            <w:pPr>
              <w:jc w:val="center"/>
              <w:rPr>
                <w:sz w:val="30"/>
              </w:rPr>
            </w:pPr>
            <w:r>
              <w:rPr>
                <w:rFonts w:hint="eastAsia"/>
                <w:sz w:val="30"/>
              </w:rPr>
              <w:t>污</w:t>
            </w:r>
          </w:p>
          <w:p w14:paraId="0318F77C">
            <w:pPr>
              <w:jc w:val="center"/>
              <w:rPr>
                <w:sz w:val="30"/>
              </w:rPr>
            </w:pPr>
            <w:r>
              <w:rPr>
                <w:rFonts w:hint="eastAsia"/>
                <w:sz w:val="30"/>
              </w:rPr>
              <w:t>染</w:t>
            </w:r>
          </w:p>
          <w:p w14:paraId="61A1C6AF">
            <w:pPr>
              <w:jc w:val="center"/>
              <w:rPr>
                <w:sz w:val="30"/>
              </w:rPr>
            </w:pPr>
            <w:r>
              <w:rPr>
                <w:rFonts w:hint="eastAsia"/>
                <w:sz w:val="30"/>
              </w:rPr>
              <w:t>物</w:t>
            </w:r>
          </w:p>
          <w:p w14:paraId="21A3E632">
            <w:pPr>
              <w:jc w:val="center"/>
              <w:rPr>
                <w:sz w:val="30"/>
              </w:rPr>
            </w:pPr>
            <w:r>
              <w:rPr>
                <w:rFonts w:hint="eastAsia"/>
                <w:sz w:val="30"/>
              </w:rPr>
              <w:t>排</w:t>
            </w:r>
          </w:p>
          <w:p w14:paraId="3833C1AB">
            <w:pPr>
              <w:jc w:val="center"/>
              <w:rPr>
                <w:sz w:val="30"/>
              </w:rPr>
            </w:pPr>
            <w:r>
              <w:rPr>
                <w:rFonts w:hint="eastAsia"/>
                <w:sz w:val="30"/>
              </w:rPr>
              <w:t>放</w:t>
            </w:r>
          </w:p>
          <w:p w14:paraId="0286EE49">
            <w:pPr>
              <w:jc w:val="center"/>
              <w:rPr>
                <w:sz w:val="30"/>
              </w:rPr>
            </w:pPr>
            <w:r>
              <w:rPr>
                <w:rFonts w:hint="eastAsia"/>
                <w:sz w:val="30"/>
              </w:rPr>
              <w:t>标</w:t>
            </w:r>
          </w:p>
          <w:p w14:paraId="601371CC">
            <w:pPr>
              <w:jc w:val="center"/>
              <w:rPr>
                <w:sz w:val="30"/>
              </w:rPr>
            </w:pPr>
            <w:r>
              <w:rPr>
                <w:rFonts w:hint="eastAsia"/>
                <w:sz w:val="30"/>
              </w:rPr>
              <w:t>准</w:t>
            </w:r>
          </w:p>
        </w:tc>
        <w:tc>
          <w:tcPr>
            <w:tcW w:w="7694" w:type="dxa"/>
            <w:shd w:val="clear" w:color="auto" w:fill="auto"/>
          </w:tcPr>
          <w:p w14:paraId="68D53A47">
            <w:pPr>
              <w:spacing w:line="360" w:lineRule="auto"/>
              <w:ind w:firstLine="480" w:firstLineChars="200"/>
              <w:rPr>
                <w:sz w:val="24"/>
              </w:rPr>
            </w:pPr>
            <w:r>
              <w:rPr>
                <w:rStyle w:val="47"/>
                <w:rFonts w:hint="eastAsia"/>
                <w:sz w:val="24"/>
              </w:rPr>
              <w:t>（1）《大气污染物综合排放标准》（GB16297-1996）</w:t>
            </w:r>
            <w:r>
              <w:rPr>
                <w:sz w:val="24"/>
              </w:rPr>
              <w:t>；</w:t>
            </w:r>
          </w:p>
          <w:p w14:paraId="573E9C62">
            <w:pPr>
              <w:spacing w:line="360" w:lineRule="auto"/>
              <w:ind w:firstLine="480" w:firstLineChars="200"/>
              <w:rPr>
                <w:sz w:val="24"/>
              </w:rPr>
            </w:pPr>
            <w:r>
              <w:rPr>
                <w:rFonts w:hint="eastAsia"/>
                <w:sz w:val="24"/>
              </w:rPr>
              <w:t>（3）《污水综合排放标准》（GB8978-1996）中的三级标准；</w:t>
            </w:r>
          </w:p>
          <w:p w14:paraId="37FB1AB7">
            <w:pPr>
              <w:spacing w:line="360" w:lineRule="auto"/>
              <w:ind w:firstLine="480" w:firstLineChars="200"/>
              <w:rPr>
                <w:sz w:val="24"/>
              </w:rPr>
            </w:pPr>
            <w:r>
              <w:rPr>
                <w:rFonts w:hint="eastAsia"/>
                <w:sz w:val="24"/>
              </w:rPr>
              <w:t>（4）《建筑施工场界环境噪声排放标准》（GB12523-2011）；</w:t>
            </w:r>
          </w:p>
          <w:p w14:paraId="51D814C8">
            <w:pPr>
              <w:spacing w:line="360" w:lineRule="auto"/>
              <w:ind w:firstLine="480" w:firstLineChars="200"/>
              <w:rPr>
                <w:sz w:val="24"/>
              </w:rPr>
            </w:pPr>
            <w:r>
              <w:rPr>
                <w:rFonts w:hint="eastAsia"/>
                <w:sz w:val="24"/>
              </w:rPr>
              <w:t>（5）《工业企业厂界环境噪声排放标准》（GB12348-2008）中的3类排放限值；</w:t>
            </w:r>
          </w:p>
          <w:p w14:paraId="15A98C14">
            <w:pPr>
              <w:spacing w:line="360" w:lineRule="auto"/>
              <w:ind w:firstLine="480" w:firstLineChars="200"/>
              <w:rPr>
                <w:sz w:val="24"/>
              </w:rPr>
            </w:pPr>
            <w:r>
              <w:rPr>
                <w:rFonts w:hint="eastAsia"/>
                <w:sz w:val="24"/>
              </w:rPr>
              <w:t>（6）《一般工业固体废物贮存、处置场污染控制标准》（GB18599-2001）（2013年修改单）；</w:t>
            </w:r>
          </w:p>
          <w:p w14:paraId="36EC32B3">
            <w:pPr>
              <w:spacing w:line="360" w:lineRule="auto"/>
              <w:ind w:firstLine="480" w:firstLineChars="200"/>
              <w:rPr>
                <w:b/>
                <w:sz w:val="32"/>
              </w:rPr>
            </w:pPr>
            <w:r>
              <w:rPr>
                <w:rFonts w:hint="eastAsia"/>
                <w:sz w:val="24"/>
              </w:rPr>
              <w:t>（7）《危险废物贮存污染控制标准》（GB18597-2011）（2013年修订）中的有关规定执行。</w:t>
            </w:r>
          </w:p>
        </w:tc>
      </w:tr>
      <w:tr w14:paraId="42E8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828" w:type="dxa"/>
            <w:shd w:val="clear" w:color="auto" w:fill="auto"/>
            <w:vAlign w:val="center"/>
          </w:tcPr>
          <w:p w14:paraId="131303BD">
            <w:pPr>
              <w:jc w:val="center"/>
              <w:rPr>
                <w:sz w:val="30"/>
              </w:rPr>
            </w:pPr>
            <w:r>
              <w:rPr>
                <w:rFonts w:hint="eastAsia"/>
                <w:sz w:val="30"/>
              </w:rPr>
              <w:t>总</w:t>
            </w:r>
          </w:p>
          <w:p w14:paraId="1E272EB0">
            <w:pPr>
              <w:jc w:val="center"/>
              <w:rPr>
                <w:sz w:val="30"/>
              </w:rPr>
            </w:pPr>
            <w:r>
              <w:rPr>
                <w:rFonts w:hint="eastAsia"/>
                <w:sz w:val="30"/>
              </w:rPr>
              <w:t>量</w:t>
            </w:r>
          </w:p>
          <w:p w14:paraId="2216520D">
            <w:pPr>
              <w:jc w:val="center"/>
              <w:rPr>
                <w:sz w:val="30"/>
              </w:rPr>
            </w:pPr>
            <w:r>
              <w:rPr>
                <w:rFonts w:hint="eastAsia"/>
                <w:sz w:val="30"/>
              </w:rPr>
              <w:t>控</w:t>
            </w:r>
          </w:p>
          <w:p w14:paraId="78503FCF">
            <w:pPr>
              <w:jc w:val="center"/>
              <w:rPr>
                <w:sz w:val="30"/>
              </w:rPr>
            </w:pPr>
            <w:r>
              <w:rPr>
                <w:rFonts w:hint="eastAsia"/>
                <w:sz w:val="30"/>
              </w:rPr>
              <w:t>制</w:t>
            </w:r>
          </w:p>
          <w:p w14:paraId="3CFC519B">
            <w:pPr>
              <w:jc w:val="center"/>
              <w:rPr>
                <w:sz w:val="30"/>
              </w:rPr>
            </w:pPr>
            <w:r>
              <w:rPr>
                <w:rFonts w:hint="eastAsia"/>
                <w:sz w:val="30"/>
              </w:rPr>
              <w:t>指</w:t>
            </w:r>
          </w:p>
          <w:p w14:paraId="6D4BC155">
            <w:pPr>
              <w:jc w:val="center"/>
              <w:rPr>
                <w:sz w:val="30"/>
              </w:rPr>
            </w:pPr>
            <w:r>
              <w:rPr>
                <w:rFonts w:hint="eastAsia"/>
                <w:sz w:val="30"/>
              </w:rPr>
              <w:t>标</w:t>
            </w:r>
          </w:p>
        </w:tc>
        <w:tc>
          <w:tcPr>
            <w:tcW w:w="7694" w:type="dxa"/>
            <w:shd w:val="clear" w:color="auto" w:fill="auto"/>
            <w:vAlign w:val="center"/>
          </w:tcPr>
          <w:p w14:paraId="41220864">
            <w:pPr>
              <w:spacing w:line="360" w:lineRule="auto"/>
              <w:ind w:firstLine="480" w:firstLineChars="200"/>
              <w:rPr>
                <w:sz w:val="24"/>
              </w:rPr>
            </w:pPr>
            <w:r>
              <w:rPr>
                <w:sz w:val="24"/>
              </w:rPr>
              <w:t>根据国家</w:t>
            </w:r>
            <w:r>
              <w:rPr>
                <w:rFonts w:hint="eastAsia"/>
                <w:sz w:val="24"/>
              </w:rPr>
              <w:t>“</w:t>
            </w:r>
            <w:r>
              <w:rPr>
                <w:sz w:val="24"/>
              </w:rPr>
              <w:t>十</w:t>
            </w:r>
            <w:r>
              <w:rPr>
                <w:rFonts w:hint="eastAsia"/>
                <w:sz w:val="24"/>
              </w:rPr>
              <w:t>三</w:t>
            </w:r>
            <w:r>
              <w:rPr>
                <w:sz w:val="24"/>
              </w:rPr>
              <w:t>五</w:t>
            </w:r>
            <w:r>
              <w:rPr>
                <w:rFonts w:hint="eastAsia"/>
                <w:sz w:val="24"/>
              </w:rPr>
              <w:t>”</w:t>
            </w:r>
            <w:r>
              <w:rPr>
                <w:sz w:val="24"/>
              </w:rPr>
              <w:t>期间的总量控制要求和本项目排污情况，确定项目污染物排放总量控制因子为CODcr</w:t>
            </w:r>
            <w:r>
              <w:rPr>
                <w:rFonts w:hint="eastAsia"/>
                <w:sz w:val="24"/>
              </w:rPr>
              <w:t>，</w:t>
            </w:r>
            <w:r>
              <w:rPr>
                <w:sz w:val="24"/>
              </w:rPr>
              <w:t>NH</w:t>
            </w:r>
            <w:r>
              <w:rPr>
                <w:sz w:val="24"/>
                <w:vertAlign w:val="subscript"/>
              </w:rPr>
              <w:t>3</w:t>
            </w:r>
            <w:r>
              <w:rPr>
                <w:sz w:val="24"/>
              </w:rPr>
              <w:t>-N。因本项目</w:t>
            </w:r>
            <w:r>
              <w:rPr>
                <w:rFonts w:hint="eastAsia"/>
                <w:sz w:val="24"/>
              </w:rPr>
              <w:t>工艺用水不排放，生活污水排入园区污水处理厂处理</w:t>
            </w:r>
            <w:r>
              <w:rPr>
                <w:sz w:val="24"/>
              </w:rPr>
              <w:t>，为避免重复计算，建议</w:t>
            </w:r>
            <w:r>
              <w:rPr>
                <w:rFonts w:hint="eastAsia"/>
                <w:sz w:val="24"/>
              </w:rPr>
              <w:t>不计算</w:t>
            </w:r>
            <w:r>
              <w:rPr>
                <w:sz w:val="24"/>
              </w:rPr>
              <w:t>CODcr</w:t>
            </w:r>
            <w:r>
              <w:rPr>
                <w:rFonts w:hint="eastAsia"/>
                <w:sz w:val="24"/>
              </w:rPr>
              <w:t>，</w:t>
            </w:r>
            <w:r>
              <w:rPr>
                <w:sz w:val="24"/>
              </w:rPr>
              <w:t>NH</w:t>
            </w:r>
            <w:r>
              <w:rPr>
                <w:sz w:val="24"/>
                <w:vertAlign w:val="subscript"/>
              </w:rPr>
              <w:t>3</w:t>
            </w:r>
            <w:r>
              <w:rPr>
                <w:sz w:val="24"/>
              </w:rPr>
              <w:t>-N总量指标。</w:t>
            </w:r>
          </w:p>
        </w:tc>
      </w:tr>
    </w:tbl>
    <w:p w14:paraId="5716B98A">
      <w:pPr>
        <w:spacing w:line="360" w:lineRule="auto"/>
        <w:outlineLvl w:val="0"/>
        <w:rPr>
          <w:b/>
          <w:sz w:val="32"/>
        </w:rPr>
      </w:pPr>
      <w:r>
        <w:rPr>
          <w:rFonts w:hint="eastAsia"/>
          <w:b/>
          <w:sz w:val="32"/>
        </w:rPr>
        <w:t>建设项目工程分析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D3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22" w:type="dxa"/>
            <w:shd w:val="clear" w:color="auto" w:fill="auto"/>
          </w:tcPr>
          <w:p w14:paraId="5CEDACC4">
            <w:pPr>
              <w:spacing w:line="360" w:lineRule="auto"/>
              <w:outlineLvl w:val="1"/>
              <w:rPr>
                <w:b/>
                <w:sz w:val="30"/>
              </w:rPr>
            </w:pPr>
            <w:r>
              <w:rPr>
                <w:rFonts w:hint="eastAsia"/>
                <w:b/>
                <w:sz w:val="30"/>
              </w:rPr>
              <w:t>建设项目工程分析</w:t>
            </w:r>
          </w:p>
          <w:p w14:paraId="0264BC30">
            <w:pPr>
              <w:spacing w:line="360" w:lineRule="auto"/>
              <w:ind w:firstLine="562" w:firstLineChars="200"/>
              <w:outlineLvl w:val="2"/>
              <w:rPr>
                <w:b/>
                <w:sz w:val="28"/>
              </w:rPr>
            </w:pPr>
            <w:r>
              <w:rPr>
                <w:rFonts w:hint="eastAsia"/>
                <w:b/>
                <w:sz w:val="28"/>
              </w:rPr>
              <w:t>工艺流程简述（图示）：</w:t>
            </w:r>
          </w:p>
          <w:p w14:paraId="0F5FF40E">
            <w:pPr>
              <w:pStyle w:val="123"/>
              <w:numPr>
                <w:ilvl w:val="0"/>
                <w:numId w:val="2"/>
              </w:numPr>
              <w:spacing w:line="360" w:lineRule="auto"/>
              <w:ind w:firstLineChars="0"/>
              <w:outlineLvl w:val="2"/>
              <w:rPr>
                <w:b/>
                <w:sz w:val="28"/>
              </w:rPr>
            </w:pPr>
            <w:r>
              <w:rPr>
                <w:b/>
                <w:sz w:val="28"/>
              </w:rPr>
              <w:t>施工期:</w:t>
            </w:r>
          </w:p>
          <w:p w14:paraId="77679E7C">
            <w:pPr>
              <w:pStyle w:val="123"/>
              <w:spacing w:line="360" w:lineRule="auto"/>
              <w:ind w:left="922" w:firstLine="0" w:firstLineChars="0"/>
              <w:outlineLvl w:val="2"/>
              <w:rPr>
                <w:b/>
                <w:sz w:val="28"/>
              </w:rPr>
            </w:pPr>
          </w:p>
          <w:p w14:paraId="7844E29C">
            <w:pPr>
              <w:spacing w:line="360" w:lineRule="auto"/>
              <w:ind w:left="88" w:leftChars="42" w:right="55"/>
              <w:jc w:val="center"/>
              <w:rPr>
                <w:sz w:val="24"/>
              </w:rPr>
            </w:pPr>
            <w:r>
              <w:object>
                <v:shape id="_x0000_i1027" o:spt="75" type="#_x0000_t75" style="height:120.95pt;width:431.4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r>
              <w:rPr>
                <w:sz w:val="24"/>
              </w:rPr>
              <w:t xml:space="preserve">                                                                  </w:t>
            </w:r>
            <w:r>
              <w:rPr>
                <w:rFonts w:hint="eastAsia"/>
                <w:sz w:val="24"/>
              </w:rPr>
              <w:t xml:space="preserve">   </w:t>
            </w:r>
            <w:r>
              <w:rPr>
                <w:sz w:val="24"/>
              </w:rPr>
              <w:t xml:space="preserve">     </w:t>
            </w:r>
            <w:r>
              <w:rPr>
                <w:rFonts w:hint="eastAsia"/>
                <w:sz w:val="24"/>
              </w:rPr>
              <w:t xml:space="preserve">   </w:t>
            </w:r>
            <w:r>
              <w:rPr>
                <w:b/>
                <w:bCs/>
                <w:sz w:val="24"/>
              </w:rPr>
              <w:t xml:space="preserve"> </w:t>
            </w:r>
            <w:r>
              <w:rPr>
                <w:rFonts w:hint="eastAsia"/>
                <w:b/>
                <w:bCs/>
                <w:sz w:val="24"/>
              </w:rPr>
              <w:t xml:space="preserve">     图5   </w:t>
            </w:r>
            <w:r>
              <w:rPr>
                <w:rFonts w:hAnsi="宋体"/>
                <w:b/>
                <w:bCs/>
                <w:sz w:val="24"/>
              </w:rPr>
              <w:t>施工期工程工艺流程及产污工序框图</w:t>
            </w:r>
          </w:p>
          <w:p w14:paraId="0BEB4BCB">
            <w:pPr>
              <w:spacing w:line="360" w:lineRule="auto"/>
              <w:ind w:firstLine="562" w:firstLineChars="200"/>
              <w:outlineLvl w:val="2"/>
              <w:rPr>
                <w:b/>
                <w:sz w:val="28"/>
              </w:rPr>
            </w:pPr>
            <w:r>
              <w:rPr>
                <w:rFonts w:hint="eastAsia"/>
                <w:b/>
                <w:sz w:val="28"/>
              </w:rPr>
              <w:t>2.运营</w:t>
            </w:r>
            <w:r>
              <w:rPr>
                <w:b/>
                <w:sz w:val="28"/>
              </w:rPr>
              <w:t>期:</w:t>
            </w:r>
          </w:p>
          <w:p w14:paraId="1335D139">
            <w:pPr>
              <w:spacing w:line="480" w:lineRule="exact"/>
              <w:ind w:right="-42" w:rightChars="-20" w:firstLine="482" w:firstLineChars="200"/>
              <w:rPr>
                <w:b/>
                <w:sz w:val="24"/>
              </w:rPr>
            </w:pPr>
          </w:p>
          <w:p w14:paraId="09A90BF8">
            <w:pPr>
              <w:spacing w:line="480" w:lineRule="exact"/>
              <w:ind w:right="-42" w:rightChars="-20"/>
              <w:rPr>
                <w:rFonts w:ascii="宋体" w:hAnsi="宋体"/>
                <w:sz w:val="24"/>
              </w:rPr>
            </w:pPr>
            <w:r>
              <w:rPr>
                <w:rFonts w:eastAsia="黑体"/>
                <w:b/>
                <w:kern w:val="0"/>
                <w:sz w:val="28"/>
                <w:szCs w:val="28"/>
              </w:rPr>
              <mc:AlternateContent>
                <mc:Choice Requires="wps">
                  <w:drawing>
                    <wp:anchor distT="0" distB="0" distL="114300" distR="114300" simplePos="0" relativeHeight="251679744" behindDoc="0" locked="0" layoutInCell="1" allowOverlap="1">
                      <wp:simplePos x="0" y="0"/>
                      <wp:positionH relativeFrom="column">
                        <wp:posOffset>1104900</wp:posOffset>
                      </wp:positionH>
                      <wp:positionV relativeFrom="paragraph">
                        <wp:posOffset>104140</wp:posOffset>
                      </wp:positionV>
                      <wp:extent cx="790575" cy="266700"/>
                      <wp:effectExtent l="0" t="0" r="9525" b="0"/>
                      <wp:wrapNone/>
                      <wp:docPr id="1704" name="文本框 1704"/>
                      <wp:cNvGraphicFramePr/>
                      <a:graphic xmlns:a="http://schemas.openxmlformats.org/drawingml/2006/main">
                        <a:graphicData uri="http://schemas.microsoft.com/office/word/2010/wordprocessingShape">
                          <wps:wsp>
                            <wps:cNvSpPr txBox="1">
                              <a:spLocks noChangeArrowheads="1"/>
                            </wps:cNvSpPr>
                            <wps:spPr bwMode="auto">
                              <a:xfrm>
                                <a:off x="0" y="0"/>
                                <a:ext cx="790575" cy="266700"/>
                              </a:xfrm>
                              <a:prstGeom prst="rect">
                                <a:avLst/>
                              </a:prstGeom>
                              <a:noFill/>
                              <a:ln>
                                <a:noFill/>
                              </a:ln>
                            </wps:spPr>
                            <wps:txbx>
                              <w:txbxContent>
                                <w:p w14:paraId="0F379199">
                                  <w:pPr>
                                    <w:jc w:val="center"/>
                                  </w:pPr>
                                  <w:r>
                                    <w:rPr>
                                      <w:rFonts w:hint="eastAsia"/>
                                    </w:rPr>
                                    <w:t>固废</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7pt;margin-top:8.2pt;height:21pt;width:62.25pt;z-index:251679744;mso-width-relative:page;mso-height-relative:page;" filled="f" stroked="f" coordsize="21600,21600" o:gfxdata="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Rc6MdgAAAAJAQAADwAAAAAAAAAB&#10;ACAAAAAiAAAAZHJzL2Rvd25yZXYueG1sUEsBAhQAFAAAAAgAh07iQDhgqjEQAgAACgQAAA4AAAAA&#10;AAAAAQAgAAAAJwEAAGRycy9lMm9Eb2MueG1sUEsFBgAAAAAGAAYAWQEAAKkFAAAAAA==&#10;">
                      <v:fill on="f" focussize="0,0"/>
                      <v:stroke on="f"/>
                      <v:imagedata o:title=""/>
                      <o:lock v:ext="edit" aspectratio="f"/>
                      <v:textbox inset="0mm,0mm,0mm,0mm">
                        <w:txbxContent>
                          <w:p w14:paraId="0F379199">
                            <w:pPr>
                              <w:jc w:val="center"/>
                            </w:pPr>
                            <w:r>
                              <w:rPr>
                                <w:rFonts w:hint="eastAsia"/>
                              </w:rPr>
                              <w:t>固废</w:t>
                            </w:r>
                          </w:p>
                        </w:txbxContent>
                      </v:textbox>
                    </v:shape>
                  </w:pict>
                </mc:Fallback>
              </mc:AlternateContent>
            </w:r>
            <w:r>
              <w:rPr>
                <w:rFonts w:eastAsia="黑体"/>
                <w:b/>
                <w:kern w:val="0"/>
                <w:sz w:val="28"/>
                <w:szCs w:val="28"/>
              </w:rPr>
              <mc:AlternateContent>
                <mc:Choice Requires="wps">
                  <w:drawing>
                    <wp:anchor distT="0" distB="0" distL="114300" distR="114300" simplePos="0" relativeHeight="251683840" behindDoc="0" locked="0" layoutInCell="1" allowOverlap="1">
                      <wp:simplePos x="0" y="0"/>
                      <wp:positionH relativeFrom="column">
                        <wp:posOffset>2872740</wp:posOffset>
                      </wp:positionH>
                      <wp:positionV relativeFrom="paragraph">
                        <wp:posOffset>94615</wp:posOffset>
                      </wp:positionV>
                      <wp:extent cx="790575" cy="266700"/>
                      <wp:effectExtent l="0" t="0" r="9525" b="0"/>
                      <wp:wrapNone/>
                      <wp:docPr id="1708" name="文本框 1708"/>
                      <wp:cNvGraphicFramePr/>
                      <a:graphic xmlns:a="http://schemas.openxmlformats.org/drawingml/2006/main">
                        <a:graphicData uri="http://schemas.microsoft.com/office/word/2010/wordprocessingShape">
                          <wps:wsp>
                            <wps:cNvSpPr txBox="1">
                              <a:spLocks noChangeArrowheads="1"/>
                            </wps:cNvSpPr>
                            <wps:spPr bwMode="auto">
                              <a:xfrm>
                                <a:off x="0" y="0"/>
                                <a:ext cx="790575" cy="266700"/>
                              </a:xfrm>
                              <a:prstGeom prst="rect">
                                <a:avLst/>
                              </a:prstGeom>
                              <a:noFill/>
                              <a:ln>
                                <a:noFill/>
                              </a:ln>
                            </wps:spPr>
                            <wps:txbx>
                              <w:txbxContent>
                                <w:p w14:paraId="5B9C3280">
                                  <w:r>
                                    <w:rPr>
                                      <w:rFonts w:hint="eastAsia"/>
                                    </w:rPr>
                                    <w:t>废气、噪声</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6.2pt;margin-top:7.45pt;height:21pt;width:62.25pt;z-index:251683840;mso-width-relative:page;mso-height-relative:page;" filled="f" stroked="f" coordsize="21600,21600" o:gfxdata="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Q1/gbXAAAACQEAAA8AAAAAAAAAAQAg&#10;AAAAIgAAAGRycy9kb3ducmV2LnhtbFBLAQIUABQAAAAIAIdO4kDQZx9MDwIAAAoEAAAOAAAAAAAA&#10;AAEAIAAAACYBAABkcnMvZTJvRG9jLnhtbFBLBQYAAAAABgAGAFkBAACnBQAAAAA=&#10;">
                      <v:fill on="f" focussize="0,0"/>
                      <v:stroke on="f"/>
                      <v:imagedata o:title=""/>
                      <o:lock v:ext="edit" aspectratio="f"/>
                      <v:textbox inset="0mm,0mm,0mm,0mm">
                        <w:txbxContent>
                          <w:p w14:paraId="5B9C3280">
                            <w:r>
                              <w:rPr>
                                <w:rFonts w:hint="eastAsia"/>
                              </w:rPr>
                              <w:t>废气、噪声</w:t>
                            </w:r>
                          </w:p>
                        </w:txbxContent>
                      </v:textbox>
                    </v:shape>
                  </w:pict>
                </mc:Fallback>
              </mc:AlternateContent>
            </w:r>
            <w:r>
              <w:rPr>
                <w:rFonts w:eastAsia="黑体"/>
                <w:b/>
                <w:kern w:val="0"/>
                <w:sz w:val="28"/>
                <w:szCs w:val="28"/>
              </w:rPr>
              <mc:AlternateContent>
                <mc:Choice Requires="wps">
                  <w:drawing>
                    <wp:anchor distT="0" distB="0" distL="114300" distR="114300" simplePos="0" relativeHeight="251681792" behindDoc="0" locked="0" layoutInCell="1" allowOverlap="1">
                      <wp:simplePos x="0" y="0"/>
                      <wp:positionH relativeFrom="column">
                        <wp:posOffset>1958340</wp:posOffset>
                      </wp:positionH>
                      <wp:positionV relativeFrom="paragraph">
                        <wp:posOffset>66040</wp:posOffset>
                      </wp:positionV>
                      <wp:extent cx="790575" cy="266700"/>
                      <wp:effectExtent l="0" t="0" r="9525" b="0"/>
                      <wp:wrapNone/>
                      <wp:docPr id="1706" name="文本框 1706"/>
                      <wp:cNvGraphicFramePr/>
                      <a:graphic xmlns:a="http://schemas.openxmlformats.org/drawingml/2006/main">
                        <a:graphicData uri="http://schemas.microsoft.com/office/word/2010/wordprocessingShape">
                          <wps:wsp>
                            <wps:cNvSpPr txBox="1">
                              <a:spLocks noChangeArrowheads="1"/>
                            </wps:cNvSpPr>
                            <wps:spPr bwMode="auto">
                              <a:xfrm>
                                <a:off x="0" y="0"/>
                                <a:ext cx="790575" cy="266700"/>
                              </a:xfrm>
                              <a:prstGeom prst="rect">
                                <a:avLst/>
                              </a:prstGeom>
                              <a:noFill/>
                              <a:ln>
                                <a:noFill/>
                              </a:ln>
                            </wps:spPr>
                            <wps:txbx>
                              <w:txbxContent>
                                <w:p w14:paraId="16313E2C">
                                  <w:pPr>
                                    <w:jc w:val="center"/>
                                  </w:pPr>
                                  <w:r>
                                    <w:rPr>
                                      <w:rFonts w:hint="eastAsia"/>
                                    </w:rPr>
                                    <w:t>固废</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54.2pt;margin-top:5.2pt;height:21pt;width:62.25pt;z-index:251681792;mso-width-relative:page;mso-height-relative:page;" filled="f" stroked="f" coordsize="21600,21600" o:gfxdata="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pIJv9gAAAAJAQAADwAAAAAAAAAB&#10;ACAAAAAiAAAAZHJzL2Rvd25yZXYueG1sUEsBAhQAFAAAAAgAh07iQJQeHCQQAgAACgQAAA4AAAAA&#10;AAAAAQAgAAAAJwEAAGRycy9lMm9Eb2MueG1sUEsFBgAAAAAGAAYAWQEAAKkFAAAAAA==&#10;">
                      <v:fill on="f" focussize="0,0"/>
                      <v:stroke on="f"/>
                      <v:imagedata o:title=""/>
                      <o:lock v:ext="edit" aspectratio="f"/>
                      <v:textbox inset="0mm,0mm,0mm,0mm">
                        <w:txbxContent>
                          <w:p w14:paraId="16313E2C">
                            <w:pPr>
                              <w:jc w:val="center"/>
                            </w:pPr>
                            <w:r>
                              <w:rPr>
                                <w:rFonts w:hint="eastAsia"/>
                              </w:rPr>
                              <w:t>固废</w:t>
                            </w:r>
                          </w:p>
                        </w:txbxContent>
                      </v:textbox>
                    </v:shape>
                  </w:pict>
                </mc:Fallback>
              </mc:AlternateContent>
            </w:r>
            <w:r>
              <w:rPr>
                <w:rFonts w:hint="eastAsia" w:ascii="宋体" w:hAnsi="宋体"/>
                <w:sz w:val="24"/>
              </w:rPr>
              <w:t xml:space="preserve">    </w:t>
            </w:r>
          </w:p>
          <w:p w14:paraId="4F4DF451">
            <w:pPr>
              <w:spacing w:line="480" w:lineRule="exact"/>
              <w:ind w:right="-42" w:rightChars="-20" w:firstLine="480" w:firstLineChars="200"/>
              <w:rPr>
                <w:rFonts w:ascii="宋体" w:hAnsi="宋体"/>
                <w:sz w:val="24"/>
              </w:rPr>
            </w:pPr>
            <w:r>
              <w:rPr>
                <w:rFonts w:hint="eastAsia" w:ascii="宋体" w:hAnsi="宋体"/>
                <w:sz w:val="24"/>
              </w:rPr>
              <mc:AlternateContent>
                <mc:Choice Requires="wps">
                  <w:drawing>
                    <wp:anchor distT="0" distB="0" distL="114300" distR="114300" simplePos="0" relativeHeight="251682816" behindDoc="0" locked="0" layoutInCell="1" allowOverlap="1">
                      <wp:simplePos x="0" y="0"/>
                      <wp:positionH relativeFrom="column">
                        <wp:posOffset>3265170</wp:posOffset>
                      </wp:positionH>
                      <wp:positionV relativeFrom="paragraph">
                        <wp:posOffset>60960</wp:posOffset>
                      </wp:positionV>
                      <wp:extent cx="0" cy="297180"/>
                      <wp:effectExtent l="64770" t="20320" r="59055" b="15875"/>
                      <wp:wrapNone/>
                      <wp:docPr id="1707" name="直接连接符 1707"/>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15875">
                                <a:solidFill>
                                  <a:srgbClr val="000000"/>
                                </a:solidFill>
                                <a:prstDash val="dash"/>
                                <a:round/>
                                <a:tailEnd type="triangle" w="med" len="med"/>
                              </a:ln>
                            </wps:spPr>
                            <wps:bodyPr/>
                          </wps:wsp>
                        </a:graphicData>
                      </a:graphic>
                    </wp:anchor>
                  </w:drawing>
                </mc:Choice>
                <mc:Fallback>
                  <w:pict>
                    <v:line id="_x0000_s1026" o:spid="_x0000_s1026" o:spt="20" style="position:absolute;left:0pt;flip:y;margin-left:257.1pt;margin-top:4.8pt;height:23.4pt;width:0pt;z-index:251682816;mso-width-relative:page;mso-height-relative:page;" filled="f" stroked="t" coordsize="21600,21600" o:gfxdata="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E5iBdQAAAAIAQAADwAAAAAAAAABACAA&#10;AAAiAAAAZHJzL2Rvd25yZXYueG1sUEsBAhQAFAAAAAgAh07iQFYcN9ERAgAAAAQAAA4AAAAAAAAA&#10;AQAgAAAAIwEAAGRycy9lMm9Eb2MueG1sUEsFBgAAAAAGAAYAWQEAAKYFAAAAAA==&#10;">
                      <v:fill on="f" focussize="0,0"/>
                      <v:stroke weight="1.25pt" color="#000000" joinstyle="round" dashstyle="dash" endarrow="block"/>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80768" behindDoc="0" locked="0" layoutInCell="1" allowOverlap="1">
                      <wp:simplePos x="0" y="0"/>
                      <wp:positionH relativeFrom="column">
                        <wp:posOffset>2341245</wp:posOffset>
                      </wp:positionH>
                      <wp:positionV relativeFrom="paragraph">
                        <wp:posOffset>24765</wp:posOffset>
                      </wp:positionV>
                      <wp:extent cx="0" cy="297180"/>
                      <wp:effectExtent l="64770" t="20320" r="59055" b="15875"/>
                      <wp:wrapNone/>
                      <wp:docPr id="1705" name="直接连接符 1705"/>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15875">
                                <a:solidFill>
                                  <a:srgbClr val="000000"/>
                                </a:solidFill>
                                <a:prstDash val="dash"/>
                                <a:round/>
                                <a:tailEnd type="triangle" w="med" len="med"/>
                              </a:ln>
                            </wps:spPr>
                            <wps:bodyPr/>
                          </wps:wsp>
                        </a:graphicData>
                      </a:graphic>
                    </wp:anchor>
                  </w:drawing>
                </mc:Choice>
                <mc:Fallback>
                  <w:pict>
                    <v:line id="_x0000_s1026" o:spid="_x0000_s1026" o:spt="20" style="position:absolute;left:0pt;flip:y;margin-left:184.35pt;margin-top:1.95pt;height:23.4pt;width:0pt;z-index:251680768;mso-width-relative:page;mso-height-relative:page;" filled="f" stroked="t" coordsize="21600,21600" o:gfxdata="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no2NLUAAAACAEAAA8AAAAAAAAAAQAg&#10;AAAAIgAAAGRycy9kb3ducmV2LnhtbFBLAQIUABQAAAAIAIdO4kCORdfaEgIAAAAEAAAOAAAAAAAA&#10;AAEAIAAAACMBAABkcnMvZTJvRG9jLnhtbFBLBQYAAAAABgAGAFkBAACnBQAAAAA=&#10;">
                      <v:fill on="f" focussize="0,0"/>
                      <v:stroke weight="1.25pt" color="#000000" joinstyle="round" dashstyle="dash" endarrow="block"/>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78720" behindDoc="0" locked="0" layoutInCell="1" allowOverlap="1">
                      <wp:simplePos x="0" y="0"/>
                      <wp:positionH relativeFrom="column">
                        <wp:posOffset>1483995</wp:posOffset>
                      </wp:positionH>
                      <wp:positionV relativeFrom="paragraph">
                        <wp:posOffset>62865</wp:posOffset>
                      </wp:positionV>
                      <wp:extent cx="0" cy="297180"/>
                      <wp:effectExtent l="64770" t="20320" r="59055" b="15875"/>
                      <wp:wrapNone/>
                      <wp:docPr id="1703" name="直接连接符 1703"/>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15875">
                                <a:solidFill>
                                  <a:srgbClr val="000000"/>
                                </a:solidFill>
                                <a:prstDash val="dash"/>
                                <a:round/>
                                <a:tailEnd type="triangle" w="med" len="med"/>
                              </a:ln>
                            </wps:spPr>
                            <wps:bodyPr/>
                          </wps:wsp>
                        </a:graphicData>
                      </a:graphic>
                    </wp:anchor>
                  </w:drawing>
                </mc:Choice>
                <mc:Fallback>
                  <w:pict>
                    <v:line id="_x0000_s1026" o:spid="_x0000_s1026" o:spt="20" style="position:absolute;left:0pt;flip:y;margin-left:116.85pt;margin-top:4.95pt;height:23.4pt;width:0pt;z-index:251678720;mso-width-relative:page;mso-height-relative:page;" filled="f" stroked="t" coordsize="21600,21600" o:gfxdata="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TSaJzVAAAACAEAAA8AAAAAAAAAAQAg&#10;AAAAIgAAAGRycy9kb3ducmV2LnhtbFBLAQIUABQAAAAIAIdO4kDmr/fGEQIAAAAEAAAOAAAAAAAA&#10;AAEAIAAAACQBAABkcnMvZTJvRG9jLnhtbFBLBQYAAAAABgAGAFkBAACnBQAAAAA=&#10;">
                      <v:fill on="f" focussize="0,0"/>
                      <v:stroke weight="1.25pt" color="#000000" joinstyle="round" dashstyle="dash" endarrow="block"/>
                      <v:imagedata o:title=""/>
                      <o:lock v:ext="edit" aspectratio="f"/>
                    </v:line>
                  </w:pict>
                </mc:Fallback>
              </mc:AlternateContent>
            </w:r>
          </w:p>
          <w:p w14:paraId="50597741">
            <w:pPr>
              <w:spacing w:line="480" w:lineRule="exact"/>
              <w:ind w:right="-42" w:rightChars="-20" w:firstLine="560" w:firstLineChars="200"/>
              <w:rPr>
                <w:rFonts w:ascii="宋体" w:hAnsi="宋体"/>
                <w:sz w:val="24"/>
              </w:rPr>
            </w:pPr>
            <w:r>
              <w:rPr>
                <w:rFonts w:ascii="宋体" w:hAnsi="宋体"/>
                <w:sz w:val="28"/>
                <w:szCs w:val="28"/>
              </w:rPr>
              <mc:AlternateContent>
                <mc:Choice Requires="wps">
                  <w:drawing>
                    <wp:anchor distT="0" distB="0" distL="114300" distR="114300" simplePos="0" relativeHeight="251670528" behindDoc="0" locked="0" layoutInCell="1" allowOverlap="1">
                      <wp:simplePos x="0" y="0"/>
                      <wp:positionH relativeFrom="column">
                        <wp:posOffset>4975860</wp:posOffset>
                      </wp:positionH>
                      <wp:positionV relativeFrom="paragraph">
                        <wp:posOffset>278130</wp:posOffset>
                      </wp:positionV>
                      <wp:extent cx="0" cy="594360"/>
                      <wp:effectExtent l="60960" t="12700" r="62865" b="21590"/>
                      <wp:wrapNone/>
                      <wp:docPr id="1695" name="直接连接符 1695"/>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margin-left:391.8pt;margin-top:21.9pt;height:46.8pt;width:0pt;z-index:251670528;mso-width-relative:page;mso-height-relative:page;" filled="f" stroked="t" coordsize="21600,21600" o:gfxdata="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iZpi9cAAAAKAQAADwAAAAAAAAABACAAAAAiAAAAZHJzL2Rv&#10;d25yZXYueG1sUEsBAhQAFAAAAAgAh07iQKD6m58CAgAA3gMAAA4AAAAAAAAAAQAgAAAAJgEAAGRy&#10;cy9lMm9Eb2MueG1sUEsFBgAAAAAGAAYAWQEAAJoFAAAAAA==&#10;">
                      <v:fill on="f" focussize="0,0"/>
                      <v:stroke weight="1.25pt" color="#000000" joinstyle="round" endarrow="block"/>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9504" behindDoc="0" locked="0" layoutInCell="1" allowOverlap="1">
                      <wp:simplePos x="0" y="0"/>
                      <wp:positionH relativeFrom="column">
                        <wp:posOffset>4695825</wp:posOffset>
                      </wp:positionH>
                      <wp:positionV relativeFrom="paragraph">
                        <wp:posOffset>67945</wp:posOffset>
                      </wp:positionV>
                      <wp:extent cx="581025" cy="209550"/>
                      <wp:effectExtent l="0" t="0" r="28575" b="19050"/>
                      <wp:wrapNone/>
                      <wp:docPr id="1692" name="文本框 1692"/>
                      <wp:cNvGraphicFramePr/>
                      <a:graphic xmlns:a="http://schemas.openxmlformats.org/drawingml/2006/main">
                        <a:graphicData uri="http://schemas.microsoft.com/office/word/2010/wordprocessingShape">
                          <wps:wsp>
                            <wps:cNvSpPr txBox="1">
                              <a:spLocks noChangeArrowheads="1"/>
                            </wps:cNvSpPr>
                            <wps:spPr bwMode="auto">
                              <a:xfrm>
                                <a:off x="0" y="0"/>
                                <a:ext cx="581025" cy="209550"/>
                              </a:xfrm>
                              <a:prstGeom prst="rect">
                                <a:avLst/>
                              </a:prstGeom>
                              <a:noFill/>
                              <a:ln w="9525">
                                <a:solidFill>
                                  <a:srgbClr val="000000"/>
                                </a:solidFill>
                                <a:miter lim="800000"/>
                              </a:ln>
                            </wps:spPr>
                            <wps:txbx>
                              <w:txbxContent>
                                <w:p w14:paraId="02D1CA6F">
                                  <w:pPr>
                                    <w:ind w:firstLine="105" w:firstLineChars="50"/>
                                  </w:pPr>
                                  <w:r>
                                    <w:rPr>
                                      <w:rFonts w:hint="eastAsia"/>
                                    </w:rPr>
                                    <w:t>对   裱</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75pt;margin-top:5.35pt;height:16.5pt;width:45.75pt;z-index:251669504;mso-width-relative:page;mso-height-relative:page;" filled="f" stroked="t" coordsize="21600,21600" o:gfxdata="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2g1tgAAAAJAQAADwAAAAAAAAABACAAAAAiAAAAZHJzL2Rvd25yZXYu&#10;eG1sUEsBAhQAFAAAAAgAh07iQMqlT8w0AgAAUwQAAA4AAAAAAAAAAQAgAAAAJwEAAGRycy9lMm9E&#10;b2MueG1sUEsFBgAAAAAGAAYAWQEAAM0FAAAAAA==&#10;">
                      <v:fill on="f" focussize="0,0"/>
                      <v:stroke color="#000000" miterlimit="8" joinstyle="miter"/>
                      <v:imagedata o:title=""/>
                      <o:lock v:ext="edit" aspectratio="f"/>
                      <v:textbox inset="0mm,0mm,0mm,0mm">
                        <w:txbxContent>
                          <w:p w14:paraId="02D1CA6F">
                            <w:pPr>
                              <w:ind w:firstLine="105" w:firstLineChars="50"/>
                            </w:pPr>
                            <w:r>
                              <w:rPr>
                                <w:rFonts w:hint="eastAsia"/>
                              </w:rPr>
                              <w:t>对   裱</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8480" behindDoc="0" locked="0" layoutInCell="1" allowOverlap="1">
                      <wp:simplePos x="0" y="0"/>
                      <wp:positionH relativeFrom="column">
                        <wp:posOffset>4469130</wp:posOffset>
                      </wp:positionH>
                      <wp:positionV relativeFrom="paragraph">
                        <wp:posOffset>186690</wp:posOffset>
                      </wp:positionV>
                      <wp:extent cx="228600" cy="0"/>
                      <wp:effectExtent l="13335" t="56515" r="24765" b="57785"/>
                      <wp:wrapNone/>
                      <wp:docPr id="1689" name="直接连接符 1689"/>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margin-left:351.9pt;margin-top:14.7pt;height:0pt;width:18pt;z-index:251668480;mso-width-relative:page;mso-height-relative:page;" filled="f" stroked="t" coordsize="21600,21600" o:gfxdata="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8pbCvWAAAACQEAAA8AAAAAAAAAAQAgAAAAIgAAAGRycy9kb3du&#10;cmV2LnhtbFBLAQIUABQAAAAIAIdO4kAgy/p0AQIAAN4DAAAOAAAAAAAAAAEAIAAAACUBAABkcnMv&#10;ZTJvRG9jLnhtbFBLBQYAAAAABgAGAFkBAACYBQAAAAA=&#10;">
                      <v:fill on="f" focussize="0,0"/>
                      <v:stroke weight="1.25pt" color="#000000" joinstyle="round" endarrow="block"/>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7456" behindDoc="0" locked="0" layoutInCell="1" allowOverlap="1">
                      <wp:simplePos x="0" y="0"/>
                      <wp:positionH relativeFrom="column">
                        <wp:posOffset>3815080</wp:posOffset>
                      </wp:positionH>
                      <wp:positionV relativeFrom="paragraph">
                        <wp:posOffset>58420</wp:posOffset>
                      </wp:positionV>
                      <wp:extent cx="643890" cy="220980"/>
                      <wp:effectExtent l="5080" t="12065" r="8255" b="5080"/>
                      <wp:wrapNone/>
                      <wp:docPr id="1688" name="文本框 1688"/>
                      <wp:cNvGraphicFramePr/>
                      <a:graphic xmlns:a="http://schemas.openxmlformats.org/drawingml/2006/main">
                        <a:graphicData uri="http://schemas.microsoft.com/office/word/2010/wordprocessingShape">
                          <wps:wsp>
                            <wps:cNvSpPr txBox="1">
                              <a:spLocks noChangeArrowheads="1"/>
                            </wps:cNvSpPr>
                            <wps:spPr bwMode="auto">
                              <a:xfrm>
                                <a:off x="0" y="0"/>
                                <a:ext cx="643890" cy="220980"/>
                              </a:xfrm>
                              <a:prstGeom prst="rect">
                                <a:avLst/>
                              </a:prstGeom>
                              <a:noFill/>
                              <a:ln w="9525">
                                <a:solidFill>
                                  <a:srgbClr val="000000"/>
                                </a:solidFill>
                                <a:miter lim="800000"/>
                              </a:ln>
                            </wps:spPr>
                            <wps:txbx>
                              <w:txbxContent>
                                <w:p w14:paraId="0B5F678C">
                                  <w:pPr>
                                    <w:ind w:firstLine="105" w:firstLineChars="50"/>
                                  </w:pPr>
                                  <w:r>
                                    <w:rPr>
                                      <w:rFonts w:hint="eastAsia"/>
                                    </w:rPr>
                                    <w:t>覆    膜</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0.4pt;margin-top:4.6pt;height:17.4pt;width:50.7pt;z-index:251667456;mso-width-relative:page;mso-height-relative:page;" filled="f" stroked="t" coordsize="21600,21600" o:gfxdata="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62G02AAAAAgBAAAPAAAAAAAAAAEAIAAAACIAAABkcnMvZG93bnJl&#10;di54bWxQSwECFAAUAAAACACHTuJAGOUWvDYCAABTBAAADgAAAAAAAAABACAAAAAnAQAAZHJzL2Uy&#10;b0RvYy54bWxQSwUGAAAAAAYABgBZAQAAzwUAAAAA&#10;">
                      <v:fill on="f" focussize="0,0"/>
                      <v:stroke color="#000000" miterlimit="8" joinstyle="miter"/>
                      <v:imagedata o:title=""/>
                      <o:lock v:ext="edit" aspectratio="f"/>
                      <v:textbox inset="0mm,0mm,0mm,0mm">
                        <w:txbxContent>
                          <w:p w14:paraId="0B5F678C">
                            <w:pPr>
                              <w:ind w:firstLine="105" w:firstLineChars="50"/>
                            </w:pPr>
                            <w:r>
                              <w:rPr>
                                <w:rFonts w:hint="eastAsia"/>
                              </w:rPr>
                              <w:t>覆    膜</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6432" behindDoc="0" locked="0" layoutInCell="1" allowOverlap="1">
                      <wp:simplePos x="0" y="0"/>
                      <wp:positionH relativeFrom="column">
                        <wp:posOffset>3592830</wp:posOffset>
                      </wp:positionH>
                      <wp:positionV relativeFrom="paragraph">
                        <wp:posOffset>186690</wp:posOffset>
                      </wp:positionV>
                      <wp:extent cx="228600" cy="0"/>
                      <wp:effectExtent l="13335" t="56515" r="24765" b="57785"/>
                      <wp:wrapNone/>
                      <wp:docPr id="1687" name="直接连接符 1687"/>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margin-left:282.9pt;margin-top:14.7pt;height:0pt;width:18pt;z-index:251666432;mso-width-relative:page;mso-height-relative:page;" filled="f" stroked="t" coordsize="21600,21600" o:gfxdata="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j9C8nWAAAACQEAAA8AAAAAAAAAAQAgAAAAIgAAAGRycy9kb3du&#10;cmV2LnhtbFBLAQIUABQAAAAIAIdO4kCWtVjQAQIAAN4DAAAOAAAAAAAAAAEAIAAAACUBAABkcnMv&#10;ZTJvRG9jLnhtbFBLBQYAAAAABgAGAFkBAACYBQAAAAA=&#10;">
                      <v:fill on="f" focussize="0,0"/>
                      <v:stroke weight="1.25pt" color="#000000" joinstyle="round" endarrow="block"/>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2938780</wp:posOffset>
                      </wp:positionH>
                      <wp:positionV relativeFrom="paragraph">
                        <wp:posOffset>56515</wp:posOffset>
                      </wp:positionV>
                      <wp:extent cx="643890" cy="220980"/>
                      <wp:effectExtent l="5080" t="12065" r="8255" b="5080"/>
                      <wp:wrapNone/>
                      <wp:docPr id="1686" name="文本框 1686"/>
                      <wp:cNvGraphicFramePr/>
                      <a:graphic xmlns:a="http://schemas.openxmlformats.org/drawingml/2006/main">
                        <a:graphicData uri="http://schemas.microsoft.com/office/word/2010/wordprocessingShape">
                          <wps:wsp>
                            <wps:cNvSpPr txBox="1">
                              <a:spLocks noChangeArrowheads="1"/>
                            </wps:cNvSpPr>
                            <wps:spPr bwMode="auto">
                              <a:xfrm>
                                <a:off x="0" y="0"/>
                                <a:ext cx="643890" cy="220980"/>
                              </a:xfrm>
                              <a:prstGeom prst="rect">
                                <a:avLst/>
                              </a:prstGeom>
                              <a:noFill/>
                              <a:ln w="9525">
                                <a:solidFill>
                                  <a:srgbClr val="000000"/>
                                </a:solidFill>
                                <a:miter lim="800000"/>
                              </a:ln>
                            </wps:spPr>
                            <wps:txbx>
                              <w:txbxContent>
                                <w:p w14:paraId="7C91031B">
                                  <w:pPr>
                                    <w:ind w:firstLine="105" w:firstLineChars="50"/>
                                  </w:pPr>
                                  <w:r>
                                    <w:rPr>
                                      <w:rFonts w:hint="eastAsia"/>
                                    </w:rPr>
                                    <w:t>印   刷</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31.4pt;margin-top:4.45pt;height:17.4pt;width:50.7pt;z-index:251665408;mso-width-relative:page;mso-height-relative:page;" filled="f" stroked="t" coordsize="21600,21600" o:gfxdata="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7nis9gAAAAIAQAADwAAAAAAAAABACAAAAAiAAAAZHJzL2Rvd25y&#10;ZXYueG1sUEsBAhQAFAAAAAgAh07iQE8cUzw3AgAAUwQAAA4AAAAAAAAAAQAgAAAAJwEAAGRycy9l&#10;Mm9Eb2MueG1sUEsFBgAAAAAGAAYAWQEAANAFAAAAAA==&#10;">
                      <v:fill on="f" focussize="0,0"/>
                      <v:stroke color="#000000" miterlimit="8" joinstyle="miter"/>
                      <v:imagedata o:title=""/>
                      <o:lock v:ext="edit" aspectratio="f"/>
                      <v:textbox inset="0mm,0mm,0mm,0mm">
                        <w:txbxContent>
                          <w:p w14:paraId="7C91031B">
                            <w:pPr>
                              <w:ind w:firstLine="105" w:firstLineChars="50"/>
                            </w:pPr>
                            <w:r>
                              <w:rPr>
                                <w:rFonts w:hint="eastAsia"/>
                              </w:rPr>
                              <w:t>印   刷</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4384" behindDoc="0" locked="0" layoutInCell="1" allowOverlap="1">
                      <wp:simplePos x="0" y="0"/>
                      <wp:positionH relativeFrom="column">
                        <wp:posOffset>2720340</wp:posOffset>
                      </wp:positionH>
                      <wp:positionV relativeFrom="paragraph">
                        <wp:posOffset>186690</wp:posOffset>
                      </wp:positionV>
                      <wp:extent cx="228600" cy="0"/>
                      <wp:effectExtent l="13335" t="56515" r="24765" b="57785"/>
                      <wp:wrapNone/>
                      <wp:docPr id="1685" name="直接连接符 1685"/>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margin-left:214.2pt;margin-top:14.7pt;height:0pt;width:18pt;z-index:251664384;mso-width-relative:page;mso-height-relative:page;" filled="f" stroked="t" coordsize="21600,21600" o:gfxdata="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soPt9YAAAAJAQAADwAAAAAAAAABACAAAAAiAAAAZHJzL2Rvd25y&#10;ZXYueG1sUEsBAhQAFAAAAAgAh07iQAcQqK8AAgAA3gMAAA4AAAAAAAAAAQAgAAAAJQEAAGRycy9l&#10;Mm9Eb2MueG1sUEsFBgAAAAAGAAYAWQEAAJcFAAAAAA==&#10;">
                      <v:fill on="f" focussize="0,0"/>
                      <v:stroke weight="1.25pt" color="#000000" joinstyle="round" endarrow="block"/>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3360" behindDoc="0" locked="0" layoutInCell="1" allowOverlap="1">
                      <wp:simplePos x="0" y="0"/>
                      <wp:positionH relativeFrom="column">
                        <wp:posOffset>2033905</wp:posOffset>
                      </wp:positionH>
                      <wp:positionV relativeFrom="paragraph">
                        <wp:posOffset>56515</wp:posOffset>
                      </wp:positionV>
                      <wp:extent cx="643890" cy="220980"/>
                      <wp:effectExtent l="5080" t="12065" r="8255" b="5080"/>
                      <wp:wrapNone/>
                      <wp:docPr id="1684" name="文本框 1684"/>
                      <wp:cNvGraphicFramePr/>
                      <a:graphic xmlns:a="http://schemas.openxmlformats.org/drawingml/2006/main">
                        <a:graphicData uri="http://schemas.microsoft.com/office/word/2010/wordprocessingShape">
                          <wps:wsp>
                            <wps:cNvSpPr txBox="1">
                              <a:spLocks noChangeArrowheads="1"/>
                            </wps:cNvSpPr>
                            <wps:spPr bwMode="auto">
                              <a:xfrm>
                                <a:off x="0" y="0"/>
                                <a:ext cx="643890" cy="220980"/>
                              </a:xfrm>
                              <a:prstGeom prst="rect">
                                <a:avLst/>
                              </a:prstGeom>
                              <a:noFill/>
                              <a:ln w="9525">
                                <a:solidFill>
                                  <a:srgbClr val="000000"/>
                                </a:solidFill>
                                <a:miter lim="800000"/>
                              </a:ln>
                            </wps:spPr>
                            <wps:txbx>
                              <w:txbxContent>
                                <w:p w14:paraId="58E79403">
                                  <w:pPr>
                                    <w:ind w:firstLine="105" w:firstLineChars="50"/>
                                  </w:pPr>
                                  <w:r>
                                    <w:rPr>
                                      <w:rFonts w:hint="eastAsia"/>
                                    </w:rPr>
                                    <w:t>裁   切</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60.15pt;margin-top:4.45pt;height:17.4pt;width:50.7pt;z-index:251663360;mso-width-relative:page;mso-height-relative:page;" filled="f" stroked="t" coordsize="21600,21600" o:gfxdata="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vjtX9gAAAAIAQAADwAAAAAAAAABACAAAAAiAAAAZHJzL2Rvd25y&#10;ZXYueG1sUEsBAhQAFAAAAAgAh07iQCWOgk83AgAAUwQAAA4AAAAAAAAAAQAgAAAAJwEAAGRycy9l&#10;Mm9Eb2MueG1sUEsFBgAAAAAGAAYAWQEAANAFAAAAAA==&#10;">
                      <v:fill on="f" focussize="0,0"/>
                      <v:stroke color="#000000" miterlimit="8" joinstyle="miter"/>
                      <v:imagedata o:title=""/>
                      <o:lock v:ext="edit" aspectratio="f"/>
                      <v:textbox inset="0mm,0mm,0mm,0mm">
                        <w:txbxContent>
                          <w:p w14:paraId="58E79403">
                            <w:pPr>
                              <w:ind w:firstLine="105" w:firstLineChars="50"/>
                            </w:pPr>
                            <w:r>
                              <w:rPr>
                                <w:rFonts w:hint="eastAsia"/>
                              </w:rPr>
                              <w:t>裁   切</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1815465</wp:posOffset>
                      </wp:positionH>
                      <wp:positionV relativeFrom="paragraph">
                        <wp:posOffset>186690</wp:posOffset>
                      </wp:positionV>
                      <wp:extent cx="228600" cy="0"/>
                      <wp:effectExtent l="13335" t="56515" r="24765" b="57785"/>
                      <wp:wrapNone/>
                      <wp:docPr id="1683" name="直接连接符 1683"/>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margin-left:142.95pt;margin-top:14.7pt;height:0pt;width:18pt;z-index:251662336;mso-width-relative:page;mso-height-relative:page;" filled="f" stroked="t" coordsize="21600,21600" o:gfxdata="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ujfQ1wAAAAkBAAAPAAAAAAAAAAEAIAAAACIAAABkcnMvZG93&#10;bnJldi54bWxQSwECFAAUAAAACACHTuJAtP65LwECAADeAwAADgAAAAAAAAABACAAAAAmAQAAZHJz&#10;L2Uyb0RvYy54bWxQSwUGAAAAAAYABgBZAQAAmQUAAAAA&#10;">
                      <v:fill on="f" focussize="0,0"/>
                      <v:stroke weight="1.25pt" color="#000000" joinstyle="round" endarrow="block"/>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1167130</wp:posOffset>
                      </wp:positionH>
                      <wp:positionV relativeFrom="paragraph">
                        <wp:posOffset>56515</wp:posOffset>
                      </wp:positionV>
                      <wp:extent cx="643890" cy="220980"/>
                      <wp:effectExtent l="5080" t="12065" r="8255" b="5080"/>
                      <wp:wrapNone/>
                      <wp:docPr id="1682" name="文本框 1682"/>
                      <wp:cNvGraphicFramePr/>
                      <a:graphic xmlns:a="http://schemas.openxmlformats.org/drawingml/2006/main">
                        <a:graphicData uri="http://schemas.microsoft.com/office/word/2010/wordprocessingShape">
                          <wps:wsp>
                            <wps:cNvSpPr txBox="1">
                              <a:spLocks noChangeArrowheads="1"/>
                            </wps:cNvSpPr>
                            <wps:spPr bwMode="auto">
                              <a:xfrm>
                                <a:off x="0" y="0"/>
                                <a:ext cx="643890" cy="220980"/>
                              </a:xfrm>
                              <a:prstGeom prst="rect">
                                <a:avLst/>
                              </a:prstGeom>
                              <a:noFill/>
                              <a:ln w="9525">
                                <a:solidFill>
                                  <a:srgbClr val="000000"/>
                                </a:solidFill>
                                <a:miter lim="800000"/>
                              </a:ln>
                            </wps:spPr>
                            <wps:txbx>
                              <w:txbxContent>
                                <w:p w14:paraId="185FBB4D">
                                  <w:pPr>
                                    <w:ind w:firstLine="105" w:firstLineChars="50"/>
                                  </w:pPr>
                                  <w:r>
                                    <w:rPr>
                                      <w:rFonts w:hint="eastAsia"/>
                                    </w:rPr>
                                    <w:t>制   版</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1.9pt;margin-top:4.45pt;height:17.4pt;width:50.7pt;z-index:251661312;mso-width-relative:page;mso-height-relative:page;" filled="f" stroked="t" coordsize="21600,21600" o:gfxdata="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J8OKtgAAAAIAQAADwAAAAAAAAABACAAAAAiAAAAZHJzL2Rvd25y&#10;ZXYueG1sUEsBAhQAFAAAAAgAh07iQJs48Ns3AgAAUwQAAA4AAAAAAAAAAQAgAAAAJwEAAGRycy9l&#10;Mm9Eb2MueG1sUEsFBgAAAAAGAAYAWQEAANAFAAAAAA==&#10;">
                      <v:fill on="f" focussize="0,0"/>
                      <v:stroke color="#000000" miterlimit="8" joinstyle="miter"/>
                      <v:imagedata o:title=""/>
                      <o:lock v:ext="edit" aspectratio="f"/>
                      <v:textbox inset="0mm,0mm,0mm,0mm">
                        <w:txbxContent>
                          <w:p w14:paraId="185FBB4D">
                            <w:pPr>
                              <w:ind w:firstLine="105" w:firstLineChars="50"/>
                            </w:pPr>
                            <w:r>
                              <w:rPr>
                                <w:rFonts w:hint="eastAsia"/>
                              </w:rPr>
                              <w:t>制   版</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186690</wp:posOffset>
                      </wp:positionV>
                      <wp:extent cx="228600" cy="0"/>
                      <wp:effectExtent l="13335" t="56515" r="24765" b="57785"/>
                      <wp:wrapNone/>
                      <wp:docPr id="1681" name="直接连接符 1681"/>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margin-left:74.25pt;margin-top:14.7pt;height:0pt;width:18pt;z-index:251660288;mso-width-relative:page;mso-height-relative:page;" filled="f" stroked="t" coordsize="21600,21600" o:gfxdata="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ezdzdUAAAAJAQAADwAAAAAAAAABACAAAAAiAAAAZHJzL2Rvd25y&#10;ZXYueG1sUEsBAhQAFAAAAAgAh07iQCVbSVABAgAA3gMAAA4AAAAAAAAAAQAgAAAAJAEAAGRycy9l&#10;Mm9Eb2MueG1sUEsFBgAAAAAGAAYAWQEAAJcFAAAAAA==&#10;">
                      <v:fill on="f" focussize="0,0"/>
                      <v:stroke weight="1.25pt" color="#000000" joinstyle="round" endarrow="block"/>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59264" behindDoc="0" locked="0" layoutInCell="1" allowOverlap="1">
                      <wp:simplePos x="0" y="0"/>
                      <wp:positionH relativeFrom="column">
                        <wp:posOffset>290830</wp:posOffset>
                      </wp:positionH>
                      <wp:positionV relativeFrom="paragraph">
                        <wp:posOffset>56515</wp:posOffset>
                      </wp:positionV>
                      <wp:extent cx="643890" cy="220980"/>
                      <wp:effectExtent l="5080" t="12065" r="8255" b="5080"/>
                      <wp:wrapNone/>
                      <wp:docPr id="1680" name="文本框 1680"/>
                      <wp:cNvGraphicFramePr/>
                      <a:graphic xmlns:a="http://schemas.openxmlformats.org/drawingml/2006/main">
                        <a:graphicData uri="http://schemas.microsoft.com/office/word/2010/wordprocessingShape">
                          <wps:wsp>
                            <wps:cNvSpPr txBox="1">
                              <a:spLocks noChangeArrowheads="1"/>
                            </wps:cNvSpPr>
                            <wps:spPr bwMode="auto">
                              <a:xfrm>
                                <a:off x="0" y="0"/>
                                <a:ext cx="643890" cy="220980"/>
                              </a:xfrm>
                              <a:prstGeom prst="rect">
                                <a:avLst/>
                              </a:prstGeom>
                              <a:noFill/>
                              <a:ln w="9525">
                                <a:solidFill>
                                  <a:srgbClr val="000000"/>
                                </a:solidFill>
                                <a:miter lim="800000"/>
                              </a:ln>
                            </wps:spPr>
                            <wps:txbx>
                              <w:txbxContent>
                                <w:p w14:paraId="185901A8">
                                  <w:pPr>
                                    <w:ind w:firstLine="105" w:firstLineChars="50"/>
                                  </w:pPr>
                                  <w:r>
                                    <w:rPr>
                                      <w:rFonts w:hint="eastAsia"/>
                                    </w:rPr>
                                    <w:t>原  纸</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9pt;margin-top:4.45pt;height:17.4pt;width:50.7pt;z-index:251659264;mso-width-relative:page;mso-height-relative:page;" filled="f" stroked="t" coordsize="21600,21600" o:gfxdata="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3VW91wAAAAcBAAAPAAAAAAAAAAEAIAAAACIAAABkcnMvZG93bnJldi54&#10;bWxQSwECFAAUAAAACACHTuJA8aohqDQCAABTBAAADgAAAAAAAAABACAAAAAmAQAAZHJzL2Uyb0Rv&#10;Yy54bWxQSwUGAAAAAAYABgBZAQAAzAUAAAAA&#10;">
                      <v:fill on="f" focussize="0,0"/>
                      <v:stroke color="#000000" miterlimit="8" joinstyle="miter"/>
                      <v:imagedata o:title=""/>
                      <o:lock v:ext="edit" aspectratio="f"/>
                      <v:textbox inset="0mm,0mm,0mm,0mm">
                        <w:txbxContent>
                          <w:p w14:paraId="185901A8">
                            <w:pPr>
                              <w:ind w:firstLine="105" w:firstLineChars="50"/>
                            </w:pPr>
                            <w:r>
                              <w:rPr>
                                <w:rFonts w:hint="eastAsia"/>
                              </w:rPr>
                              <w:t>原  纸</w:t>
                            </w:r>
                          </w:p>
                        </w:txbxContent>
                      </v:textbox>
                    </v:shape>
                  </w:pict>
                </mc:Fallback>
              </mc:AlternateContent>
            </w:r>
          </w:p>
          <w:p w14:paraId="4D77F2EF">
            <w:pPr>
              <w:spacing w:line="480" w:lineRule="exact"/>
              <w:ind w:right="-42" w:rightChars="-20" w:firstLine="480" w:firstLineChars="200"/>
              <w:rPr>
                <w:rFonts w:ascii="宋体" w:hAnsi="宋体"/>
                <w:sz w:val="24"/>
              </w:rPr>
            </w:pPr>
          </w:p>
          <w:p w14:paraId="3170A260">
            <w:pPr>
              <w:spacing w:line="480" w:lineRule="exact"/>
              <w:ind w:right="-42" w:rightChars="-20" w:firstLine="560" w:firstLineChars="200"/>
              <w:rPr>
                <w:rFonts w:ascii="宋体" w:hAnsi="宋体"/>
                <w:sz w:val="24"/>
              </w:rPr>
            </w:pPr>
            <w:r>
              <w:rPr>
                <w:rFonts w:hint="eastAsia" w:ascii="宋体" w:hAnsi="宋体"/>
                <w:sz w:val="28"/>
                <w:szCs w:val="28"/>
              </w:rPr>
              <mc:AlternateContent>
                <mc:Choice Requires="wps">
                  <w:drawing>
                    <wp:anchor distT="0" distB="0" distL="114300" distR="114300" simplePos="0" relativeHeight="251677696" behindDoc="0" locked="0" layoutInCell="1" allowOverlap="1">
                      <wp:simplePos x="0" y="0"/>
                      <wp:positionH relativeFrom="column">
                        <wp:posOffset>1892300</wp:posOffset>
                      </wp:positionH>
                      <wp:positionV relativeFrom="paragraph">
                        <wp:posOffset>267970</wp:posOffset>
                      </wp:positionV>
                      <wp:extent cx="581025" cy="209550"/>
                      <wp:effectExtent l="0" t="0" r="28575" b="19050"/>
                      <wp:wrapNone/>
                      <wp:docPr id="1702" name="文本框 1702"/>
                      <wp:cNvGraphicFramePr/>
                      <a:graphic xmlns:a="http://schemas.openxmlformats.org/drawingml/2006/main">
                        <a:graphicData uri="http://schemas.microsoft.com/office/word/2010/wordprocessingShape">
                          <wps:wsp>
                            <wps:cNvSpPr txBox="1">
                              <a:spLocks noChangeArrowheads="1"/>
                            </wps:cNvSpPr>
                            <wps:spPr bwMode="auto">
                              <a:xfrm>
                                <a:off x="0" y="0"/>
                                <a:ext cx="581025" cy="209550"/>
                              </a:xfrm>
                              <a:prstGeom prst="rect">
                                <a:avLst/>
                              </a:prstGeom>
                              <a:noFill/>
                              <a:ln w="9525">
                                <a:solidFill>
                                  <a:srgbClr val="000000"/>
                                </a:solidFill>
                                <a:miter lim="800000"/>
                              </a:ln>
                            </wps:spPr>
                            <wps:txbx>
                              <w:txbxContent>
                                <w:p w14:paraId="2E6437F8">
                                  <w:pPr>
                                    <w:ind w:firstLine="105" w:firstLineChars="50"/>
                                  </w:pPr>
                                  <w:r>
                                    <w:rPr>
                                      <w:rFonts w:hint="eastAsia"/>
                                    </w:rPr>
                                    <w:t>成   品</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49pt;margin-top:21.1pt;height:16.5pt;width:45.75pt;z-index:251677696;mso-width-relative:page;mso-height-relative:page;" filled="f" stroked="t" coordsize="21600,21600" o:gfxdata="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2YDBC2gAAAAkBAAAPAAAAAAAAAAEAIAAAACIAAABkcnMvZG93bnJl&#10;di54bWxQSwECFAAUAAAACACHTuJA+WWOAzQCAABTBAAADgAAAAAAAAABACAAAAApAQAAZHJzL2Uy&#10;b0RvYy54bWxQSwUGAAAAAAYABgBZAQAAzwUAAAAA&#10;">
                      <v:fill on="f" focussize="0,0"/>
                      <v:stroke color="#000000" miterlimit="8" joinstyle="miter"/>
                      <v:imagedata o:title=""/>
                      <o:lock v:ext="edit" aspectratio="f"/>
                      <v:textbox inset="0mm,0mm,0mm,0mm">
                        <w:txbxContent>
                          <w:p w14:paraId="2E6437F8">
                            <w:pPr>
                              <w:ind w:firstLine="105" w:firstLineChars="50"/>
                            </w:pPr>
                            <w:r>
                              <w:rPr>
                                <w:rFonts w:hint="eastAsia"/>
                              </w:rPr>
                              <w:t>成   品</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76672" behindDoc="0" locked="0" layoutInCell="1" allowOverlap="1">
                      <wp:simplePos x="0" y="0"/>
                      <wp:positionH relativeFrom="column">
                        <wp:posOffset>2809875</wp:posOffset>
                      </wp:positionH>
                      <wp:positionV relativeFrom="paragraph">
                        <wp:posOffset>267970</wp:posOffset>
                      </wp:positionV>
                      <wp:extent cx="581025" cy="209550"/>
                      <wp:effectExtent l="0" t="0" r="28575" b="19050"/>
                      <wp:wrapNone/>
                      <wp:docPr id="1701" name="文本框 1701"/>
                      <wp:cNvGraphicFramePr/>
                      <a:graphic xmlns:a="http://schemas.openxmlformats.org/drawingml/2006/main">
                        <a:graphicData uri="http://schemas.microsoft.com/office/word/2010/wordprocessingShape">
                          <wps:wsp>
                            <wps:cNvSpPr txBox="1">
                              <a:spLocks noChangeArrowheads="1"/>
                            </wps:cNvSpPr>
                            <wps:spPr bwMode="auto">
                              <a:xfrm>
                                <a:off x="0" y="0"/>
                                <a:ext cx="581025" cy="209550"/>
                              </a:xfrm>
                              <a:prstGeom prst="rect">
                                <a:avLst/>
                              </a:prstGeom>
                              <a:noFill/>
                              <a:ln w="9525">
                                <a:solidFill>
                                  <a:srgbClr val="000000"/>
                                </a:solidFill>
                                <a:miter lim="800000"/>
                              </a:ln>
                            </wps:spPr>
                            <wps:txbx>
                              <w:txbxContent>
                                <w:p w14:paraId="747A6AFD">
                                  <w:pPr>
                                    <w:ind w:firstLine="105" w:firstLineChars="50"/>
                                  </w:pPr>
                                  <w:r>
                                    <w:rPr>
                                      <w:rFonts w:hint="eastAsia"/>
                                    </w:rPr>
                                    <w:t>检  验</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21.25pt;margin-top:21.1pt;height:16.5pt;width:45.75pt;z-index:251676672;mso-width-relative:page;mso-height-relative:page;" filled="f" stroked="t" coordsize="21600,21600" o:gfxdata="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LVwnjZAAAACQEAAA8AAAAAAAAAAQAgAAAAIgAAAGRycy9kb3ducmV2&#10;LnhtbFBLAQIUABQAAAAIAIdO4kCmPrdJNAIAAFMEAAAOAAAAAAAAAAEAIAAAACgBAABkcnMvZTJv&#10;RG9jLnhtbFBLBQYAAAAABgAGAFkBAADOBQAAAAA=&#10;">
                      <v:fill on="f" focussize="0,0"/>
                      <v:stroke color="#000000" miterlimit="8" joinstyle="miter"/>
                      <v:imagedata o:title=""/>
                      <o:lock v:ext="edit" aspectratio="f"/>
                      <v:textbox inset="0mm,0mm,0mm,0mm">
                        <w:txbxContent>
                          <w:p w14:paraId="747A6AFD">
                            <w:pPr>
                              <w:ind w:firstLine="105" w:firstLineChars="50"/>
                            </w:pPr>
                            <w:r>
                              <w:rPr>
                                <w:rFonts w:hint="eastAsia"/>
                              </w:rPr>
                              <w:t>检  验</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74624" behindDoc="0" locked="0" layoutInCell="1" allowOverlap="1">
                      <wp:simplePos x="0" y="0"/>
                      <wp:positionH relativeFrom="column">
                        <wp:posOffset>3733800</wp:posOffset>
                      </wp:positionH>
                      <wp:positionV relativeFrom="paragraph">
                        <wp:posOffset>267970</wp:posOffset>
                      </wp:positionV>
                      <wp:extent cx="581025" cy="209550"/>
                      <wp:effectExtent l="0" t="0" r="28575" b="19050"/>
                      <wp:wrapNone/>
                      <wp:docPr id="1699" name="文本框 1699"/>
                      <wp:cNvGraphicFramePr/>
                      <a:graphic xmlns:a="http://schemas.openxmlformats.org/drawingml/2006/main">
                        <a:graphicData uri="http://schemas.microsoft.com/office/word/2010/wordprocessingShape">
                          <wps:wsp>
                            <wps:cNvSpPr txBox="1">
                              <a:spLocks noChangeArrowheads="1"/>
                            </wps:cNvSpPr>
                            <wps:spPr bwMode="auto">
                              <a:xfrm>
                                <a:off x="0" y="0"/>
                                <a:ext cx="581025" cy="209550"/>
                              </a:xfrm>
                              <a:prstGeom prst="rect">
                                <a:avLst/>
                              </a:prstGeom>
                              <a:noFill/>
                              <a:ln w="9525">
                                <a:solidFill>
                                  <a:srgbClr val="000000"/>
                                </a:solidFill>
                                <a:miter lim="800000"/>
                              </a:ln>
                            </wps:spPr>
                            <wps:txbx>
                              <w:txbxContent>
                                <w:p w14:paraId="79EC64C8">
                                  <w:pPr>
                                    <w:ind w:firstLine="105" w:firstLineChars="50"/>
                                  </w:pPr>
                                  <w:r>
                                    <w:rPr>
                                      <w:rFonts w:hint="eastAsia"/>
                                    </w:rPr>
                                    <w:t>糊  盒</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4pt;margin-top:21.1pt;height:16.5pt;width:45.75pt;z-index:251674624;mso-width-relative:page;mso-height-relative:page;" filled="f" stroked="t" coordsize="21600,21600" o:gfxdata="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obr5p2gAAAAkBAAAPAAAAAAAAAAEAIAAAACIAAABkcnMvZG93bnJl&#10;di54bWxQSwECFAAUAAAACACHTuJAfLFBkjQCAABTBAAADgAAAAAAAAABACAAAAApAQAAZHJzL2Uy&#10;b0RvYy54bWxQSwUGAAAAAAYABgBZAQAAzwUAAAAA&#10;">
                      <v:fill on="f" focussize="0,0"/>
                      <v:stroke color="#000000" miterlimit="8" joinstyle="miter"/>
                      <v:imagedata o:title=""/>
                      <o:lock v:ext="edit" aspectratio="f"/>
                      <v:textbox inset="0mm,0mm,0mm,0mm">
                        <w:txbxContent>
                          <w:p w14:paraId="79EC64C8">
                            <w:pPr>
                              <w:ind w:firstLine="105" w:firstLineChars="50"/>
                            </w:pPr>
                            <w:r>
                              <w:rPr>
                                <w:rFonts w:hint="eastAsia"/>
                              </w:rPr>
                              <w:t>糊  盒</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71552" behindDoc="0" locked="0" layoutInCell="1" allowOverlap="1">
                      <wp:simplePos x="0" y="0"/>
                      <wp:positionH relativeFrom="column">
                        <wp:posOffset>4676775</wp:posOffset>
                      </wp:positionH>
                      <wp:positionV relativeFrom="paragraph">
                        <wp:posOffset>262255</wp:posOffset>
                      </wp:positionV>
                      <wp:extent cx="581025" cy="209550"/>
                      <wp:effectExtent l="0" t="0" r="28575" b="19050"/>
                      <wp:wrapNone/>
                      <wp:docPr id="1696" name="文本框 1696"/>
                      <wp:cNvGraphicFramePr/>
                      <a:graphic xmlns:a="http://schemas.openxmlformats.org/drawingml/2006/main">
                        <a:graphicData uri="http://schemas.microsoft.com/office/word/2010/wordprocessingShape">
                          <wps:wsp>
                            <wps:cNvSpPr txBox="1">
                              <a:spLocks noChangeArrowheads="1"/>
                            </wps:cNvSpPr>
                            <wps:spPr bwMode="auto">
                              <a:xfrm>
                                <a:off x="0" y="0"/>
                                <a:ext cx="581025" cy="209550"/>
                              </a:xfrm>
                              <a:prstGeom prst="rect">
                                <a:avLst/>
                              </a:prstGeom>
                              <a:noFill/>
                              <a:ln w="9525">
                                <a:solidFill>
                                  <a:srgbClr val="000000"/>
                                </a:solidFill>
                                <a:miter lim="800000"/>
                              </a:ln>
                            </wps:spPr>
                            <wps:txbx>
                              <w:txbxContent>
                                <w:p w14:paraId="560E6C66">
                                  <w:pPr>
                                    <w:ind w:firstLine="105" w:firstLineChars="50"/>
                                  </w:pPr>
                                  <w:r>
                                    <w:rPr>
                                      <w:rFonts w:hint="eastAsia"/>
                                    </w:rPr>
                                    <w:t>模  切</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8.25pt;margin-top:20.65pt;height:16.5pt;width:45.75pt;z-index:251671552;mso-width-relative:page;mso-height-relative:page;" filled="f" stroked="t" coordsize="21600,21600" o:gfxdata="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cQ/Fk2QAAAAkBAAAPAAAAAAAAAAEAIAAAACIAAABkcnMvZG93bnJl&#10;di54bWxQSwECFAAUAAAACACHTuJAHoHsKzUCAABTBAAADgAAAAAAAAABACAAAAAoAQAAZHJzL2Uy&#10;b0RvYy54bWxQSwUGAAAAAAYABgBZAQAAzwUAAAAA&#10;">
                      <v:fill on="f" focussize="0,0"/>
                      <v:stroke color="#000000" miterlimit="8" joinstyle="miter"/>
                      <v:imagedata o:title=""/>
                      <o:lock v:ext="edit" aspectratio="f"/>
                      <v:textbox inset="0mm,0mm,0mm,0mm">
                        <w:txbxContent>
                          <w:p w14:paraId="560E6C66">
                            <w:pPr>
                              <w:ind w:firstLine="105" w:firstLineChars="50"/>
                            </w:pPr>
                            <w:r>
                              <w:rPr>
                                <w:rFonts w:hint="eastAsia"/>
                              </w:rPr>
                              <w:t>模  切</w:t>
                            </w:r>
                          </w:p>
                        </w:txbxContent>
                      </v:textbox>
                    </v:shape>
                  </w:pict>
                </mc:Fallback>
              </mc:AlternateContent>
            </w:r>
          </w:p>
          <w:p w14:paraId="7ED168A5">
            <w:pPr>
              <w:spacing w:line="480" w:lineRule="exact"/>
              <w:ind w:right="-42" w:rightChars="-20" w:firstLine="562" w:firstLineChars="200"/>
              <w:rPr>
                <w:rFonts w:ascii="宋体" w:hAnsi="宋体"/>
                <w:sz w:val="24"/>
              </w:rPr>
            </w:pPr>
            <w:r>
              <w:rPr>
                <w:rFonts w:eastAsia="黑体"/>
                <w:b/>
                <w:kern w:val="0"/>
                <w:sz w:val="28"/>
                <w:szCs w:val="28"/>
              </w:rPr>
              <mc:AlternateContent>
                <mc:Choice Requires="wps">
                  <w:drawing>
                    <wp:anchor distT="0" distB="0" distL="114300" distR="114300" simplePos="0" relativeHeight="251686912" behindDoc="0" locked="0" layoutInCell="1" allowOverlap="1">
                      <wp:simplePos x="0" y="0"/>
                      <wp:positionH relativeFrom="column">
                        <wp:posOffset>4051300</wp:posOffset>
                      </wp:positionH>
                      <wp:positionV relativeFrom="paragraph">
                        <wp:posOffset>168275</wp:posOffset>
                      </wp:positionV>
                      <wp:extent cx="0" cy="297180"/>
                      <wp:effectExtent l="60325" t="9525" r="63500" b="26670"/>
                      <wp:wrapNone/>
                      <wp:docPr id="1715" name="直接连接符 1715"/>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15875">
                                <a:solidFill>
                                  <a:srgbClr val="000000"/>
                                </a:solidFill>
                                <a:prstDash val="dash"/>
                                <a:round/>
                                <a:tailEnd type="triangle" w="med" len="med"/>
                              </a:ln>
                            </wps:spPr>
                            <wps:bodyPr/>
                          </wps:wsp>
                        </a:graphicData>
                      </a:graphic>
                    </wp:anchor>
                  </w:drawing>
                </mc:Choice>
                <mc:Fallback>
                  <w:pict>
                    <v:line id="_x0000_s1026" o:spid="_x0000_s1026" o:spt="20" style="position:absolute;left:0pt;margin-left:319pt;margin-top:13.25pt;height:23.4pt;width:0pt;z-index:251686912;mso-width-relative:page;mso-height-relative:page;" filled="f" stroked="t" coordsize="21600,21600" o:gfxdata="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U9mYtYAAAAJAQAADwAAAAAAAAABACAAAAAi&#10;AAAAZHJzL2Rvd25yZXYueG1sUEsBAhQAFAAAAAgAh07iQIcJbq8MAgAA9gMAAA4AAAAAAAAAAQAg&#10;AAAAJQEAAGRycy9lMm9Eb2MueG1sUEsFBgAAAAAGAAYAWQEAAKMFAAAAAA==&#10;">
                      <v:fill on="f" focussize="0,0"/>
                      <v:stroke weight="1.25pt" color="#000000" joinstyle="round" dashstyle="dash" endarrow="block"/>
                      <v:imagedata o:title=""/>
                      <o:lock v:ext="edit" aspectratio="f"/>
                    </v:line>
                  </w:pict>
                </mc:Fallback>
              </mc:AlternateContent>
            </w:r>
            <w:r>
              <w:rPr>
                <w:rFonts w:eastAsia="黑体"/>
                <w:b/>
                <w:kern w:val="0"/>
                <w:sz w:val="28"/>
                <w:szCs w:val="28"/>
              </w:rPr>
              <mc:AlternateContent>
                <mc:Choice Requires="wps">
                  <w:drawing>
                    <wp:anchor distT="0" distB="0" distL="114300" distR="114300" simplePos="0" relativeHeight="251684864" behindDoc="0" locked="0" layoutInCell="1" allowOverlap="1">
                      <wp:simplePos x="0" y="0"/>
                      <wp:positionH relativeFrom="column">
                        <wp:posOffset>4975225</wp:posOffset>
                      </wp:positionH>
                      <wp:positionV relativeFrom="paragraph">
                        <wp:posOffset>168275</wp:posOffset>
                      </wp:positionV>
                      <wp:extent cx="0" cy="297180"/>
                      <wp:effectExtent l="60325" t="9525" r="63500" b="26670"/>
                      <wp:wrapNone/>
                      <wp:docPr id="1713" name="直接连接符 1713"/>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15875">
                                <a:solidFill>
                                  <a:srgbClr val="000000"/>
                                </a:solidFill>
                                <a:prstDash val="dash"/>
                                <a:round/>
                                <a:tailEnd type="triangle" w="med" len="med"/>
                              </a:ln>
                            </wps:spPr>
                            <wps:bodyPr/>
                          </wps:wsp>
                        </a:graphicData>
                      </a:graphic>
                    </wp:anchor>
                  </w:drawing>
                </mc:Choice>
                <mc:Fallback>
                  <w:pict>
                    <v:line id="_x0000_s1026" o:spid="_x0000_s1026" o:spt="20" style="position:absolute;left:0pt;margin-left:391.75pt;margin-top:13.25pt;height:23.4pt;width:0pt;z-index:251684864;mso-width-relative:page;mso-height-relative:page;" filled="f" stroked="t" coordsize="21600,21600" o:gfxdata="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EZV1QAAAAkBAAAPAAAAAAAAAAEAIAAAACIA&#10;AABkcnMvZG93bnJldi54bWxQSwECFAAUAAAACACHTuJANHHQVgwCAAD2AwAADgAAAAAAAAABACAA&#10;AAAkAQAAZHJzL2Uyb0RvYy54bWxQSwUGAAAAAAYABgBZAQAAogUAAAAA&#10;">
                      <v:fill on="f" focussize="0,0"/>
                      <v:stroke weight="1.25pt" color="#000000" joinstyle="round" dashstyle="dash" endarrow="block"/>
                      <v:imagedata o:title=""/>
                      <o:lock v:ext="edit" aspectratio="f"/>
                    </v:line>
                  </w:pict>
                </mc:Fallback>
              </mc:AlternateContent>
            </w:r>
            <w:r>
              <w:rPr>
                <w:rFonts w:hint="eastAsia" w:ascii="宋体" w:hAnsi="宋体"/>
                <w:b/>
                <w:szCs w:val="21"/>
              </w:rPr>
              <mc:AlternateContent>
                <mc:Choice Requires="wps">
                  <w:drawing>
                    <wp:anchor distT="0" distB="0" distL="114300" distR="114300" simplePos="0" relativeHeight="251672576" behindDoc="0" locked="0" layoutInCell="1" allowOverlap="1">
                      <wp:simplePos x="0" y="0"/>
                      <wp:positionH relativeFrom="column">
                        <wp:posOffset>2470785</wp:posOffset>
                      </wp:positionH>
                      <wp:positionV relativeFrom="paragraph">
                        <wp:posOffset>99060</wp:posOffset>
                      </wp:positionV>
                      <wp:extent cx="342900" cy="0"/>
                      <wp:effectExtent l="38100" t="76200" r="0" b="95250"/>
                      <wp:wrapNone/>
                      <wp:docPr id="1697" name="直接连接符 1697"/>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flip:x;margin-left:194.55pt;margin-top:7.8pt;height:0pt;width:27pt;z-index:251672576;mso-width-relative:page;mso-height-relative:page;" filled="f" stroked="t" coordsize="21600,21600" o:gfxdata="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TyXTNcAAAAJAQAADwAAAAAAAAABACAAAAAiAAAA&#10;ZHJzL2Rvd25yZXYueG1sUEsBAhQAFAAAAAgAh07iQLB+1JkIAgAA6AMAAA4AAAAAAAAAAQAgAAAA&#10;JgEAAGRycy9lMm9Eb2MueG1sUEsFBgAAAAAGAAYAWQEAAKAFAAAAAA==&#10;">
                      <v:fill on="f" focussize="0,0"/>
                      <v:stroke weight="1.25pt" color="#000000" joinstyle="round" endarrow="block"/>
                      <v:imagedata o:title=""/>
                      <o:lock v:ext="edit" aspectratio="f"/>
                    </v:line>
                  </w:pict>
                </mc:Fallback>
              </mc:AlternateContent>
            </w:r>
            <w:r>
              <w:rPr>
                <w:rFonts w:hint="eastAsia" w:ascii="宋体" w:hAnsi="宋体"/>
                <w:b/>
                <w:szCs w:val="21"/>
              </w:rPr>
              <mc:AlternateContent>
                <mc:Choice Requires="wps">
                  <w:drawing>
                    <wp:anchor distT="0" distB="0" distL="114300" distR="114300" simplePos="0" relativeHeight="251675648" behindDoc="0" locked="0" layoutInCell="1" allowOverlap="1">
                      <wp:simplePos x="0" y="0"/>
                      <wp:positionH relativeFrom="column">
                        <wp:posOffset>3394710</wp:posOffset>
                      </wp:positionH>
                      <wp:positionV relativeFrom="paragraph">
                        <wp:posOffset>108585</wp:posOffset>
                      </wp:positionV>
                      <wp:extent cx="342900" cy="0"/>
                      <wp:effectExtent l="22860" t="58420" r="15240" b="55880"/>
                      <wp:wrapNone/>
                      <wp:docPr id="1700" name="直接连接符 1700"/>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flip:x;margin-left:267.3pt;margin-top:8.55pt;height:0pt;width:27pt;z-index:251675648;mso-width-relative:page;mso-height-relative:page;" filled="f" stroked="t" coordsize="21600,21600" o:gfxdata="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AdwLzXAAAACQEAAA8AAAAAAAAAAQAgAAAAIgAAAGRy&#10;cy9kb3ducmV2LnhtbFBLAQIUABQAAAAIAIdO4kAUS8srBgIAAOgDAAAOAAAAAAAAAAEAIAAAACYB&#10;AABkcnMvZTJvRG9jLnhtbFBLBQYAAAAABgAGAFkBAACeBQAAAAA=&#10;">
                      <v:fill on="f" focussize="0,0"/>
                      <v:stroke weight="1.25pt" color="#000000" joinstyle="round" endarrow="block"/>
                      <v:imagedata o:title=""/>
                      <o:lock v:ext="edit" aspectratio="f"/>
                    </v:line>
                  </w:pict>
                </mc:Fallback>
              </mc:AlternateContent>
            </w:r>
            <w:r>
              <w:rPr>
                <w:rFonts w:hint="eastAsia" w:ascii="宋体" w:hAnsi="宋体"/>
                <w:b/>
                <w:szCs w:val="21"/>
              </w:rPr>
              <mc:AlternateContent>
                <mc:Choice Requires="wps">
                  <w:drawing>
                    <wp:anchor distT="0" distB="0" distL="114300" distR="114300" simplePos="0" relativeHeight="251673600" behindDoc="0" locked="0" layoutInCell="1" allowOverlap="1">
                      <wp:simplePos x="0" y="0"/>
                      <wp:positionH relativeFrom="column">
                        <wp:posOffset>4337685</wp:posOffset>
                      </wp:positionH>
                      <wp:positionV relativeFrom="paragraph">
                        <wp:posOffset>99060</wp:posOffset>
                      </wp:positionV>
                      <wp:extent cx="342900" cy="0"/>
                      <wp:effectExtent l="22860" t="58420" r="15240" b="55880"/>
                      <wp:wrapNone/>
                      <wp:docPr id="1698" name="直接连接符 1698"/>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5875">
                                <a:solidFill>
                                  <a:srgbClr val="000000"/>
                                </a:solidFill>
                                <a:round/>
                                <a:tailEnd type="triangle" w="med" len="med"/>
                              </a:ln>
                            </wps:spPr>
                            <wps:bodyPr/>
                          </wps:wsp>
                        </a:graphicData>
                      </a:graphic>
                    </wp:anchor>
                  </w:drawing>
                </mc:Choice>
                <mc:Fallback>
                  <w:pict>
                    <v:line id="_x0000_s1026" o:spid="_x0000_s1026" o:spt="20" style="position:absolute;left:0pt;flip:x;margin-left:341.55pt;margin-top:7.8pt;height:0pt;width:27pt;z-index:251673600;mso-width-relative:page;mso-height-relative:page;" filled="f" stroked="t" coordsize="21600,21600" o:gfxdata="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sPQa9cAAAAJAQAADwAAAAAAAAABACAAAAAiAAAA&#10;ZHJzL2Rvd25yZXYueG1sUEsBAhQAFAAAAAgAh07iQHtCWUsIAgAA6AMAAA4AAAAAAAAAAQAgAAAA&#10;JgEAAGRycy9lMm9Eb2MueG1sUEsFBgAAAAAGAAYAWQEAAKAFAAAAAA==&#10;">
                      <v:fill on="f" focussize="0,0"/>
                      <v:stroke weight="1.25pt" color="#000000" joinstyle="round" endarrow="block"/>
                      <v:imagedata o:title=""/>
                      <o:lock v:ext="edit" aspectratio="f"/>
                    </v:line>
                  </w:pict>
                </mc:Fallback>
              </mc:AlternateContent>
            </w:r>
          </w:p>
          <w:p w14:paraId="40858D3B">
            <w:pPr>
              <w:spacing w:line="480" w:lineRule="exact"/>
              <w:ind w:right="-42" w:rightChars="-20" w:firstLine="560" w:firstLineChars="200"/>
              <w:rPr>
                <w:rFonts w:ascii="宋体" w:hAnsi="宋体"/>
                <w:sz w:val="24"/>
              </w:rPr>
            </w:pPr>
            <w:r>
              <w:rPr>
                <w:rFonts w:hint="eastAsia" w:ascii="宋体" w:hAnsi="宋体"/>
                <w:sz w:val="28"/>
                <w:szCs w:val="28"/>
              </w:rPr>
              <mc:AlternateContent>
                <mc:Choice Requires="wps">
                  <w:drawing>
                    <wp:anchor distT="0" distB="0" distL="114300" distR="114300" simplePos="0" relativeHeight="251685888" behindDoc="0" locked="0" layoutInCell="1" allowOverlap="1">
                      <wp:simplePos x="0" y="0"/>
                      <wp:positionH relativeFrom="column">
                        <wp:posOffset>4584700</wp:posOffset>
                      </wp:positionH>
                      <wp:positionV relativeFrom="paragraph">
                        <wp:posOffset>164465</wp:posOffset>
                      </wp:positionV>
                      <wp:extent cx="690245" cy="209550"/>
                      <wp:effectExtent l="0" t="0" r="0" b="0"/>
                      <wp:wrapNone/>
                      <wp:docPr id="1714" name="文本框 1714"/>
                      <wp:cNvGraphicFramePr/>
                      <a:graphic xmlns:a="http://schemas.openxmlformats.org/drawingml/2006/main">
                        <a:graphicData uri="http://schemas.microsoft.com/office/word/2010/wordprocessingShape">
                          <wps:wsp>
                            <wps:cNvSpPr txBox="1">
                              <a:spLocks noChangeArrowheads="1"/>
                            </wps:cNvSpPr>
                            <wps:spPr bwMode="auto">
                              <a:xfrm>
                                <a:off x="0" y="0"/>
                                <a:ext cx="690245" cy="209550"/>
                              </a:xfrm>
                              <a:prstGeom prst="rect">
                                <a:avLst/>
                              </a:prstGeom>
                              <a:noFill/>
                              <a:ln w="9525">
                                <a:noFill/>
                                <a:miter lim="800000"/>
                              </a:ln>
                            </wps:spPr>
                            <wps:txbx>
                              <w:txbxContent>
                                <w:p w14:paraId="3275879D">
                                  <w:pPr>
                                    <w:ind w:firstLine="105" w:firstLineChars="50"/>
                                  </w:pPr>
                                  <w:r>
                                    <w:rPr>
                                      <w:rFonts w:hint="eastAsia"/>
                                    </w:rPr>
                                    <w:t>固废、噪声</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1pt;margin-top:12.95pt;height:16.5pt;width:54.35pt;z-index:251685888;mso-width-relative:page;mso-height-relative:page;" filled="f" stroked="f" coordsize="21600,21600" o:gfxdata="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HpLzZAAAACQEAAA8AAAAAAAAAAQAgAAAAIgAAAGRycy9kb3ducmV2LnhtbFBLAQIUABQAAAAI&#10;AIdO4kBSKjhwJQIAACoEAAAOAAAAAAAAAAEAIAAAACgBAABkcnMvZTJvRG9jLnhtbFBLBQYAAAAA&#10;BgAGAFkBAAC/BQAAAAA=&#10;">
                      <v:fill on="f" focussize="0,0"/>
                      <v:stroke on="f" miterlimit="8" joinstyle="miter"/>
                      <v:imagedata o:title=""/>
                      <o:lock v:ext="edit" aspectratio="f"/>
                      <v:textbox inset="0mm,0mm,0mm,0mm">
                        <w:txbxContent>
                          <w:p w14:paraId="3275879D">
                            <w:pPr>
                              <w:ind w:firstLine="105" w:firstLineChars="50"/>
                            </w:pPr>
                            <w:r>
                              <w:rPr>
                                <w:rFonts w:hint="eastAsia"/>
                              </w:rPr>
                              <w:t>固废、噪声</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87936" behindDoc="0" locked="0" layoutInCell="1" allowOverlap="1">
                      <wp:simplePos x="0" y="0"/>
                      <wp:positionH relativeFrom="column">
                        <wp:posOffset>3724275</wp:posOffset>
                      </wp:positionH>
                      <wp:positionV relativeFrom="paragraph">
                        <wp:posOffset>161290</wp:posOffset>
                      </wp:positionV>
                      <wp:extent cx="733425" cy="266700"/>
                      <wp:effectExtent l="0" t="0" r="0" b="0"/>
                      <wp:wrapNone/>
                      <wp:docPr id="1716" name="文本框 1716"/>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noFill/>
                              <a:ln w="9525">
                                <a:solidFill>
                                  <a:schemeClr val="bg1">
                                    <a:alpha val="0"/>
                                  </a:schemeClr>
                                </a:solidFill>
                                <a:miter lim="800000"/>
                              </a:ln>
                            </wps:spPr>
                            <wps:txbx>
                              <w:txbxContent>
                                <w:p w14:paraId="29588D5D">
                                  <w:pPr>
                                    <w:ind w:firstLine="240" w:firstLineChars="100"/>
                                  </w:pPr>
                                  <w:r>
                                    <w:rPr>
                                      <w:rFonts w:hint="eastAsia" w:ascii="宋体" w:hAnsi="宋体"/>
                                      <w:sz w:val="24"/>
                                    </w:rPr>
                                    <w:t>固废</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3.25pt;margin-top:12.7pt;height:21pt;width:57.75pt;z-index:251687936;mso-width-relative:page;mso-height-relative:page;" filled="f" stroked="t" coordsize="21600,21600" o:gfxdata="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jWGYDYAAAACQEAAA8AAAAAAAAAAQAgAAAA&#10;IgAAAGRycy9kb3ducmV2LnhtbFBLAQIUABQAAAAIAIdO4kBU2/nhRAIAAHAEAAAOAAAAAAAAAAEA&#10;IAAAACcBAABkcnMvZTJvRG9jLnhtbFBLBQYAAAAABgAGAFkBAADdBQAAAAA=&#10;">
                      <v:fill on="f" focussize="0,0"/>
                      <v:stroke color="#FFFFFF [3212]" opacity="0f" miterlimit="8" joinstyle="miter"/>
                      <v:imagedata o:title=""/>
                      <o:lock v:ext="edit" aspectratio="f"/>
                      <v:textbox inset="0mm,0mm,0mm,0mm">
                        <w:txbxContent>
                          <w:p w14:paraId="29588D5D">
                            <w:pPr>
                              <w:ind w:firstLine="240" w:firstLineChars="100"/>
                            </w:pPr>
                            <w:r>
                              <w:rPr>
                                <w:rFonts w:hint="eastAsia" w:ascii="宋体" w:hAnsi="宋体"/>
                                <w:sz w:val="24"/>
                              </w:rPr>
                              <w:t>固废</w:t>
                            </w:r>
                          </w:p>
                        </w:txbxContent>
                      </v:textbox>
                    </v:shape>
                  </w:pict>
                </mc:Fallback>
              </mc:AlternateContent>
            </w:r>
          </w:p>
          <w:p w14:paraId="6D07CA64">
            <w:pPr>
              <w:spacing w:line="400" w:lineRule="exact"/>
              <w:jc w:val="center"/>
              <w:rPr>
                <w:rFonts w:ascii="宋体" w:hAnsi="宋体"/>
                <w:sz w:val="24"/>
              </w:rPr>
            </w:pPr>
          </w:p>
          <w:p w14:paraId="0E9ABC40">
            <w:pPr>
              <w:spacing w:line="400" w:lineRule="exact"/>
              <w:jc w:val="center"/>
              <w:rPr>
                <w:rFonts w:ascii="宋体" w:hAnsi="宋体"/>
                <w:b/>
                <w:sz w:val="24"/>
              </w:rPr>
            </w:pPr>
            <w:r>
              <w:rPr>
                <w:rFonts w:ascii="宋体" w:hAnsi="宋体"/>
                <w:b/>
                <w:sz w:val="24"/>
              </w:rPr>
              <w:t>图</w:t>
            </w:r>
            <w:r>
              <w:rPr>
                <w:rFonts w:hint="eastAsia" w:ascii="宋体" w:hAnsi="宋体"/>
                <w:b/>
                <w:sz w:val="24"/>
              </w:rPr>
              <w:t>5</w:t>
            </w:r>
            <w:r>
              <w:rPr>
                <w:rFonts w:ascii="宋体" w:hAnsi="宋体"/>
                <w:b/>
                <w:sz w:val="24"/>
              </w:rPr>
              <w:t xml:space="preserve">  生产工艺流程</w:t>
            </w:r>
            <w:r>
              <w:rPr>
                <w:rFonts w:hint="eastAsia" w:ascii="宋体" w:hAnsi="宋体"/>
                <w:b/>
                <w:sz w:val="24"/>
              </w:rPr>
              <w:t>及产物节点图</w:t>
            </w:r>
          </w:p>
          <w:p w14:paraId="63D6B1A9">
            <w:pPr>
              <w:spacing w:line="400" w:lineRule="exact"/>
              <w:jc w:val="center"/>
              <w:rPr>
                <w:rFonts w:ascii="宋体" w:hAnsi="宋体"/>
                <w:b/>
                <w:sz w:val="24"/>
              </w:rPr>
            </w:pPr>
          </w:p>
          <w:p w14:paraId="33F1BF58">
            <w:pPr>
              <w:spacing w:line="360" w:lineRule="auto"/>
              <w:rPr>
                <w:rFonts w:ascii="宋体" w:hAnsi="宋体"/>
                <w:b/>
                <w:sz w:val="24"/>
              </w:rPr>
            </w:pPr>
            <w:r>
              <w:rPr>
                <w:rFonts w:hint="eastAsia" w:ascii="宋体" w:hAnsi="宋体"/>
                <w:b/>
                <w:sz w:val="24"/>
              </w:rPr>
              <w:t>生产工艺流程：</w:t>
            </w:r>
          </w:p>
          <w:p w14:paraId="3690F361">
            <w:pPr>
              <w:pStyle w:val="123"/>
              <w:numPr>
                <w:ilvl w:val="0"/>
                <w:numId w:val="3"/>
              </w:numPr>
              <w:spacing w:line="540" w:lineRule="exact"/>
              <w:ind w:firstLineChars="0"/>
              <w:jc w:val="left"/>
              <w:rPr>
                <w:rFonts w:ascii="宋体" w:hAnsi="宋体"/>
                <w:sz w:val="24"/>
              </w:rPr>
            </w:pPr>
            <w:r>
              <w:rPr>
                <w:rFonts w:hint="eastAsia" w:ascii="宋体" w:hAnsi="宋体"/>
                <w:sz w:val="24"/>
              </w:rPr>
              <w:t>原辅材料</w:t>
            </w:r>
          </w:p>
          <w:p w14:paraId="1F8BFDDA">
            <w:pPr>
              <w:spacing w:line="540" w:lineRule="exact"/>
              <w:ind w:firstLine="480" w:firstLineChars="200"/>
              <w:jc w:val="left"/>
              <w:rPr>
                <w:rFonts w:ascii="宋体" w:hAnsi="宋体"/>
                <w:sz w:val="24"/>
              </w:rPr>
            </w:pPr>
            <w:r>
              <w:rPr>
                <w:rFonts w:hint="eastAsia" w:ascii="宋体" w:hAnsi="宋体"/>
                <w:sz w:val="24"/>
              </w:rPr>
              <w:t>本项目包装盒主要的原材料为白板纸、白卡纸和瓦楞纸，其它原料为打印用油墨及聚乙烯表膜、覆膜胶水，以及淀粉胶制备原料淀粉、烧碱、硼砂和双氧水。</w:t>
            </w:r>
          </w:p>
          <w:p w14:paraId="5D7E006B">
            <w:pPr>
              <w:spacing w:line="540" w:lineRule="exact"/>
              <w:ind w:firstLine="360" w:firstLineChars="150"/>
              <w:jc w:val="left"/>
              <w:rPr>
                <w:rFonts w:ascii="宋体" w:hAnsi="宋体"/>
                <w:sz w:val="24"/>
              </w:rPr>
            </w:pPr>
            <w:r>
              <w:rPr>
                <w:rFonts w:hint="eastAsia" w:ascii="宋体" w:hAnsi="宋体"/>
                <w:sz w:val="24"/>
              </w:rPr>
              <w:t>（2）制版</w:t>
            </w:r>
          </w:p>
          <w:p w14:paraId="598820F7">
            <w:pPr>
              <w:spacing w:line="540" w:lineRule="exact"/>
              <w:ind w:firstLine="480" w:firstLineChars="200"/>
              <w:jc w:val="left"/>
              <w:rPr>
                <w:rFonts w:ascii="宋体" w:hAnsi="宋体"/>
                <w:sz w:val="24"/>
              </w:rPr>
            </w:pPr>
            <w:r>
              <w:rPr>
                <w:rFonts w:hint="eastAsia" w:ascii="宋体" w:hAnsi="宋体"/>
                <w:sz w:val="24"/>
              </w:rPr>
              <w:t>一般的制作图案都是PS制作，由用户提供产品图片和LOGO及相关产品数据，也可以按照企业的风格及理念创新设计。设计完成后，由制版机按设计图案完成制版工作。</w:t>
            </w:r>
          </w:p>
          <w:p w14:paraId="2FDA0676">
            <w:pPr>
              <w:spacing w:line="540" w:lineRule="exact"/>
              <w:ind w:firstLine="360" w:firstLineChars="150"/>
              <w:jc w:val="left"/>
              <w:rPr>
                <w:rFonts w:ascii="宋体" w:hAnsi="宋体"/>
                <w:sz w:val="24"/>
              </w:rPr>
            </w:pPr>
            <w:r>
              <w:rPr>
                <w:rFonts w:hint="eastAsia" w:ascii="宋体" w:hAnsi="宋体"/>
                <w:sz w:val="24"/>
              </w:rPr>
              <w:t>（3）裁切</w:t>
            </w:r>
          </w:p>
          <w:p w14:paraId="4A0A8B8E">
            <w:pPr>
              <w:spacing w:line="540" w:lineRule="exact"/>
              <w:ind w:firstLine="480" w:firstLineChars="200"/>
              <w:jc w:val="left"/>
              <w:rPr>
                <w:rFonts w:ascii="宋体" w:hAnsi="宋体"/>
                <w:sz w:val="24"/>
              </w:rPr>
            </w:pPr>
            <w:r>
              <w:rPr>
                <w:rFonts w:hint="eastAsia" w:ascii="宋体" w:hAnsi="宋体"/>
                <w:sz w:val="24"/>
              </w:rPr>
              <w:t>对原纸按照设计要求进行剪切，剪切成符合要求的尺寸。</w:t>
            </w:r>
          </w:p>
          <w:p w14:paraId="77C85E5F">
            <w:pPr>
              <w:spacing w:line="540" w:lineRule="exact"/>
              <w:ind w:firstLine="360" w:firstLineChars="150"/>
              <w:jc w:val="left"/>
              <w:rPr>
                <w:rFonts w:ascii="宋体" w:hAnsi="宋体"/>
                <w:sz w:val="24"/>
              </w:rPr>
            </w:pPr>
            <w:r>
              <w:rPr>
                <w:rFonts w:hint="eastAsia" w:ascii="宋体" w:hAnsi="宋体"/>
                <w:sz w:val="24"/>
              </w:rPr>
              <w:t>（4）印刷</w:t>
            </w:r>
          </w:p>
          <w:p w14:paraId="526A5FFD">
            <w:pPr>
              <w:spacing w:line="540" w:lineRule="exact"/>
              <w:ind w:firstLine="480" w:firstLineChars="200"/>
              <w:jc w:val="left"/>
              <w:rPr>
                <w:rFonts w:ascii="宋体" w:hAnsi="宋体"/>
                <w:sz w:val="24"/>
              </w:rPr>
            </w:pPr>
            <w:r>
              <w:rPr>
                <w:rFonts w:hint="eastAsia" w:ascii="宋体" w:hAnsi="宋体"/>
                <w:sz w:val="24"/>
              </w:rPr>
              <w:t>操作人员将各种油墨加入机器，由机器完成彩印工序。印刷色彩有单色、双色、三色、四色。油墨利用率与印刷机先进程度有关，本项目采用先进的印刷机，油墨利用率很高，散出的气味很少。</w:t>
            </w:r>
          </w:p>
          <w:p w14:paraId="573814DE">
            <w:pPr>
              <w:spacing w:line="540" w:lineRule="exact"/>
              <w:ind w:firstLine="360" w:firstLineChars="150"/>
              <w:jc w:val="left"/>
              <w:rPr>
                <w:rFonts w:ascii="宋体" w:hAnsi="宋体"/>
                <w:sz w:val="24"/>
              </w:rPr>
            </w:pPr>
            <w:r>
              <w:rPr>
                <w:rFonts w:hint="eastAsia" w:ascii="宋体" w:hAnsi="宋体"/>
                <w:sz w:val="24"/>
              </w:rPr>
              <w:t>（5）覆膜</w:t>
            </w:r>
          </w:p>
          <w:p w14:paraId="6F4FEC4B">
            <w:pPr>
              <w:spacing w:line="540" w:lineRule="exact"/>
              <w:ind w:firstLine="480" w:firstLineChars="200"/>
              <w:jc w:val="left"/>
              <w:rPr>
                <w:rFonts w:ascii="宋体" w:hAnsi="宋体"/>
                <w:sz w:val="24"/>
              </w:rPr>
            </w:pPr>
            <w:r>
              <w:rPr>
                <w:rFonts w:hint="eastAsia" w:ascii="宋体" w:hAnsi="宋体"/>
                <w:sz w:val="24"/>
              </w:rPr>
              <w:t>又称过塑、裱胶、贴膜等，把聚乙烯表膜通过热压覆贴到印刷纸板表面，起保护及增加光泽的作用。</w:t>
            </w:r>
          </w:p>
          <w:p w14:paraId="0BBF1BB3">
            <w:pPr>
              <w:spacing w:line="540" w:lineRule="exact"/>
              <w:ind w:firstLine="480" w:firstLineChars="200"/>
              <w:jc w:val="left"/>
              <w:rPr>
                <w:rFonts w:ascii="宋体" w:hAnsi="宋体"/>
                <w:sz w:val="24"/>
              </w:rPr>
            </w:pPr>
            <w:r>
              <w:rPr>
                <w:rFonts w:hint="eastAsia" w:ascii="宋体" w:hAnsi="宋体"/>
                <w:sz w:val="24"/>
              </w:rPr>
              <w:t>（6）对裱</w:t>
            </w:r>
          </w:p>
          <w:p w14:paraId="0F9A6643">
            <w:pPr>
              <w:spacing w:line="540" w:lineRule="exact"/>
              <w:ind w:firstLine="480" w:firstLineChars="200"/>
              <w:jc w:val="left"/>
              <w:rPr>
                <w:rFonts w:ascii="宋体" w:hAnsi="宋体"/>
                <w:sz w:val="24"/>
              </w:rPr>
            </w:pPr>
            <w:r>
              <w:rPr>
                <w:rFonts w:hint="eastAsia" w:ascii="宋体" w:hAnsi="宋体"/>
                <w:sz w:val="24"/>
              </w:rPr>
              <w:t>将面纸和底纸通过胶水或者淀粉胶</w:t>
            </w:r>
            <w:r>
              <w:rPr>
                <w:rFonts w:ascii="宋体" w:hAnsi="宋体"/>
                <w:sz w:val="24"/>
              </w:rPr>
              <w:t>粘合粘在一起</w:t>
            </w:r>
            <w:r>
              <w:rPr>
                <w:rFonts w:hint="eastAsia" w:ascii="宋体" w:hAnsi="宋体"/>
                <w:sz w:val="24"/>
              </w:rPr>
              <w:t>。</w:t>
            </w:r>
          </w:p>
          <w:p w14:paraId="72E843D5">
            <w:pPr>
              <w:spacing w:line="540" w:lineRule="exact"/>
              <w:ind w:firstLine="480" w:firstLineChars="200"/>
              <w:jc w:val="left"/>
              <w:rPr>
                <w:rFonts w:ascii="宋体" w:hAnsi="宋体"/>
                <w:sz w:val="24"/>
              </w:rPr>
            </w:pPr>
            <w:r>
              <w:rPr>
                <w:rFonts w:hint="eastAsia" w:ascii="宋体" w:hAnsi="宋体"/>
                <w:sz w:val="24"/>
              </w:rPr>
              <w:t>（7）模切</w:t>
            </w:r>
          </w:p>
          <w:p w14:paraId="0CAF858E">
            <w:pPr>
              <w:spacing w:line="540" w:lineRule="exact"/>
              <w:ind w:firstLine="480" w:firstLineChars="200"/>
              <w:jc w:val="left"/>
              <w:rPr>
                <w:rFonts w:ascii="宋体" w:hAnsi="宋体"/>
                <w:sz w:val="24"/>
              </w:rPr>
            </w:pPr>
            <w:r>
              <w:rPr>
                <w:rFonts w:hint="eastAsia" w:ascii="宋体" w:hAnsi="宋体"/>
                <w:sz w:val="24"/>
              </w:rPr>
              <w:t>在自动模切机上通过模具一次将纸盒展开边线冲压完成，从而得到一完整的纸盒展开图。同时在模切中将要折叠的部位压痕。</w:t>
            </w:r>
          </w:p>
          <w:p w14:paraId="047E4D89">
            <w:pPr>
              <w:spacing w:line="540" w:lineRule="exact"/>
              <w:ind w:firstLine="480" w:firstLineChars="200"/>
              <w:jc w:val="left"/>
              <w:rPr>
                <w:rFonts w:ascii="宋体" w:hAnsi="宋体"/>
                <w:sz w:val="24"/>
              </w:rPr>
            </w:pPr>
            <w:r>
              <w:rPr>
                <w:rFonts w:hint="eastAsia" w:ascii="宋体" w:hAnsi="宋体"/>
                <w:sz w:val="24"/>
              </w:rPr>
              <w:t>（8）糊盒</w:t>
            </w:r>
          </w:p>
          <w:p w14:paraId="076A48D0">
            <w:pPr>
              <w:spacing w:line="540" w:lineRule="exact"/>
              <w:ind w:firstLine="480" w:firstLineChars="200"/>
              <w:jc w:val="left"/>
              <w:rPr>
                <w:rFonts w:ascii="宋体" w:hAnsi="宋体"/>
                <w:sz w:val="24"/>
              </w:rPr>
            </w:pPr>
            <w:r>
              <w:rPr>
                <w:rFonts w:hint="eastAsia" w:ascii="宋体" w:hAnsi="宋体"/>
                <w:sz w:val="24"/>
              </w:rPr>
              <w:t>本项目纸盒成型有钉合和胶合剂粘合两种。钉合采用钉箱机装订，本项目一部分产品通过钉箱机钉合。胶粘剂粘合是本项目纸盒主要的连接方式，使用质量好的胶粘剂能确保快速粘合，气味小。本项目采用淀粉胶，淀粉胶由淀粉、烧碱、硼砂和双氧水按一定比例加入水后搅拌配置而成。</w:t>
            </w:r>
          </w:p>
          <w:p w14:paraId="4E6B9436">
            <w:pPr>
              <w:spacing w:line="360" w:lineRule="auto"/>
              <w:ind w:firstLine="360" w:firstLineChars="150"/>
              <w:outlineLvl w:val="2"/>
              <w:rPr>
                <w:rFonts w:ascii="宋体" w:hAnsi="宋体"/>
                <w:sz w:val="24"/>
              </w:rPr>
            </w:pPr>
            <w:r>
              <w:rPr>
                <w:rFonts w:hint="eastAsia" w:ascii="宋体" w:hAnsi="宋体"/>
                <w:sz w:val="24"/>
              </w:rPr>
              <w:t>（9）成品检验</w:t>
            </w:r>
          </w:p>
          <w:p w14:paraId="7407E872">
            <w:pPr>
              <w:spacing w:line="360" w:lineRule="auto"/>
              <w:ind w:firstLine="360" w:firstLineChars="150"/>
              <w:outlineLvl w:val="2"/>
              <w:rPr>
                <w:rFonts w:ascii="宋体" w:hAnsi="宋体"/>
                <w:sz w:val="24"/>
              </w:rPr>
            </w:pPr>
            <w:r>
              <w:rPr>
                <w:rFonts w:hint="eastAsia" w:ascii="宋体" w:hAnsi="宋体"/>
                <w:sz w:val="24"/>
              </w:rPr>
              <w:t>质量检测人员对产品按标准严格抽检，合格后入库。</w:t>
            </w:r>
          </w:p>
          <w:p w14:paraId="36D59E86">
            <w:pPr>
              <w:spacing w:line="360" w:lineRule="auto"/>
              <w:ind w:firstLine="275" w:firstLineChars="98"/>
              <w:outlineLvl w:val="2"/>
              <w:rPr>
                <w:b/>
                <w:sz w:val="28"/>
              </w:rPr>
            </w:pPr>
            <w:r>
              <w:rPr>
                <w:rFonts w:hint="eastAsia"/>
                <w:b/>
                <w:sz w:val="28"/>
              </w:rPr>
              <w:t>主要污染工序</w:t>
            </w:r>
          </w:p>
          <w:p w14:paraId="18FA9570">
            <w:pPr>
              <w:pStyle w:val="99"/>
              <w:spacing w:line="360" w:lineRule="auto"/>
              <w:ind w:left="420" w:firstLine="0" w:firstLineChars="0"/>
              <w:rPr>
                <w:rFonts w:eastAsia="黑体"/>
                <w:b/>
                <w:snapToGrid w:val="0"/>
                <w:color w:val="auto"/>
                <w:kern w:val="0"/>
              </w:rPr>
            </w:pPr>
            <w:r>
              <w:rPr>
                <w:rFonts w:hint="eastAsia" w:eastAsia="黑体"/>
                <w:b/>
                <w:snapToGrid w:val="0"/>
                <w:color w:val="auto"/>
                <w:kern w:val="0"/>
              </w:rPr>
              <w:t>1</w:t>
            </w:r>
            <w:r>
              <w:rPr>
                <w:rFonts w:eastAsia="黑体"/>
                <w:b/>
                <w:snapToGrid w:val="0"/>
                <w:color w:val="auto"/>
                <w:kern w:val="0"/>
              </w:rPr>
              <w:t>、施工期</w:t>
            </w:r>
          </w:p>
          <w:p w14:paraId="73980D05">
            <w:pPr>
              <w:pStyle w:val="99"/>
              <w:spacing w:line="360" w:lineRule="auto"/>
              <w:ind w:left="420" w:firstLine="0" w:firstLineChars="0"/>
              <w:rPr>
                <w:rFonts w:eastAsia="黑体"/>
                <w:b/>
                <w:snapToGrid w:val="0"/>
                <w:color w:val="auto"/>
                <w:kern w:val="0"/>
              </w:rPr>
            </w:pPr>
            <w:r>
              <w:rPr>
                <w:rFonts w:hint="eastAsia" w:eastAsia="黑体"/>
                <w:b/>
                <w:snapToGrid w:val="0"/>
                <w:color w:val="auto"/>
                <w:kern w:val="0"/>
              </w:rPr>
              <w:t>1.1、</w:t>
            </w:r>
            <w:r>
              <w:rPr>
                <w:rFonts w:eastAsia="黑体"/>
                <w:b/>
                <w:snapToGrid w:val="0"/>
                <w:color w:val="auto"/>
                <w:kern w:val="0"/>
              </w:rPr>
              <w:t>大气污染源</w:t>
            </w:r>
          </w:p>
          <w:p w14:paraId="1AC6046B">
            <w:pPr>
              <w:spacing w:line="360" w:lineRule="auto"/>
              <w:ind w:firstLine="480" w:firstLineChars="200"/>
              <w:rPr>
                <w:sz w:val="24"/>
              </w:rPr>
            </w:pPr>
            <w:r>
              <w:rPr>
                <w:rFonts w:hAnsi="宋体"/>
                <w:sz w:val="24"/>
              </w:rPr>
              <w:t>主要为施工现场扬尘、道路运输扬尘、运输及动力设备运行产生的燃油废气</w:t>
            </w:r>
            <w:r>
              <w:rPr>
                <w:rFonts w:hint="eastAsia" w:hAnsi="宋体"/>
                <w:sz w:val="24"/>
              </w:rPr>
              <w:t>、装修阶段产生的废气</w:t>
            </w:r>
            <w:r>
              <w:rPr>
                <w:rFonts w:hAnsi="宋体"/>
                <w:sz w:val="24"/>
              </w:rPr>
              <w:t>。</w:t>
            </w:r>
          </w:p>
          <w:p w14:paraId="60E0A78E">
            <w:pPr>
              <w:spacing w:line="360" w:lineRule="auto"/>
              <w:ind w:firstLine="482" w:firstLineChars="200"/>
              <w:rPr>
                <w:b/>
                <w:bCs/>
                <w:sz w:val="24"/>
              </w:rPr>
            </w:pPr>
            <w:r>
              <w:rPr>
                <w:rFonts w:hint="eastAsia"/>
                <w:b/>
                <w:bCs/>
                <w:sz w:val="24"/>
              </w:rPr>
              <w:t>1.1.1</w:t>
            </w:r>
            <w:r>
              <w:rPr>
                <w:b/>
                <w:bCs/>
                <w:sz w:val="24"/>
              </w:rPr>
              <w:t xml:space="preserve"> 施工现场扬尘</w:t>
            </w:r>
          </w:p>
          <w:p w14:paraId="2257BC54">
            <w:pPr>
              <w:spacing w:line="360" w:lineRule="auto"/>
              <w:ind w:firstLine="480" w:firstLineChars="200"/>
              <w:rPr>
                <w:sz w:val="24"/>
              </w:rPr>
            </w:pPr>
            <w:r>
              <w:rPr>
                <w:rFonts w:hAnsi="宋体"/>
                <w:sz w:val="24"/>
              </w:rPr>
              <w:t>主要有</w:t>
            </w:r>
            <w:r>
              <w:rPr>
                <w:rFonts w:hint="eastAsia" w:hAnsi="宋体"/>
                <w:sz w:val="24"/>
              </w:rPr>
              <w:t>场地</w:t>
            </w:r>
            <w:r>
              <w:rPr>
                <w:rFonts w:hAnsi="宋体"/>
                <w:sz w:val="24"/>
              </w:rPr>
              <w:t>平整、</w:t>
            </w:r>
            <w:r>
              <w:rPr>
                <w:rFonts w:hint="eastAsia" w:hAnsi="宋体"/>
                <w:sz w:val="24"/>
              </w:rPr>
              <w:t>基础</w:t>
            </w:r>
            <w:r>
              <w:rPr>
                <w:rFonts w:hAnsi="宋体"/>
                <w:sz w:val="24"/>
              </w:rPr>
              <w:t>开挖、道路铺</w:t>
            </w:r>
            <w:r>
              <w:rPr>
                <w:rFonts w:hint="eastAsia" w:hAnsi="宋体"/>
                <w:sz w:val="24"/>
              </w:rPr>
              <w:t>设</w:t>
            </w:r>
            <w:r>
              <w:rPr>
                <w:rFonts w:hAnsi="宋体"/>
                <w:sz w:val="24"/>
              </w:rPr>
              <w:t>、材料和取、弃土现场运输</w:t>
            </w:r>
            <w:r>
              <w:rPr>
                <w:rFonts w:hint="eastAsia" w:hAnsi="宋体"/>
                <w:sz w:val="24"/>
              </w:rPr>
              <w:t>和</w:t>
            </w:r>
            <w:r>
              <w:rPr>
                <w:rFonts w:hAnsi="宋体"/>
                <w:sz w:val="24"/>
              </w:rPr>
              <w:t>装卸等过程产生的扬尘。</w:t>
            </w:r>
          </w:p>
          <w:p w14:paraId="3EDC7818">
            <w:pPr>
              <w:pStyle w:val="99"/>
              <w:spacing w:line="360" w:lineRule="auto"/>
              <w:ind w:firstLine="559" w:firstLineChars="232"/>
              <w:rPr>
                <w:b/>
                <w:bCs/>
                <w:color w:val="auto"/>
                <w:sz w:val="24"/>
                <w:szCs w:val="24"/>
              </w:rPr>
            </w:pPr>
            <w:r>
              <w:rPr>
                <w:rFonts w:hint="eastAsia"/>
                <w:b/>
                <w:bCs/>
                <w:color w:val="auto"/>
                <w:sz w:val="24"/>
                <w:szCs w:val="24"/>
              </w:rPr>
              <w:t>1.1.2</w:t>
            </w:r>
            <w:r>
              <w:rPr>
                <w:b/>
                <w:bCs/>
                <w:color w:val="auto"/>
                <w:sz w:val="24"/>
                <w:szCs w:val="24"/>
              </w:rPr>
              <w:t>道路运输扬尘</w:t>
            </w:r>
          </w:p>
          <w:p w14:paraId="3BDE7767">
            <w:pPr>
              <w:spacing w:line="360" w:lineRule="auto"/>
              <w:ind w:firstLine="480" w:firstLineChars="200"/>
              <w:rPr>
                <w:rFonts w:hAnsi="宋体"/>
                <w:sz w:val="24"/>
              </w:rPr>
            </w:pPr>
            <w:r>
              <w:rPr>
                <w:rFonts w:hAnsi="宋体"/>
                <w:sz w:val="24"/>
              </w:rPr>
              <w:t>为场外运输产生扬尘。扬尘量的大小与天气干燥程度、道路路况、车辆行驶速度、风速大小有关。一般情况下，在自然风作用下，道路扬尘影响范围在100m以内。在大风天气，扬尘量及影响范围将有所扩大。施工中的弃土、砂料等堆放或装卸时散落，也都能造成施工扬尘，施工扬尘影响范围也在100m左右。</w:t>
            </w:r>
          </w:p>
          <w:p w14:paraId="552AC183">
            <w:pPr>
              <w:spacing w:line="360" w:lineRule="auto"/>
              <w:ind w:firstLine="482" w:firstLineChars="200"/>
              <w:rPr>
                <w:b/>
                <w:bCs/>
                <w:sz w:val="24"/>
              </w:rPr>
            </w:pPr>
            <w:r>
              <w:rPr>
                <w:rFonts w:hint="eastAsia"/>
                <w:b/>
                <w:bCs/>
                <w:sz w:val="24"/>
              </w:rPr>
              <w:t>1.1.3</w:t>
            </w:r>
            <w:r>
              <w:rPr>
                <w:b/>
                <w:bCs/>
                <w:sz w:val="24"/>
              </w:rPr>
              <w:t>燃油废气</w:t>
            </w:r>
          </w:p>
          <w:p w14:paraId="70DA3560">
            <w:pPr>
              <w:spacing w:line="360" w:lineRule="auto"/>
              <w:ind w:firstLine="472" w:firstLineChars="200"/>
              <w:rPr>
                <w:rFonts w:hAnsi="宋体"/>
                <w:spacing w:val="-2"/>
                <w:sz w:val="24"/>
              </w:rPr>
            </w:pPr>
            <w:r>
              <w:rPr>
                <w:rFonts w:hAnsi="宋体"/>
                <w:spacing w:val="-2"/>
                <w:sz w:val="24"/>
              </w:rPr>
              <w:t>挖掘机、装载机、推土机等施工机械以柴油为燃料，会产生一定量废气，包括</w:t>
            </w:r>
            <w:r>
              <w:rPr>
                <w:spacing w:val="-2"/>
                <w:sz w:val="24"/>
              </w:rPr>
              <w:t>CO</w:t>
            </w:r>
            <w:r>
              <w:rPr>
                <w:rFonts w:hAnsi="宋体"/>
                <w:spacing w:val="-2"/>
                <w:sz w:val="24"/>
              </w:rPr>
              <w:t>、</w:t>
            </w:r>
            <w:r>
              <w:rPr>
                <w:spacing w:val="-2"/>
                <w:sz w:val="24"/>
              </w:rPr>
              <w:t>NO</w:t>
            </w:r>
            <w:r>
              <w:rPr>
                <w:spacing w:val="-2"/>
                <w:sz w:val="24"/>
                <w:vertAlign w:val="subscript"/>
              </w:rPr>
              <w:t>X</w:t>
            </w:r>
            <w:r>
              <w:rPr>
                <w:rFonts w:hAnsi="宋体"/>
                <w:spacing w:val="-2"/>
                <w:sz w:val="24"/>
              </w:rPr>
              <w:t>、</w:t>
            </w:r>
            <w:r>
              <w:rPr>
                <w:rFonts w:hint="eastAsia"/>
                <w:spacing w:val="-2"/>
                <w:sz w:val="24"/>
              </w:rPr>
              <w:t>HC</w:t>
            </w:r>
            <w:r>
              <w:rPr>
                <w:rFonts w:hAnsi="宋体"/>
                <w:spacing w:val="-2"/>
                <w:sz w:val="24"/>
              </w:rPr>
              <w:t>等，产生量不大。</w:t>
            </w:r>
          </w:p>
          <w:p w14:paraId="4ADDCB93">
            <w:pPr>
              <w:pStyle w:val="99"/>
              <w:spacing w:line="360" w:lineRule="auto"/>
              <w:ind w:left="420" w:firstLine="0" w:firstLineChars="0"/>
              <w:rPr>
                <w:rFonts w:eastAsia="黑体"/>
                <w:b/>
                <w:snapToGrid w:val="0"/>
                <w:color w:val="auto"/>
                <w:kern w:val="0"/>
              </w:rPr>
            </w:pPr>
            <w:r>
              <w:rPr>
                <w:rFonts w:hint="eastAsia" w:eastAsia="黑体"/>
                <w:b/>
                <w:snapToGrid w:val="0"/>
                <w:color w:val="auto"/>
                <w:kern w:val="0"/>
              </w:rPr>
              <w:t>1.2、</w:t>
            </w:r>
            <w:r>
              <w:rPr>
                <w:rFonts w:eastAsia="黑体"/>
                <w:b/>
                <w:snapToGrid w:val="0"/>
                <w:color w:val="auto"/>
                <w:kern w:val="0"/>
              </w:rPr>
              <w:t>水</w:t>
            </w:r>
            <w:r>
              <w:rPr>
                <w:rFonts w:hint="eastAsia" w:eastAsia="黑体"/>
                <w:b/>
                <w:snapToGrid w:val="0"/>
                <w:color w:val="auto"/>
                <w:kern w:val="0"/>
              </w:rPr>
              <w:t>污染源</w:t>
            </w:r>
          </w:p>
          <w:p w14:paraId="3E9CA2DB">
            <w:pPr>
              <w:pStyle w:val="65"/>
              <w:spacing w:line="360" w:lineRule="auto"/>
              <w:ind w:firstLine="480" w:firstLineChars="200"/>
              <w:rPr>
                <w:sz w:val="24"/>
                <w:szCs w:val="24"/>
                <w:lang w:val="zh-CN"/>
              </w:rPr>
            </w:pPr>
            <w:r>
              <w:rPr>
                <w:sz w:val="24"/>
                <w:szCs w:val="24"/>
              </w:rPr>
              <w:t>施工期的水污染主要为工地施工人员产生的生活污水和工程废水。本项目施工人员平时的生活产生的生活污水主要是盥洗水、食堂下水等，主要污染物是COD</w:t>
            </w:r>
            <w:r>
              <w:rPr>
                <w:sz w:val="24"/>
                <w:szCs w:val="24"/>
                <w:vertAlign w:val="subscript"/>
              </w:rPr>
              <w:t>Cr</w:t>
            </w:r>
            <w:r>
              <w:rPr>
                <w:sz w:val="24"/>
                <w:szCs w:val="24"/>
              </w:rPr>
              <w:t>、BOD</w:t>
            </w:r>
            <w:r>
              <w:rPr>
                <w:sz w:val="24"/>
                <w:szCs w:val="24"/>
                <w:vertAlign w:val="subscript"/>
              </w:rPr>
              <w:t>5</w:t>
            </w:r>
            <w:r>
              <w:rPr>
                <w:sz w:val="24"/>
                <w:szCs w:val="24"/>
              </w:rPr>
              <w:t>、SS等。</w:t>
            </w:r>
            <w:r>
              <w:rPr>
                <w:sz w:val="24"/>
                <w:szCs w:val="24"/>
                <w:lang w:val="zh-CN"/>
              </w:rPr>
              <w:t>本项目施工期进场工人</w:t>
            </w:r>
            <w:r>
              <w:rPr>
                <w:rFonts w:hint="eastAsia"/>
                <w:sz w:val="24"/>
                <w:szCs w:val="24"/>
              </w:rPr>
              <w:t>30</w:t>
            </w:r>
            <w:r>
              <w:rPr>
                <w:sz w:val="24"/>
                <w:szCs w:val="24"/>
                <w:lang w:val="zh-CN"/>
              </w:rPr>
              <w:t>人，</w:t>
            </w:r>
            <w:r>
              <w:rPr>
                <w:sz w:val="24"/>
                <w:szCs w:val="24"/>
              </w:rPr>
              <w:t>施工期间，工地设简易住宿、食堂</w:t>
            </w:r>
            <w:r>
              <w:rPr>
                <w:sz w:val="24"/>
                <w:szCs w:val="24"/>
                <w:lang w:val="zh-CN"/>
              </w:rPr>
              <w:t>。施工期产生的污水水质参照同类型项目指标，工作用水定额按0.1m</w:t>
            </w:r>
            <w:r>
              <w:rPr>
                <w:sz w:val="24"/>
                <w:szCs w:val="24"/>
                <w:vertAlign w:val="superscript"/>
                <w:lang w:val="zh-CN"/>
              </w:rPr>
              <w:t>3</w:t>
            </w:r>
            <w:r>
              <w:rPr>
                <w:sz w:val="24"/>
                <w:szCs w:val="24"/>
                <w:lang w:val="zh-CN"/>
              </w:rPr>
              <w:t>/人·d计算，其污水排放系数0.</w:t>
            </w:r>
            <w:r>
              <w:rPr>
                <w:sz w:val="24"/>
                <w:szCs w:val="24"/>
              </w:rPr>
              <w:t>85</w:t>
            </w:r>
            <w:r>
              <w:rPr>
                <w:sz w:val="24"/>
                <w:szCs w:val="24"/>
                <w:lang w:val="zh-CN"/>
              </w:rPr>
              <w:t>，则项目施工期日排放污水量</w:t>
            </w:r>
            <w:r>
              <w:rPr>
                <w:rFonts w:hint="eastAsia"/>
                <w:sz w:val="24"/>
                <w:szCs w:val="24"/>
              </w:rPr>
              <w:t>2.55</w:t>
            </w:r>
            <w:r>
              <w:rPr>
                <w:sz w:val="24"/>
                <w:szCs w:val="24"/>
                <w:lang w:val="zh-CN"/>
              </w:rPr>
              <w:t>m</w:t>
            </w:r>
            <w:r>
              <w:rPr>
                <w:sz w:val="24"/>
                <w:szCs w:val="24"/>
                <w:vertAlign w:val="superscript"/>
                <w:lang w:val="zh-CN"/>
              </w:rPr>
              <w:t>3</w:t>
            </w:r>
            <w:r>
              <w:rPr>
                <w:sz w:val="24"/>
                <w:szCs w:val="24"/>
                <w:lang w:val="zh-CN"/>
              </w:rPr>
              <w:t>。</w:t>
            </w:r>
          </w:p>
          <w:p w14:paraId="354F017C">
            <w:pPr>
              <w:spacing w:line="360" w:lineRule="auto"/>
              <w:ind w:firstLine="480" w:firstLineChars="200"/>
              <w:rPr>
                <w:sz w:val="24"/>
              </w:rPr>
            </w:pPr>
            <w:r>
              <w:rPr>
                <w:sz w:val="24"/>
              </w:rPr>
              <w:t>为控制施工人员的生活废水，本评价要求建设方在施工营地先修建排水管网，将施工人员产生的生活废水直接排入下水管网，最终进入</w:t>
            </w:r>
            <w:r>
              <w:rPr>
                <w:rFonts w:hint="eastAsia" w:ascii="宋体" w:hAnsi="宋体" w:cs="宋体"/>
                <w:sz w:val="24"/>
              </w:rPr>
              <w:t>园区污水处理厂处理</w:t>
            </w:r>
            <w:r>
              <w:rPr>
                <w:sz w:val="24"/>
              </w:rPr>
              <w:t>。</w:t>
            </w:r>
          </w:p>
          <w:p w14:paraId="19DD7331">
            <w:pPr>
              <w:spacing w:line="360" w:lineRule="auto"/>
              <w:ind w:firstLine="499"/>
              <w:rPr>
                <w:sz w:val="24"/>
              </w:rPr>
            </w:pPr>
            <w:r>
              <w:rPr>
                <w:rFonts w:hAnsi="宋体"/>
                <w:sz w:val="24"/>
              </w:rPr>
              <w:t>施工</w:t>
            </w:r>
            <w:r>
              <w:rPr>
                <w:rFonts w:hint="eastAsia" w:hAnsi="宋体"/>
                <w:sz w:val="24"/>
              </w:rPr>
              <w:t>期</w:t>
            </w:r>
            <w:r>
              <w:rPr>
                <w:rFonts w:hAnsi="宋体"/>
                <w:sz w:val="24"/>
              </w:rPr>
              <w:t>混凝土养护</w:t>
            </w:r>
            <w:r>
              <w:rPr>
                <w:rFonts w:hint="eastAsia" w:hAnsi="宋体"/>
                <w:sz w:val="24"/>
              </w:rPr>
              <w:t>、施工设备冲洗、建筑砌块润湿</w:t>
            </w:r>
            <w:r>
              <w:rPr>
                <w:rFonts w:hAnsi="宋体"/>
                <w:sz w:val="24"/>
              </w:rPr>
              <w:t>等都将不可避免地产生混浊的施工废水。</w:t>
            </w:r>
            <w:r>
              <w:rPr>
                <w:sz w:val="24"/>
              </w:rPr>
              <w:t>废水量不大，多为无机废水，除悬浮物含量较高外，不含其它有害物质，一般不产生径流，形成不了有组织排水。</w:t>
            </w:r>
          </w:p>
          <w:p w14:paraId="01C3825A">
            <w:pPr>
              <w:pStyle w:val="99"/>
              <w:spacing w:line="360" w:lineRule="auto"/>
              <w:ind w:left="420" w:firstLine="0" w:firstLineChars="0"/>
              <w:rPr>
                <w:rFonts w:eastAsia="黑体"/>
                <w:b/>
                <w:snapToGrid w:val="0"/>
                <w:color w:val="auto"/>
                <w:kern w:val="0"/>
              </w:rPr>
            </w:pPr>
            <w:r>
              <w:rPr>
                <w:rFonts w:hint="eastAsia" w:eastAsia="黑体"/>
                <w:b/>
                <w:snapToGrid w:val="0"/>
                <w:color w:val="auto"/>
                <w:kern w:val="0"/>
              </w:rPr>
              <w:t>1.3、</w:t>
            </w:r>
            <w:r>
              <w:rPr>
                <w:rFonts w:eastAsia="黑体"/>
                <w:b/>
                <w:snapToGrid w:val="0"/>
                <w:color w:val="auto"/>
                <w:kern w:val="0"/>
              </w:rPr>
              <w:t>噪声</w:t>
            </w:r>
            <w:r>
              <w:rPr>
                <w:rFonts w:hint="eastAsia" w:eastAsia="黑体"/>
                <w:b/>
                <w:snapToGrid w:val="0"/>
                <w:color w:val="auto"/>
                <w:kern w:val="0"/>
              </w:rPr>
              <w:t>污染源</w:t>
            </w:r>
          </w:p>
          <w:p w14:paraId="620490B8">
            <w:pPr>
              <w:spacing w:line="360" w:lineRule="auto"/>
              <w:ind w:firstLine="480" w:firstLineChars="200"/>
              <w:rPr>
                <w:bCs/>
                <w:sz w:val="24"/>
              </w:rPr>
            </w:pPr>
            <w:r>
              <w:rPr>
                <w:rFonts w:hAnsi="宋体"/>
                <w:bCs/>
                <w:sz w:val="24"/>
              </w:rPr>
              <w:t>主要为各类机械设备噪声及物料运输的交通噪声。</w:t>
            </w:r>
          </w:p>
          <w:p w14:paraId="55377E08">
            <w:pPr>
              <w:spacing w:line="360" w:lineRule="auto"/>
              <w:ind w:firstLine="480" w:firstLineChars="200"/>
              <w:rPr>
                <w:sz w:val="24"/>
              </w:rPr>
            </w:pPr>
            <w:r>
              <w:rPr>
                <w:rFonts w:hAnsi="宋体"/>
                <w:sz w:val="24"/>
              </w:rPr>
              <w:t>机械设备噪声：推土机、挖掘机、</w:t>
            </w:r>
            <w:r>
              <w:rPr>
                <w:rFonts w:hint="eastAsia" w:hAnsi="宋体"/>
                <w:sz w:val="24"/>
              </w:rPr>
              <w:t>切割</w:t>
            </w:r>
            <w:r>
              <w:rPr>
                <w:rFonts w:hAnsi="宋体"/>
                <w:sz w:val="24"/>
              </w:rPr>
              <w:t>机等机械运行时，在距离声源</w:t>
            </w:r>
            <w:r>
              <w:rPr>
                <w:sz w:val="24"/>
              </w:rPr>
              <w:t>10m</w:t>
            </w:r>
            <w:r>
              <w:rPr>
                <w:rFonts w:hAnsi="宋体"/>
                <w:sz w:val="24"/>
              </w:rPr>
              <w:t>处的噪声值高达</w:t>
            </w:r>
            <w:r>
              <w:rPr>
                <w:rFonts w:hint="eastAsia"/>
                <w:sz w:val="24"/>
              </w:rPr>
              <w:t>75</w:t>
            </w:r>
            <w:r>
              <w:rPr>
                <w:rFonts w:hAnsi="宋体"/>
                <w:sz w:val="24"/>
              </w:rPr>
              <w:t>－</w:t>
            </w:r>
            <w:r>
              <w:rPr>
                <w:rFonts w:hint="eastAsia"/>
                <w:sz w:val="24"/>
              </w:rPr>
              <w:t>110</w:t>
            </w:r>
            <w:r>
              <w:rPr>
                <w:sz w:val="24"/>
              </w:rPr>
              <w:t>dB</w:t>
            </w:r>
            <w:r>
              <w:rPr>
                <w:rFonts w:hAnsi="宋体"/>
                <w:sz w:val="24"/>
              </w:rPr>
              <w:t>（</w:t>
            </w:r>
            <w:r>
              <w:rPr>
                <w:sz w:val="24"/>
              </w:rPr>
              <w:t>A</w:t>
            </w:r>
            <w:r>
              <w:rPr>
                <w:rFonts w:hAnsi="宋体"/>
                <w:sz w:val="24"/>
              </w:rPr>
              <w:t>）；这些突发性非稳态噪声源对施工人员临时居住区产生较大的影响。</w:t>
            </w:r>
          </w:p>
          <w:p w14:paraId="4C730C8C">
            <w:pPr>
              <w:tabs>
                <w:tab w:val="left" w:pos="870"/>
              </w:tabs>
              <w:spacing w:line="360" w:lineRule="auto"/>
              <w:ind w:firstLine="480" w:firstLineChars="200"/>
              <w:rPr>
                <w:rFonts w:hAnsi="宋体"/>
                <w:sz w:val="24"/>
              </w:rPr>
            </w:pPr>
            <w:r>
              <w:rPr>
                <w:rFonts w:hAnsi="宋体"/>
                <w:bCs/>
                <w:sz w:val="24"/>
              </w:rPr>
              <w:t>主要噪声源情况见表</w:t>
            </w:r>
            <w:r>
              <w:rPr>
                <w:rFonts w:hint="eastAsia"/>
                <w:bCs/>
                <w:sz w:val="24"/>
              </w:rPr>
              <w:t>12</w:t>
            </w:r>
            <w:r>
              <w:rPr>
                <w:rFonts w:hAnsi="宋体"/>
                <w:sz w:val="24"/>
              </w:rPr>
              <w:t>。</w:t>
            </w:r>
          </w:p>
          <w:p w14:paraId="09DF6347">
            <w:pPr>
              <w:autoSpaceDE w:val="0"/>
              <w:autoSpaceDN w:val="0"/>
              <w:adjustRightInd w:val="0"/>
              <w:spacing w:line="520" w:lineRule="exact"/>
              <w:ind w:left="101" w:leftChars="48" w:right="82" w:rightChars="39"/>
              <w:jc w:val="center"/>
              <w:rPr>
                <w:rFonts w:eastAsia="黑体"/>
                <w:b/>
                <w:kern w:val="0"/>
                <w:szCs w:val="21"/>
                <w:lang w:val="zh-CN"/>
              </w:rPr>
            </w:pPr>
            <w:r>
              <w:rPr>
                <w:rFonts w:eastAsia="黑体"/>
                <w:b/>
                <w:szCs w:val="21"/>
              </w:rPr>
              <w:t>表</w:t>
            </w:r>
            <w:r>
              <w:rPr>
                <w:rFonts w:hint="eastAsia" w:eastAsia="黑体"/>
                <w:b/>
                <w:szCs w:val="21"/>
              </w:rPr>
              <w:t xml:space="preserve">12      </w:t>
            </w:r>
            <w:r>
              <w:rPr>
                <w:rFonts w:eastAsia="黑体"/>
                <w:b/>
                <w:szCs w:val="21"/>
              </w:rPr>
              <w:t xml:space="preserve"> </w:t>
            </w:r>
            <w:r>
              <w:rPr>
                <w:rFonts w:hint="eastAsia" w:eastAsia="黑体"/>
                <w:b/>
                <w:szCs w:val="21"/>
              </w:rPr>
              <w:t xml:space="preserve">  </w:t>
            </w:r>
            <w:r>
              <w:rPr>
                <w:rFonts w:eastAsia="黑体"/>
                <w:b/>
                <w:kern w:val="0"/>
                <w:szCs w:val="21"/>
                <w:lang w:val="zh-CN"/>
              </w:rPr>
              <w:t>各施工阶段主要噪声源状况</w:t>
            </w:r>
          </w:p>
          <w:tbl>
            <w:tblPr>
              <w:tblStyle w:val="29"/>
              <w:tblW w:w="5000"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 w:type="dxa"/>
                <w:bottom w:w="0" w:type="dxa"/>
                <w:right w:w="10" w:type="dxa"/>
              </w:tblCellMar>
            </w:tblPr>
            <w:tblGrid>
              <w:gridCol w:w="2830"/>
              <w:gridCol w:w="2680"/>
              <w:gridCol w:w="2796"/>
            </w:tblGrid>
            <w:tr w14:paraId="423DD4E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309" w:hRule="atLeast"/>
                <w:jc w:val="center"/>
              </w:trPr>
              <w:tc>
                <w:tcPr>
                  <w:tcW w:w="5000" w:type="pct"/>
                  <w:gridSpan w:val="3"/>
                  <w:tcBorders>
                    <w:top w:val="single" w:color="auto" w:sz="12" w:space="0"/>
                    <w:bottom w:val="single" w:color="auto" w:sz="12" w:space="0"/>
                  </w:tcBorders>
                  <w:vAlign w:val="center"/>
                </w:tcPr>
                <w:p w14:paraId="5E0A11BA">
                  <w:pPr>
                    <w:autoSpaceDE w:val="0"/>
                    <w:autoSpaceDN w:val="0"/>
                    <w:adjustRightInd w:val="0"/>
                    <w:ind w:left="101" w:leftChars="48" w:right="82" w:rightChars="39"/>
                    <w:jc w:val="center"/>
                    <w:rPr>
                      <w:rFonts w:ascii="宋体" w:hAnsi="宋体"/>
                      <w:b/>
                      <w:kern w:val="0"/>
                      <w:szCs w:val="21"/>
                      <w:lang w:val="zh-CN"/>
                    </w:rPr>
                  </w:pPr>
                  <w:r>
                    <w:rPr>
                      <w:rFonts w:ascii="宋体" w:hAnsi="宋体"/>
                      <w:b/>
                      <w:kern w:val="0"/>
                      <w:szCs w:val="21"/>
                      <w:lang w:val="zh-CN"/>
                    </w:rPr>
                    <w:t>施工机械声级</w:t>
                  </w:r>
                </w:p>
              </w:tc>
            </w:tr>
            <w:tr w14:paraId="26AB94A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17" w:hRule="atLeast"/>
                <w:jc w:val="center"/>
              </w:trPr>
              <w:tc>
                <w:tcPr>
                  <w:tcW w:w="1704" w:type="pct"/>
                  <w:tcBorders>
                    <w:top w:val="single" w:color="auto" w:sz="12" w:space="0"/>
                  </w:tcBorders>
                  <w:vAlign w:val="center"/>
                </w:tcPr>
                <w:p w14:paraId="60A2A736">
                  <w:pPr>
                    <w:autoSpaceDE w:val="0"/>
                    <w:autoSpaceDN w:val="0"/>
                    <w:adjustRightInd w:val="0"/>
                    <w:ind w:left="101" w:leftChars="48" w:right="82" w:rightChars="39"/>
                    <w:jc w:val="center"/>
                    <w:rPr>
                      <w:kern w:val="0"/>
                      <w:szCs w:val="21"/>
                      <w:lang w:val="zh-CN"/>
                    </w:rPr>
                  </w:pPr>
                  <w:r>
                    <w:rPr>
                      <w:rFonts w:hAnsi="宋体"/>
                      <w:kern w:val="0"/>
                      <w:szCs w:val="21"/>
                      <w:lang w:val="zh-CN"/>
                    </w:rPr>
                    <w:t>施工阶段</w:t>
                  </w:r>
                </w:p>
              </w:tc>
              <w:tc>
                <w:tcPr>
                  <w:tcW w:w="1613" w:type="pct"/>
                  <w:tcBorders>
                    <w:top w:val="single" w:color="auto" w:sz="12" w:space="0"/>
                  </w:tcBorders>
                  <w:vAlign w:val="center"/>
                </w:tcPr>
                <w:p w14:paraId="6F06CB87">
                  <w:pPr>
                    <w:autoSpaceDE w:val="0"/>
                    <w:autoSpaceDN w:val="0"/>
                    <w:adjustRightInd w:val="0"/>
                    <w:ind w:left="101" w:leftChars="48" w:right="82" w:rightChars="39"/>
                    <w:jc w:val="center"/>
                    <w:rPr>
                      <w:kern w:val="0"/>
                      <w:szCs w:val="21"/>
                      <w:lang w:val="zh-CN"/>
                    </w:rPr>
                  </w:pPr>
                  <w:r>
                    <w:rPr>
                      <w:rFonts w:hAnsi="宋体"/>
                      <w:kern w:val="0"/>
                      <w:szCs w:val="21"/>
                      <w:lang w:val="zh-CN"/>
                    </w:rPr>
                    <w:t>声源</w:t>
                  </w:r>
                </w:p>
              </w:tc>
              <w:tc>
                <w:tcPr>
                  <w:tcW w:w="1683" w:type="pct"/>
                  <w:tcBorders>
                    <w:top w:val="single" w:color="auto" w:sz="12" w:space="0"/>
                  </w:tcBorders>
                  <w:vAlign w:val="center"/>
                </w:tcPr>
                <w:p w14:paraId="5A957A8E">
                  <w:pPr>
                    <w:autoSpaceDE w:val="0"/>
                    <w:autoSpaceDN w:val="0"/>
                    <w:adjustRightInd w:val="0"/>
                    <w:ind w:left="101" w:leftChars="48" w:right="82" w:rightChars="39" w:firstLine="105" w:firstLineChars="50"/>
                    <w:jc w:val="center"/>
                    <w:rPr>
                      <w:kern w:val="0"/>
                      <w:szCs w:val="21"/>
                      <w:lang w:val="zh-CN"/>
                    </w:rPr>
                  </w:pPr>
                  <w:r>
                    <w:rPr>
                      <w:rFonts w:hAnsi="宋体"/>
                      <w:kern w:val="0"/>
                      <w:szCs w:val="21"/>
                      <w:lang w:val="zh-CN"/>
                    </w:rPr>
                    <w:t>声级</w:t>
                  </w:r>
                  <w:r>
                    <w:rPr>
                      <w:kern w:val="0"/>
                      <w:szCs w:val="21"/>
                      <w:lang w:val="zh-CN"/>
                    </w:rPr>
                    <w:t xml:space="preserve"> dB</w:t>
                  </w:r>
                  <w:r>
                    <w:rPr>
                      <w:rFonts w:hAnsi="宋体"/>
                      <w:kern w:val="0"/>
                      <w:szCs w:val="21"/>
                      <w:lang w:val="zh-CN"/>
                    </w:rPr>
                    <w:t>（</w:t>
                  </w:r>
                  <w:r>
                    <w:rPr>
                      <w:kern w:val="0"/>
                      <w:szCs w:val="21"/>
                      <w:lang w:val="zh-CN"/>
                    </w:rPr>
                    <w:t>A</w:t>
                  </w:r>
                  <w:r>
                    <w:rPr>
                      <w:rFonts w:hAnsi="宋体"/>
                      <w:kern w:val="0"/>
                      <w:szCs w:val="21"/>
                      <w:lang w:val="zh-CN"/>
                    </w:rPr>
                    <w:t>）</w:t>
                  </w:r>
                </w:p>
              </w:tc>
            </w:tr>
            <w:tr w14:paraId="2995854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17" w:hRule="atLeast"/>
                <w:jc w:val="center"/>
              </w:trPr>
              <w:tc>
                <w:tcPr>
                  <w:tcW w:w="1704" w:type="pct"/>
                  <w:vAlign w:val="center"/>
                </w:tcPr>
                <w:p w14:paraId="365B0C60">
                  <w:pPr>
                    <w:autoSpaceDE w:val="0"/>
                    <w:autoSpaceDN w:val="0"/>
                    <w:adjustRightInd w:val="0"/>
                    <w:ind w:left="101" w:leftChars="48" w:right="82" w:rightChars="39"/>
                    <w:jc w:val="center"/>
                    <w:rPr>
                      <w:kern w:val="0"/>
                      <w:szCs w:val="21"/>
                      <w:lang w:val="zh-CN"/>
                    </w:rPr>
                  </w:pPr>
                  <w:r>
                    <w:rPr>
                      <w:rFonts w:hAnsi="宋体"/>
                      <w:kern w:val="0"/>
                      <w:szCs w:val="21"/>
                      <w:lang w:val="zh-CN"/>
                    </w:rPr>
                    <w:t>土石方阶段</w:t>
                  </w:r>
                </w:p>
              </w:tc>
              <w:tc>
                <w:tcPr>
                  <w:tcW w:w="1613" w:type="pct"/>
                  <w:vAlign w:val="center"/>
                </w:tcPr>
                <w:p w14:paraId="0BB69BF8">
                  <w:pPr>
                    <w:autoSpaceDE w:val="0"/>
                    <w:autoSpaceDN w:val="0"/>
                    <w:adjustRightInd w:val="0"/>
                    <w:ind w:left="101" w:leftChars="48" w:right="82" w:rightChars="39"/>
                    <w:jc w:val="center"/>
                    <w:rPr>
                      <w:kern w:val="0"/>
                      <w:szCs w:val="21"/>
                      <w:lang w:val="zh-CN"/>
                    </w:rPr>
                  </w:pPr>
                  <w:r>
                    <w:rPr>
                      <w:rFonts w:hAnsi="宋体"/>
                      <w:kern w:val="0"/>
                      <w:szCs w:val="21"/>
                      <w:lang w:val="zh-CN"/>
                    </w:rPr>
                    <w:t>挖掘机</w:t>
                  </w:r>
                </w:p>
                <w:p w14:paraId="2A49A0E2">
                  <w:pPr>
                    <w:autoSpaceDE w:val="0"/>
                    <w:autoSpaceDN w:val="0"/>
                    <w:adjustRightInd w:val="0"/>
                    <w:ind w:left="101" w:leftChars="48" w:right="82" w:rightChars="39"/>
                    <w:jc w:val="center"/>
                    <w:rPr>
                      <w:kern w:val="0"/>
                      <w:szCs w:val="21"/>
                      <w:lang w:val="zh-CN"/>
                    </w:rPr>
                  </w:pPr>
                  <w:r>
                    <w:rPr>
                      <w:rFonts w:hAnsi="宋体"/>
                      <w:kern w:val="0"/>
                      <w:szCs w:val="21"/>
                      <w:lang w:val="zh-CN"/>
                    </w:rPr>
                    <w:t>推土机</w:t>
                  </w:r>
                </w:p>
                <w:p w14:paraId="24A0510C">
                  <w:pPr>
                    <w:autoSpaceDE w:val="0"/>
                    <w:autoSpaceDN w:val="0"/>
                    <w:adjustRightInd w:val="0"/>
                    <w:ind w:left="101" w:leftChars="48" w:right="82" w:rightChars="39"/>
                    <w:jc w:val="center"/>
                    <w:rPr>
                      <w:kern w:val="0"/>
                      <w:szCs w:val="21"/>
                      <w:lang w:val="zh-CN"/>
                    </w:rPr>
                  </w:pPr>
                  <w:r>
                    <w:rPr>
                      <w:rFonts w:hAnsi="宋体"/>
                      <w:kern w:val="0"/>
                      <w:szCs w:val="21"/>
                      <w:lang w:val="zh-CN"/>
                    </w:rPr>
                    <w:t>装载机</w:t>
                  </w:r>
                </w:p>
                <w:p w14:paraId="43863608">
                  <w:pPr>
                    <w:autoSpaceDE w:val="0"/>
                    <w:autoSpaceDN w:val="0"/>
                    <w:adjustRightInd w:val="0"/>
                    <w:ind w:left="101" w:leftChars="48" w:right="82" w:rightChars="39"/>
                    <w:jc w:val="center"/>
                    <w:rPr>
                      <w:kern w:val="0"/>
                      <w:szCs w:val="21"/>
                      <w:lang w:val="zh-CN"/>
                    </w:rPr>
                  </w:pPr>
                  <w:r>
                    <w:rPr>
                      <w:rFonts w:hAnsi="宋体"/>
                      <w:kern w:val="0"/>
                      <w:szCs w:val="21"/>
                      <w:lang w:val="zh-CN"/>
                    </w:rPr>
                    <w:t>大型载重车</w:t>
                  </w:r>
                </w:p>
              </w:tc>
              <w:tc>
                <w:tcPr>
                  <w:tcW w:w="1683" w:type="pct"/>
                  <w:vAlign w:val="center"/>
                </w:tcPr>
                <w:p w14:paraId="0A5BF179">
                  <w:pPr>
                    <w:autoSpaceDE w:val="0"/>
                    <w:autoSpaceDN w:val="0"/>
                    <w:adjustRightInd w:val="0"/>
                    <w:ind w:left="101" w:leftChars="48" w:right="82" w:rightChars="39"/>
                    <w:jc w:val="center"/>
                    <w:rPr>
                      <w:kern w:val="0"/>
                      <w:szCs w:val="21"/>
                      <w:lang w:val="zh-CN"/>
                    </w:rPr>
                  </w:pPr>
                  <w:r>
                    <w:rPr>
                      <w:kern w:val="0"/>
                      <w:szCs w:val="21"/>
                      <w:lang w:val="zh-CN"/>
                    </w:rPr>
                    <w:t>78</w:t>
                  </w:r>
                  <w:r>
                    <w:rPr>
                      <w:rFonts w:hAnsi="宋体"/>
                      <w:kern w:val="0"/>
                      <w:szCs w:val="21"/>
                      <w:lang w:val="zh-CN"/>
                    </w:rPr>
                    <w:t>～</w:t>
                  </w:r>
                  <w:r>
                    <w:rPr>
                      <w:kern w:val="0"/>
                      <w:szCs w:val="21"/>
                      <w:lang w:val="zh-CN"/>
                    </w:rPr>
                    <w:t>96</w:t>
                  </w:r>
                </w:p>
                <w:p w14:paraId="739FA5C0">
                  <w:pPr>
                    <w:autoSpaceDE w:val="0"/>
                    <w:autoSpaceDN w:val="0"/>
                    <w:adjustRightInd w:val="0"/>
                    <w:ind w:left="101" w:leftChars="48" w:right="82" w:rightChars="39"/>
                    <w:jc w:val="center"/>
                    <w:rPr>
                      <w:kern w:val="0"/>
                      <w:szCs w:val="21"/>
                      <w:lang w:val="zh-CN"/>
                    </w:rPr>
                  </w:pPr>
                  <w:r>
                    <w:rPr>
                      <w:kern w:val="0"/>
                      <w:szCs w:val="21"/>
                      <w:lang w:val="zh-CN"/>
                    </w:rPr>
                    <w:t>80</w:t>
                  </w:r>
                  <w:r>
                    <w:rPr>
                      <w:rFonts w:hAnsi="宋体"/>
                      <w:kern w:val="0"/>
                      <w:szCs w:val="21"/>
                      <w:lang w:val="zh-CN"/>
                    </w:rPr>
                    <w:t>～</w:t>
                  </w:r>
                  <w:r>
                    <w:rPr>
                      <w:kern w:val="0"/>
                      <w:szCs w:val="21"/>
                      <w:lang w:val="zh-CN"/>
                    </w:rPr>
                    <w:t>95</w:t>
                  </w:r>
                </w:p>
                <w:p w14:paraId="7006AEEB">
                  <w:pPr>
                    <w:autoSpaceDE w:val="0"/>
                    <w:autoSpaceDN w:val="0"/>
                    <w:adjustRightInd w:val="0"/>
                    <w:ind w:left="101" w:leftChars="48" w:right="82" w:rightChars="39"/>
                    <w:jc w:val="center"/>
                    <w:rPr>
                      <w:kern w:val="0"/>
                      <w:szCs w:val="21"/>
                      <w:lang w:val="zh-CN"/>
                    </w:rPr>
                  </w:pPr>
                  <w:r>
                    <w:rPr>
                      <w:kern w:val="0"/>
                      <w:szCs w:val="21"/>
                      <w:lang w:val="zh-CN"/>
                    </w:rPr>
                    <w:t>85</w:t>
                  </w:r>
                  <w:r>
                    <w:rPr>
                      <w:rFonts w:hAnsi="宋体"/>
                      <w:kern w:val="0"/>
                      <w:szCs w:val="21"/>
                      <w:lang w:val="zh-CN"/>
                    </w:rPr>
                    <w:t>～</w:t>
                  </w:r>
                  <w:r>
                    <w:rPr>
                      <w:kern w:val="0"/>
                      <w:szCs w:val="21"/>
                      <w:lang w:val="zh-CN"/>
                    </w:rPr>
                    <w:t>95</w:t>
                  </w:r>
                </w:p>
                <w:p w14:paraId="2F124219">
                  <w:pPr>
                    <w:autoSpaceDE w:val="0"/>
                    <w:autoSpaceDN w:val="0"/>
                    <w:adjustRightInd w:val="0"/>
                    <w:ind w:left="101" w:leftChars="48" w:right="82" w:rightChars="39"/>
                    <w:jc w:val="center"/>
                    <w:rPr>
                      <w:kern w:val="0"/>
                      <w:szCs w:val="21"/>
                      <w:lang w:val="zh-CN"/>
                    </w:rPr>
                  </w:pPr>
                  <w:r>
                    <w:rPr>
                      <w:kern w:val="0"/>
                      <w:szCs w:val="21"/>
                      <w:lang w:val="zh-CN"/>
                    </w:rPr>
                    <w:t>90</w:t>
                  </w:r>
                </w:p>
              </w:tc>
            </w:tr>
            <w:tr w14:paraId="6CAACC6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17" w:hRule="atLeast"/>
                <w:jc w:val="center"/>
              </w:trPr>
              <w:tc>
                <w:tcPr>
                  <w:tcW w:w="1704" w:type="pct"/>
                  <w:vAlign w:val="center"/>
                </w:tcPr>
                <w:p w14:paraId="69FEBA36">
                  <w:pPr>
                    <w:autoSpaceDE w:val="0"/>
                    <w:autoSpaceDN w:val="0"/>
                    <w:adjustRightInd w:val="0"/>
                    <w:ind w:left="101" w:leftChars="48" w:right="82" w:rightChars="39"/>
                    <w:jc w:val="center"/>
                    <w:rPr>
                      <w:kern w:val="0"/>
                      <w:szCs w:val="21"/>
                      <w:lang w:val="zh-CN"/>
                    </w:rPr>
                  </w:pPr>
                  <w:r>
                    <w:rPr>
                      <w:rFonts w:hAnsi="宋体"/>
                      <w:kern w:val="0"/>
                      <w:szCs w:val="21"/>
                      <w:lang w:val="zh-CN"/>
                    </w:rPr>
                    <w:t>底板与结构阶段</w:t>
                  </w:r>
                </w:p>
              </w:tc>
              <w:tc>
                <w:tcPr>
                  <w:tcW w:w="1613" w:type="pct"/>
                  <w:vAlign w:val="center"/>
                </w:tcPr>
                <w:p w14:paraId="1BF5CA22">
                  <w:pPr>
                    <w:autoSpaceDE w:val="0"/>
                    <w:autoSpaceDN w:val="0"/>
                    <w:adjustRightInd w:val="0"/>
                    <w:ind w:left="101" w:leftChars="48" w:right="82" w:rightChars="39"/>
                    <w:jc w:val="center"/>
                    <w:rPr>
                      <w:kern w:val="0"/>
                      <w:szCs w:val="21"/>
                      <w:lang w:val="zh-CN"/>
                    </w:rPr>
                  </w:pPr>
                  <w:r>
                    <w:rPr>
                      <w:rFonts w:hAnsi="宋体"/>
                      <w:kern w:val="0"/>
                      <w:szCs w:val="21"/>
                      <w:lang w:val="zh-CN"/>
                    </w:rPr>
                    <w:t>混凝土输送机</w:t>
                  </w:r>
                </w:p>
                <w:p w14:paraId="467F024B">
                  <w:pPr>
                    <w:autoSpaceDE w:val="0"/>
                    <w:autoSpaceDN w:val="0"/>
                    <w:adjustRightInd w:val="0"/>
                    <w:ind w:left="101" w:leftChars="48" w:right="82" w:rightChars="39"/>
                    <w:jc w:val="center"/>
                    <w:rPr>
                      <w:kern w:val="0"/>
                      <w:szCs w:val="21"/>
                      <w:lang w:val="zh-CN"/>
                    </w:rPr>
                  </w:pPr>
                  <w:r>
                    <w:rPr>
                      <w:rFonts w:hAnsi="宋体"/>
                      <w:kern w:val="0"/>
                      <w:szCs w:val="21"/>
                      <w:lang w:val="zh-CN"/>
                    </w:rPr>
                    <w:t>振捣机</w:t>
                  </w:r>
                </w:p>
                <w:p w14:paraId="3629EE3F">
                  <w:pPr>
                    <w:autoSpaceDE w:val="0"/>
                    <w:autoSpaceDN w:val="0"/>
                    <w:adjustRightInd w:val="0"/>
                    <w:ind w:left="101" w:leftChars="48" w:right="82" w:rightChars="39"/>
                    <w:jc w:val="center"/>
                    <w:rPr>
                      <w:kern w:val="0"/>
                      <w:szCs w:val="21"/>
                      <w:lang w:val="zh-CN"/>
                    </w:rPr>
                  </w:pPr>
                  <w:r>
                    <w:rPr>
                      <w:rFonts w:hAnsi="宋体"/>
                      <w:kern w:val="0"/>
                      <w:szCs w:val="21"/>
                      <w:lang w:val="zh-CN"/>
                    </w:rPr>
                    <w:t>切割机</w:t>
                  </w:r>
                </w:p>
                <w:p w14:paraId="0A184B46">
                  <w:pPr>
                    <w:autoSpaceDE w:val="0"/>
                    <w:autoSpaceDN w:val="0"/>
                    <w:adjustRightInd w:val="0"/>
                    <w:ind w:left="101" w:leftChars="48" w:right="82" w:rightChars="39"/>
                    <w:jc w:val="center"/>
                    <w:rPr>
                      <w:kern w:val="0"/>
                      <w:szCs w:val="21"/>
                      <w:lang w:val="zh-CN"/>
                    </w:rPr>
                  </w:pPr>
                  <w:r>
                    <w:rPr>
                      <w:rFonts w:hAnsi="宋体"/>
                      <w:kern w:val="0"/>
                      <w:szCs w:val="21"/>
                      <w:lang w:val="zh-CN"/>
                    </w:rPr>
                    <w:t>模板拆卸</w:t>
                  </w:r>
                </w:p>
                <w:p w14:paraId="22FC6D16">
                  <w:pPr>
                    <w:autoSpaceDE w:val="0"/>
                    <w:autoSpaceDN w:val="0"/>
                    <w:adjustRightInd w:val="0"/>
                    <w:ind w:left="101" w:leftChars="48" w:right="82" w:rightChars="39"/>
                    <w:jc w:val="center"/>
                    <w:rPr>
                      <w:kern w:val="0"/>
                      <w:szCs w:val="21"/>
                      <w:lang w:val="zh-CN"/>
                    </w:rPr>
                  </w:pPr>
                  <w:r>
                    <w:rPr>
                      <w:rFonts w:hAnsi="宋体"/>
                      <w:kern w:val="0"/>
                      <w:szCs w:val="21"/>
                      <w:lang w:val="zh-CN"/>
                    </w:rPr>
                    <w:t>混凝土运送车</w:t>
                  </w:r>
                </w:p>
              </w:tc>
              <w:tc>
                <w:tcPr>
                  <w:tcW w:w="1683" w:type="pct"/>
                  <w:vAlign w:val="center"/>
                </w:tcPr>
                <w:p w14:paraId="1F0A9030">
                  <w:pPr>
                    <w:autoSpaceDE w:val="0"/>
                    <w:autoSpaceDN w:val="0"/>
                    <w:adjustRightInd w:val="0"/>
                    <w:ind w:left="101" w:leftChars="48" w:right="82" w:rightChars="39"/>
                    <w:jc w:val="center"/>
                    <w:rPr>
                      <w:kern w:val="0"/>
                      <w:szCs w:val="21"/>
                      <w:lang w:val="zh-CN"/>
                    </w:rPr>
                  </w:pPr>
                  <w:r>
                    <w:rPr>
                      <w:kern w:val="0"/>
                      <w:szCs w:val="21"/>
                      <w:lang w:val="zh-CN"/>
                    </w:rPr>
                    <w:t>75</w:t>
                  </w:r>
                  <w:r>
                    <w:rPr>
                      <w:rFonts w:hAnsi="宋体"/>
                      <w:kern w:val="0"/>
                      <w:szCs w:val="21"/>
                      <w:lang w:val="zh-CN"/>
                    </w:rPr>
                    <w:t>～</w:t>
                  </w:r>
                  <w:r>
                    <w:rPr>
                      <w:kern w:val="0"/>
                      <w:szCs w:val="21"/>
                      <w:lang w:val="zh-CN"/>
                    </w:rPr>
                    <w:t>90</w:t>
                  </w:r>
                </w:p>
                <w:p w14:paraId="5D9C2903">
                  <w:pPr>
                    <w:autoSpaceDE w:val="0"/>
                    <w:autoSpaceDN w:val="0"/>
                    <w:adjustRightInd w:val="0"/>
                    <w:ind w:left="101" w:leftChars="48" w:right="82" w:rightChars="39"/>
                    <w:jc w:val="center"/>
                    <w:rPr>
                      <w:kern w:val="0"/>
                      <w:szCs w:val="21"/>
                      <w:lang w:val="zh-CN"/>
                    </w:rPr>
                  </w:pPr>
                  <w:r>
                    <w:rPr>
                      <w:kern w:val="0"/>
                      <w:szCs w:val="21"/>
                      <w:lang w:val="zh-CN"/>
                    </w:rPr>
                    <w:t>100</w:t>
                  </w:r>
                  <w:r>
                    <w:rPr>
                      <w:rFonts w:hAnsi="宋体"/>
                      <w:kern w:val="0"/>
                      <w:szCs w:val="21"/>
                      <w:lang w:val="zh-CN"/>
                    </w:rPr>
                    <w:t>～</w:t>
                  </w:r>
                  <w:r>
                    <w:rPr>
                      <w:kern w:val="0"/>
                      <w:szCs w:val="21"/>
                      <w:lang w:val="zh-CN"/>
                    </w:rPr>
                    <w:t>105</w:t>
                  </w:r>
                </w:p>
                <w:p w14:paraId="15D8D43A">
                  <w:pPr>
                    <w:autoSpaceDE w:val="0"/>
                    <w:autoSpaceDN w:val="0"/>
                    <w:adjustRightInd w:val="0"/>
                    <w:ind w:left="101" w:leftChars="48" w:right="82" w:rightChars="39"/>
                    <w:jc w:val="center"/>
                    <w:rPr>
                      <w:kern w:val="0"/>
                      <w:szCs w:val="21"/>
                      <w:lang w:val="zh-CN"/>
                    </w:rPr>
                  </w:pPr>
                  <w:r>
                    <w:rPr>
                      <w:kern w:val="0"/>
                      <w:szCs w:val="21"/>
                      <w:lang w:val="zh-CN"/>
                    </w:rPr>
                    <w:t>100</w:t>
                  </w:r>
                  <w:r>
                    <w:rPr>
                      <w:rFonts w:hAnsi="宋体"/>
                      <w:kern w:val="0"/>
                      <w:szCs w:val="21"/>
                      <w:lang w:val="zh-CN"/>
                    </w:rPr>
                    <w:t>～</w:t>
                  </w:r>
                  <w:r>
                    <w:rPr>
                      <w:kern w:val="0"/>
                      <w:szCs w:val="21"/>
                      <w:lang w:val="zh-CN"/>
                    </w:rPr>
                    <w:t>110</w:t>
                  </w:r>
                </w:p>
                <w:p w14:paraId="6031B30F">
                  <w:pPr>
                    <w:autoSpaceDE w:val="0"/>
                    <w:autoSpaceDN w:val="0"/>
                    <w:adjustRightInd w:val="0"/>
                    <w:ind w:left="101" w:leftChars="48" w:right="82" w:rightChars="39"/>
                    <w:jc w:val="center"/>
                    <w:rPr>
                      <w:kern w:val="0"/>
                      <w:szCs w:val="21"/>
                      <w:lang w:val="zh-CN"/>
                    </w:rPr>
                  </w:pPr>
                  <w:r>
                    <w:rPr>
                      <w:kern w:val="0"/>
                      <w:szCs w:val="21"/>
                      <w:lang w:val="zh-CN"/>
                    </w:rPr>
                    <w:t>95</w:t>
                  </w:r>
                  <w:r>
                    <w:rPr>
                      <w:rFonts w:hAnsi="宋体"/>
                      <w:kern w:val="0"/>
                      <w:szCs w:val="21"/>
                      <w:lang w:val="zh-CN"/>
                    </w:rPr>
                    <w:t>～</w:t>
                  </w:r>
                  <w:r>
                    <w:rPr>
                      <w:kern w:val="0"/>
                      <w:szCs w:val="21"/>
                      <w:lang w:val="zh-CN"/>
                    </w:rPr>
                    <w:t>105</w:t>
                  </w:r>
                </w:p>
                <w:p w14:paraId="4A7304A8">
                  <w:pPr>
                    <w:autoSpaceDE w:val="0"/>
                    <w:autoSpaceDN w:val="0"/>
                    <w:adjustRightInd w:val="0"/>
                    <w:ind w:left="101" w:leftChars="48" w:right="82" w:rightChars="39"/>
                    <w:jc w:val="center"/>
                    <w:rPr>
                      <w:kern w:val="0"/>
                      <w:szCs w:val="21"/>
                      <w:lang w:val="zh-CN"/>
                    </w:rPr>
                  </w:pPr>
                  <w:r>
                    <w:rPr>
                      <w:kern w:val="0"/>
                      <w:szCs w:val="21"/>
                      <w:lang w:val="zh-CN"/>
                    </w:rPr>
                    <w:t>80</w:t>
                  </w:r>
                  <w:r>
                    <w:rPr>
                      <w:rFonts w:hAnsi="宋体"/>
                      <w:kern w:val="0"/>
                      <w:szCs w:val="21"/>
                      <w:lang w:val="zh-CN"/>
                    </w:rPr>
                    <w:t>～</w:t>
                  </w:r>
                  <w:r>
                    <w:rPr>
                      <w:kern w:val="0"/>
                      <w:szCs w:val="21"/>
                      <w:lang w:val="zh-CN"/>
                    </w:rPr>
                    <w:t>85</w:t>
                  </w:r>
                </w:p>
              </w:tc>
            </w:tr>
            <w:tr w14:paraId="535E964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17" w:hRule="atLeast"/>
                <w:jc w:val="center"/>
              </w:trPr>
              <w:tc>
                <w:tcPr>
                  <w:tcW w:w="1704" w:type="pct"/>
                  <w:vAlign w:val="center"/>
                </w:tcPr>
                <w:p w14:paraId="634EE306">
                  <w:pPr>
                    <w:autoSpaceDE w:val="0"/>
                    <w:autoSpaceDN w:val="0"/>
                    <w:adjustRightInd w:val="0"/>
                    <w:ind w:left="101" w:leftChars="48" w:right="82" w:rightChars="39"/>
                    <w:jc w:val="center"/>
                    <w:rPr>
                      <w:kern w:val="0"/>
                      <w:szCs w:val="21"/>
                      <w:lang w:val="zh-CN"/>
                    </w:rPr>
                  </w:pPr>
                  <w:r>
                    <w:rPr>
                      <w:rFonts w:hAnsi="宋体"/>
                      <w:kern w:val="0"/>
                      <w:szCs w:val="21"/>
                      <w:lang w:val="zh-CN"/>
                    </w:rPr>
                    <w:t>装修、安装阶段</w:t>
                  </w:r>
                </w:p>
              </w:tc>
              <w:tc>
                <w:tcPr>
                  <w:tcW w:w="1613" w:type="pct"/>
                  <w:vAlign w:val="center"/>
                </w:tcPr>
                <w:p w14:paraId="33D50342">
                  <w:pPr>
                    <w:autoSpaceDE w:val="0"/>
                    <w:autoSpaceDN w:val="0"/>
                    <w:adjustRightInd w:val="0"/>
                    <w:ind w:left="101" w:leftChars="48" w:right="82" w:rightChars="39"/>
                    <w:jc w:val="center"/>
                    <w:rPr>
                      <w:kern w:val="0"/>
                      <w:szCs w:val="21"/>
                      <w:lang w:val="zh-CN"/>
                    </w:rPr>
                  </w:pPr>
                  <w:r>
                    <w:rPr>
                      <w:rFonts w:hAnsi="宋体"/>
                      <w:kern w:val="0"/>
                      <w:szCs w:val="21"/>
                      <w:lang w:val="zh-CN"/>
                    </w:rPr>
                    <w:t>电锯</w:t>
                  </w:r>
                </w:p>
                <w:p w14:paraId="366F71DD">
                  <w:pPr>
                    <w:autoSpaceDE w:val="0"/>
                    <w:autoSpaceDN w:val="0"/>
                    <w:adjustRightInd w:val="0"/>
                    <w:ind w:left="101" w:leftChars="48" w:right="82" w:rightChars="39"/>
                    <w:jc w:val="center"/>
                    <w:rPr>
                      <w:kern w:val="0"/>
                      <w:szCs w:val="21"/>
                      <w:lang w:val="zh-CN"/>
                    </w:rPr>
                  </w:pPr>
                  <w:r>
                    <w:rPr>
                      <w:rFonts w:hAnsi="宋体"/>
                      <w:kern w:val="0"/>
                      <w:szCs w:val="21"/>
                      <w:lang w:val="zh-CN"/>
                    </w:rPr>
                    <w:t>沙浆机</w:t>
                  </w:r>
                </w:p>
                <w:p w14:paraId="3B7A3459">
                  <w:pPr>
                    <w:autoSpaceDE w:val="0"/>
                    <w:autoSpaceDN w:val="0"/>
                    <w:adjustRightInd w:val="0"/>
                    <w:ind w:left="101" w:leftChars="48" w:right="82" w:rightChars="39"/>
                    <w:jc w:val="center"/>
                    <w:rPr>
                      <w:kern w:val="0"/>
                      <w:szCs w:val="21"/>
                      <w:lang w:val="zh-CN"/>
                    </w:rPr>
                  </w:pPr>
                  <w:r>
                    <w:rPr>
                      <w:rFonts w:hAnsi="宋体"/>
                      <w:kern w:val="0"/>
                      <w:szCs w:val="21"/>
                      <w:lang w:val="zh-CN"/>
                    </w:rPr>
                    <w:t>升降机</w:t>
                  </w:r>
                </w:p>
                <w:p w14:paraId="350AD173">
                  <w:pPr>
                    <w:autoSpaceDE w:val="0"/>
                    <w:autoSpaceDN w:val="0"/>
                    <w:adjustRightInd w:val="0"/>
                    <w:ind w:left="101" w:leftChars="48" w:right="82" w:rightChars="39"/>
                    <w:jc w:val="center"/>
                    <w:rPr>
                      <w:kern w:val="0"/>
                      <w:szCs w:val="21"/>
                      <w:lang w:val="zh-CN"/>
                    </w:rPr>
                  </w:pPr>
                  <w:r>
                    <w:rPr>
                      <w:rFonts w:hAnsi="宋体"/>
                      <w:kern w:val="0"/>
                      <w:szCs w:val="21"/>
                      <w:lang w:val="zh-CN"/>
                    </w:rPr>
                    <w:t>切割机</w:t>
                  </w:r>
                </w:p>
                <w:p w14:paraId="1AF2EDA7">
                  <w:pPr>
                    <w:autoSpaceDE w:val="0"/>
                    <w:autoSpaceDN w:val="0"/>
                    <w:adjustRightInd w:val="0"/>
                    <w:ind w:left="101" w:leftChars="48" w:right="82" w:rightChars="39"/>
                    <w:jc w:val="center"/>
                    <w:rPr>
                      <w:kern w:val="0"/>
                      <w:szCs w:val="21"/>
                      <w:lang w:val="zh-CN"/>
                    </w:rPr>
                  </w:pPr>
                  <w:r>
                    <w:rPr>
                      <w:rFonts w:hAnsi="宋体"/>
                      <w:kern w:val="0"/>
                      <w:szCs w:val="21"/>
                      <w:lang w:val="zh-CN"/>
                    </w:rPr>
                    <w:t>轻型载重卡车</w:t>
                  </w:r>
                </w:p>
              </w:tc>
              <w:tc>
                <w:tcPr>
                  <w:tcW w:w="1683" w:type="pct"/>
                  <w:vAlign w:val="center"/>
                </w:tcPr>
                <w:p w14:paraId="22645D9D">
                  <w:pPr>
                    <w:autoSpaceDE w:val="0"/>
                    <w:autoSpaceDN w:val="0"/>
                    <w:adjustRightInd w:val="0"/>
                    <w:ind w:left="101" w:leftChars="48" w:right="82" w:rightChars="39"/>
                    <w:jc w:val="center"/>
                    <w:rPr>
                      <w:kern w:val="0"/>
                      <w:szCs w:val="21"/>
                      <w:lang w:val="zh-CN"/>
                    </w:rPr>
                  </w:pPr>
                  <w:r>
                    <w:rPr>
                      <w:kern w:val="0"/>
                      <w:szCs w:val="21"/>
                      <w:lang w:val="zh-CN"/>
                    </w:rPr>
                    <w:t>100</w:t>
                  </w:r>
                  <w:r>
                    <w:rPr>
                      <w:rFonts w:hAnsi="宋体"/>
                      <w:kern w:val="0"/>
                      <w:szCs w:val="21"/>
                      <w:lang w:val="zh-CN"/>
                    </w:rPr>
                    <w:t>～</w:t>
                  </w:r>
                  <w:r>
                    <w:rPr>
                      <w:kern w:val="0"/>
                      <w:szCs w:val="21"/>
                      <w:lang w:val="zh-CN"/>
                    </w:rPr>
                    <w:t>110</w:t>
                  </w:r>
                </w:p>
                <w:p w14:paraId="7233015A">
                  <w:pPr>
                    <w:autoSpaceDE w:val="0"/>
                    <w:autoSpaceDN w:val="0"/>
                    <w:adjustRightInd w:val="0"/>
                    <w:ind w:left="101" w:leftChars="48" w:right="82" w:rightChars="39"/>
                    <w:jc w:val="center"/>
                    <w:rPr>
                      <w:kern w:val="0"/>
                      <w:szCs w:val="21"/>
                      <w:lang w:val="zh-CN"/>
                    </w:rPr>
                  </w:pPr>
                  <w:r>
                    <w:rPr>
                      <w:kern w:val="0"/>
                      <w:szCs w:val="21"/>
                      <w:lang w:val="zh-CN"/>
                    </w:rPr>
                    <w:t>75</w:t>
                  </w:r>
                </w:p>
                <w:p w14:paraId="6C104B83">
                  <w:pPr>
                    <w:autoSpaceDE w:val="0"/>
                    <w:autoSpaceDN w:val="0"/>
                    <w:adjustRightInd w:val="0"/>
                    <w:ind w:left="101" w:leftChars="48" w:right="82" w:rightChars="39"/>
                    <w:jc w:val="center"/>
                    <w:rPr>
                      <w:kern w:val="0"/>
                      <w:szCs w:val="21"/>
                      <w:lang w:val="zh-CN"/>
                    </w:rPr>
                  </w:pPr>
                  <w:r>
                    <w:rPr>
                      <w:kern w:val="0"/>
                      <w:szCs w:val="21"/>
                      <w:lang w:val="zh-CN"/>
                    </w:rPr>
                    <w:t>80</w:t>
                  </w:r>
                  <w:r>
                    <w:rPr>
                      <w:rFonts w:hAnsi="宋体"/>
                      <w:kern w:val="0"/>
                      <w:szCs w:val="21"/>
                      <w:lang w:val="zh-CN"/>
                    </w:rPr>
                    <w:t>～</w:t>
                  </w:r>
                  <w:r>
                    <w:rPr>
                      <w:kern w:val="0"/>
                      <w:szCs w:val="21"/>
                      <w:lang w:val="zh-CN"/>
                    </w:rPr>
                    <w:t>90</w:t>
                  </w:r>
                </w:p>
                <w:p w14:paraId="50D8D799">
                  <w:pPr>
                    <w:autoSpaceDE w:val="0"/>
                    <w:autoSpaceDN w:val="0"/>
                    <w:adjustRightInd w:val="0"/>
                    <w:ind w:left="101" w:leftChars="48" w:right="82" w:rightChars="39"/>
                    <w:jc w:val="center"/>
                    <w:rPr>
                      <w:kern w:val="0"/>
                      <w:szCs w:val="21"/>
                      <w:lang w:val="zh-CN"/>
                    </w:rPr>
                  </w:pPr>
                  <w:r>
                    <w:rPr>
                      <w:kern w:val="0"/>
                      <w:szCs w:val="21"/>
                      <w:lang w:val="zh-CN"/>
                    </w:rPr>
                    <w:t>100</w:t>
                  </w:r>
                  <w:r>
                    <w:rPr>
                      <w:rFonts w:hAnsi="宋体"/>
                      <w:kern w:val="0"/>
                      <w:szCs w:val="21"/>
                      <w:lang w:val="zh-CN"/>
                    </w:rPr>
                    <w:t>～</w:t>
                  </w:r>
                  <w:r>
                    <w:rPr>
                      <w:kern w:val="0"/>
                      <w:szCs w:val="21"/>
                      <w:lang w:val="zh-CN"/>
                    </w:rPr>
                    <w:t>110</w:t>
                  </w:r>
                </w:p>
                <w:p w14:paraId="12DDA984">
                  <w:pPr>
                    <w:autoSpaceDE w:val="0"/>
                    <w:autoSpaceDN w:val="0"/>
                    <w:adjustRightInd w:val="0"/>
                    <w:ind w:left="101" w:leftChars="48" w:right="82" w:rightChars="39"/>
                    <w:jc w:val="center"/>
                    <w:rPr>
                      <w:kern w:val="0"/>
                      <w:szCs w:val="21"/>
                      <w:lang w:val="zh-CN"/>
                    </w:rPr>
                  </w:pPr>
                  <w:r>
                    <w:rPr>
                      <w:kern w:val="0"/>
                      <w:szCs w:val="21"/>
                      <w:lang w:val="zh-CN"/>
                    </w:rPr>
                    <w:t>75</w:t>
                  </w:r>
                </w:p>
              </w:tc>
            </w:tr>
            <w:tr w14:paraId="14000C4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205" w:hRule="atLeast"/>
                <w:jc w:val="center"/>
              </w:trPr>
              <w:tc>
                <w:tcPr>
                  <w:tcW w:w="5000" w:type="pct"/>
                  <w:gridSpan w:val="3"/>
                  <w:vAlign w:val="center"/>
                </w:tcPr>
                <w:p w14:paraId="50C2D1AB">
                  <w:pPr>
                    <w:autoSpaceDE w:val="0"/>
                    <w:autoSpaceDN w:val="0"/>
                    <w:adjustRightInd w:val="0"/>
                    <w:ind w:left="101" w:leftChars="48" w:right="82" w:rightChars="39"/>
                    <w:jc w:val="center"/>
                    <w:rPr>
                      <w:b/>
                      <w:kern w:val="0"/>
                      <w:szCs w:val="21"/>
                      <w:lang w:val="zh-CN"/>
                    </w:rPr>
                  </w:pPr>
                  <w:r>
                    <w:rPr>
                      <w:rFonts w:hAnsi="宋体"/>
                      <w:b/>
                      <w:kern w:val="0"/>
                      <w:szCs w:val="21"/>
                      <w:lang w:val="zh-CN"/>
                    </w:rPr>
                    <w:t>交通运输车辆声级</w:t>
                  </w:r>
                </w:p>
              </w:tc>
            </w:tr>
            <w:tr w14:paraId="457F164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350" w:hRule="atLeast"/>
                <w:jc w:val="center"/>
              </w:trPr>
              <w:tc>
                <w:tcPr>
                  <w:tcW w:w="1704" w:type="pct"/>
                  <w:vAlign w:val="center"/>
                </w:tcPr>
                <w:p w14:paraId="0B1CB271">
                  <w:pPr>
                    <w:autoSpaceDE w:val="0"/>
                    <w:autoSpaceDN w:val="0"/>
                    <w:adjustRightInd w:val="0"/>
                    <w:ind w:left="101" w:leftChars="48" w:right="82" w:rightChars="39"/>
                    <w:jc w:val="center"/>
                    <w:rPr>
                      <w:kern w:val="0"/>
                      <w:szCs w:val="21"/>
                      <w:lang w:val="zh-CN"/>
                    </w:rPr>
                  </w:pPr>
                  <w:r>
                    <w:rPr>
                      <w:rFonts w:hAnsi="宋体"/>
                      <w:kern w:val="0"/>
                      <w:szCs w:val="21"/>
                      <w:lang w:val="zh-CN"/>
                    </w:rPr>
                    <w:t>施工阶段</w:t>
                  </w:r>
                </w:p>
              </w:tc>
              <w:tc>
                <w:tcPr>
                  <w:tcW w:w="1613" w:type="pct"/>
                  <w:vAlign w:val="center"/>
                </w:tcPr>
                <w:p w14:paraId="37B7FECD">
                  <w:pPr>
                    <w:autoSpaceDE w:val="0"/>
                    <w:autoSpaceDN w:val="0"/>
                    <w:adjustRightInd w:val="0"/>
                    <w:ind w:left="101" w:leftChars="48" w:right="82" w:rightChars="39"/>
                    <w:jc w:val="center"/>
                    <w:rPr>
                      <w:kern w:val="0"/>
                      <w:szCs w:val="21"/>
                      <w:lang w:val="zh-CN"/>
                    </w:rPr>
                  </w:pPr>
                  <w:r>
                    <w:rPr>
                      <w:rFonts w:hAnsi="宋体"/>
                      <w:kern w:val="0"/>
                      <w:szCs w:val="21"/>
                      <w:lang w:val="zh-CN"/>
                    </w:rPr>
                    <w:t>车辆类型</w:t>
                  </w:r>
                </w:p>
              </w:tc>
              <w:tc>
                <w:tcPr>
                  <w:tcW w:w="1683" w:type="pct"/>
                  <w:vAlign w:val="center"/>
                </w:tcPr>
                <w:p w14:paraId="2AEC401D">
                  <w:pPr>
                    <w:autoSpaceDE w:val="0"/>
                    <w:autoSpaceDN w:val="0"/>
                    <w:adjustRightInd w:val="0"/>
                    <w:ind w:left="101" w:leftChars="48" w:right="82" w:rightChars="39"/>
                    <w:jc w:val="center"/>
                    <w:rPr>
                      <w:kern w:val="0"/>
                      <w:szCs w:val="21"/>
                      <w:lang w:val="zh-CN"/>
                    </w:rPr>
                  </w:pPr>
                  <w:r>
                    <w:rPr>
                      <w:rFonts w:hAnsi="宋体"/>
                      <w:kern w:val="0"/>
                      <w:szCs w:val="21"/>
                      <w:lang w:val="zh-CN"/>
                    </w:rPr>
                    <w:t>声级</w:t>
                  </w:r>
                </w:p>
              </w:tc>
            </w:tr>
            <w:tr w14:paraId="697B1E8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299" w:hRule="atLeast"/>
                <w:jc w:val="center"/>
              </w:trPr>
              <w:tc>
                <w:tcPr>
                  <w:tcW w:w="1704" w:type="pct"/>
                  <w:vAlign w:val="center"/>
                </w:tcPr>
                <w:p w14:paraId="1EBCCA73">
                  <w:pPr>
                    <w:autoSpaceDE w:val="0"/>
                    <w:autoSpaceDN w:val="0"/>
                    <w:adjustRightInd w:val="0"/>
                    <w:ind w:left="101" w:leftChars="48" w:right="82" w:rightChars="39"/>
                    <w:jc w:val="center"/>
                    <w:rPr>
                      <w:kern w:val="0"/>
                      <w:szCs w:val="21"/>
                      <w:lang w:val="zh-CN"/>
                    </w:rPr>
                  </w:pPr>
                  <w:r>
                    <w:rPr>
                      <w:rFonts w:hAnsi="宋体"/>
                      <w:kern w:val="0"/>
                      <w:szCs w:val="21"/>
                      <w:lang w:val="zh-CN"/>
                    </w:rPr>
                    <w:t>土方阶段</w:t>
                  </w:r>
                </w:p>
              </w:tc>
              <w:tc>
                <w:tcPr>
                  <w:tcW w:w="1613" w:type="pct"/>
                  <w:vAlign w:val="center"/>
                </w:tcPr>
                <w:p w14:paraId="70A7984D">
                  <w:pPr>
                    <w:autoSpaceDE w:val="0"/>
                    <w:autoSpaceDN w:val="0"/>
                    <w:adjustRightInd w:val="0"/>
                    <w:ind w:left="101" w:leftChars="48" w:right="82" w:rightChars="39"/>
                    <w:jc w:val="center"/>
                    <w:rPr>
                      <w:kern w:val="0"/>
                      <w:szCs w:val="21"/>
                      <w:lang w:val="zh-CN"/>
                    </w:rPr>
                  </w:pPr>
                  <w:r>
                    <w:rPr>
                      <w:rFonts w:hAnsi="宋体"/>
                      <w:kern w:val="0"/>
                      <w:szCs w:val="21"/>
                      <w:lang w:val="zh-CN"/>
                    </w:rPr>
                    <w:t>大型载重车</w:t>
                  </w:r>
                </w:p>
              </w:tc>
              <w:tc>
                <w:tcPr>
                  <w:tcW w:w="1683" w:type="pct"/>
                  <w:vAlign w:val="center"/>
                </w:tcPr>
                <w:p w14:paraId="06E6912C">
                  <w:pPr>
                    <w:autoSpaceDE w:val="0"/>
                    <w:autoSpaceDN w:val="0"/>
                    <w:adjustRightInd w:val="0"/>
                    <w:ind w:left="101" w:leftChars="48" w:right="82" w:rightChars="39"/>
                    <w:jc w:val="center"/>
                    <w:rPr>
                      <w:kern w:val="0"/>
                      <w:szCs w:val="21"/>
                      <w:lang w:val="zh-CN"/>
                    </w:rPr>
                  </w:pPr>
                  <w:r>
                    <w:rPr>
                      <w:kern w:val="0"/>
                      <w:szCs w:val="21"/>
                      <w:lang w:val="zh-CN"/>
                    </w:rPr>
                    <w:t>90</w:t>
                  </w:r>
                </w:p>
              </w:tc>
            </w:tr>
            <w:tr w14:paraId="0750010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106" w:hRule="atLeast"/>
                <w:jc w:val="center"/>
              </w:trPr>
              <w:tc>
                <w:tcPr>
                  <w:tcW w:w="1704" w:type="pct"/>
                  <w:tcBorders>
                    <w:bottom w:val="single" w:color="auto" w:sz="8" w:space="0"/>
                  </w:tcBorders>
                  <w:vAlign w:val="center"/>
                </w:tcPr>
                <w:p w14:paraId="1A164634">
                  <w:pPr>
                    <w:autoSpaceDE w:val="0"/>
                    <w:autoSpaceDN w:val="0"/>
                    <w:adjustRightInd w:val="0"/>
                    <w:ind w:left="101" w:leftChars="48" w:right="82" w:rightChars="39"/>
                    <w:jc w:val="center"/>
                    <w:rPr>
                      <w:kern w:val="0"/>
                      <w:szCs w:val="21"/>
                      <w:lang w:val="zh-CN"/>
                    </w:rPr>
                  </w:pPr>
                  <w:r>
                    <w:rPr>
                      <w:rFonts w:hAnsi="宋体"/>
                      <w:kern w:val="0"/>
                      <w:szCs w:val="21"/>
                      <w:lang w:val="zh-CN"/>
                    </w:rPr>
                    <w:t>底板及结构阶段</w:t>
                  </w:r>
                </w:p>
              </w:tc>
              <w:tc>
                <w:tcPr>
                  <w:tcW w:w="1613" w:type="pct"/>
                  <w:tcBorders>
                    <w:bottom w:val="single" w:color="auto" w:sz="8" w:space="0"/>
                  </w:tcBorders>
                  <w:vAlign w:val="center"/>
                </w:tcPr>
                <w:p w14:paraId="795799FE">
                  <w:pPr>
                    <w:autoSpaceDE w:val="0"/>
                    <w:autoSpaceDN w:val="0"/>
                    <w:adjustRightInd w:val="0"/>
                    <w:ind w:left="101" w:leftChars="48" w:right="82" w:rightChars="39"/>
                    <w:jc w:val="center"/>
                    <w:rPr>
                      <w:kern w:val="0"/>
                      <w:szCs w:val="21"/>
                      <w:lang w:val="zh-CN"/>
                    </w:rPr>
                  </w:pPr>
                  <w:r>
                    <w:rPr>
                      <w:rFonts w:hAnsi="宋体"/>
                      <w:kern w:val="0"/>
                      <w:szCs w:val="21"/>
                      <w:lang w:val="zh-CN"/>
                    </w:rPr>
                    <w:t>混凝土灌车、载重车</w:t>
                  </w:r>
                </w:p>
              </w:tc>
              <w:tc>
                <w:tcPr>
                  <w:tcW w:w="1683" w:type="pct"/>
                  <w:tcBorders>
                    <w:bottom w:val="single" w:color="auto" w:sz="8" w:space="0"/>
                  </w:tcBorders>
                  <w:vAlign w:val="center"/>
                </w:tcPr>
                <w:p w14:paraId="63599DF1">
                  <w:pPr>
                    <w:autoSpaceDE w:val="0"/>
                    <w:autoSpaceDN w:val="0"/>
                    <w:adjustRightInd w:val="0"/>
                    <w:ind w:left="101" w:leftChars="48" w:right="82" w:rightChars="39"/>
                    <w:jc w:val="center"/>
                    <w:rPr>
                      <w:kern w:val="0"/>
                      <w:szCs w:val="21"/>
                      <w:lang w:val="zh-CN"/>
                    </w:rPr>
                  </w:pPr>
                  <w:r>
                    <w:rPr>
                      <w:kern w:val="0"/>
                      <w:szCs w:val="21"/>
                      <w:lang w:val="zh-CN"/>
                    </w:rPr>
                    <w:t>80</w:t>
                  </w:r>
                  <w:r>
                    <w:rPr>
                      <w:rFonts w:hAnsi="宋体"/>
                      <w:kern w:val="0"/>
                      <w:szCs w:val="21"/>
                      <w:lang w:val="zh-CN"/>
                    </w:rPr>
                    <w:t>～</w:t>
                  </w:r>
                  <w:r>
                    <w:rPr>
                      <w:kern w:val="0"/>
                      <w:szCs w:val="21"/>
                      <w:lang w:val="zh-CN"/>
                    </w:rPr>
                    <w:t>85</w:t>
                  </w:r>
                </w:p>
              </w:tc>
            </w:tr>
            <w:tr w14:paraId="2206B4D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 w:type="dxa"/>
                  <w:bottom w:w="0" w:type="dxa"/>
                  <w:right w:w="10" w:type="dxa"/>
                </w:tblCellMar>
              </w:tblPrEx>
              <w:trPr>
                <w:trHeight w:val="60" w:hRule="atLeast"/>
                <w:jc w:val="center"/>
              </w:trPr>
              <w:tc>
                <w:tcPr>
                  <w:tcW w:w="1704" w:type="pct"/>
                  <w:tcBorders>
                    <w:bottom w:val="single" w:color="auto" w:sz="12" w:space="0"/>
                  </w:tcBorders>
                  <w:vAlign w:val="center"/>
                </w:tcPr>
                <w:p w14:paraId="4BED20B7">
                  <w:pPr>
                    <w:autoSpaceDE w:val="0"/>
                    <w:autoSpaceDN w:val="0"/>
                    <w:adjustRightInd w:val="0"/>
                    <w:ind w:left="101" w:leftChars="48" w:right="82" w:rightChars="39"/>
                    <w:jc w:val="center"/>
                    <w:rPr>
                      <w:kern w:val="0"/>
                      <w:szCs w:val="21"/>
                      <w:lang w:val="zh-CN"/>
                    </w:rPr>
                  </w:pPr>
                  <w:r>
                    <w:rPr>
                      <w:rFonts w:hAnsi="宋体"/>
                      <w:kern w:val="0"/>
                      <w:szCs w:val="21"/>
                      <w:lang w:val="zh-CN"/>
                    </w:rPr>
                    <w:t>装修阶段</w:t>
                  </w:r>
                </w:p>
              </w:tc>
              <w:tc>
                <w:tcPr>
                  <w:tcW w:w="1613" w:type="pct"/>
                  <w:tcBorders>
                    <w:bottom w:val="single" w:color="auto" w:sz="12" w:space="0"/>
                  </w:tcBorders>
                  <w:vAlign w:val="center"/>
                </w:tcPr>
                <w:p w14:paraId="241995AE">
                  <w:pPr>
                    <w:autoSpaceDE w:val="0"/>
                    <w:autoSpaceDN w:val="0"/>
                    <w:adjustRightInd w:val="0"/>
                    <w:ind w:left="101" w:leftChars="48" w:right="82" w:rightChars="39"/>
                    <w:jc w:val="center"/>
                    <w:rPr>
                      <w:kern w:val="0"/>
                      <w:szCs w:val="21"/>
                      <w:lang w:val="zh-CN"/>
                    </w:rPr>
                  </w:pPr>
                  <w:r>
                    <w:rPr>
                      <w:rFonts w:hAnsi="宋体"/>
                      <w:kern w:val="0"/>
                      <w:szCs w:val="21"/>
                      <w:lang w:val="zh-CN"/>
                    </w:rPr>
                    <w:t>轻型载重卡车</w:t>
                  </w:r>
                </w:p>
              </w:tc>
              <w:tc>
                <w:tcPr>
                  <w:tcW w:w="1683" w:type="pct"/>
                  <w:tcBorders>
                    <w:bottom w:val="single" w:color="auto" w:sz="12" w:space="0"/>
                  </w:tcBorders>
                  <w:vAlign w:val="center"/>
                </w:tcPr>
                <w:p w14:paraId="547BF963">
                  <w:pPr>
                    <w:autoSpaceDE w:val="0"/>
                    <w:autoSpaceDN w:val="0"/>
                    <w:adjustRightInd w:val="0"/>
                    <w:ind w:left="101" w:leftChars="48" w:right="82" w:rightChars="39"/>
                    <w:jc w:val="center"/>
                    <w:rPr>
                      <w:kern w:val="0"/>
                      <w:szCs w:val="21"/>
                      <w:lang w:val="zh-CN"/>
                    </w:rPr>
                  </w:pPr>
                  <w:r>
                    <w:rPr>
                      <w:kern w:val="0"/>
                      <w:szCs w:val="21"/>
                      <w:lang w:val="zh-CN"/>
                    </w:rPr>
                    <w:t>75</w:t>
                  </w:r>
                </w:p>
              </w:tc>
            </w:tr>
          </w:tbl>
          <w:p w14:paraId="6C476C72">
            <w:pPr>
              <w:pStyle w:val="99"/>
              <w:spacing w:line="360" w:lineRule="auto"/>
              <w:ind w:left="420" w:firstLine="0" w:firstLineChars="0"/>
              <w:rPr>
                <w:rFonts w:eastAsia="黑体"/>
                <w:b/>
                <w:snapToGrid w:val="0"/>
                <w:color w:val="auto"/>
                <w:kern w:val="0"/>
              </w:rPr>
            </w:pPr>
            <w:r>
              <w:rPr>
                <w:rFonts w:hint="eastAsia" w:eastAsia="黑体"/>
                <w:b/>
                <w:snapToGrid w:val="0"/>
                <w:color w:val="auto"/>
                <w:kern w:val="0"/>
              </w:rPr>
              <w:t>1.4、</w:t>
            </w:r>
            <w:r>
              <w:rPr>
                <w:rFonts w:eastAsia="黑体"/>
                <w:b/>
                <w:snapToGrid w:val="0"/>
                <w:color w:val="auto"/>
                <w:kern w:val="0"/>
              </w:rPr>
              <w:t>固体废弃物</w:t>
            </w:r>
            <w:r>
              <w:rPr>
                <w:rFonts w:hint="eastAsia" w:eastAsia="黑体"/>
                <w:b/>
                <w:snapToGrid w:val="0"/>
                <w:color w:val="auto"/>
                <w:kern w:val="0"/>
              </w:rPr>
              <w:t>污染源</w:t>
            </w:r>
          </w:p>
          <w:p w14:paraId="1A423B36">
            <w:pPr>
              <w:spacing w:line="360" w:lineRule="auto"/>
              <w:ind w:firstLine="482" w:firstLineChars="200"/>
              <w:rPr>
                <w:b/>
                <w:bCs/>
                <w:sz w:val="24"/>
              </w:rPr>
            </w:pPr>
            <w:r>
              <w:rPr>
                <w:rFonts w:hint="eastAsia"/>
                <w:b/>
                <w:bCs/>
                <w:sz w:val="24"/>
              </w:rPr>
              <w:t>1.4.1</w:t>
            </w:r>
            <w:r>
              <w:rPr>
                <w:b/>
                <w:bCs/>
                <w:sz w:val="24"/>
              </w:rPr>
              <w:t>施工弃土及建筑垃圾</w:t>
            </w:r>
          </w:p>
          <w:p w14:paraId="02F7CBD5">
            <w:pPr>
              <w:spacing w:line="360" w:lineRule="auto"/>
              <w:ind w:firstLine="482"/>
              <w:rPr>
                <w:sz w:val="24"/>
              </w:rPr>
            </w:pPr>
            <w:r>
              <w:rPr>
                <w:sz w:val="24"/>
              </w:rPr>
              <w:t>施工期的固体废物主要有三类：一是施工建设过程中产生的建筑垃圾；二是建（构）筑物基础开挖时产生的土石方。</w:t>
            </w:r>
          </w:p>
          <w:p w14:paraId="0825AE7C">
            <w:pPr>
              <w:spacing w:line="360" w:lineRule="auto"/>
              <w:ind w:firstLine="482"/>
              <w:rPr>
                <w:sz w:val="24"/>
              </w:rPr>
            </w:pPr>
            <w:r>
              <w:rPr>
                <w:sz w:val="24"/>
              </w:rPr>
              <w:t>（1）建筑垃圾：建筑垃圾产生于厂房等建（构）筑物建设，污染源就是施工现场，产生的建筑垃圾需要集中收集堆放，分选后对土石瓦块就地填方，金属</w:t>
            </w:r>
            <w:r>
              <w:rPr>
                <w:rFonts w:hint="eastAsia"/>
                <w:sz w:val="24"/>
              </w:rPr>
              <w:t>、</w:t>
            </w:r>
            <w:r>
              <w:rPr>
                <w:sz w:val="24"/>
              </w:rPr>
              <w:t>木块等</w:t>
            </w:r>
            <w:r>
              <w:rPr>
                <w:rFonts w:hint="eastAsia"/>
                <w:sz w:val="24"/>
              </w:rPr>
              <w:t>可回收利用的</w:t>
            </w:r>
            <w:r>
              <w:rPr>
                <w:sz w:val="24"/>
              </w:rPr>
              <w:t>废物回收利用；</w:t>
            </w:r>
          </w:p>
          <w:p w14:paraId="3484EB99">
            <w:pPr>
              <w:spacing w:line="360" w:lineRule="auto"/>
              <w:ind w:firstLine="482"/>
              <w:rPr>
                <w:sz w:val="24"/>
              </w:rPr>
            </w:pPr>
            <w:r>
              <w:rPr>
                <w:rFonts w:hint="eastAsia"/>
                <w:sz w:val="24"/>
              </w:rPr>
              <w:t>（2）开挖产生的土石方，能够回填的进行回填，不能回填的及时外运。</w:t>
            </w:r>
          </w:p>
          <w:p w14:paraId="7D36CA2C">
            <w:pPr>
              <w:spacing w:line="360" w:lineRule="auto"/>
              <w:ind w:firstLine="482" w:firstLineChars="200"/>
              <w:rPr>
                <w:b/>
                <w:bCs/>
                <w:sz w:val="24"/>
              </w:rPr>
            </w:pPr>
            <w:r>
              <w:rPr>
                <w:rFonts w:hint="eastAsia"/>
                <w:b/>
                <w:bCs/>
                <w:sz w:val="24"/>
              </w:rPr>
              <w:t>1.4.2施工人员生活垃圾</w:t>
            </w:r>
          </w:p>
          <w:p w14:paraId="44CBF137">
            <w:pPr>
              <w:spacing w:line="360" w:lineRule="auto"/>
              <w:ind w:firstLine="482"/>
              <w:rPr>
                <w:sz w:val="24"/>
              </w:rPr>
            </w:pPr>
            <w:r>
              <w:rPr>
                <w:sz w:val="24"/>
              </w:rPr>
              <w:t>项目建设过程中同时施工的人员按</w:t>
            </w:r>
            <w:r>
              <w:rPr>
                <w:rFonts w:hint="eastAsia"/>
                <w:sz w:val="24"/>
              </w:rPr>
              <w:t>30</w:t>
            </w:r>
            <w:r>
              <w:rPr>
                <w:sz w:val="24"/>
              </w:rPr>
              <w:t>人</w:t>
            </w:r>
            <w:r>
              <w:rPr>
                <w:rFonts w:hint="eastAsia"/>
                <w:sz w:val="24"/>
              </w:rPr>
              <w:t>计</w:t>
            </w:r>
            <w:r>
              <w:rPr>
                <w:sz w:val="24"/>
              </w:rPr>
              <w:t>，垃圾排放系数取</w:t>
            </w:r>
            <w:r>
              <w:rPr>
                <w:rFonts w:hint="eastAsia"/>
                <w:sz w:val="24"/>
              </w:rPr>
              <w:t>1</w:t>
            </w:r>
            <w:r>
              <w:rPr>
                <w:sz w:val="24"/>
              </w:rPr>
              <w:t>kg/人·d，生活垃圾产生量为</w:t>
            </w:r>
            <w:r>
              <w:rPr>
                <w:rFonts w:hint="eastAsia"/>
                <w:sz w:val="24"/>
              </w:rPr>
              <w:t>30</w:t>
            </w:r>
            <w:r>
              <w:rPr>
                <w:sz w:val="24"/>
              </w:rPr>
              <w:t>kg/d。生活垃圾若随意堆置，将对施工人员的生活、工作环境产生不利影响，在一定条件还可诱发各种疾病，造成施工人员的健康水平下降，工作效率降低。</w:t>
            </w:r>
          </w:p>
          <w:p w14:paraId="31BA2756">
            <w:pPr>
              <w:spacing w:line="360" w:lineRule="auto"/>
              <w:ind w:firstLine="562" w:firstLineChars="200"/>
              <w:outlineLvl w:val="2"/>
              <w:rPr>
                <w:b/>
                <w:sz w:val="28"/>
              </w:rPr>
            </w:pPr>
            <w:r>
              <w:rPr>
                <w:b/>
                <w:sz w:val="28"/>
              </w:rPr>
              <w:t>2</w:t>
            </w:r>
            <w:r>
              <w:rPr>
                <w:rFonts w:hint="eastAsia"/>
                <w:b/>
                <w:sz w:val="28"/>
              </w:rPr>
              <w:t>.</w:t>
            </w:r>
            <w:r>
              <w:rPr>
                <w:b/>
                <w:sz w:val="28"/>
              </w:rPr>
              <w:t>运营期污染源分析</w:t>
            </w:r>
          </w:p>
          <w:p w14:paraId="76590222">
            <w:pPr>
              <w:autoSpaceDE w:val="0"/>
              <w:autoSpaceDN w:val="0"/>
              <w:adjustRightInd w:val="0"/>
              <w:spacing w:line="360" w:lineRule="auto"/>
              <w:ind w:firstLine="482" w:firstLineChars="200"/>
              <w:outlineLvl w:val="3"/>
              <w:rPr>
                <w:b/>
                <w:kern w:val="0"/>
                <w:sz w:val="24"/>
              </w:rPr>
            </w:pPr>
            <w:r>
              <w:rPr>
                <w:rFonts w:hint="eastAsia"/>
                <w:b/>
                <w:kern w:val="0"/>
                <w:sz w:val="24"/>
              </w:rPr>
              <w:t>2.1废气</w:t>
            </w:r>
          </w:p>
          <w:p w14:paraId="5EE31880">
            <w:pPr>
              <w:autoSpaceDE w:val="0"/>
              <w:autoSpaceDN w:val="0"/>
              <w:adjustRightInd w:val="0"/>
              <w:spacing w:line="360" w:lineRule="auto"/>
              <w:ind w:firstLine="480" w:firstLineChars="200"/>
              <w:outlineLvl w:val="3"/>
              <w:rPr>
                <w:sz w:val="24"/>
              </w:rPr>
            </w:pPr>
            <w:r>
              <w:rPr>
                <w:rFonts w:hint="eastAsia"/>
                <w:sz w:val="24"/>
              </w:rPr>
              <w:t>本项目运营期产生的废气污染源主要是印刷车间产生的挥发性有机废气非甲烷总烃和食堂餐饮油烟。</w:t>
            </w:r>
          </w:p>
          <w:p w14:paraId="5BEBC867">
            <w:pPr>
              <w:spacing w:line="360" w:lineRule="auto"/>
              <w:ind w:firstLine="482" w:firstLineChars="200"/>
              <w:rPr>
                <w:b/>
                <w:sz w:val="24"/>
              </w:rPr>
            </w:pPr>
            <w:r>
              <w:rPr>
                <w:rFonts w:hint="eastAsia"/>
                <w:b/>
                <w:sz w:val="24"/>
              </w:rPr>
              <w:t>2.1.1挥发性有机废气</w:t>
            </w:r>
          </w:p>
          <w:p w14:paraId="48BC2E0B">
            <w:pPr>
              <w:spacing w:line="360" w:lineRule="auto"/>
              <w:ind w:firstLine="482"/>
              <w:rPr>
                <w:sz w:val="24"/>
              </w:rPr>
            </w:pPr>
            <w:r>
              <w:rPr>
                <w:rFonts w:hint="eastAsia"/>
                <w:sz w:val="24"/>
              </w:rPr>
              <w:t>本项目印刷工序中所需材料以纸张、油墨为主要原料，印刷过程会挥发出有机气体非甲烷总烃。本项目使用环保油墨，主要成分是水性丙烯酸树脂，类比同类项目挥发性有机废气产生量小于5</w:t>
            </w:r>
            <w:r>
              <w:rPr>
                <w:sz w:val="24"/>
              </w:rPr>
              <w:t>%</w:t>
            </w:r>
            <w:r>
              <w:rPr>
                <w:rFonts w:hint="eastAsia"/>
                <w:sz w:val="24"/>
              </w:rPr>
              <w:t>，非甲烷总烃产生量为</w:t>
            </w:r>
            <w:r>
              <w:rPr>
                <w:sz w:val="24"/>
              </w:rPr>
              <w:t>0.0</w:t>
            </w:r>
            <w:r>
              <w:rPr>
                <w:rFonts w:hint="eastAsia"/>
                <w:sz w:val="24"/>
              </w:rPr>
              <w:t>67</w:t>
            </w:r>
            <w:r>
              <w:rPr>
                <w:sz w:val="24"/>
              </w:rPr>
              <w:t>kg/h</w:t>
            </w:r>
            <w:r>
              <w:rPr>
                <w:rFonts w:hint="eastAsia"/>
                <w:sz w:val="24"/>
              </w:rPr>
              <w:t>（0.16t/a），要求印刷设备安装集气罩，印刷车间集气罩收集效率按95%计，风机风量为3600m</w:t>
            </w:r>
            <w:r>
              <w:rPr>
                <w:rFonts w:hint="eastAsia"/>
                <w:sz w:val="24"/>
                <w:vertAlign w:val="superscript"/>
              </w:rPr>
              <w:t>3</w:t>
            </w:r>
            <w:r>
              <w:rPr>
                <w:rFonts w:hint="eastAsia"/>
                <w:sz w:val="24"/>
              </w:rPr>
              <w:t>/h，排放速率为</w:t>
            </w:r>
            <w:r>
              <w:rPr>
                <w:sz w:val="24"/>
              </w:rPr>
              <w:t>0.0</w:t>
            </w:r>
            <w:r>
              <w:rPr>
                <w:rFonts w:hint="eastAsia"/>
                <w:sz w:val="24"/>
              </w:rPr>
              <w:t>64</w:t>
            </w:r>
            <w:r>
              <w:rPr>
                <w:sz w:val="24"/>
              </w:rPr>
              <w:t>kg/h</w:t>
            </w:r>
            <w:r>
              <w:rPr>
                <w:rFonts w:hint="eastAsia"/>
                <w:sz w:val="24"/>
              </w:rPr>
              <w:t>，排放浓度为17.78mg/m</w:t>
            </w:r>
            <w:r>
              <w:rPr>
                <w:rFonts w:hint="eastAsia"/>
                <w:sz w:val="24"/>
                <w:vertAlign w:val="superscript"/>
              </w:rPr>
              <w:t>3</w:t>
            </w:r>
            <w:r>
              <w:rPr>
                <w:rFonts w:hint="eastAsia"/>
                <w:sz w:val="24"/>
              </w:rPr>
              <w:t>，废气经集中收集后通过15m高的排气筒排放可满足《大气污染物综合排放标准》（</w:t>
            </w:r>
            <w:r>
              <w:rPr>
                <w:sz w:val="24"/>
              </w:rPr>
              <w:t>GB16297</w:t>
            </w:r>
            <w:r>
              <w:rPr>
                <w:rFonts w:hint="eastAsia"/>
                <w:sz w:val="24"/>
              </w:rPr>
              <w:t>－</w:t>
            </w:r>
            <w:r>
              <w:rPr>
                <w:sz w:val="24"/>
              </w:rPr>
              <w:t>1996</w:t>
            </w:r>
            <w:r>
              <w:rPr>
                <w:rFonts w:hint="eastAsia"/>
                <w:sz w:val="24"/>
              </w:rPr>
              <w:t>）非甲烷总烃限值要求限值。</w:t>
            </w:r>
          </w:p>
          <w:p w14:paraId="4B278D4F">
            <w:pPr>
              <w:spacing w:line="360" w:lineRule="auto"/>
              <w:ind w:firstLine="482"/>
              <w:rPr>
                <w:sz w:val="24"/>
              </w:rPr>
            </w:pPr>
            <w:r>
              <w:rPr>
                <w:rFonts w:hint="eastAsia"/>
                <w:sz w:val="24"/>
              </w:rPr>
              <w:t>无组织排放的非甲烷总烃排放量为</w:t>
            </w:r>
            <w:r>
              <w:rPr>
                <w:sz w:val="24"/>
              </w:rPr>
              <w:t>0.0</w:t>
            </w:r>
            <w:r>
              <w:rPr>
                <w:rFonts w:hint="eastAsia"/>
                <w:sz w:val="24"/>
              </w:rPr>
              <w:t>03</w:t>
            </w:r>
            <w:r>
              <w:rPr>
                <w:sz w:val="24"/>
              </w:rPr>
              <w:t>kg/h</w:t>
            </w:r>
            <w:r>
              <w:rPr>
                <w:rFonts w:hint="eastAsia"/>
                <w:sz w:val="24"/>
              </w:rPr>
              <w:t>（7.2kg/a）</w:t>
            </w:r>
            <w:r>
              <w:rPr>
                <w:rFonts w:hint="eastAsia"/>
                <w:spacing w:val="6"/>
                <w:sz w:val="24"/>
              </w:rPr>
              <w:t>。</w:t>
            </w:r>
          </w:p>
          <w:p w14:paraId="6A58F930">
            <w:pPr>
              <w:spacing w:line="360" w:lineRule="auto"/>
              <w:ind w:firstLine="482" w:firstLineChars="200"/>
              <w:rPr>
                <w:b/>
                <w:sz w:val="24"/>
              </w:rPr>
            </w:pPr>
            <w:r>
              <w:rPr>
                <w:rFonts w:hint="eastAsia"/>
                <w:b/>
                <w:sz w:val="24"/>
              </w:rPr>
              <w:t>2.1.2餐饮油烟</w:t>
            </w:r>
          </w:p>
          <w:p w14:paraId="66A06C7D">
            <w:pPr>
              <w:spacing w:line="360" w:lineRule="auto"/>
              <w:ind w:firstLine="480" w:firstLineChars="200"/>
              <w:rPr>
                <w:sz w:val="24"/>
              </w:rPr>
            </w:pPr>
            <w:r>
              <w:rPr>
                <w:rFonts w:hint="eastAsia"/>
                <w:sz w:val="24"/>
              </w:rPr>
              <w:t>本项目食堂就餐人数约为30人/d，</w:t>
            </w:r>
            <w:r>
              <w:rPr>
                <w:sz w:val="24"/>
              </w:rPr>
              <w:t>每人每天食用油量约为30g，则年消耗食油约</w:t>
            </w:r>
            <w:r>
              <w:rPr>
                <w:rFonts w:hint="eastAsia"/>
                <w:sz w:val="24"/>
              </w:rPr>
              <w:t>0.27</w:t>
            </w:r>
            <w:r>
              <w:rPr>
                <w:sz w:val="24"/>
              </w:rPr>
              <w:t>t，油烟废气按3%的产量计算，</w:t>
            </w:r>
            <w:r>
              <w:rPr>
                <w:rFonts w:hint="eastAsia"/>
                <w:sz w:val="24"/>
              </w:rPr>
              <w:t>则</w:t>
            </w:r>
            <w:r>
              <w:rPr>
                <w:sz w:val="24"/>
              </w:rPr>
              <w:t>油烟的产生量约</w:t>
            </w:r>
            <w:r>
              <w:rPr>
                <w:rFonts w:hint="eastAsia"/>
                <w:sz w:val="24"/>
              </w:rPr>
              <w:t>0.0081</w:t>
            </w:r>
            <w:r>
              <w:rPr>
                <w:sz w:val="24"/>
              </w:rPr>
              <w:t>t/a</w:t>
            </w:r>
            <w:r>
              <w:rPr>
                <w:rFonts w:hint="eastAsia"/>
                <w:sz w:val="24"/>
              </w:rPr>
              <w:t>，油烟排放浓度约为6mg/m</w:t>
            </w:r>
            <w:r>
              <w:rPr>
                <w:rFonts w:hint="eastAsia"/>
                <w:sz w:val="24"/>
                <w:vertAlign w:val="superscript"/>
              </w:rPr>
              <w:t>3</w:t>
            </w:r>
            <w:r>
              <w:rPr>
                <w:rFonts w:hint="eastAsia"/>
                <w:sz w:val="24"/>
              </w:rPr>
              <w:t>（按风量20000m</w:t>
            </w:r>
            <w:r>
              <w:rPr>
                <w:rFonts w:hint="eastAsia"/>
                <w:sz w:val="24"/>
                <w:vertAlign w:val="superscript"/>
              </w:rPr>
              <w:t>3</w:t>
            </w:r>
            <w:r>
              <w:rPr>
                <w:rFonts w:hint="eastAsia"/>
                <w:sz w:val="24"/>
              </w:rPr>
              <w:t>/h计）。</w:t>
            </w:r>
            <w:r>
              <w:rPr>
                <w:sz w:val="24"/>
              </w:rPr>
              <w:t>根据《饮食业油烟排放标准</w:t>
            </w:r>
            <w:r>
              <w:rPr>
                <w:rFonts w:hint="eastAsia"/>
                <w:sz w:val="24"/>
              </w:rPr>
              <w:t>（试行）</w:t>
            </w:r>
            <w:r>
              <w:rPr>
                <w:sz w:val="24"/>
              </w:rPr>
              <w:t>》</w:t>
            </w:r>
            <w:r>
              <w:rPr>
                <w:rFonts w:hint="eastAsia"/>
                <w:sz w:val="24"/>
              </w:rPr>
              <w:t>（GB18483-2001）</w:t>
            </w:r>
            <w:r>
              <w:rPr>
                <w:sz w:val="24"/>
              </w:rPr>
              <w:t>的规定，油烟最高允许排放浓度为2.0mg/m</w:t>
            </w:r>
            <w:r>
              <w:rPr>
                <w:sz w:val="24"/>
                <w:vertAlign w:val="superscript"/>
              </w:rPr>
              <w:t>3</w:t>
            </w:r>
            <w:r>
              <w:rPr>
                <w:sz w:val="24"/>
              </w:rPr>
              <w:t>，净化措施最低去除效率为</w:t>
            </w:r>
            <w:r>
              <w:rPr>
                <w:rFonts w:hint="eastAsia"/>
                <w:sz w:val="24"/>
              </w:rPr>
              <w:t>7</w:t>
            </w:r>
            <w:r>
              <w:rPr>
                <w:sz w:val="24"/>
              </w:rPr>
              <w:t>5％，因此，</w:t>
            </w:r>
            <w:r>
              <w:rPr>
                <w:rFonts w:hint="eastAsia"/>
                <w:sz w:val="24"/>
              </w:rPr>
              <w:t>餐厅</w:t>
            </w:r>
            <w:r>
              <w:rPr>
                <w:sz w:val="24"/>
              </w:rPr>
              <w:t>安装使用油烟去除率不低于</w:t>
            </w:r>
            <w:r>
              <w:rPr>
                <w:rFonts w:hint="eastAsia"/>
                <w:sz w:val="24"/>
              </w:rPr>
              <w:t>7</w:t>
            </w:r>
            <w:r>
              <w:rPr>
                <w:sz w:val="24"/>
              </w:rPr>
              <w:t>5%的油烟净化器，</w:t>
            </w:r>
            <w:r>
              <w:rPr>
                <w:rFonts w:ascii="宋体" w:hAnsi="宋体"/>
                <w:sz w:val="24"/>
              </w:rPr>
              <w:t>厨房油烟经油烟净化器后排放量</w:t>
            </w:r>
            <w:r>
              <w:rPr>
                <w:rFonts w:hint="eastAsia" w:ascii="宋体" w:hAnsi="宋体"/>
                <w:sz w:val="24"/>
              </w:rPr>
              <w:t>约</w:t>
            </w:r>
            <w:r>
              <w:rPr>
                <w:rFonts w:ascii="宋体" w:hAnsi="宋体"/>
                <w:sz w:val="24"/>
              </w:rPr>
              <w:t>为0.</w:t>
            </w:r>
            <w:r>
              <w:rPr>
                <w:rFonts w:hint="eastAsia" w:ascii="宋体" w:hAnsi="宋体"/>
                <w:sz w:val="24"/>
              </w:rPr>
              <w:t>002</w:t>
            </w:r>
            <w:r>
              <w:rPr>
                <w:rFonts w:ascii="宋体" w:hAnsi="宋体"/>
                <w:sz w:val="24"/>
              </w:rPr>
              <w:t>t/a</w:t>
            </w:r>
            <w:r>
              <w:rPr>
                <w:rFonts w:hint="eastAsia" w:ascii="宋体" w:hAnsi="宋体"/>
                <w:sz w:val="24"/>
              </w:rPr>
              <w:t>，</w:t>
            </w:r>
            <w:r>
              <w:rPr>
                <w:sz w:val="24"/>
              </w:rPr>
              <w:t>排放浓度</w:t>
            </w:r>
            <w:r>
              <w:rPr>
                <w:rFonts w:hint="eastAsia"/>
                <w:sz w:val="24"/>
              </w:rPr>
              <w:t>为1.5</w:t>
            </w:r>
            <w:r>
              <w:rPr>
                <w:sz w:val="24"/>
              </w:rPr>
              <w:t>mg/m</w:t>
            </w:r>
            <w:r>
              <w:rPr>
                <w:sz w:val="24"/>
                <w:vertAlign w:val="superscript"/>
              </w:rPr>
              <w:t>3</w:t>
            </w:r>
            <w:r>
              <w:rPr>
                <w:rFonts w:hint="eastAsia"/>
                <w:sz w:val="24"/>
              </w:rPr>
              <w:t>，</w:t>
            </w:r>
            <w:r>
              <w:rPr>
                <w:rFonts w:hint="eastAsia" w:ascii="宋体" w:hAnsi="宋体"/>
                <w:sz w:val="24"/>
              </w:rPr>
              <w:t>处理后的烟气</w:t>
            </w:r>
            <w:r>
              <w:rPr>
                <w:sz w:val="24"/>
              </w:rPr>
              <w:t>经专用烟道排出</w:t>
            </w:r>
            <w:r>
              <w:rPr>
                <w:rFonts w:hint="eastAsia"/>
                <w:sz w:val="24"/>
              </w:rPr>
              <w:t xml:space="preserve">。 </w:t>
            </w:r>
          </w:p>
          <w:p w14:paraId="00D0B7D3">
            <w:pPr>
              <w:autoSpaceDE w:val="0"/>
              <w:autoSpaceDN w:val="0"/>
              <w:adjustRightInd w:val="0"/>
              <w:spacing w:line="360" w:lineRule="auto"/>
              <w:ind w:firstLine="482" w:firstLineChars="200"/>
              <w:outlineLvl w:val="3"/>
              <w:rPr>
                <w:b/>
                <w:kern w:val="0"/>
                <w:sz w:val="24"/>
              </w:rPr>
            </w:pPr>
            <w:r>
              <w:rPr>
                <w:rFonts w:hint="eastAsia"/>
                <w:b/>
                <w:kern w:val="0"/>
                <w:sz w:val="24"/>
              </w:rPr>
              <w:t>2.2水污染源</w:t>
            </w:r>
          </w:p>
          <w:p w14:paraId="01E2F3DC">
            <w:pPr>
              <w:spacing w:line="360" w:lineRule="auto"/>
              <w:ind w:firstLine="480" w:firstLineChars="200"/>
              <w:rPr>
                <w:sz w:val="24"/>
              </w:rPr>
            </w:pPr>
            <w:r>
              <w:rPr>
                <w:sz w:val="24"/>
              </w:rPr>
              <w:t>本项目运营期水污染源主要为工作人员生活污水，无生产废水排放。</w:t>
            </w:r>
          </w:p>
          <w:p w14:paraId="3028498D">
            <w:pPr>
              <w:autoSpaceDE w:val="0"/>
              <w:autoSpaceDN w:val="0"/>
              <w:adjustRightInd w:val="0"/>
              <w:spacing w:line="360" w:lineRule="auto"/>
              <w:ind w:firstLine="480" w:firstLineChars="200"/>
              <w:rPr>
                <w:bCs/>
                <w:sz w:val="24"/>
              </w:rPr>
            </w:pPr>
            <w:r>
              <w:rPr>
                <w:rFonts w:hint="eastAsia"/>
                <w:sz w:val="24"/>
              </w:rPr>
              <w:t>本项目运营后劳动定员人数为30人，按照</w:t>
            </w:r>
            <w:r>
              <w:rPr>
                <w:sz w:val="24"/>
              </w:rPr>
              <w:t>人均消耗</w:t>
            </w:r>
            <w:r>
              <w:rPr>
                <w:rFonts w:hint="eastAsia"/>
                <w:sz w:val="24"/>
              </w:rPr>
              <w:t>100</w:t>
            </w:r>
            <w:r>
              <w:rPr>
                <w:sz w:val="24"/>
              </w:rPr>
              <w:t>L/人·d计算，</w:t>
            </w:r>
            <w:r>
              <w:rPr>
                <w:rFonts w:hint="eastAsia"/>
                <w:sz w:val="24"/>
              </w:rPr>
              <w:t>生活用水量3</w:t>
            </w:r>
            <w:r>
              <w:rPr>
                <w:sz w:val="24"/>
              </w:rPr>
              <w:t>m</w:t>
            </w:r>
            <w:r>
              <w:rPr>
                <w:sz w:val="24"/>
                <w:vertAlign w:val="superscript"/>
              </w:rPr>
              <w:t>3</w:t>
            </w:r>
            <w:r>
              <w:rPr>
                <w:sz w:val="24"/>
              </w:rPr>
              <w:t>/d</w:t>
            </w:r>
            <w:r>
              <w:rPr>
                <w:rFonts w:hint="eastAsia"/>
                <w:sz w:val="24"/>
              </w:rPr>
              <w:t>（900</w:t>
            </w:r>
            <w:r>
              <w:rPr>
                <w:sz w:val="24"/>
              </w:rPr>
              <w:t>m</w:t>
            </w:r>
            <w:r>
              <w:rPr>
                <w:sz w:val="24"/>
                <w:vertAlign w:val="superscript"/>
              </w:rPr>
              <w:t>3</w:t>
            </w:r>
            <w:r>
              <w:rPr>
                <w:sz w:val="24"/>
              </w:rPr>
              <w:t>/a</w:t>
            </w:r>
            <w:r>
              <w:rPr>
                <w:rFonts w:hint="eastAsia"/>
                <w:sz w:val="24"/>
              </w:rPr>
              <w:t>）</w:t>
            </w:r>
            <w:r>
              <w:rPr>
                <w:sz w:val="24"/>
              </w:rPr>
              <w:t>；生活废水以生活用水量的8</w:t>
            </w:r>
            <w:r>
              <w:rPr>
                <w:rFonts w:hint="eastAsia"/>
                <w:sz w:val="24"/>
              </w:rPr>
              <w:t>0</w:t>
            </w:r>
            <w:r>
              <w:rPr>
                <w:sz w:val="24"/>
              </w:rPr>
              <w:t>%计算，则生活废水排放量为</w:t>
            </w:r>
          </w:p>
          <w:p w14:paraId="2AEB94AE">
            <w:pPr>
              <w:autoSpaceDE w:val="0"/>
              <w:autoSpaceDN w:val="0"/>
              <w:adjustRightInd w:val="0"/>
              <w:spacing w:line="360" w:lineRule="auto"/>
              <w:rPr>
                <w:sz w:val="24"/>
              </w:rPr>
            </w:pPr>
            <w:r>
              <w:rPr>
                <w:bCs/>
                <w:sz w:val="24"/>
              </w:rPr>
              <w:t>为</w:t>
            </w:r>
            <w:r>
              <w:rPr>
                <w:rFonts w:hint="eastAsia"/>
                <w:bCs/>
                <w:sz w:val="24"/>
              </w:rPr>
              <w:t>2.4</w:t>
            </w:r>
            <w:r>
              <w:rPr>
                <w:sz w:val="24"/>
              </w:rPr>
              <w:t>m</w:t>
            </w:r>
            <w:r>
              <w:rPr>
                <w:sz w:val="24"/>
                <w:vertAlign w:val="superscript"/>
              </w:rPr>
              <w:t>3</w:t>
            </w:r>
            <w:r>
              <w:rPr>
                <w:sz w:val="24"/>
              </w:rPr>
              <w:t>/d（</w:t>
            </w:r>
            <w:r>
              <w:rPr>
                <w:rFonts w:hint="eastAsia"/>
                <w:sz w:val="24"/>
              </w:rPr>
              <w:t>720</w:t>
            </w:r>
            <w:r>
              <w:rPr>
                <w:sz w:val="24"/>
              </w:rPr>
              <w:t>m</w:t>
            </w:r>
            <w:r>
              <w:rPr>
                <w:sz w:val="24"/>
                <w:vertAlign w:val="superscript"/>
              </w:rPr>
              <w:t>3</w:t>
            </w:r>
            <w:r>
              <w:rPr>
                <w:sz w:val="24"/>
              </w:rPr>
              <w:t>/a）。</w:t>
            </w:r>
          </w:p>
          <w:p w14:paraId="0DB2BD1A">
            <w:pPr>
              <w:spacing w:line="360" w:lineRule="auto"/>
              <w:ind w:firstLine="470" w:firstLineChars="196"/>
              <w:rPr>
                <w:sz w:val="24"/>
              </w:rPr>
            </w:pPr>
            <w:r>
              <w:rPr>
                <w:sz w:val="24"/>
              </w:rPr>
              <w:t>生活污水排放执行《污水综合排放标准》（GB8978-96）中</w:t>
            </w:r>
            <w:r>
              <w:rPr>
                <w:rFonts w:hint="eastAsia"/>
                <w:sz w:val="24"/>
              </w:rPr>
              <w:t>三</w:t>
            </w:r>
            <w:r>
              <w:rPr>
                <w:sz w:val="24"/>
              </w:rPr>
              <w:t>级标准</w:t>
            </w:r>
            <w:r>
              <w:rPr>
                <w:rFonts w:hint="eastAsia"/>
                <w:sz w:val="24"/>
              </w:rPr>
              <w:t>。参照《社会区域类环境影响评价》</w:t>
            </w:r>
            <w:r>
              <w:rPr>
                <w:rFonts w:hint="eastAsia" w:hAnsi="宋体"/>
                <w:sz w:val="24"/>
              </w:rPr>
              <w:t>（主编：吴波，编制时间2007年），本项目生活污水中各类污染物浓度为：</w:t>
            </w:r>
            <w:r>
              <w:rPr>
                <w:sz w:val="24"/>
              </w:rPr>
              <w:t>BOD</w:t>
            </w:r>
            <w:r>
              <w:rPr>
                <w:sz w:val="24"/>
                <w:vertAlign w:val="subscript"/>
              </w:rPr>
              <w:t>5</w:t>
            </w:r>
            <w:r>
              <w:rPr>
                <w:sz w:val="24"/>
              </w:rPr>
              <w:t xml:space="preserve"> 约为</w:t>
            </w:r>
            <w:r>
              <w:rPr>
                <w:rFonts w:hint="eastAsia"/>
                <w:sz w:val="24"/>
              </w:rPr>
              <w:t>2</w:t>
            </w:r>
            <w:r>
              <w:rPr>
                <w:sz w:val="24"/>
              </w:rPr>
              <w:t>00mg/L，CODcr约为</w:t>
            </w:r>
            <w:r>
              <w:rPr>
                <w:rFonts w:hint="eastAsia"/>
                <w:sz w:val="24"/>
              </w:rPr>
              <w:t>4</w:t>
            </w:r>
            <w:r>
              <w:rPr>
                <w:sz w:val="24"/>
              </w:rPr>
              <w:t>00mg/L，SS约为</w:t>
            </w:r>
            <w:r>
              <w:rPr>
                <w:rFonts w:hint="eastAsia"/>
                <w:sz w:val="24"/>
              </w:rPr>
              <w:t>25</w:t>
            </w:r>
            <w:r>
              <w:rPr>
                <w:sz w:val="24"/>
              </w:rPr>
              <w:t>0mg/L，NH</w:t>
            </w:r>
            <w:r>
              <w:rPr>
                <w:sz w:val="24"/>
                <w:vertAlign w:val="subscript"/>
              </w:rPr>
              <w:t>3</w:t>
            </w:r>
            <w:r>
              <w:rPr>
                <w:sz w:val="24"/>
              </w:rPr>
              <w:t>-N约为</w:t>
            </w:r>
            <w:r>
              <w:rPr>
                <w:rFonts w:hint="eastAsia"/>
                <w:sz w:val="24"/>
              </w:rPr>
              <w:t>30</w:t>
            </w:r>
            <w:r>
              <w:rPr>
                <w:sz w:val="24"/>
              </w:rPr>
              <w:t>mg/L</w:t>
            </w:r>
            <w:r>
              <w:rPr>
                <w:rFonts w:hint="eastAsia"/>
                <w:sz w:val="24"/>
              </w:rPr>
              <w:t>具体见表13。本项目排放的生活污水达到</w:t>
            </w:r>
            <w:r>
              <w:rPr>
                <w:rFonts w:hAnsi="宋体"/>
                <w:sz w:val="24"/>
              </w:rPr>
              <w:t>《污水综合排放标准》</w:t>
            </w:r>
            <w:r>
              <w:rPr>
                <w:rFonts w:hint="eastAsia" w:hAnsi="宋体"/>
                <w:sz w:val="24"/>
              </w:rPr>
              <w:t>（</w:t>
            </w:r>
            <w:r>
              <w:rPr>
                <w:rFonts w:hAnsi="宋体"/>
                <w:sz w:val="24"/>
              </w:rPr>
              <w:t>GB8978-1996</w:t>
            </w:r>
            <w:r>
              <w:rPr>
                <w:rFonts w:hint="eastAsia" w:hAnsi="宋体"/>
                <w:sz w:val="24"/>
              </w:rPr>
              <w:t>）</w:t>
            </w:r>
            <w:r>
              <w:rPr>
                <w:rFonts w:hAnsi="宋体"/>
                <w:sz w:val="24"/>
              </w:rPr>
              <w:t>中</w:t>
            </w:r>
            <w:r>
              <w:rPr>
                <w:rFonts w:hint="eastAsia" w:hAnsi="宋体"/>
                <w:sz w:val="24"/>
              </w:rPr>
              <w:t>三</w:t>
            </w:r>
            <w:r>
              <w:rPr>
                <w:rFonts w:hAnsi="宋体"/>
                <w:sz w:val="24"/>
              </w:rPr>
              <w:t>级标准</w:t>
            </w:r>
            <w:r>
              <w:rPr>
                <w:rFonts w:hint="eastAsia" w:hAnsi="宋体"/>
                <w:sz w:val="24"/>
              </w:rPr>
              <w:t>，因此本项目排放的生活污水可以排入下水管网，最终进入高新区污水处理厂</w:t>
            </w:r>
            <w:r>
              <w:rPr>
                <w:rFonts w:hint="eastAsia" w:ascii="宋体" w:hAnsi="宋体"/>
                <w:sz w:val="24"/>
              </w:rPr>
              <w:t>。</w:t>
            </w:r>
          </w:p>
          <w:p w14:paraId="04CFA5D4">
            <w:pPr>
              <w:spacing w:line="360" w:lineRule="auto"/>
              <w:jc w:val="center"/>
              <w:rPr>
                <w:rFonts w:eastAsia="黑体"/>
                <w:bCs/>
              </w:rPr>
            </w:pPr>
            <w:r>
              <w:rPr>
                <w:b/>
                <w:szCs w:val="21"/>
              </w:rPr>
              <w:t>表</w:t>
            </w:r>
            <w:r>
              <w:rPr>
                <w:rFonts w:hint="eastAsia"/>
                <w:b/>
                <w:szCs w:val="21"/>
              </w:rPr>
              <w:t xml:space="preserve">13     </w:t>
            </w:r>
            <w:r>
              <w:rPr>
                <w:b/>
                <w:szCs w:val="21"/>
              </w:rPr>
              <w:t>营运期</w:t>
            </w:r>
            <w:r>
              <w:rPr>
                <w:rFonts w:hint="eastAsia"/>
                <w:b/>
                <w:szCs w:val="21"/>
              </w:rPr>
              <w:t>生活</w:t>
            </w:r>
            <w:r>
              <w:rPr>
                <w:b/>
                <w:szCs w:val="21"/>
              </w:rPr>
              <w:t>废水</w:t>
            </w:r>
            <w:r>
              <w:rPr>
                <w:rFonts w:hint="eastAsia"/>
                <w:b/>
                <w:szCs w:val="21"/>
              </w:rPr>
              <w:t>污染物</w:t>
            </w:r>
            <w:r>
              <w:rPr>
                <w:b/>
                <w:szCs w:val="21"/>
              </w:rPr>
              <w:t>产生</w:t>
            </w:r>
            <w:r>
              <w:rPr>
                <w:rFonts w:hint="eastAsia"/>
                <w:b/>
                <w:szCs w:val="21"/>
              </w:rPr>
              <w:t>情况表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08"/>
              <w:gridCol w:w="942"/>
              <w:gridCol w:w="1419"/>
              <w:gridCol w:w="1312"/>
              <w:gridCol w:w="1309"/>
              <w:gridCol w:w="1309"/>
              <w:gridCol w:w="1307"/>
            </w:tblGrid>
            <w:tr w14:paraId="245E2E65">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93" w:type="pct"/>
                  <w:gridSpan w:val="2"/>
                  <w:tcBorders>
                    <w:top w:val="single" w:color="auto" w:sz="12" w:space="0"/>
                    <w:bottom w:val="single" w:color="auto" w:sz="12" w:space="0"/>
                  </w:tcBorders>
                  <w:tcMar>
                    <w:left w:w="28" w:type="dxa"/>
                    <w:right w:w="28" w:type="dxa"/>
                  </w:tcMar>
                  <w:vAlign w:val="center"/>
                </w:tcPr>
                <w:p w14:paraId="53885685">
                  <w:pPr>
                    <w:spacing w:line="200" w:lineRule="atLeast"/>
                    <w:jc w:val="center"/>
                    <w:rPr>
                      <w:b/>
                      <w:szCs w:val="21"/>
                    </w:rPr>
                  </w:pPr>
                  <w:r>
                    <w:rPr>
                      <w:b/>
                      <w:szCs w:val="21"/>
                    </w:rPr>
                    <w:t>废水量</w:t>
                  </w:r>
                </w:p>
              </w:tc>
              <w:tc>
                <w:tcPr>
                  <w:tcW w:w="854" w:type="pct"/>
                  <w:tcBorders>
                    <w:top w:val="single" w:color="auto" w:sz="12" w:space="0"/>
                    <w:bottom w:val="single" w:color="auto" w:sz="12" w:space="0"/>
                  </w:tcBorders>
                  <w:tcMar>
                    <w:left w:w="28" w:type="dxa"/>
                    <w:right w:w="28" w:type="dxa"/>
                  </w:tcMar>
                  <w:vAlign w:val="center"/>
                </w:tcPr>
                <w:p w14:paraId="51FC2530">
                  <w:pPr>
                    <w:spacing w:line="200" w:lineRule="atLeast"/>
                    <w:jc w:val="center"/>
                    <w:rPr>
                      <w:b/>
                      <w:szCs w:val="21"/>
                    </w:rPr>
                  </w:pPr>
                  <w:r>
                    <w:rPr>
                      <w:b/>
                      <w:szCs w:val="21"/>
                    </w:rPr>
                    <w:t>污染物</w:t>
                  </w:r>
                </w:p>
              </w:tc>
              <w:tc>
                <w:tcPr>
                  <w:tcW w:w="790" w:type="pct"/>
                  <w:tcBorders>
                    <w:top w:val="single" w:color="auto" w:sz="12" w:space="0"/>
                    <w:bottom w:val="single" w:color="auto" w:sz="12" w:space="0"/>
                  </w:tcBorders>
                  <w:tcMar>
                    <w:left w:w="28" w:type="dxa"/>
                    <w:right w:w="28" w:type="dxa"/>
                  </w:tcMar>
                  <w:vAlign w:val="center"/>
                </w:tcPr>
                <w:p w14:paraId="33CB228E">
                  <w:pPr>
                    <w:spacing w:line="200" w:lineRule="atLeast"/>
                    <w:jc w:val="center"/>
                    <w:rPr>
                      <w:b/>
                      <w:szCs w:val="21"/>
                    </w:rPr>
                  </w:pPr>
                  <w:r>
                    <w:rPr>
                      <w:b/>
                      <w:szCs w:val="21"/>
                    </w:rPr>
                    <w:t>产生浓度（mg/L）</w:t>
                  </w:r>
                </w:p>
              </w:tc>
              <w:tc>
                <w:tcPr>
                  <w:tcW w:w="788" w:type="pct"/>
                  <w:tcBorders>
                    <w:top w:val="single" w:color="auto" w:sz="12" w:space="0"/>
                    <w:bottom w:val="single" w:color="auto" w:sz="12" w:space="0"/>
                  </w:tcBorders>
                  <w:tcMar>
                    <w:left w:w="28" w:type="dxa"/>
                    <w:right w:w="28" w:type="dxa"/>
                  </w:tcMar>
                  <w:vAlign w:val="center"/>
                </w:tcPr>
                <w:p w14:paraId="6D1701F0">
                  <w:pPr>
                    <w:spacing w:line="200" w:lineRule="atLeast"/>
                    <w:jc w:val="center"/>
                    <w:rPr>
                      <w:b/>
                      <w:szCs w:val="21"/>
                    </w:rPr>
                  </w:pPr>
                  <w:r>
                    <w:rPr>
                      <w:b/>
                      <w:szCs w:val="21"/>
                    </w:rPr>
                    <w:t>年产生</w:t>
                  </w:r>
                  <w:r>
                    <w:rPr>
                      <w:rFonts w:hint="eastAsia"/>
                      <w:b/>
                      <w:szCs w:val="21"/>
                    </w:rPr>
                    <w:t>量</w:t>
                  </w:r>
                  <w:r>
                    <w:rPr>
                      <w:b/>
                      <w:szCs w:val="21"/>
                    </w:rPr>
                    <w:cr/>
                  </w:r>
                  <w:r>
                    <w:rPr>
                      <w:b/>
                      <w:szCs w:val="21"/>
                    </w:rPr>
                    <w:t>（t/a）</w:t>
                  </w:r>
                </w:p>
              </w:tc>
              <w:tc>
                <w:tcPr>
                  <w:tcW w:w="788" w:type="pct"/>
                  <w:tcBorders>
                    <w:top w:val="single" w:color="auto" w:sz="12" w:space="0"/>
                    <w:bottom w:val="single" w:color="auto" w:sz="12" w:space="0"/>
                  </w:tcBorders>
                  <w:tcMar>
                    <w:left w:w="28" w:type="dxa"/>
                    <w:right w:w="28" w:type="dxa"/>
                  </w:tcMar>
                </w:tcPr>
                <w:p w14:paraId="5FEC70E1">
                  <w:pPr>
                    <w:spacing w:line="200" w:lineRule="atLeast"/>
                    <w:jc w:val="center"/>
                    <w:rPr>
                      <w:b/>
                      <w:szCs w:val="21"/>
                    </w:rPr>
                  </w:pPr>
                  <w:r>
                    <w:rPr>
                      <w:rFonts w:hint="eastAsia"/>
                      <w:b/>
                      <w:szCs w:val="21"/>
                    </w:rPr>
                    <w:t>年削减量（t/a）</w:t>
                  </w:r>
                </w:p>
              </w:tc>
              <w:tc>
                <w:tcPr>
                  <w:tcW w:w="787" w:type="pct"/>
                  <w:tcBorders>
                    <w:top w:val="single" w:color="auto" w:sz="12" w:space="0"/>
                    <w:bottom w:val="single" w:color="auto" w:sz="12" w:space="0"/>
                  </w:tcBorders>
                  <w:tcMar>
                    <w:left w:w="28" w:type="dxa"/>
                    <w:right w:w="28" w:type="dxa"/>
                  </w:tcMar>
                </w:tcPr>
                <w:p w14:paraId="30D8EEAC">
                  <w:pPr>
                    <w:spacing w:line="200" w:lineRule="atLeast"/>
                    <w:jc w:val="center"/>
                    <w:rPr>
                      <w:b/>
                      <w:szCs w:val="21"/>
                    </w:rPr>
                  </w:pPr>
                  <w:r>
                    <w:rPr>
                      <w:rFonts w:hint="eastAsia"/>
                      <w:b/>
                      <w:szCs w:val="21"/>
                    </w:rPr>
                    <w:t>年排放量（t/a）</w:t>
                  </w:r>
                </w:p>
              </w:tc>
            </w:tr>
            <w:tr w14:paraId="5CEA4D4B">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426" w:type="pct"/>
                  <w:vMerge w:val="restart"/>
                  <w:tcMar>
                    <w:left w:w="28" w:type="dxa"/>
                    <w:right w:w="28" w:type="dxa"/>
                  </w:tcMar>
                  <w:vAlign w:val="center"/>
                </w:tcPr>
                <w:p w14:paraId="7E7BC77C">
                  <w:pPr>
                    <w:spacing w:line="240" w:lineRule="atLeast"/>
                    <w:jc w:val="center"/>
                    <w:rPr>
                      <w:szCs w:val="21"/>
                    </w:rPr>
                  </w:pPr>
                  <w:r>
                    <w:rPr>
                      <w:szCs w:val="21"/>
                    </w:rPr>
                    <w:t>生活</w:t>
                  </w:r>
                  <w:r>
                    <w:rPr>
                      <w:rFonts w:hint="eastAsia"/>
                      <w:szCs w:val="21"/>
                    </w:rPr>
                    <w:t>污水</w:t>
                  </w:r>
                </w:p>
              </w:tc>
              <w:tc>
                <w:tcPr>
                  <w:tcW w:w="567" w:type="pct"/>
                  <w:vMerge w:val="restart"/>
                  <w:tcMar>
                    <w:left w:w="28" w:type="dxa"/>
                    <w:right w:w="28" w:type="dxa"/>
                  </w:tcMar>
                  <w:vAlign w:val="center"/>
                </w:tcPr>
                <w:p w14:paraId="679FA6C6">
                  <w:pPr>
                    <w:spacing w:line="240" w:lineRule="atLeast"/>
                    <w:jc w:val="center"/>
                    <w:rPr>
                      <w:szCs w:val="21"/>
                    </w:rPr>
                  </w:pPr>
                  <w:r>
                    <w:rPr>
                      <w:rFonts w:hint="eastAsia"/>
                      <w:szCs w:val="21"/>
                    </w:rPr>
                    <w:t>720m</w:t>
                  </w:r>
                  <w:r>
                    <w:rPr>
                      <w:rFonts w:hint="eastAsia"/>
                      <w:szCs w:val="21"/>
                      <w:vertAlign w:val="superscript"/>
                    </w:rPr>
                    <w:t>3</w:t>
                  </w:r>
                  <w:r>
                    <w:rPr>
                      <w:szCs w:val="21"/>
                    </w:rPr>
                    <w:t>/a</w:t>
                  </w:r>
                </w:p>
              </w:tc>
              <w:tc>
                <w:tcPr>
                  <w:tcW w:w="854" w:type="pct"/>
                  <w:tcMar>
                    <w:left w:w="28" w:type="dxa"/>
                    <w:right w:w="28" w:type="dxa"/>
                  </w:tcMar>
                  <w:vAlign w:val="center"/>
                </w:tcPr>
                <w:p w14:paraId="5228A290">
                  <w:pPr>
                    <w:spacing w:line="240" w:lineRule="atLeast"/>
                    <w:jc w:val="center"/>
                    <w:rPr>
                      <w:szCs w:val="21"/>
                    </w:rPr>
                  </w:pPr>
                  <w:r>
                    <w:rPr>
                      <w:szCs w:val="21"/>
                    </w:rPr>
                    <w:t>COD</w:t>
                  </w:r>
                </w:p>
              </w:tc>
              <w:tc>
                <w:tcPr>
                  <w:tcW w:w="790" w:type="pct"/>
                  <w:tcMar>
                    <w:left w:w="28" w:type="dxa"/>
                    <w:right w:w="28" w:type="dxa"/>
                  </w:tcMar>
                  <w:vAlign w:val="center"/>
                </w:tcPr>
                <w:p w14:paraId="04C5928F">
                  <w:pPr>
                    <w:spacing w:line="240" w:lineRule="atLeast"/>
                    <w:jc w:val="center"/>
                    <w:rPr>
                      <w:szCs w:val="21"/>
                    </w:rPr>
                  </w:pPr>
                  <w:r>
                    <w:rPr>
                      <w:rFonts w:hint="eastAsia"/>
                      <w:szCs w:val="21"/>
                    </w:rPr>
                    <w:t>400</w:t>
                  </w:r>
                </w:p>
              </w:tc>
              <w:tc>
                <w:tcPr>
                  <w:tcW w:w="788" w:type="pct"/>
                  <w:tcMar>
                    <w:left w:w="28" w:type="dxa"/>
                    <w:right w:w="28" w:type="dxa"/>
                  </w:tcMar>
                  <w:vAlign w:val="bottom"/>
                </w:tcPr>
                <w:p w14:paraId="57A94592">
                  <w:pPr>
                    <w:jc w:val="center"/>
                    <w:rPr>
                      <w:rFonts w:ascii="宋体" w:hAnsi="宋体" w:cs="宋体"/>
                      <w:sz w:val="22"/>
                      <w:szCs w:val="22"/>
                    </w:rPr>
                  </w:pPr>
                  <w:r>
                    <w:rPr>
                      <w:rFonts w:hint="eastAsia"/>
                      <w:sz w:val="22"/>
                      <w:szCs w:val="22"/>
                    </w:rPr>
                    <w:t>0.29</w:t>
                  </w:r>
                </w:p>
              </w:tc>
              <w:tc>
                <w:tcPr>
                  <w:tcW w:w="788" w:type="pct"/>
                  <w:tcMar>
                    <w:left w:w="28" w:type="dxa"/>
                    <w:right w:w="28" w:type="dxa"/>
                  </w:tcMar>
                  <w:vAlign w:val="center"/>
                </w:tcPr>
                <w:p w14:paraId="3E5B2135">
                  <w:pPr>
                    <w:spacing w:line="240" w:lineRule="atLeast"/>
                    <w:jc w:val="center"/>
                    <w:rPr>
                      <w:szCs w:val="21"/>
                    </w:rPr>
                  </w:pPr>
                  <w:r>
                    <w:rPr>
                      <w:rFonts w:hint="eastAsia"/>
                      <w:szCs w:val="21"/>
                    </w:rPr>
                    <w:t>0</w:t>
                  </w:r>
                </w:p>
              </w:tc>
              <w:tc>
                <w:tcPr>
                  <w:tcW w:w="787" w:type="pct"/>
                  <w:tcMar>
                    <w:left w:w="28" w:type="dxa"/>
                    <w:right w:w="28" w:type="dxa"/>
                  </w:tcMar>
                  <w:vAlign w:val="bottom"/>
                </w:tcPr>
                <w:p w14:paraId="4F85E3B0">
                  <w:pPr>
                    <w:jc w:val="center"/>
                    <w:rPr>
                      <w:rFonts w:ascii="宋体" w:hAnsi="宋体" w:cs="宋体"/>
                      <w:sz w:val="22"/>
                      <w:szCs w:val="22"/>
                    </w:rPr>
                  </w:pPr>
                  <w:r>
                    <w:rPr>
                      <w:rFonts w:hint="eastAsia"/>
                      <w:sz w:val="22"/>
                      <w:szCs w:val="22"/>
                    </w:rPr>
                    <w:t>0.29</w:t>
                  </w:r>
                </w:p>
              </w:tc>
            </w:tr>
            <w:tr w14:paraId="6F19918D">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426" w:type="pct"/>
                  <w:vMerge w:val="continue"/>
                  <w:tcMar>
                    <w:left w:w="28" w:type="dxa"/>
                    <w:right w:w="28" w:type="dxa"/>
                  </w:tcMar>
                  <w:vAlign w:val="center"/>
                </w:tcPr>
                <w:p w14:paraId="2B085CB6">
                  <w:pPr>
                    <w:spacing w:line="240" w:lineRule="atLeast"/>
                    <w:jc w:val="center"/>
                    <w:rPr>
                      <w:szCs w:val="21"/>
                    </w:rPr>
                  </w:pPr>
                </w:p>
              </w:tc>
              <w:tc>
                <w:tcPr>
                  <w:tcW w:w="567" w:type="pct"/>
                  <w:vMerge w:val="continue"/>
                  <w:tcMar>
                    <w:left w:w="28" w:type="dxa"/>
                    <w:right w:w="28" w:type="dxa"/>
                  </w:tcMar>
                  <w:vAlign w:val="center"/>
                </w:tcPr>
                <w:p w14:paraId="73C98815">
                  <w:pPr>
                    <w:spacing w:line="240" w:lineRule="atLeast"/>
                    <w:jc w:val="center"/>
                    <w:rPr>
                      <w:szCs w:val="21"/>
                    </w:rPr>
                  </w:pPr>
                </w:p>
              </w:tc>
              <w:tc>
                <w:tcPr>
                  <w:tcW w:w="854" w:type="pct"/>
                  <w:tcMar>
                    <w:left w:w="28" w:type="dxa"/>
                    <w:right w:w="28" w:type="dxa"/>
                  </w:tcMar>
                  <w:vAlign w:val="center"/>
                </w:tcPr>
                <w:p w14:paraId="22809F8F">
                  <w:pPr>
                    <w:spacing w:line="240" w:lineRule="atLeast"/>
                    <w:jc w:val="center"/>
                    <w:rPr>
                      <w:szCs w:val="21"/>
                    </w:rPr>
                  </w:pPr>
                  <w:r>
                    <w:rPr>
                      <w:szCs w:val="21"/>
                    </w:rPr>
                    <w:t>BOD</w:t>
                  </w:r>
                  <w:r>
                    <w:rPr>
                      <w:szCs w:val="21"/>
                      <w:vertAlign w:val="subscript"/>
                    </w:rPr>
                    <w:t>5</w:t>
                  </w:r>
                </w:p>
              </w:tc>
              <w:tc>
                <w:tcPr>
                  <w:tcW w:w="790" w:type="pct"/>
                  <w:tcMar>
                    <w:left w:w="28" w:type="dxa"/>
                    <w:right w:w="28" w:type="dxa"/>
                  </w:tcMar>
                  <w:vAlign w:val="center"/>
                </w:tcPr>
                <w:p w14:paraId="52B60DA8">
                  <w:pPr>
                    <w:spacing w:line="240" w:lineRule="atLeast"/>
                    <w:jc w:val="center"/>
                    <w:rPr>
                      <w:szCs w:val="21"/>
                    </w:rPr>
                  </w:pPr>
                  <w:r>
                    <w:rPr>
                      <w:rFonts w:hint="eastAsia"/>
                      <w:szCs w:val="21"/>
                    </w:rPr>
                    <w:t>200</w:t>
                  </w:r>
                </w:p>
              </w:tc>
              <w:tc>
                <w:tcPr>
                  <w:tcW w:w="788" w:type="pct"/>
                  <w:tcMar>
                    <w:left w:w="28" w:type="dxa"/>
                    <w:right w:w="28" w:type="dxa"/>
                  </w:tcMar>
                  <w:vAlign w:val="bottom"/>
                </w:tcPr>
                <w:p w14:paraId="5CCE6AD3">
                  <w:pPr>
                    <w:jc w:val="center"/>
                    <w:rPr>
                      <w:rFonts w:ascii="宋体" w:hAnsi="宋体" w:cs="宋体"/>
                      <w:sz w:val="22"/>
                      <w:szCs w:val="22"/>
                    </w:rPr>
                  </w:pPr>
                  <w:r>
                    <w:rPr>
                      <w:rFonts w:hint="eastAsia"/>
                      <w:sz w:val="22"/>
                      <w:szCs w:val="22"/>
                    </w:rPr>
                    <w:t>0.14</w:t>
                  </w:r>
                </w:p>
              </w:tc>
              <w:tc>
                <w:tcPr>
                  <w:tcW w:w="788" w:type="pct"/>
                  <w:tcMar>
                    <w:left w:w="28" w:type="dxa"/>
                    <w:right w:w="28" w:type="dxa"/>
                  </w:tcMar>
                  <w:vAlign w:val="center"/>
                </w:tcPr>
                <w:p w14:paraId="016F5E59">
                  <w:pPr>
                    <w:spacing w:line="240" w:lineRule="atLeast"/>
                    <w:jc w:val="center"/>
                    <w:rPr>
                      <w:szCs w:val="21"/>
                    </w:rPr>
                  </w:pPr>
                  <w:r>
                    <w:rPr>
                      <w:rFonts w:hint="eastAsia"/>
                      <w:szCs w:val="21"/>
                    </w:rPr>
                    <w:t>0</w:t>
                  </w:r>
                </w:p>
              </w:tc>
              <w:tc>
                <w:tcPr>
                  <w:tcW w:w="787" w:type="pct"/>
                  <w:tcMar>
                    <w:left w:w="28" w:type="dxa"/>
                    <w:right w:w="28" w:type="dxa"/>
                  </w:tcMar>
                  <w:vAlign w:val="bottom"/>
                </w:tcPr>
                <w:p w14:paraId="18020BE4">
                  <w:pPr>
                    <w:jc w:val="center"/>
                    <w:rPr>
                      <w:rFonts w:ascii="宋体" w:hAnsi="宋体" w:cs="宋体"/>
                      <w:sz w:val="22"/>
                      <w:szCs w:val="22"/>
                    </w:rPr>
                  </w:pPr>
                  <w:r>
                    <w:rPr>
                      <w:rFonts w:hint="eastAsia"/>
                      <w:sz w:val="22"/>
                      <w:szCs w:val="22"/>
                    </w:rPr>
                    <w:t>0.14</w:t>
                  </w:r>
                </w:p>
              </w:tc>
            </w:tr>
            <w:tr w14:paraId="02FD34BF">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426" w:type="pct"/>
                  <w:vMerge w:val="continue"/>
                  <w:tcMar>
                    <w:left w:w="28" w:type="dxa"/>
                    <w:right w:w="28" w:type="dxa"/>
                  </w:tcMar>
                  <w:vAlign w:val="center"/>
                </w:tcPr>
                <w:p w14:paraId="7FE4D601">
                  <w:pPr>
                    <w:spacing w:line="240" w:lineRule="atLeast"/>
                    <w:jc w:val="center"/>
                    <w:rPr>
                      <w:szCs w:val="21"/>
                    </w:rPr>
                  </w:pPr>
                </w:p>
              </w:tc>
              <w:tc>
                <w:tcPr>
                  <w:tcW w:w="567" w:type="pct"/>
                  <w:vMerge w:val="continue"/>
                  <w:tcMar>
                    <w:left w:w="28" w:type="dxa"/>
                    <w:right w:w="28" w:type="dxa"/>
                  </w:tcMar>
                  <w:vAlign w:val="center"/>
                </w:tcPr>
                <w:p w14:paraId="018E7EC6">
                  <w:pPr>
                    <w:spacing w:line="240" w:lineRule="atLeast"/>
                    <w:jc w:val="center"/>
                    <w:rPr>
                      <w:szCs w:val="21"/>
                    </w:rPr>
                  </w:pPr>
                </w:p>
              </w:tc>
              <w:tc>
                <w:tcPr>
                  <w:tcW w:w="854" w:type="pct"/>
                  <w:tcMar>
                    <w:left w:w="28" w:type="dxa"/>
                    <w:right w:w="28" w:type="dxa"/>
                  </w:tcMar>
                  <w:vAlign w:val="center"/>
                </w:tcPr>
                <w:p w14:paraId="66684D92">
                  <w:pPr>
                    <w:spacing w:line="240" w:lineRule="atLeast"/>
                    <w:jc w:val="center"/>
                    <w:rPr>
                      <w:szCs w:val="21"/>
                    </w:rPr>
                  </w:pPr>
                  <w:r>
                    <w:rPr>
                      <w:szCs w:val="21"/>
                    </w:rPr>
                    <w:t>SS</w:t>
                  </w:r>
                </w:p>
              </w:tc>
              <w:tc>
                <w:tcPr>
                  <w:tcW w:w="790" w:type="pct"/>
                  <w:tcMar>
                    <w:left w:w="28" w:type="dxa"/>
                    <w:right w:w="28" w:type="dxa"/>
                  </w:tcMar>
                  <w:vAlign w:val="center"/>
                </w:tcPr>
                <w:p w14:paraId="59F7A9E8">
                  <w:pPr>
                    <w:spacing w:line="240" w:lineRule="atLeast"/>
                    <w:jc w:val="center"/>
                    <w:rPr>
                      <w:szCs w:val="21"/>
                    </w:rPr>
                  </w:pPr>
                  <w:r>
                    <w:rPr>
                      <w:szCs w:val="21"/>
                    </w:rPr>
                    <w:t>25</w:t>
                  </w:r>
                  <w:r>
                    <w:rPr>
                      <w:rFonts w:hint="eastAsia"/>
                      <w:szCs w:val="21"/>
                    </w:rPr>
                    <w:t>0</w:t>
                  </w:r>
                </w:p>
              </w:tc>
              <w:tc>
                <w:tcPr>
                  <w:tcW w:w="788" w:type="pct"/>
                  <w:tcMar>
                    <w:left w:w="28" w:type="dxa"/>
                    <w:right w:w="28" w:type="dxa"/>
                  </w:tcMar>
                  <w:vAlign w:val="bottom"/>
                </w:tcPr>
                <w:p w14:paraId="2A53FAEE">
                  <w:pPr>
                    <w:jc w:val="center"/>
                    <w:rPr>
                      <w:rFonts w:ascii="宋体" w:hAnsi="宋体" w:cs="宋体"/>
                      <w:sz w:val="22"/>
                      <w:szCs w:val="22"/>
                    </w:rPr>
                  </w:pPr>
                  <w:r>
                    <w:rPr>
                      <w:rFonts w:hint="eastAsia"/>
                      <w:sz w:val="22"/>
                      <w:szCs w:val="22"/>
                    </w:rPr>
                    <w:t>0.18</w:t>
                  </w:r>
                </w:p>
              </w:tc>
              <w:tc>
                <w:tcPr>
                  <w:tcW w:w="788" w:type="pct"/>
                  <w:tcMar>
                    <w:left w:w="28" w:type="dxa"/>
                    <w:right w:w="28" w:type="dxa"/>
                  </w:tcMar>
                  <w:vAlign w:val="center"/>
                </w:tcPr>
                <w:p w14:paraId="06663C03">
                  <w:pPr>
                    <w:spacing w:line="240" w:lineRule="atLeast"/>
                    <w:jc w:val="center"/>
                    <w:rPr>
                      <w:szCs w:val="21"/>
                    </w:rPr>
                  </w:pPr>
                  <w:r>
                    <w:rPr>
                      <w:rFonts w:hint="eastAsia"/>
                      <w:szCs w:val="21"/>
                    </w:rPr>
                    <w:t>0</w:t>
                  </w:r>
                </w:p>
              </w:tc>
              <w:tc>
                <w:tcPr>
                  <w:tcW w:w="787" w:type="pct"/>
                  <w:tcMar>
                    <w:left w:w="28" w:type="dxa"/>
                    <w:right w:w="28" w:type="dxa"/>
                  </w:tcMar>
                  <w:vAlign w:val="bottom"/>
                </w:tcPr>
                <w:p w14:paraId="37D40FB2">
                  <w:pPr>
                    <w:jc w:val="center"/>
                    <w:rPr>
                      <w:rFonts w:ascii="宋体" w:hAnsi="宋体" w:cs="宋体"/>
                      <w:sz w:val="22"/>
                      <w:szCs w:val="22"/>
                    </w:rPr>
                  </w:pPr>
                  <w:r>
                    <w:rPr>
                      <w:rFonts w:hint="eastAsia"/>
                      <w:sz w:val="22"/>
                      <w:szCs w:val="22"/>
                    </w:rPr>
                    <w:t>0.18</w:t>
                  </w:r>
                </w:p>
              </w:tc>
            </w:tr>
            <w:tr w14:paraId="42D6471A">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426" w:type="pct"/>
                  <w:vMerge w:val="continue"/>
                  <w:tcBorders>
                    <w:bottom w:val="single" w:color="auto" w:sz="12" w:space="0"/>
                  </w:tcBorders>
                  <w:tcMar>
                    <w:left w:w="28" w:type="dxa"/>
                    <w:right w:w="28" w:type="dxa"/>
                  </w:tcMar>
                  <w:vAlign w:val="center"/>
                </w:tcPr>
                <w:p w14:paraId="12375F4F">
                  <w:pPr>
                    <w:spacing w:line="240" w:lineRule="atLeast"/>
                    <w:jc w:val="center"/>
                    <w:rPr>
                      <w:szCs w:val="21"/>
                    </w:rPr>
                  </w:pPr>
                </w:p>
              </w:tc>
              <w:tc>
                <w:tcPr>
                  <w:tcW w:w="567" w:type="pct"/>
                  <w:vMerge w:val="continue"/>
                  <w:tcBorders>
                    <w:bottom w:val="single" w:color="auto" w:sz="12" w:space="0"/>
                  </w:tcBorders>
                  <w:tcMar>
                    <w:left w:w="28" w:type="dxa"/>
                    <w:right w:w="28" w:type="dxa"/>
                  </w:tcMar>
                  <w:vAlign w:val="center"/>
                </w:tcPr>
                <w:p w14:paraId="16CA2EE0">
                  <w:pPr>
                    <w:spacing w:line="240" w:lineRule="atLeast"/>
                    <w:jc w:val="center"/>
                    <w:rPr>
                      <w:szCs w:val="21"/>
                    </w:rPr>
                  </w:pPr>
                </w:p>
              </w:tc>
              <w:tc>
                <w:tcPr>
                  <w:tcW w:w="854" w:type="pct"/>
                  <w:tcBorders>
                    <w:bottom w:val="single" w:color="auto" w:sz="12" w:space="0"/>
                  </w:tcBorders>
                  <w:tcMar>
                    <w:left w:w="28" w:type="dxa"/>
                    <w:right w:w="28" w:type="dxa"/>
                  </w:tcMar>
                  <w:vAlign w:val="center"/>
                </w:tcPr>
                <w:p w14:paraId="6F3C694D">
                  <w:pPr>
                    <w:spacing w:line="240" w:lineRule="atLeast"/>
                    <w:jc w:val="center"/>
                    <w:rPr>
                      <w:szCs w:val="21"/>
                    </w:rPr>
                  </w:pPr>
                  <w:r>
                    <w:rPr>
                      <w:szCs w:val="21"/>
                    </w:rPr>
                    <w:t>NH</w:t>
                  </w:r>
                  <w:r>
                    <w:rPr>
                      <w:szCs w:val="21"/>
                      <w:vertAlign w:val="subscript"/>
                    </w:rPr>
                    <w:t>3</w:t>
                  </w:r>
                  <w:r>
                    <w:rPr>
                      <w:szCs w:val="21"/>
                    </w:rPr>
                    <w:t>-N</w:t>
                  </w:r>
                </w:p>
              </w:tc>
              <w:tc>
                <w:tcPr>
                  <w:tcW w:w="790" w:type="pct"/>
                  <w:tcBorders>
                    <w:bottom w:val="single" w:color="auto" w:sz="12" w:space="0"/>
                  </w:tcBorders>
                  <w:tcMar>
                    <w:left w:w="28" w:type="dxa"/>
                    <w:right w:w="28" w:type="dxa"/>
                  </w:tcMar>
                  <w:vAlign w:val="center"/>
                </w:tcPr>
                <w:p w14:paraId="60B0FE90">
                  <w:pPr>
                    <w:spacing w:line="240" w:lineRule="atLeast"/>
                    <w:jc w:val="center"/>
                    <w:rPr>
                      <w:szCs w:val="21"/>
                    </w:rPr>
                  </w:pPr>
                  <w:r>
                    <w:rPr>
                      <w:rFonts w:hint="eastAsia"/>
                      <w:szCs w:val="21"/>
                    </w:rPr>
                    <w:t>30</w:t>
                  </w:r>
                </w:p>
              </w:tc>
              <w:tc>
                <w:tcPr>
                  <w:tcW w:w="788" w:type="pct"/>
                  <w:tcBorders>
                    <w:bottom w:val="single" w:color="auto" w:sz="12" w:space="0"/>
                  </w:tcBorders>
                  <w:tcMar>
                    <w:left w:w="28" w:type="dxa"/>
                    <w:right w:w="28" w:type="dxa"/>
                  </w:tcMar>
                  <w:vAlign w:val="bottom"/>
                </w:tcPr>
                <w:p w14:paraId="23408242">
                  <w:pPr>
                    <w:jc w:val="center"/>
                    <w:rPr>
                      <w:rFonts w:ascii="宋体" w:hAnsi="宋体" w:cs="宋体"/>
                      <w:sz w:val="22"/>
                      <w:szCs w:val="22"/>
                    </w:rPr>
                  </w:pPr>
                  <w:r>
                    <w:rPr>
                      <w:rFonts w:hint="eastAsia"/>
                      <w:sz w:val="22"/>
                      <w:szCs w:val="22"/>
                    </w:rPr>
                    <w:t>0.022</w:t>
                  </w:r>
                </w:p>
              </w:tc>
              <w:tc>
                <w:tcPr>
                  <w:tcW w:w="788" w:type="pct"/>
                  <w:tcBorders>
                    <w:bottom w:val="single" w:color="auto" w:sz="12" w:space="0"/>
                  </w:tcBorders>
                  <w:tcMar>
                    <w:left w:w="28" w:type="dxa"/>
                    <w:right w:w="28" w:type="dxa"/>
                  </w:tcMar>
                  <w:vAlign w:val="center"/>
                </w:tcPr>
                <w:p w14:paraId="0F2DEA55">
                  <w:pPr>
                    <w:spacing w:line="240" w:lineRule="atLeast"/>
                    <w:jc w:val="center"/>
                    <w:rPr>
                      <w:szCs w:val="21"/>
                    </w:rPr>
                  </w:pPr>
                  <w:r>
                    <w:rPr>
                      <w:rFonts w:hint="eastAsia"/>
                      <w:szCs w:val="21"/>
                    </w:rPr>
                    <w:t>0</w:t>
                  </w:r>
                </w:p>
              </w:tc>
              <w:tc>
                <w:tcPr>
                  <w:tcW w:w="787" w:type="pct"/>
                  <w:tcBorders>
                    <w:bottom w:val="single" w:color="auto" w:sz="12" w:space="0"/>
                  </w:tcBorders>
                  <w:tcMar>
                    <w:left w:w="28" w:type="dxa"/>
                    <w:right w:w="28" w:type="dxa"/>
                  </w:tcMar>
                  <w:vAlign w:val="bottom"/>
                </w:tcPr>
                <w:p w14:paraId="3098B8DB">
                  <w:pPr>
                    <w:jc w:val="center"/>
                    <w:rPr>
                      <w:rFonts w:ascii="宋体" w:hAnsi="宋体" w:cs="宋体"/>
                      <w:sz w:val="22"/>
                      <w:szCs w:val="22"/>
                    </w:rPr>
                  </w:pPr>
                  <w:r>
                    <w:rPr>
                      <w:rFonts w:hint="eastAsia"/>
                      <w:sz w:val="22"/>
                      <w:szCs w:val="22"/>
                    </w:rPr>
                    <w:t>0.022</w:t>
                  </w:r>
                </w:p>
              </w:tc>
            </w:tr>
          </w:tbl>
          <w:p w14:paraId="6D9BC16D">
            <w:pPr>
              <w:autoSpaceDE w:val="0"/>
              <w:autoSpaceDN w:val="0"/>
              <w:adjustRightInd w:val="0"/>
              <w:spacing w:line="360" w:lineRule="auto"/>
              <w:ind w:firstLine="482" w:firstLineChars="200"/>
              <w:outlineLvl w:val="3"/>
              <w:rPr>
                <w:b/>
                <w:kern w:val="0"/>
                <w:sz w:val="24"/>
              </w:rPr>
            </w:pPr>
            <w:r>
              <w:rPr>
                <w:rFonts w:hint="eastAsia"/>
                <w:b/>
                <w:kern w:val="0"/>
                <w:sz w:val="24"/>
              </w:rPr>
              <w:t>2.3噪声污染源</w:t>
            </w:r>
          </w:p>
          <w:p w14:paraId="5B073BA4">
            <w:pPr>
              <w:autoSpaceDE w:val="0"/>
              <w:autoSpaceDN w:val="0"/>
              <w:adjustRightInd w:val="0"/>
              <w:spacing w:line="360" w:lineRule="auto"/>
              <w:ind w:firstLine="480" w:firstLineChars="200"/>
              <w:rPr>
                <w:sz w:val="24"/>
              </w:rPr>
            </w:pPr>
            <w:r>
              <w:rPr>
                <w:rFonts w:hint="eastAsia"/>
                <w:sz w:val="24"/>
              </w:rPr>
              <w:t>本项目运营期间，噪声源主要为来自印刷机、切纸机、模切机及搅拌机等产生的设备噪声。</w:t>
            </w:r>
          </w:p>
          <w:p w14:paraId="32A17556">
            <w:pPr>
              <w:autoSpaceDE w:val="0"/>
              <w:autoSpaceDN w:val="0"/>
              <w:adjustRightInd w:val="0"/>
              <w:spacing w:line="360" w:lineRule="auto"/>
              <w:ind w:firstLine="480" w:firstLineChars="200"/>
              <w:rPr>
                <w:sz w:val="24"/>
              </w:rPr>
            </w:pPr>
            <w:r>
              <w:rPr>
                <w:rFonts w:hint="eastAsia"/>
                <w:sz w:val="24"/>
              </w:rPr>
              <w:t>本项目噪声源强见表14。</w:t>
            </w:r>
          </w:p>
          <w:p w14:paraId="1B4D3F74">
            <w:pPr>
              <w:spacing w:line="360" w:lineRule="auto"/>
              <w:jc w:val="center"/>
              <w:rPr>
                <w:rFonts w:eastAsia="黑体"/>
              </w:rPr>
            </w:pPr>
            <w:r>
              <w:rPr>
                <w:rFonts w:hint="eastAsia"/>
                <w:b/>
                <w:szCs w:val="21"/>
              </w:rPr>
              <w:t>表14     本项目噪声源强</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68"/>
              <w:gridCol w:w="2769"/>
              <w:gridCol w:w="2769"/>
            </w:tblGrid>
            <w:tr w14:paraId="363914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bottom w:val="single" w:color="auto" w:sz="12" w:space="0"/>
                  </w:tcBorders>
                  <w:shd w:val="clear" w:color="auto" w:fill="auto"/>
                  <w:vAlign w:val="center"/>
                </w:tcPr>
                <w:p w14:paraId="43B7EC92">
                  <w:pPr>
                    <w:spacing w:line="240" w:lineRule="atLeast"/>
                    <w:jc w:val="center"/>
                    <w:rPr>
                      <w:b/>
                    </w:rPr>
                  </w:pPr>
                  <w:r>
                    <w:rPr>
                      <w:rFonts w:hint="eastAsia"/>
                      <w:b/>
                    </w:rPr>
                    <w:t>噪声源</w:t>
                  </w:r>
                </w:p>
              </w:tc>
              <w:tc>
                <w:tcPr>
                  <w:tcW w:w="1667" w:type="pct"/>
                  <w:tcBorders>
                    <w:bottom w:val="single" w:color="auto" w:sz="12" w:space="0"/>
                  </w:tcBorders>
                  <w:shd w:val="clear" w:color="auto" w:fill="auto"/>
                  <w:vAlign w:val="center"/>
                </w:tcPr>
                <w:p w14:paraId="4E512A64">
                  <w:pPr>
                    <w:spacing w:line="240" w:lineRule="atLeast"/>
                    <w:jc w:val="center"/>
                    <w:rPr>
                      <w:b/>
                    </w:rPr>
                  </w:pPr>
                  <w:r>
                    <w:rPr>
                      <w:rFonts w:hint="eastAsia"/>
                      <w:b/>
                    </w:rPr>
                    <w:t>源强</w:t>
                  </w:r>
                </w:p>
              </w:tc>
              <w:tc>
                <w:tcPr>
                  <w:tcW w:w="1667" w:type="pct"/>
                  <w:tcBorders>
                    <w:bottom w:val="single" w:color="auto" w:sz="12" w:space="0"/>
                  </w:tcBorders>
                  <w:shd w:val="clear" w:color="auto" w:fill="auto"/>
                  <w:vAlign w:val="center"/>
                </w:tcPr>
                <w:p w14:paraId="0D4F3DFE">
                  <w:pPr>
                    <w:spacing w:line="240" w:lineRule="atLeast"/>
                    <w:jc w:val="center"/>
                    <w:rPr>
                      <w:b/>
                    </w:rPr>
                  </w:pPr>
                  <w:r>
                    <w:rPr>
                      <w:rFonts w:hint="eastAsia"/>
                      <w:b/>
                    </w:rPr>
                    <w:t>数量</w:t>
                  </w:r>
                </w:p>
              </w:tc>
            </w:tr>
            <w:tr w14:paraId="7800D1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183FCFE2">
                  <w:pPr>
                    <w:spacing w:line="240" w:lineRule="atLeast"/>
                    <w:jc w:val="center"/>
                  </w:pPr>
                  <w:r>
                    <w:rPr>
                      <w:rFonts w:hint="eastAsia"/>
                    </w:rPr>
                    <w:t>印刷机</w:t>
                  </w:r>
                </w:p>
              </w:tc>
              <w:tc>
                <w:tcPr>
                  <w:tcW w:w="1667" w:type="pct"/>
                  <w:shd w:val="clear" w:color="auto" w:fill="auto"/>
                  <w:vAlign w:val="center"/>
                </w:tcPr>
                <w:p w14:paraId="0121FE11">
                  <w:pPr>
                    <w:spacing w:line="240" w:lineRule="atLeast"/>
                    <w:jc w:val="center"/>
                  </w:pPr>
                  <w:r>
                    <w:rPr>
                      <w:rFonts w:hint="eastAsia"/>
                    </w:rPr>
                    <w:t>75~85dB(A)</w:t>
                  </w:r>
                </w:p>
              </w:tc>
              <w:tc>
                <w:tcPr>
                  <w:tcW w:w="1667" w:type="pct"/>
                  <w:shd w:val="clear" w:color="auto" w:fill="auto"/>
                  <w:vAlign w:val="center"/>
                </w:tcPr>
                <w:p w14:paraId="241EFECD">
                  <w:pPr>
                    <w:spacing w:line="240" w:lineRule="atLeast"/>
                    <w:jc w:val="center"/>
                  </w:pPr>
                  <w:r>
                    <w:rPr>
                      <w:rFonts w:hint="eastAsia"/>
                    </w:rPr>
                    <w:t>4台</w:t>
                  </w:r>
                </w:p>
              </w:tc>
            </w:tr>
            <w:tr w14:paraId="2A18F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080A150D">
                  <w:pPr>
                    <w:spacing w:line="240" w:lineRule="atLeast"/>
                    <w:jc w:val="center"/>
                  </w:pPr>
                  <w:r>
                    <w:rPr>
                      <w:rFonts w:hint="eastAsia"/>
                    </w:rPr>
                    <w:t>切纸机</w:t>
                  </w:r>
                </w:p>
              </w:tc>
              <w:tc>
                <w:tcPr>
                  <w:tcW w:w="1667" w:type="pct"/>
                  <w:shd w:val="clear" w:color="auto" w:fill="auto"/>
                  <w:vAlign w:val="center"/>
                </w:tcPr>
                <w:p w14:paraId="584CE606">
                  <w:pPr>
                    <w:spacing w:line="240" w:lineRule="atLeast"/>
                    <w:jc w:val="center"/>
                  </w:pPr>
                  <w:r>
                    <w:rPr>
                      <w:rFonts w:hint="eastAsia"/>
                    </w:rPr>
                    <w:t>75~85dB(A)</w:t>
                  </w:r>
                </w:p>
              </w:tc>
              <w:tc>
                <w:tcPr>
                  <w:tcW w:w="1667" w:type="pct"/>
                  <w:shd w:val="clear" w:color="auto" w:fill="auto"/>
                  <w:vAlign w:val="center"/>
                </w:tcPr>
                <w:p w14:paraId="1C1DE986">
                  <w:pPr>
                    <w:spacing w:line="240" w:lineRule="atLeast"/>
                    <w:jc w:val="center"/>
                  </w:pPr>
                  <w:r>
                    <w:rPr>
                      <w:rFonts w:hint="eastAsia"/>
                    </w:rPr>
                    <w:t>5台</w:t>
                  </w:r>
                </w:p>
              </w:tc>
            </w:tr>
            <w:tr w14:paraId="7FF9E2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72109187">
                  <w:pPr>
                    <w:spacing w:line="240" w:lineRule="atLeast"/>
                    <w:jc w:val="center"/>
                  </w:pPr>
                  <w:r>
                    <w:rPr>
                      <w:rFonts w:hint="eastAsia"/>
                    </w:rPr>
                    <w:t>模切机</w:t>
                  </w:r>
                </w:p>
              </w:tc>
              <w:tc>
                <w:tcPr>
                  <w:tcW w:w="1667" w:type="pct"/>
                  <w:shd w:val="clear" w:color="auto" w:fill="auto"/>
                  <w:vAlign w:val="center"/>
                </w:tcPr>
                <w:p w14:paraId="39BF3269">
                  <w:pPr>
                    <w:spacing w:line="240" w:lineRule="atLeast"/>
                    <w:jc w:val="center"/>
                  </w:pPr>
                  <w:r>
                    <w:rPr>
                      <w:rFonts w:hint="eastAsia"/>
                    </w:rPr>
                    <w:t>75~85dB(A)</w:t>
                  </w:r>
                </w:p>
              </w:tc>
              <w:tc>
                <w:tcPr>
                  <w:tcW w:w="1667" w:type="pct"/>
                  <w:shd w:val="clear" w:color="auto" w:fill="auto"/>
                  <w:vAlign w:val="center"/>
                </w:tcPr>
                <w:p w14:paraId="2D9DDC44">
                  <w:pPr>
                    <w:spacing w:line="240" w:lineRule="atLeast"/>
                    <w:jc w:val="center"/>
                  </w:pPr>
                  <w:r>
                    <w:rPr>
                      <w:rFonts w:hint="eastAsia"/>
                    </w:rPr>
                    <w:t>4台</w:t>
                  </w:r>
                </w:p>
              </w:tc>
            </w:tr>
            <w:tr w14:paraId="6A439B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4C8E3933">
                  <w:pPr>
                    <w:spacing w:line="240" w:lineRule="atLeast"/>
                    <w:jc w:val="center"/>
                  </w:pPr>
                  <w:r>
                    <w:rPr>
                      <w:rFonts w:hint="eastAsia"/>
                    </w:rPr>
                    <w:t>搅拌机</w:t>
                  </w:r>
                </w:p>
              </w:tc>
              <w:tc>
                <w:tcPr>
                  <w:tcW w:w="1667" w:type="pct"/>
                  <w:shd w:val="clear" w:color="auto" w:fill="auto"/>
                  <w:vAlign w:val="center"/>
                </w:tcPr>
                <w:p w14:paraId="4713FC6E">
                  <w:pPr>
                    <w:spacing w:line="240" w:lineRule="atLeast"/>
                    <w:jc w:val="center"/>
                  </w:pPr>
                  <w:r>
                    <w:rPr>
                      <w:rFonts w:hint="eastAsia"/>
                    </w:rPr>
                    <w:t>75~85dB(A)</w:t>
                  </w:r>
                </w:p>
              </w:tc>
              <w:tc>
                <w:tcPr>
                  <w:tcW w:w="1667" w:type="pct"/>
                  <w:shd w:val="clear" w:color="auto" w:fill="auto"/>
                  <w:vAlign w:val="center"/>
                </w:tcPr>
                <w:p w14:paraId="359B1FA5">
                  <w:pPr>
                    <w:spacing w:line="240" w:lineRule="atLeast"/>
                    <w:jc w:val="center"/>
                  </w:pPr>
                  <w:r>
                    <w:rPr>
                      <w:rFonts w:hint="eastAsia"/>
                    </w:rPr>
                    <w:t>2台</w:t>
                  </w:r>
                </w:p>
              </w:tc>
            </w:tr>
            <w:tr w14:paraId="408EC8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14:paraId="610E2B36">
                  <w:pPr>
                    <w:spacing w:line="240" w:lineRule="atLeast"/>
                    <w:jc w:val="center"/>
                  </w:pPr>
                  <w:r>
                    <w:rPr>
                      <w:rFonts w:hint="eastAsia"/>
                    </w:rPr>
                    <w:t>钉箱机</w:t>
                  </w:r>
                </w:p>
              </w:tc>
              <w:tc>
                <w:tcPr>
                  <w:tcW w:w="1667" w:type="pct"/>
                  <w:shd w:val="clear" w:color="auto" w:fill="auto"/>
                  <w:vAlign w:val="center"/>
                </w:tcPr>
                <w:p w14:paraId="559A060D">
                  <w:pPr>
                    <w:spacing w:line="240" w:lineRule="atLeast"/>
                    <w:jc w:val="center"/>
                  </w:pPr>
                  <w:r>
                    <w:rPr>
                      <w:rFonts w:hint="eastAsia"/>
                    </w:rPr>
                    <w:t>70~75dB(A)</w:t>
                  </w:r>
                </w:p>
              </w:tc>
              <w:tc>
                <w:tcPr>
                  <w:tcW w:w="1667" w:type="pct"/>
                  <w:shd w:val="clear" w:color="auto" w:fill="auto"/>
                  <w:vAlign w:val="center"/>
                </w:tcPr>
                <w:p w14:paraId="28EA447E">
                  <w:pPr>
                    <w:spacing w:line="240" w:lineRule="atLeast"/>
                    <w:jc w:val="center"/>
                  </w:pPr>
                  <w:r>
                    <w:rPr>
                      <w:rFonts w:hint="eastAsia"/>
                    </w:rPr>
                    <w:t>12台</w:t>
                  </w:r>
                </w:p>
              </w:tc>
            </w:tr>
          </w:tbl>
          <w:p w14:paraId="520AF60A">
            <w:pPr>
              <w:autoSpaceDE w:val="0"/>
              <w:autoSpaceDN w:val="0"/>
              <w:adjustRightInd w:val="0"/>
              <w:spacing w:line="360" w:lineRule="auto"/>
              <w:ind w:firstLine="482" w:firstLineChars="200"/>
              <w:outlineLvl w:val="3"/>
              <w:rPr>
                <w:b/>
                <w:kern w:val="0"/>
                <w:sz w:val="24"/>
              </w:rPr>
            </w:pPr>
            <w:r>
              <w:rPr>
                <w:rFonts w:hint="eastAsia"/>
                <w:b/>
                <w:kern w:val="0"/>
                <w:sz w:val="24"/>
              </w:rPr>
              <w:t>2.4固体废物</w:t>
            </w:r>
          </w:p>
          <w:p w14:paraId="152E499A">
            <w:pPr>
              <w:pStyle w:val="49"/>
              <w:spacing w:before="0" w:line="360" w:lineRule="auto"/>
              <w:ind w:firstLine="480" w:firstLineChars="200"/>
              <w:jc w:val="both"/>
              <w:rPr>
                <w:bCs/>
              </w:rPr>
            </w:pPr>
            <w:r>
              <w:rPr>
                <w:rFonts w:hint="eastAsia"/>
                <w:bCs/>
              </w:rPr>
              <w:t>本项目固体废物主要来源于生产过程中产生的生产固废及职工产生的生活垃圾。</w:t>
            </w:r>
          </w:p>
          <w:p w14:paraId="7C1064BD">
            <w:pPr>
              <w:pStyle w:val="49"/>
              <w:spacing w:before="0" w:line="360" w:lineRule="auto"/>
              <w:ind w:firstLine="480" w:firstLineChars="200"/>
              <w:jc w:val="both"/>
              <w:rPr>
                <w:bCs/>
              </w:rPr>
            </w:pPr>
            <w:r>
              <w:rPr>
                <w:rFonts w:hint="eastAsia"/>
                <w:bCs/>
              </w:rPr>
              <w:t>2.4.1生产固废</w:t>
            </w:r>
          </w:p>
          <w:p w14:paraId="6DB84050">
            <w:pPr>
              <w:spacing w:line="360" w:lineRule="auto"/>
              <w:ind w:firstLine="480" w:firstLineChars="200"/>
              <w:rPr>
                <w:rFonts w:ascii="宋体" w:hAnsi="宋体"/>
                <w:sz w:val="24"/>
              </w:rPr>
            </w:pPr>
            <w:r>
              <w:rPr>
                <w:rFonts w:hint="eastAsia" w:ascii="宋体" w:hAnsi="宋体"/>
                <w:sz w:val="24"/>
              </w:rPr>
              <w:t>（1）生产过程产生的固体废弃物为产品制作过程中的边角废料和经检验后不合格的产品。根据企业提供数据得知，残次纸箱和废弃原料产生量约为15t/a，出售后回收综合利用。</w:t>
            </w:r>
          </w:p>
          <w:p w14:paraId="06B1E15C">
            <w:pPr>
              <w:spacing w:line="360" w:lineRule="auto"/>
              <w:ind w:firstLine="480" w:firstLineChars="200"/>
              <w:rPr>
                <w:rFonts w:ascii="宋体" w:hAnsi="宋体"/>
                <w:sz w:val="24"/>
              </w:rPr>
            </w:pPr>
            <w:r>
              <w:rPr>
                <w:rFonts w:hint="eastAsia" w:ascii="宋体" w:hAnsi="宋体"/>
                <w:sz w:val="24"/>
              </w:rPr>
              <w:t>（2）淀粉胶使用过程中的废弃残余物约为0.2t/a，交由环卫部门统一清运处理。</w:t>
            </w:r>
          </w:p>
          <w:p w14:paraId="2B7DB748">
            <w:pPr>
              <w:spacing w:line="360" w:lineRule="auto"/>
              <w:rPr>
                <w:rFonts w:ascii="宋体" w:hAnsi="宋体"/>
                <w:sz w:val="24"/>
              </w:rPr>
            </w:pPr>
            <w:r>
              <w:rPr>
                <w:rFonts w:hint="eastAsia" w:ascii="宋体" w:hAnsi="宋体"/>
                <w:sz w:val="24"/>
              </w:rPr>
              <w:t xml:space="preserve">    （3）油墨及胶水包装材料产生量约为0.7 t/a，本项目油墨及胶水采用环保材料，包装材料属于一般固废，交由厂家回收利用。</w:t>
            </w:r>
          </w:p>
          <w:p w14:paraId="3106E705">
            <w:pPr>
              <w:spacing w:line="360" w:lineRule="auto"/>
              <w:ind w:firstLine="480" w:firstLineChars="200"/>
              <w:rPr>
                <w:rFonts w:hAnsi="宋体"/>
                <w:bCs/>
                <w:sz w:val="24"/>
              </w:rPr>
            </w:pPr>
            <w:r>
              <w:rPr>
                <w:rFonts w:hint="eastAsia" w:ascii="宋体" w:hAnsi="宋体"/>
                <w:sz w:val="24"/>
              </w:rPr>
              <w:t>（4）制版废液产生量约0.02t/a，属于危险废物，</w:t>
            </w:r>
            <w:r>
              <w:rPr>
                <w:rFonts w:hint="eastAsia" w:hAnsi="宋体"/>
                <w:bCs/>
                <w:sz w:val="24"/>
              </w:rPr>
              <w:t>危险废物类别为HW12，定期交由具有危险废物处置资质的单位进行无害化处理。</w:t>
            </w:r>
          </w:p>
          <w:p w14:paraId="1C34038D">
            <w:pPr>
              <w:spacing w:line="360" w:lineRule="auto"/>
              <w:ind w:firstLine="480" w:firstLineChars="200"/>
              <w:rPr>
                <w:rFonts w:hAnsi="宋体"/>
                <w:bCs/>
                <w:sz w:val="24"/>
              </w:rPr>
            </w:pPr>
            <w:r>
              <w:rPr>
                <w:rFonts w:hint="eastAsia" w:hAnsi="宋体"/>
                <w:bCs/>
                <w:sz w:val="24"/>
              </w:rPr>
              <w:t>（5）设备擦洗及油墨清洗过程中产生的清洗废物约0.03</w:t>
            </w:r>
            <w:r>
              <w:rPr>
                <w:rFonts w:hint="eastAsia" w:ascii="宋体" w:hAnsi="宋体"/>
                <w:sz w:val="24"/>
              </w:rPr>
              <w:t xml:space="preserve"> t/a，属于危险废物，</w:t>
            </w:r>
            <w:r>
              <w:rPr>
                <w:rFonts w:hint="eastAsia" w:hAnsi="宋体"/>
                <w:bCs/>
                <w:sz w:val="24"/>
              </w:rPr>
              <w:t>危险废物类别为HW12，定期交由具有危险废物处置资质的单位进行无害化处理。</w:t>
            </w:r>
          </w:p>
          <w:p w14:paraId="07ED5087">
            <w:pPr>
              <w:pStyle w:val="49"/>
              <w:spacing w:before="0" w:line="360" w:lineRule="auto"/>
              <w:ind w:firstLine="480" w:firstLineChars="200"/>
              <w:jc w:val="both"/>
              <w:rPr>
                <w:bCs/>
              </w:rPr>
            </w:pPr>
            <w:r>
              <w:rPr>
                <w:rFonts w:hint="eastAsia"/>
                <w:bCs/>
              </w:rPr>
              <w:t>（6）</w:t>
            </w:r>
            <w:r>
              <w:t>本项目职工定员</w:t>
            </w:r>
            <w:r>
              <w:rPr>
                <w:rFonts w:hint="eastAsia"/>
              </w:rPr>
              <w:t>30</w:t>
            </w:r>
            <w:r>
              <w:t>人，根据《第一次全国污染源普查城镇生活污染源排污系数手册》，每人每天产生垃圾以1kg计，工作日以</w:t>
            </w:r>
            <w:r>
              <w:rPr>
                <w:rFonts w:hint="eastAsia"/>
              </w:rPr>
              <w:t>300</w:t>
            </w:r>
            <w:r>
              <w:t>d计，则生活垃圾的产生量为</w:t>
            </w:r>
            <w:r>
              <w:rPr>
                <w:rFonts w:hint="eastAsia"/>
              </w:rPr>
              <w:t>30kg/d（90</w:t>
            </w:r>
            <w:r>
              <w:t>t/a</w:t>
            </w:r>
            <w:r>
              <w:rPr>
                <w:rFonts w:hint="eastAsia"/>
              </w:rPr>
              <w:t>），生活垃圾在厂区内定点统一收集后，由园区环卫部门</w:t>
            </w:r>
            <w:r>
              <w:t>运往</w:t>
            </w:r>
            <w:r>
              <w:rPr>
                <w:rFonts w:hint="eastAsia"/>
              </w:rPr>
              <w:t>昌吉市</w:t>
            </w:r>
            <w:r>
              <w:t>生活垃圾填埋场处理。</w:t>
            </w:r>
          </w:p>
          <w:p w14:paraId="1328E2AB">
            <w:pPr>
              <w:spacing w:line="360" w:lineRule="auto"/>
              <w:rPr>
                <w:sz w:val="24"/>
              </w:rPr>
            </w:pPr>
          </w:p>
          <w:p w14:paraId="707B268F">
            <w:pPr>
              <w:spacing w:line="360" w:lineRule="auto"/>
              <w:rPr>
                <w:sz w:val="24"/>
              </w:rPr>
            </w:pPr>
          </w:p>
          <w:p w14:paraId="4F3A5F79">
            <w:pPr>
              <w:spacing w:line="360" w:lineRule="auto"/>
              <w:rPr>
                <w:sz w:val="24"/>
              </w:rPr>
            </w:pPr>
          </w:p>
          <w:p w14:paraId="3522F42A">
            <w:pPr>
              <w:spacing w:line="360" w:lineRule="auto"/>
              <w:rPr>
                <w:sz w:val="24"/>
              </w:rPr>
            </w:pPr>
          </w:p>
          <w:p w14:paraId="255620F8">
            <w:pPr>
              <w:spacing w:line="360" w:lineRule="auto"/>
              <w:rPr>
                <w:sz w:val="24"/>
              </w:rPr>
            </w:pPr>
          </w:p>
          <w:p w14:paraId="521ED303">
            <w:pPr>
              <w:spacing w:line="360" w:lineRule="auto"/>
              <w:rPr>
                <w:sz w:val="24"/>
              </w:rPr>
            </w:pPr>
          </w:p>
          <w:p w14:paraId="32B915A1">
            <w:pPr>
              <w:spacing w:line="360" w:lineRule="auto"/>
              <w:rPr>
                <w:sz w:val="24"/>
              </w:rPr>
            </w:pPr>
          </w:p>
          <w:p w14:paraId="4960A126">
            <w:pPr>
              <w:spacing w:line="360" w:lineRule="auto"/>
              <w:rPr>
                <w:sz w:val="24"/>
              </w:rPr>
            </w:pPr>
          </w:p>
          <w:p w14:paraId="17E3CFEC">
            <w:pPr>
              <w:spacing w:line="360" w:lineRule="auto"/>
              <w:rPr>
                <w:sz w:val="24"/>
              </w:rPr>
            </w:pPr>
          </w:p>
          <w:p w14:paraId="3A9AB387">
            <w:pPr>
              <w:spacing w:line="360" w:lineRule="auto"/>
              <w:rPr>
                <w:sz w:val="24"/>
              </w:rPr>
            </w:pPr>
          </w:p>
          <w:p w14:paraId="6E0C30AF">
            <w:pPr>
              <w:spacing w:line="360" w:lineRule="auto"/>
              <w:rPr>
                <w:sz w:val="24"/>
              </w:rPr>
            </w:pPr>
          </w:p>
          <w:p w14:paraId="52294EAE">
            <w:pPr>
              <w:spacing w:line="360" w:lineRule="auto"/>
              <w:rPr>
                <w:sz w:val="24"/>
              </w:rPr>
            </w:pPr>
          </w:p>
          <w:p w14:paraId="7C5EF36B">
            <w:pPr>
              <w:spacing w:line="360" w:lineRule="auto"/>
              <w:rPr>
                <w:sz w:val="24"/>
              </w:rPr>
            </w:pPr>
          </w:p>
          <w:p w14:paraId="26F9236B">
            <w:pPr>
              <w:spacing w:line="360" w:lineRule="auto"/>
              <w:rPr>
                <w:sz w:val="24"/>
              </w:rPr>
            </w:pPr>
          </w:p>
          <w:p w14:paraId="51FAE0E3">
            <w:pPr>
              <w:spacing w:line="360" w:lineRule="auto"/>
              <w:rPr>
                <w:sz w:val="24"/>
              </w:rPr>
            </w:pPr>
          </w:p>
        </w:tc>
      </w:tr>
    </w:tbl>
    <w:p w14:paraId="5921E6CB">
      <w:pPr>
        <w:spacing w:line="360" w:lineRule="auto"/>
        <w:outlineLvl w:val="0"/>
        <w:rPr>
          <w:b/>
          <w:sz w:val="32"/>
        </w:rPr>
      </w:pPr>
      <w:r>
        <w:rPr>
          <w:rFonts w:hint="eastAsia"/>
          <w:b/>
          <w:sz w:val="32"/>
        </w:rPr>
        <w:t>项目主要污染物产生及预计排放情况</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148"/>
        <w:gridCol w:w="1064"/>
        <w:gridCol w:w="2674"/>
        <w:gridCol w:w="2674"/>
      </w:tblGrid>
      <w:tr w14:paraId="5DE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 w:type="dxa"/>
            <w:tcBorders>
              <w:tl2br w:val="single" w:color="auto" w:sz="4" w:space="0"/>
            </w:tcBorders>
            <w:shd w:val="clear" w:color="auto" w:fill="auto"/>
            <w:vAlign w:val="center"/>
          </w:tcPr>
          <w:p w14:paraId="373847CC">
            <w:pPr>
              <w:jc w:val="center"/>
              <w:rPr>
                <w:sz w:val="24"/>
              </w:rPr>
            </w:pPr>
            <w:r>
              <w:rPr>
                <w:rFonts w:hint="eastAsia"/>
                <w:sz w:val="24"/>
              </w:rPr>
              <w:t xml:space="preserve">  内容</w:t>
            </w:r>
          </w:p>
          <w:p w14:paraId="5EF89658">
            <w:pPr>
              <w:rPr>
                <w:sz w:val="24"/>
              </w:rPr>
            </w:pPr>
            <w:r>
              <w:rPr>
                <w:rFonts w:hint="eastAsia"/>
                <w:sz w:val="24"/>
              </w:rPr>
              <w:t>类型</w:t>
            </w:r>
          </w:p>
        </w:tc>
        <w:tc>
          <w:tcPr>
            <w:tcW w:w="1148" w:type="dxa"/>
            <w:shd w:val="clear" w:color="auto" w:fill="auto"/>
            <w:vAlign w:val="center"/>
          </w:tcPr>
          <w:p w14:paraId="4D14B5A6">
            <w:pPr>
              <w:jc w:val="center"/>
              <w:rPr>
                <w:sz w:val="24"/>
              </w:rPr>
            </w:pPr>
            <w:r>
              <w:rPr>
                <w:rFonts w:hint="eastAsia"/>
                <w:sz w:val="24"/>
              </w:rPr>
              <w:t>排放源</w:t>
            </w:r>
          </w:p>
          <w:p w14:paraId="2415DC5A">
            <w:pPr>
              <w:jc w:val="center"/>
              <w:rPr>
                <w:sz w:val="24"/>
              </w:rPr>
            </w:pPr>
            <w:r>
              <w:rPr>
                <w:rFonts w:hint="eastAsia"/>
                <w:sz w:val="24"/>
              </w:rPr>
              <w:t>（编号）</w:t>
            </w:r>
          </w:p>
        </w:tc>
        <w:tc>
          <w:tcPr>
            <w:tcW w:w="1064" w:type="dxa"/>
            <w:shd w:val="clear" w:color="auto" w:fill="auto"/>
            <w:vAlign w:val="center"/>
          </w:tcPr>
          <w:p w14:paraId="58DCA10F">
            <w:pPr>
              <w:jc w:val="center"/>
              <w:rPr>
                <w:sz w:val="24"/>
              </w:rPr>
            </w:pPr>
            <w:r>
              <w:rPr>
                <w:rFonts w:hint="eastAsia"/>
                <w:sz w:val="24"/>
              </w:rPr>
              <w:t>污染物名称</w:t>
            </w:r>
          </w:p>
        </w:tc>
        <w:tc>
          <w:tcPr>
            <w:tcW w:w="2674" w:type="dxa"/>
            <w:shd w:val="clear" w:color="auto" w:fill="auto"/>
            <w:vAlign w:val="center"/>
          </w:tcPr>
          <w:p w14:paraId="7E577D0F">
            <w:pPr>
              <w:jc w:val="center"/>
              <w:rPr>
                <w:sz w:val="24"/>
              </w:rPr>
            </w:pPr>
            <w:r>
              <w:rPr>
                <w:rFonts w:hint="eastAsia"/>
                <w:sz w:val="24"/>
              </w:rPr>
              <w:t>处理前产生浓度及产生量（单位）</w:t>
            </w:r>
          </w:p>
        </w:tc>
        <w:tc>
          <w:tcPr>
            <w:tcW w:w="2674" w:type="dxa"/>
            <w:shd w:val="clear" w:color="auto" w:fill="auto"/>
            <w:vAlign w:val="center"/>
          </w:tcPr>
          <w:p w14:paraId="495C37F1">
            <w:pPr>
              <w:jc w:val="center"/>
              <w:rPr>
                <w:sz w:val="24"/>
              </w:rPr>
            </w:pPr>
            <w:r>
              <w:rPr>
                <w:rFonts w:hint="eastAsia"/>
                <w:sz w:val="24"/>
              </w:rPr>
              <w:t>处理后排放浓度及排放量（单位）</w:t>
            </w:r>
          </w:p>
        </w:tc>
      </w:tr>
      <w:tr w14:paraId="00E9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2" w:type="dxa"/>
            <w:vMerge w:val="restart"/>
            <w:shd w:val="clear" w:color="auto" w:fill="auto"/>
            <w:vAlign w:val="center"/>
          </w:tcPr>
          <w:p w14:paraId="5EBB6B53">
            <w:pPr>
              <w:jc w:val="center"/>
              <w:rPr>
                <w:sz w:val="24"/>
              </w:rPr>
            </w:pPr>
            <w:r>
              <w:rPr>
                <w:rFonts w:hint="eastAsia"/>
                <w:sz w:val="24"/>
              </w:rPr>
              <w:t>大</w:t>
            </w:r>
          </w:p>
          <w:p w14:paraId="2F246C5D">
            <w:pPr>
              <w:jc w:val="center"/>
              <w:rPr>
                <w:sz w:val="24"/>
              </w:rPr>
            </w:pPr>
            <w:r>
              <w:rPr>
                <w:rFonts w:hint="eastAsia"/>
                <w:sz w:val="24"/>
              </w:rPr>
              <w:t>气</w:t>
            </w:r>
          </w:p>
          <w:p w14:paraId="5E216E3C">
            <w:pPr>
              <w:jc w:val="center"/>
              <w:rPr>
                <w:sz w:val="24"/>
              </w:rPr>
            </w:pPr>
            <w:r>
              <w:rPr>
                <w:rFonts w:hint="eastAsia"/>
                <w:sz w:val="24"/>
              </w:rPr>
              <w:t>污</w:t>
            </w:r>
          </w:p>
          <w:p w14:paraId="687FA517">
            <w:pPr>
              <w:jc w:val="center"/>
              <w:rPr>
                <w:sz w:val="24"/>
              </w:rPr>
            </w:pPr>
            <w:r>
              <w:rPr>
                <w:rFonts w:hint="eastAsia"/>
                <w:sz w:val="24"/>
              </w:rPr>
              <w:t>染</w:t>
            </w:r>
          </w:p>
          <w:p w14:paraId="7DF98C03">
            <w:pPr>
              <w:jc w:val="center"/>
              <w:rPr>
                <w:sz w:val="24"/>
              </w:rPr>
            </w:pPr>
            <w:r>
              <w:rPr>
                <w:rFonts w:hint="eastAsia"/>
                <w:sz w:val="24"/>
              </w:rPr>
              <w:t>物</w:t>
            </w:r>
          </w:p>
        </w:tc>
        <w:tc>
          <w:tcPr>
            <w:tcW w:w="1148" w:type="dxa"/>
            <w:vMerge w:val="restart"/>
            <w:shd w:val="clear" w:color="auto" w:fill="auto"/>
            <w:tcMar>
              <w:left w:w="28" w:type="dxa"/>
              <w:right w:w="28" w:type="dxa"/>
            </w:tcMar>
            <w:vAlign w:val="center"/>
          </w:tcPr>
          <w:p w14:paraId="2BFB2E75">
            <w:pPr>
              <w:jc w:val="center"/>
              <w:rPr>
                <w:sz w:val="24"/>
              </w:rPr>
            </w:pPr>
            <w:r>
              <w:rPr>
                <w:rFonts w:hint="eastAsia"/>
                <w:sz w:val="24"/>
              </w:rPr>
              <w:t>生产车间</w:t>
            </w:r>
          </w:p>
        </w:tc>
        <w:tc>
          <w:tcPr>
            <w:tcW w:w="1064" w:type="dxa"/>
            <w:shd w:val="clear" w:color="auto" w:fill="auto"/>
            <w:vAlign w:val="center"/>
          </w:tcPr>
          <w:p w14:paraId="6CD2E9D3">
            <w:pPr>
              <w:jc w:val="center"/>
              <w:rPr>
                <w:sz w:val="24"/>
              </w:rPr>
            </w:pPr>
            <w:r>
              <w:rPr>
                <w:rFonts w:hint="eastAsia"/>
                <w:sz w:val="24"/>
              </w:rPr>
              <w:t>挥发性有机废气（有组织）</w:t>
            </w:r>
          </w:p>
        </w:tc>
        <w:tc>
          <w:tcPr>
            <w:tcW w:w="2674" w:type="dxa"/>
            <w:shd w:val="clear" w:color="auto" w:fill="auto"/>
            <w:vAlign w:val="center"/>
          </w:tcPr>
          <w:p w14:paraId="34DBF62D">
            <w:pPr>
              <w:jc w:val="center"/>
              <w:rPr>
                <w:sz w:val="24"/>
                <w:szCs w:val="21"/>
              </w:rPr>
            </w:pPr>
            <w:r>
              <w:rPr>
                <w:rFonts w:hint="eastAsia"/>
                <w:sz w:val="24"/>
              </w:rPr>
              <w:t>17.78mg/m</w:t>
            </w:r>
            <w:r>
              <w:rPr>
                <w:rFonts w:hint="eastAsia"/>
                <w:sz w:val="24"/>
                <w:vertAlign w:val="superscript"/>
              </w:rPr>
              <w:t>3</w:t>
            </w:r>
            <w:r>
              <w:rPr>
                <w:rFonts w:hint="eastAsia"/>
                <w:sz w:val="24"/>
              </w:rPr>
              <w:t>，0.1528t/a</w:t>
            </w:r>
          </w:p>
        </w:tc>
        <w:tc>
          <w:tcPr>
            <w:tcW w:w="2674" w:type="dxa"/>
            <w:shd w:val="clear" w:color="auto" w:fill="auto"/>
            <w:vAlign w:val="center"/>
          </w:tcPr>
          <w:p w14:paraId="572C7515">
            <w:pPr>
              <w:jc w:val="center"/>
              <w:rPr>
                <w:sz w:val="24"/>
              </w:rPr>
            </w:pPr>
            <w:r>
              <w:rPr>
                <w:rFonts w:hint="eastAsia"/>
                <w:sz w:val="24"/>
              </w:rPr>
              <w:t>17.78mg/m</w:t>
            </w:r>
            <w:r>
              <w:rPr>
                <w:rFonts w:hint="eastAsia"/>
                <w:sz w:val="24"/>
                <w:vertAlign w:val="superscript"/>
              </w:rPr>
              <w:t>3</w:t>
            </w:r>
            <w:r>
              <w:rPr>
                <w:rFonts w:hint="eastAsia"/>
                <w:sz w:val="24"/>
              </w:rPr>
              <w:t>，0.1528t/a</w:t>
            </w:r>
          </w:p>
        </w:tc>
      </w:tr>
      <w:tr w14:paraId="2ECA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2" w:type="dxa"/>
            <w:vMerge w:val="continue"/>
            <w:shd w:val="clear" w:color="auto" w:fill="auto"/>
            <w:vAlign w:val="center"/>
          </w:tcPr>
          <w:p w14:paraId="0076AAA3">
            <w:pPr>
              <w:jc w:val="center"/>
              <w:rPr>
                <w:rFonts w:hint="eastAsia"/>
                <w:sz w:val="24"/>
              </w:rPr>
            </w:pPr>
          </w:p>
        </w:tc>
        <w:tc>
          <w:tcPr>
            <w:tcW w:w="1148" w:type="dxa"/>
            <w:vMerge w:val="continue"/>
            <w:shd w:val="clear" w:color="auto" w:fill="auto"/>
            <w:tcMar>
              <w:left w:w="28" w:type="dxa"/>
              <w:right w:w="28" w:type="dxa"/>
            </w:tcMar>
            <w:vAlign w:val="center"/>
          </w:tcPr>
          <w:p w14:paraId="39C187D6">
            <w:pPr>
              <w:jc w:val="center"/>
              <w:rPr>
                <w:rFonts w:hint="eastAsia"/>
                <w:sz w:val="24"/>
              </w:rPr>
            </w:pPr>
          </w:p>
        </w:tc>
        <w:tc>
          <w:tcPr>
            <w:tcW w:w="1064" w:type="dxa"/>
            <w:shd w:val="clear" w:color="auto" w:fill="auto"/>
            <w:vAlign w:val="center"/>
          </w:tcPr>
          <w:p w14:paraId="0047A78F">
            <w:pPr>
              <w:jc w:val="center"/>
              <w:rPr>
                <w:rFonts w:hint="eastAsia"/>
                <w:sz w:val="24"/>
              </w:rPr>
            </w:pPr>
            <w:r>
              <w:rPr>
                <w:rFonts w:hint="eastAsia"/>
                <w:sz w:val="24"/>
              </w:rPr>
              <w:t>挥发性有机废气（无组织）</w:t>
            </w:r>
          </w:p>
        </w:tc>
        <w:tc>
          <w:tcPr>
            <w:tcW w:w="2674" w:type="dxa"/>
            <w:shd w:val="clear" w:color="auto" w:fill="auto"/>
            <w:vAlign w:val="center"/>
          </w:tcPr>
          <w:p w14:paraId="7C3B1090">
            <w:pPr>
              <w:jc w:val="center"/>
              <w:rPr>
                <w:rFonts w:hint="eastAsia"/>
                <w:sz w:val="24"/>
              </w:rPr>
            </w:pPr>
            <w:r>
              <w:rPr>
                <w:rFonts w:hint="eastAsia"/>
                <w:sz w:val="24"/>
              </w:rPr>
              <w:t>0.0072t/a</w:t>
            </w:r>
          </w:p>
        </w:tc>
        <w:tc>
          <w:tcPr>
            <w:tcW w:w="2674" w:type="dxa"/>
            <w:shd w:val="clear" w:color="auto" w:fill="auto"/>
            <w:vAlign w:val="center"/>
          </w:tcPr>
          <w:p w14:paraId="4972954F">
            <w:pPr>
              <w:jc w:val="center"/>
              <w:rPr>
                <w:rFonts w:hint="eastAsia"/>
                <w:sz w:val="24"/>
              </w:rPr>
            </w:pPr>
            <w:r>
              <w:rPr>
                <w:rFonts w:hint="eastAsia"/>
                <w:sz w:val="24"/>
              </w:rPr>
              <w:t>0.0072t/a</w:t>
            </w:r>
          </w:p>
        </w:tc>
      </w:tr>
      <w:tr w14:paraId="01BB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2" w:type="dxa"/>
            <w:vMerge w:val="continue"/>
            <w:shd w:val="clear" w:color="auto" w:fill="auto"/>
            <w:vAlign w:val="center"/>
          </w:tcPr>
          <w:p w14:paraId="5C7A468A">
            <w:pPr>
              <w:jc w:val="center"/>
              <w:rPr>
                <w:sz w:val="24"/>
              </w:rPr>
            </w:pPr>
          </w:p>
        </w:tc>
        <w:tc>
          <w:tcPr>
            <w:tcW w:w="1148" w:type="dxa"/>
            <w:shd w:val="clear" w:color="auto" w:fill="auto"/>
            <w:vAlign w:val="center"/>
          </w:tcPr>
          <w:p w14:paraId="100973AB">
            <w:pPr>
              <w:jc w:val="center"/>
              <w:rPr>
                <w:sz w:val="24"/>
              </w:rPr>
            </w:pPr>
            <w:r>
              <w:rPr>
                <w:rFonts w:hint="eastAsia"/>
                <w:sz w:val="24"/>
              </w:rPr>
              <w:t>食堂</w:t>
            </w:r>
          </w:p>
        </w:tc>
        <w:tc>
          <w:tcPr>
            <w:tcW w:w="1064" w:type="dxa"/>
            <w:shd w:val="clear" w:color="auto" w:fill="auto"/>
            <w:vAlign w:val="center"/>
          </w:tcPr>
          <w:p w14:paraId="4D249732">
            <w:pPr>
              <w:jc w:val="center"/>
              <w:rPr>
                <w:sz w:val="24"/>
              </w:rPr>
            </w:pPr>
            <w:r>
              <w:rPr>
                <w:rFonts w:hint="eastAsia"/>
                <w:sz w:val="24"/>
              </w:rPr>
              <w:t>餐饮</w:t>
            </w:r>
          </w:p>
          <w:p w14:paraId="4A1E24A9">
            <w:pPr>
              <w:jc w:val="center"/>
              <w:rPr>
                <w:sz w:val="24"/>
              </w:rPr>
            </w:pPr>
            <w:r>
              <w:rPr>
                <w:rFonts w:hint="eastAsia"/>
                <w:sz w:val="24"/>
              </w:rPr>
              <w:t>油烟</w:t>
            </w:r>
          </w:p>
        </w:tc>
        <w:tc>
          <w:tcPr>
            <w:tcW w:w="2674" w:type="dxa"/>
            <w:shd w:val="clear" w:color="auto" w:fill="auto"/>
            <w:vAlign w:val="center"/>
          </w:tcPr>
          <w:p w14:paraId="47DF8D18">
            <w:pPr>
              <w:jc w:val="center"/>
              <w:rPr>
                <w:sz w:val="24"/>
                <w:szCs w:val="21"/>
              </w:rPr>
            </w:pPr>
            <w:r>
              <w:rPr>
                <w:rFonts w:hint="eastAsia"/>
                <w:sz w:val="24"/>
              </w:rPr>
              <w:t>6mg/m</w:t>
            </w:r>
            <w:r>
              <w:rPr>
                <w:rFonts w:hint="eastAsia"/>
                <w:sz w:val="24"/>
                <w:vertAlign w:val="superscript"/>
              </w:rPr>
              <w:t>3</w:t>
            </w:r>
            <w:r>
              <w:rPr>
                <w:rFonts w:hint="eastAsia"/>
                <w:sz w:val="24"/>
              </w:rPr>
              <w:t>，0.0081t/a</w:t>
            </w:r>
          </w:p>
        </w:tc>
        <w:tc>
          <w:tcPr>
            <w:tcW w:w="2674" w:type="dxa"/>
            <w:shd w:val="clear" w:color="auto" w:fill="auto"/>
            <w:vAlign w:val="center"/>
          </w:tcPr>
          <w:p w14:paraId="6EC81FE4">
            <w:pPr>
              <w:jc w:val="center"/>
              <w:rPr>
                <w:sz w:val="24"/>
                <w:szCs w:val="21"/>
              </w:rPr>
            </w:pPr>
            <w:r>
              <w:rPr>
                <w:rFonts w:hint="eastAsia"/>
                <w:sz w:val="24"/>
              </w:rPr>
              <w:t>1.5mg/m</w:t>
            </w:r>
            <w:r>
              <w:rPr>
                <w:rFonts w:hint="eastAsia"/>
                <w:sz w:val="24"/>
                <w:vertAlign w:val="superscript"/>
              </w:rPr>
              <w:t>3</w:t>
            </w:r>
            <w:r>
              <w:rPr>
                <w:rFonts w:hint="eastAsia"/>
                <w:sz w:val="24"/>
              </w:rPr>
              <w:t>，0.002t/a</w:t>
            </w:r>
          </w:p>
        </w:tc>
      </w:tr>
      <w:tr w14:paraId="23E8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restart"/>
            <w:shd w:val="clear" w:color="auto" w:fill="auto"/>
            <w:vAlign w:val="center"/>
          </w:tcPr>
          <w:p w14:paraId="44342845">
            <w:pPr>
              <w:jc w:val="center"/>
              <w:rPr>
                <w:sz w:val="24"/>
              </w:rPr>
            </w:pPr>
            <w:r>
              <w:rPr>
                <w:rFonts w:hint="eastAsia"/>
                <w:sz w:val="24"/>
              </w:rPr>
              <w:t>水</w:t>
            </w:r>
          </w:p>
          <w:p w14:paraId="4D921177">
            <w:pPr>
              <w:jc w:val="center"/>
              <w:rPr>
                <w:sz w:val="24"/>
              </w:rPr>
            </w:pPr>
            <w:r>
              <w:rPr>
                <w:rFonts w:hint="eastAsia"/>
                <w:sz w:val="24"/>
              </w:rPr>
              <w:t>污</w:t>
            </w:r>
          </w:p>
          <w:p w14:paraId="21037787">
            <w:pPr>
              <w:jc w:val="center"/>
              <w:rPr>
                <w:sz w:val="24"/>
              </w:rPr>
            </w:pPr>
            <w:r>
              <w:rPr>
                <w:rFonts w:hint="eastAsia"/>
                <w:sz w:val="24"/>
              </w:rPr>
              <w:t>染</w:t>
            </w:r>
          </w:p>
          <w:p w14:paraId="7B2E552E">
            <w:pPr>
              <w:jc w:val="center"/>
              <w:rPr>
                <w:sz w:val="24"/>
              </w:rPr>
            </w:pPr>
            <w:r>
              <w:rPr>
                <w:rFonts w:hint="eastAsia"/>
                <w:sz w:val="24"/>
              </w:rPr>
              <w:t>物</w:t>
            </w:r>
          </w:p>
        </w:tc>
        <w:tc>
          <w:tcPr>
            <w:tcW w:w="1148" w:type="dxa"/>
            <w:vMerge w:val="restart"/>
            <w:shd w:val="clear" w:color="auto" w:fill="auto"/>
            <w:tcMar>
              <w:left w:w="28" w:type="dxa"/>
              <w:right w:w="28" w:type="dxa"/>
            </w:tcMar>
            <w:vAlign w:val="center"/>
          </w:tcPr>
          <w:p w14:paraId="53E0C248">
            <w:pPr>
              <w:jc w:val="center"/>
              <w:rPr>
                <w:sz w:val="24"/>
              </w:rPr>
            </w:pPr>
            <w:r>
              <w:rPr>
                <w:rFonts w:hint="eastAsia"/>
                <w:sz w:val="24"/>
              </w:rPr>
              <w:t>生活废水(720m</w:t>
            </w:r>
            <w:r>
              <w:rPr>
                <w:rFonts w:hint="eastAsia"/>
                <w:sz w:val="24"/>
                <w:vertAlign w:val="superscript"/>
              </w:rPr>
              <w:t>3</w:t>
            </w:r>
            <w:r>
              <w:rPr>
                <w:rFonts w:hint="eastAsia"/>
                <w:sz w:val="24"/>
              </w:rPr>
              <w:t>/a)</w:t>
            </w:r>
          </w:p>
        </w:tc>
        <w:tc>
          <w:tcPr>
            <w:tcW w:w="1064" w:type="dxa"/>
            <w:shd w:val="clear" w:color="auto" w:fill="auto"/>
            <w:vAlign w:val="center"/>
          </w:tcPr>
          <w:p w14:paraId="37A85FCC">
            <w:pPr>
              <w:jc w:val="center"/>
              <w:rPr>
                <w:sz w:val="24"/>
              </w:rPr>
            </w:pPr>
            <w:r>
              <w:rPr>
                <w:rFonts w:hint="eastAsia"/>
                <w:sz w:val="24"/>
              </w:rPr>
              <w:t>COD</w:t>
            </w:r>
            <w:r>
              <w:rPr>
                <w:rFonts w:hint="eastAsia"/>
                <w:sz w:val="24"/>
                <w:vertAlign w:val="subscript"/>
              </w:rPr>
              <w:t>cr</w:t>
            </w:r>
          </w:p>
        </w:tc>
        <w:tc>
          <w:tcPr>
            <w:tcW w:w="2674" w:type="dxa"/>
            <w:shd w:val="clear" w:color="auto" w:fill="auto"/>
            <w:vAlign w:val="center"/>
          </w:tcPr>
          <w:p w14:paraId="2A89870B">
            <w:pPr>
              <w:adjustRightInd w:val="0"/>
              <w:snapToGrid w:val="0"/>
              <w:jc w:val="center"/>
              <w:rPr>
                <w:sz w:val="24"/>
                <w:szCs w:val="21"/>
              </w:rPr>
            </w:pPr>
            <w:r>
              <w:rPr>
                <w:rFonts w:hint="eastAsia"/>
                <w:sz w:val="24"/>
              </w:rPr>
              <w:t>400</w:t>
            </w:r>
            <w:r>
              <w:rPr>
                <w:sz w:val="24"/>
                <w:szCs w:val="21"/>
              </w:rPr>
              <w:t>mg/L；</w:t>
            </w:r>
            <w:r>
              <w:rPr>
                <w:rFonts w:hint="eastAsia"/>
                <w:sz w:val="24"/>
              </w:rPr>
              <w:t>0.29</w:t>
            </w:r>
            <w:r>
              <w:rPr>
                <w:sz w:val="24"/>
                <w:szCs w:val="21"/>
              </w:rPr>
              <w:t>t/a</w:t>
            </w:r>
          </w:p>
        </w:tc>
        <w:tc>
          <w:tcPr>
            <w:tcW w:w="2674" w:type="dxa"/>
            <w:shd w:val="clear" w:color="auto" w:fill="auto"/>
            <w:vAlign w:val="center"/>
          </w:tcPr>
          <w:p w14:paraId="43BB634B">
            <w:pPr>
              <w:adjustRightInd w:val="0"/>
              <w:snapToGrid w:val="0"/>
              <w:jc w:val="center"/>
              <w:rPr>
                <w:sz w:val="24"/>
                <w:szCs w:val="21"/>
              </w:rPr>
            </w:pPr>
            <w:r>
              <w:rPr>
                <w:rFonts w:hint="eastAsia"/>
                <w:sz w:val="24"/>
              </w:rPr>
              <w:t>400</w:t>
            </w:r>
            <w:r>
              <w:rPr>
                <w:sz w:val="24"/>
                <w:szCs w:val="21"/>
              </w:rPr>
              <w:t>mg/L；</w:t>
            </w:r>
            <w:r>
              <w:rPr>
                <w:rFonts w:hint="eastAsia"/>
                <w:sz w:val="24"/>
              </w:rPr>
              <w:t>0.29</w:t>
            </w:r>
            <w:r>
              <w:rPr>
                <w:sz w:val="24"/>
                <w:szCs w:val="21"/>
              </w:rPr>
              <w:t>t/a</w:t>
            </w:r>
          </w:p>
        </w:tc>
      </w:tr>
      <w:tr w14:paraId="5F56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shd w:val="clear" w:color="auto" w:fill="auto"/>
            <w:vAlign w:val="center"/>
          </w:tcPr>
          <w:p w14:paraId="408F7998">
            <w:pPr>
              <w:jc w:val="center"/>
              <w:rPr>
                <w:sz w:val="24"/>
              </w:rPr>
            </w:pPr>
          </w:p>
        </w:tc>
        <w:tc>
          <w:tcPr>
            <w:tcW w:w="1148" w:type="dxa"/>
            <w:vMerge w:val="continue"/>
            <w:shd w:val="clear" w:color="auto" w:fill="auto"/>
            <w:vAlign w:val="center"/>
          </w:tcPr>
          <w:p w14:paraId="1F44ADE0">
            <w:pPr>
              <w:jc w:val="center"/>
              <w:rPr>
                <w:sz w:val="24"/>
              </w:rPr>
            </w:pPr>
          </w:p>
        </w:tc>
        <w:tc>
          <w:tcPr>
            <w:tcW w:w="1064" w:type="dxa"/>
            <w:shd w:val="clear" w:color="auto" w:fill="auto"/>
            <w:vAlign w:val="center"/>
          </w:tcPr>
          <w:p w14:paraId="0B427078">
            <w:pPr>
              <w:jc w:val="center"/>
              <w:rPr>
                <w:sz w:val="24"/>
              </w:rPr>
            </w:pPr>
            <w:r>
              <w:rPr>
                <w:rFonts w:hint="eastAsia"/>
                <w:sz w:val="24"/>
              </w:rPr>
              <w:t>BOD</w:t>
            </w:r>
            <w:r>
              <w:rPr>
                <w:rFonts w:hint="eastAsia"/>
                <w:sz w:val="24"/>
                <w:vertAlign w:val="subscript"/>
              </w:rPr>
              <w:t>5</w:t>
            </w:r>
          </w:p>
        </w:tc>
        <w:tc>
          <w:tcPr>
            <w:tcW w:w="2674" w:type="dxa"/>
            <w:shd w:val="clear" w:color="auto" w:fill="auto"/>
            <w:vAlign w:val="center"/>
          </w:tcPr>
          <w:p w14:paraId="544A9D56">
            <w:pPr>
              <w:adjustRightInd w:val="0"/>
              <w:snapToGrid w:val="0"/>
              <w:jc w:val="center"/>
              <w:rPr>
                <w:sz w:val="24"/>
                <w:szCs w:val="21"/>
              </w:rPr>
            </w:pPr>
            <w:r>
              <w:rPr>
                <w:rFonts w:hint="eastAsia"/>
                <w:sz w:val="24"/>
              </w:rPr>
              <w:t>200</w:t>
            </w:r>
            <w:r>
              <w:rPr>
                <w:sz w:val="24"/>
                <w:szCs w:val="21"/>
              </w:rPr>
              <w:t>mg/L；</w:t>
            </w:r>
            <w:r>
              <w:rPr>
                <w:rFonts w:hint="eastAsia"/>
                <w:sz w:val="24"/>
              </w:rPr>
              <w:t>0.14</w:t>
            </w:r>
            <w:r>
              <w:rPr>
                <w:sz w:val="24"/>
                <w:szCs w:val="21"/>
              </w:rPr>
              <w:t>t/a</w:t>
            </w:r>
          </w:p>
        </w:tc>
        <w:tc>
          <w:tcPr>
            <w:tcW w:w="2674" w:type="dxa"/>
            <w:shd w:val="clear" w:color="auto" w:fill="auto"/>
            <w:vAlign w:val="center"/>
          </w:tcPr>
          <w:p w14:paraId="4D0E9CB1">
            <w:pPr>
              <w:adjustRightInd w:val="0"/>
              <w:snapToGrid w:val="0"/>
              <w:jc w:val="center"/>
              <w:rPr>
                <w:sz w:val="24"/>
                <w:szCs w:val="21"/>
              </w:rPr>
            </w:pPr>
            <w:r>
              <w:rPr>
                <w:rFonts w:hint="eastAsia"/>
                <w:sz w:val="24"/>
              </w:rPr>
              <w:t>200</w:t>
            </w:r>
            <w:r>
              <w:rPr>
                <w:sz w:val="24"/>
                <w:szCs w:val="21"/>
              </w:rPr>
              <w:t>mg/L；</w:t>
            </w:r>
            <w:r>
              <w:rPr>
                <w:rFonts w:hint="eastAsia"/>
                <w:sz w:val="24"/>
              </w:rPr>
              <w:t>0.14</w:t>
            </w:r>
            <w:r>
              <w:rPr>
                <w:sz w:val="24"/>
                <w:szCs w:val="21"/>
              </w:rPr>
              <w:t>t/a</w:t>
            </w:r>
          </w:p>
        </w:tc>
      </w:tr>
      <w:tr w14:paraId="211C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2" w:type="dxa"/>
            <w:vMerge w:val="continue"/>
            <w:shd w:val="clear" w:color="auto" w:fill="auto"/>
            <w:vAlign w:val="center"/>
          </w:tcPr>
          <w:p w14:paraId="3D5B553E">
            <w:pPr>
              <w:jc w:val="center"/>
              <w:rPr>
                <w:sz w:val="24"/>
              </w:rPr>
            </w:pPr>
          </w:p>
        </w:tc>
        <w:tc>
          <w:tcPr>
            <w:tcW w:w="1148" w:type="dxa"/>
            <w:vMerge w:val="continue"/>
            <w:shd w:val="clear" w:color="auto" w:fill="auto"/>
            <w:vAlign w:val="center"/>
          </w:tcPr>
          <w:p w14:paraId="3480C376">
            <w:pPr>
              <w:jc w:val="center"/>
              <w:rPr>
                <w:sz w:val="24"/>
              </w:rPr>
            </w:pPr>
          </w:p>
        </w:tc>
        <w:tc>
          <w:tcPr>
            <w:tcW w:w="1064" w:type="dxa"/>
            <w:shd w:val="clear" w:color="auto" w:fill="auto"/>
            <w:vAlign w:val="center"/>
          </w:tcPr>
          <w:p w14:paraId="1AFE1D66">
            <w:pPr>
              <w:jc w:val="center"/>
              <w:rPr>
                <w:sz w:val="24"/>
              </w:rPr>
            </w:pPr>
            <w:r>
              <w:rPr>
                <w:rFonts w:hint="eastAsia"/>
                <w:sz w:val="24"/>
              </w:rPr>
              <w:t>SS</w:t>
            </w:r>
          </w:p>
        </w:tc>
        <w:tc>
          <w:tcPr>
            <w:tcW w:w="2674" w:type="dxa"/>
            <w:shd w:val="clear" w:color="auto" w:fill="auto"/>
            <w:vAlign w:val="center"/>
          </w:tcPr>
          <w:p w14:paraId="4150B224">
            <w:pPr>
              <w:adjustRightInd w:val="0"/>
              <w:snapToGrid w:val="0"/>
              <w:jc w:val="center"/>
              <w:rPr>
                <w:sz w:val="24"/>
                <w:szCs w:val="21"/>
              </w:rPr>
            </w:pPr>
            <w:r>
              <w:rPr>
                <w:rFonts w:hint="eastAsia"/>
                <w:sz w:val="24"/>
              </w:rPr>
              <w:t>250</w:t>
            </w:r>
            <w:r>
              <w:rPr>
                <w:sz w:val="24"/>
                <w:szCs w:val="21"/>
              </w:rPr>
              <w:t>mg/L；</w:t>
            </w:r>
            <w:r>
              <w:rPr>
                <w:rFonts w:hint="eastAsia"/>
                <w:sz w:val="24"/>
              </w:rPr>
              <w:t>0.18</w:t>
            </w:r>
            <w:r>
              <w:rPr>
                <w:sz w:val="24"/>
                <w:szCs w:val="21"/>
              </w:rPr>
              <w:t>t/a</w:t>
            </w:r>
          </w:p>
        </w:tc>
        <w:tc>
          <w:tcPr>
            <w:tcW w:w="2674" w:type="dxa"/>
            <w:shd w:val="clear" w:color="auto" w:fill="auto"/>
            <w:vAlign w:val="center"/>
          </w:tcPr>
          <w:p w14:paraId="5C53556A">
            <w:pPr>
              <w:adjustRightInd w:val="0"/>
              <w:snapToGrid w:val="0"/>
              <w:jc w:val="center"/>
              <w:rPr>
                <w:sz w:val="24"/>
                <w:szCs w:val="21"/>
              </w:rPr>
            </w:pPr>
            <w:r>
              <w:rPr>
                <w:rFonts w:hint="eastAsia"/>
                <w:sz w:val="24"/>
              </w:rPr>
              <w:t>250</w:t>
            </w:r>
            <w:r>
              <w:rPr>
                <w:sz w:val="24"/>
                <w:szCs w:val="21"/>
              </w:rPr>
              <w:t>mg/L；</w:t>
            </w:r>
            <w:r>
              <w:rPr>
                <w:rFonts w:hint="eastAsia"/>
                <w:sz w:val="24"/>
              </w:rPr>
              <w:t>0.18</w:t>
            </w:r>
            <w:r>
              <w:rPr>
                <w:sz w:val="24"/>
                <w:szCs w:val="21"/>
              </w:rPr>
              <w:t>t/a</w:t>
            </w:r>
          </w:p>
        </w:tc>
      </w:tr>
      <w:tr w14:paraId="1DB7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shd w:val="clear" w:color="auto" w:fill="auto"/>
            <w:vAlign w:val="center"/>
          </w:tcPr>
          <w:p w14:paraId="4CE74AFD">
            <w:pPr>
              <w:jc w:val="center"/>
              <w:rPr>
                <w:sz w:val="24"/>
              </w:rPr>
            </w:pPr>
          </w:p>
        </w:tc>
        <w:tc>
          <w:tcPr>
            <w:tcW w:w="1148" w:type="dxa"/>
            <w:vMerge w:val="continue"/>
            <w:shd w:val="clear" w:color="auto" w:fill="auto"/>
            <w:vAlign w:val="center"/>
          </w:tcPr>
          <w:p w14:paraId="10CAEB5D">
            <w:pPr>
              <w:jc w:val="center"/>
              <w:rPr>
                <w:sz w:val="24"/>
              </w:rPr>
            </w:pPr>
          </w:p>
        </w:tc>
        <w:tc>
          <w:tcPr>
            <w:tcW w:w="1064" w:type="dxa"/>
            <w:shd w:val="clear" w:color="auto" w:fill="auto"/>
            <w:vAlign w:val="center"/>
          </w:tcPr>
          <w:p w14:paraId="637D1483">
            <w:pPr>
              <w:jc w:val="center"/>
              <w:rPr>
                <w:sz w:val="24"/>
              </w:rPr>
            </w:pPr>
            <w:r>
              <w:rPr>
                <w:rFonts w:hint="eastAsia"/>
                <w:sz w:val="24"/>
              </w:rPr>
              <w:t>NH</w:t>
            </w:r>
            <w:r>
              <w:rPr>
                <w:rFonts w:hint="eastAsia"/>
                <w:sz w:val="24"/>
                <w:vertAlign w:val="subscript"/>
              </w:rPr>
              <w:t>3</w:t>
            </w:r>
            <w:r>
              <w:rPr>
                <w:rFonts w:hint="eastAsia"/>
                <w:sz w:val="24"/>
              </w:rPr>
              <w:t>-N</w:t>
            </w:r>
          </w:p>
        </w:tc>
        <w:tc>
          <w:tcPr>
            <w:tcW w:w="2674" w:type="dxa"/>
            <w:shd w:val="clear" w:color="auto" w:fill="auto"/>
            <w:vAlign w:val="center"/>
          </w:tcPr>
          <w:p w14:paraId="25A0E9AF">
            <w:pPr>
              <w:jc w:val="center"/>
              <w:rPr>
                <w:sz w:val="24"/>
                <w:szCs w:val="21"/>
                <w:vertAlign w:val="superscript"/>
              </w:rPr>
            </w:pPr>
            <w:r>
              <w:rPr>
                <w:rFonts w:hint="eastAsia"/>
                <w:sz w:val="24"/>
                <w:szCs w:val="21"/>
              </w:rPr>
              <w:t>30</w:t>
            </w:r>
            <w:r>
              <w:rPr>
                <w:sz w:val="24"/>
                <w:szCs w:val="21"/>
              </w:rPr>
              <w:t>mg/L；</w:t>
            </w:r>
            <w:r>
              <w:rPr>
                <w:rFonts w:hint="eastAsia"/>
                <w:sz w:val="24"/>
              </w:rPr>
              <w:t>0.022</w:t>
            </w:r>
            <w:r>
              <w:rPr>
                <w:sz w:val="24"/>
                <w:szCs w:val="21"/>
              </w:rPr>
              <w:t>t/a</w:t>
            </w:r>
          </w:p>
        </w:tc>
        <w:tc>
          <w:tcPr>
            <w:tcW w:w="2674" w:type="dxa"/>
            <w:shd w:val="clear" w:color="auto" w:fill="auto"/>
            <w:vAlign w:val="center"/>
          </w:tcPr>
          <w:p w14:paraId="4EEF49C2">
            <w:pPr>
              <w:jc w:val="center"/>
              <w:rPr>
                <w:sz w:val="24"/>
                <w:szCs w:val="21"/>
                <w:vertAlign w:val="superscript"/>
              </w:rPr>
            </w:pPr>
            <w:r>
              <w:rPr>
                <w:rFonts w:hint="eastAsia"/>
                <w:sz w:val="24"/>
                <w:szCs w:val="21"/>
              </w:rPr>
              <w:t>30</w:t>
            </w:r>
            <w:r>
              <w:rPr>
                <w:sz w:val="24"/>
                <w:szCs w:val="21"/>
              </w:rPr>
              <w:t>mg/L；</w:t>
            </w:r>
            <w:r>
              <w:rPr>
                <w:rFonts w:hint="eastAsia"/>
                <w:sz w:val="24"/>
              </w:rPr>
              <w:t>0.022</w:t>
            </w:r>
            <w:r>
              <w:rPr>
                <w:sz w:val="24"/>
                <w:szCs w:val="21"/>
              </w:rPr>
              <w:t>t/a</w:t>
            </w:r>
          </w:p>
        </w:tc>
      </w:tr>
      <w:tr w14:paraId="5CA3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restart"/>
            <w:shd w:val="clear" w:color="auto" w:fill="auto"/>
            <w:vAlign w:val="center"/>
          </w:tcPr>
          <w:p w14:paraId="3761E63B">
            <w:pPr>
              <w:jc w:val="center"/>
              <w:rPr>
                <w:sz w:val="24"/>
              </w:rPr>
            </w:pPr>
            <w:r>
              <w:rPr>
                <w:rFonts w:hint="eastAsia"/>
                <w:sz w:val="24"/>
              </w:rPr>
              <w:t>固</w:t>
            </w:r>
          </w:p>
          <w:p w14:paraId="3CFC171D">
            <w:pPr>
              <w:jc w:val="center"/>
              <w:rPr>
                <w:sz w:val="24"/>
              </w:rPr>
            </w:pPr>
            <w:r>
              <w:rPr>
                <w:rFonts w:hint="eastAsia"/>
                <w:sz w:val="24"/>
              </w:rPr>
              <w:t>体</w:t>
            </w:r>
          </w:p>
          <w:p w14:paraId="5C470F1B">
            <w:pPr>
              <w:jc w:val="center"/>
              <w:rPr>
                <w:sz w:val="24"/>
              </w:rPr>
            </w:pPr>
            <w:r>
              <w:rPr>
                <w:rFonts w:hint="eastAsia"/>
                <w:sz w:val="24"/>
              </w:rPr>
              <w:t>废</w:t>
            </w:r>
          </w:p>
          <w:p w14:paraId="5C1B4246">
            <w:pPr>
              <w:jc w:val="center"/>
              <w:rPr>
                <w:sz w:val="24"/>
              </w:rPr>
            </w:pPr>
            <w:r>
              <w:rPr>
                <w:rFonts w:hint="eastAsia"/>
                <w:sz w:val="24"/>
              </w:rPr>
              <w:t>物</w:t>
            </w:r>
          </w:p>
        </w:tc>
        <w:tc>
          <w:tcPr>
            <w:tcW w:w="1148" w:type="dxa"/>
            <w:vMerge w:val="restart"/>
            <w:shd w:val="clear" w:color="auto" w:fill="auto"/>
            <w:tcMar>
              <w:left w:w="28" w:type="dxa"/>
              <w:right w:w="28" w:type="dxa"/>
            </w:tcMar>
            <w:vAlign w:val="center"/>
          </w:tcPr>
          <w:p w14:paraId="5B716F55">
            <w:pPr>
              <w:jc w:val="center"/>
              <w:rPr>
                <w:sz w:val="24"/>
              </w:rPr>
            </w:pPr>
            <w:r>
              <w:rPr>
                <w:rFonts w:hint="eastAsia"/>
                <w:sz w:val="24"/>
              </w:rPr>
              <w:t>生产固废</w:t>
            </w:r>
          </w:p>
        </w:tc>
        <w:tc>
          <w:tcPr>
            <w:tcW w:w="1064" w:type="dxa"/>
            <w:shd w:val="clear" w:color="auto" w:fill="auto"/>
            <w:tcMar>
              <w:left w:w="28" w:type="dxa"/>
              <w:right w:w="28" w:type="dxa"/>
            </w:tcMar>
            <w:vAlign w:val="center"/>
          </w:tcPr>
          <w:p w14:paraId="009BE9C1">
            <w:pPr>
              <w:jc w:val="center"/>
              <w:rPr>
                <w:sz w:val="24"/>
              </w:rPr>
            </w:pPr>
            <w:r>
              <w:rPr>
                <w:rFonts w:hint="eastAsia"/>
                <w:sz w:val="24"/>
              </w:rPr>
              <w:t>废边角料、</w:t>
            </w:r>
            <w:r>
              <w:rPr>
                <w:rFonts w:hint="eastAsia" w:ascii="宋体" w:hAnsi="宋体"/>
                <w:sz w:val="24"/>
              </w:rPr>
              <w:t>残次纸箱</w:t>
            </w:r>
          </w:p>
        </w:tc>
        <w:tc>
          <w:tcPr>
            <w:tcW w:w="2674" w:type="dxa"/>
            <w:shd w:val="clear" w:color="auto" w:fill="auto"/>
            <w:vAlign w:val="center"/>
          </w:tcPr>
          <w:p w14:paraId="66154798">
            <w:pPr>
              <w:jc w:val="center"/>
              <w:rPr>
                <w:sz w:val="24"/>
                <w:szCs w:val="21"/>
              </w:rPr>
            </w:pPr>
            <w:r>
              <w:rPr>
                <w:rFonts w:hint="eastAsia"/>
                <w:sz w:val="24"/>
                <w:szCs w:val="21"/>
              </w:rPr>
              <w:t>15t</w:t>
            </w:r>
            <w:r>
              <w:rPr>
                <w:sz w:val="24"/>
                <w:szCs w:val="21"/>
              </w:rPr>
              <w:t>/a</w:t>
            </w:r>
          </w:p>
        </w:tc>
        <w:tc>
          <w:tcPr>
            <w:tcW w:w="2674" w:type="dxa"/>
            <w:shd w:val="clear" w:color="auto" w:fill="auto"/>
            <w:vAlign w:val="center"/>
          </w:tcPr>
          <w:p w14:paraId="22D2BF09">
            <w:pPr>
              <w:jc w:val="center"/>
              <w:rPr>
                <w:sz w:val="24"/>
                <w:szCs w:val="21"/>
              </w:rPr>
            </w:pPr>
            <w:r>
              <w:rPr>
                <w:rFonts w:hint="eastAsia"/>
                <w:sz w:val="24"/>
                <w:szCs w:val="21"/>
              </w:rPr>
              <w:t>0</w:t>
            </w:r>
          </w:p>
        </w:tc>
      </w:tr>
      <w:tr w14:paraId="2E3F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shd w:val="clear" w:color="auto" w:fill="auto"/>
            <w:vAlign w:val="center"/>
          </w:tcPr>
          <w:p w14:paraId="55127383">
            <w:pPr>
              <w:jc w:val="center"/>
              <w:rPr>
                <w:sz w:val="24"/>
              </w:rPr>
            </w:pPr>
          </w:p>
        </w:tc>
        <w:tc>
          <w:tcPr>
            <w:tcW w:w="1148" w:type="dxa"/>
            <w:vMerge w:val="continue"/>
            <w:shd w:val="clear" w:color="auto" w:fill="auto"/>
            <w:tcMar>
              <w:left w:w="28" w:type="dxa"/>
              <w:right w:w="28" w:type="dxa"/>
            </w:tcMar>
            <w:vAlign w:val="center"/>
          </w:tcPr>
          <w:p w14:paraId="6BA76374">
            <w:pPr>
              <w:jc w:val="center"/>
              <w:rPr>
                <w:sz w:val="24"/>
              </w:rPr>
            </w:pPr>
          </w:p>
        </w:tc>
        <w:tc>
          <w:tcPr>
            <w:tcW w:w="1064" w:type="dxa"/>
            <w:shd w:val="clear" w:color="auto" w:fill="auto"/>
            <w:tcMar>
              <w:left w:w="28" w:type="dxa"/>
              <w:right w:w="28" w:type="dxa"/>
            </w:tcMar>
            <w:vAlign w:val="center"/>
          </w:tcPr>
          <w:p w14:paraId="220C4F32">
            <w:pPr>
              <w:jc w:val="center"/>
              <w:rPr>
                <w:bCs/>
                <w:sz w:val="24"/>
              </w:rPr>
            </w:pPr>
            <w:r>
              <w:rPr>
                <w:rFonts w:hint="eastAsia" w:ascii="宋体" w:hAnsi="宋体"/>
                <w:sz w:val="24"/>
              </w:rPr>
              <w:t>淀粉胶废弃残余物</w:t>
            </w:r>
          </w:p>
        </w:tc>
        <w:tc>
          <w:tcPr>
            <w:tcW w:w="2674" w:type="dxa"/>
            <w:shd w:val="clear" w:color="auto" w:fill="auto"/>
            <w:vAlign w:val="center"/>
          </w:tcPr>
          <w:p w14:paraId="05996483">
            <w:pPr>
              <w:jc w:val="center"/>
              <w:rPr>
                <w:sz w:val="24"/>
                <w:szCs w:val="21"/>
              </w:rPr>
            </w:pPr>
            <w:r>
              <w:rPr>
                <w:rFonts w:hint="eastAsia"/>
                <w:sz w:val="24"/>
                <w:szCs w:val="21"/>
              </w:rPr>
              <w:t>0.2t</w:t>
            </w:r>
            <w:r>
              <w:rPr>
                <w:sz w:val="24"/>
                <w:szCs w:val="21"/>
              </w:rPr>
              <w:t>/a</w:t>
            </w:r>
          </w:p>
        </w:tc>
        <w:tc>
          <w:tcPr>
            <w:tcW w:w="2674" w:type="dxa"/>
            <w:shd w:val="clear" w:color="auto" w:fill="auto"/>
            <w:vAlign w:val="center"/>
          </w:tcPr>
          <w:p w14:paraId="7E150C9E">
            <w:pPr>
              <w:jc w:val="center"/>
              <w:rPr>
                <w:sz w:val="24"/>
                <w:szCs w:val="21"/>
              </w:rPr>
            </w:pPr>
            <w:r>
              <w:rPr>
                <w:rFonts w:hint="eastAsia"/>
                <w:sz w:val="24"/>
                <w:szCs w:val="21"/>
              </w:rPr>
              <w:t>0.2t</w:t>
            </w:r>
            <w:r>
              <w:rPr>
                <w:sz w:val="24"/>
                <w:szCs w:val="21"/>
              </w:rPr>
              <w:t>/a</w:t>
            </w:r>
          </w:p>
        </w:tc>
      </w:tr>
      <w:tr w14:paraId="40CE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shd w:val="clear" w:color="auto" w:fill="auto"/>
            <w:vAlign w:val="center"/>
          </w:tcPr>
          <w:p w14:paraId="1DBF7E9F">
            <w:pPr>
              <w:jc w:val="center"/>
              <w:rPr>
                <w:sz w:val="24"/>
              </w:rPr>
            </w:pPr>
          </w:p>
        </w:tc>
        <w:tc>
          <w:tcPr>
            <w:tcW w:w="1148" w:type="dxa"/>
            <w:vMerge w:val="continue"/>
            <w:shd w:val="clear" w:color="auto" w:fill="auto"/>
            <w:tcMar>
              <w:left w:w="28" w:type="dxa"/>
              <w:right w:w="28" w:type="dxa"/>
            </w:tcMar>
            <w:vAlign w:val="center"/>
          </w:tcPr>
          <w:p w14:paraId="58D0B602">
            <w:pPr>
              <w:jc w:val="center"/>
              <w:rPr>
                <w:sz w:val="24"/>
              </w:rPr>
            </w:pPr>
          </w:p>
        </w:tc>
        <w:tc>
          <w:tcPr>
            <w:tcW w:w="1064" w:type="dxa"/>
            <w:shd w:val="clear" w:color="auto" w:fill="auto"/>
            <w:tcMar>
              <w:left w:w="28" w:type="dxa"/>
              <w:right w:w="28" w:type="dxa"/>
            </w:tcMar>
            <w:vAlign w:val="center"/>
          </w:tcPr>
          <w:p w14:paraId="3817B57B">
            <w:pPr>
              <w:jc w:val="left"/>
              <w:rPr>
                <w:sz w:val="24"/>
              </w:rPr>
            </w:pPr>
            <w:r>
              <w:rPr>
                <w:rFonts w:hint="eastAsia" w:ascii="宋体" w:hAnsi="宋体"/>
                <w:sz w:val="24"/>
              </w:rPr>
              <w:t>油墨及胶水包装材料</w:t>
            </w:r>
          </w:p>
        </w:tc>
        <w:tc>
          <w:tcPr>
            <w:tcW w:w="2674" w:type="dxa"/>
            <w:shd w:val="clear" w:color="auto" w:fill="auto"/>
            <w:vAlign w:val="center"/>
          </w:tcPr>
          <w:p w14:paraId="73ACB112">
            <w:pPr>
              <w:jc w:val="center"/>
              <w:rPr>
                <w:sz w:val="24"/>
                <w:szCs w:val="21"/>
              </w:rPr>
            </w:pPr>
            <w:r>
              <w:rPr>
                <w:rFonts w:hint="eastAsia"/>
                <w:sz w:val="24"/>
                <w:szCs w:val="21"/>
              </w:rPr>
              <w:t>0.7t</w:t>
            </w:r>
            <w:r>
              <w:rPr>
                <w:sz w:val="24"/>
                <w:szCs w:val="21"/>
              </w:rPr>
              <w:t>/a</w:t>
            </w:r>
          </w:p>
        </w:tc>
        <w:tc>
          <w:tcPr>
            <w:tcW w:w="2674" w:type="dxa"/>
            <w:shd w:val="clear" w:color="auto" w:fill="auto"/>
            <w:vAlign w:val="center"/>
          </w:tcPr>
          <w:p w14:paraId="1DA98B1F">
            <w:pPr>
              <w:jc w:val="center"/>
              <w:rPr>
                <w:sz w:val="24"/>
                <w:szCs w:val="21"/>
              </w:rPr>
            </w:pPr>
            <w:r>
              <w:rPr>
                <w:rFonts w:hint="eastAsia"/>
                <w:sz w:val="24"/>
                <w:szCs w:val="21"/>
              </w:rPr>
              <w:t>0</w:t>
            </w:r>
          </w:p>
        </w:tc>
      </w:tr>
      <w:tr w14:paraId="41E0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shd w:val="clear" w:color="auto" w:fill="auto"/>
            <w:vAlign w:val="center"/>
          </w:tcPr>
          <w:p w14:paraId="24E83F7F">
            <w:pPr>
              <w:jc w:val="center"/>
              <w:rPr>
                <w:sz w:val="24"/>
              </w:rPr>
            </w:pPr>
          </w:p>
        </w:tc>
        <w:tc>
          <w:tcPr>
            <w:tcW w:w="1148" w:type="dxa"/>
            <w:vMerge w:val="continue"/>
            <w:shd w:val="clear" w:color="auto" w:fill="auto"/>
            <w:tcMar>
              <w:left w:w="28" w:type="dxa"/>
              <w:right w:w="28" w:type="dxa"/>
            </w:tcMar>
            <w:vAlign w:val="center"/>
          </w:tcPr>
          <w:p w14:paraId="5690E8A5">
            <w:pPr>
              <w:jc w:val="center"/>
              <w:rPr>
                <w:sz w:val="24"/>
              </w:rPr>
            </w:pPr>
          </w:p>
        </w:tc>
        <w:tc>
          <w:tcPr>
            <w:tcW w:w="1064" w:type="dxa"/>
            <w:shd w:val="clear" w:color="auto" w:fill="auto"/>
            <w:tcMar>
              <w:left w:w="28" w:type="dxa"/>
              <w:right w:w="28" w:type="dxa"/>
            </w:tcMar>
            <w:vAlign w:val="center"/>
          </w:tcPr>
          <w:p w14:paraId="411C8F5D">
            <w:pPr>
              <w:jc w:val="left"/>
              <w:rPr>
                <w:rFonts w:ascii="宋体" w:hAnsi="宋体"/>
                <w:sz w:val="24"/>
              </w:rPr>
            </w:pPr>
            <w:r>
              <w:rPr>
                <w:rFonts w:hint="eastAsia" w:ascii="宋体" w:hAnsi="宋体"/>
                <w:sz w:val="24"/>
              </w:rPr>
              <w:t>制版废液</w:t>
            </w:r>
          </w:p>
        </w:tc>
        <w:tc>
          <w:tcPr>
            <w:tcW w:w="2674" w:type="dxa"/>
            <w:shd w:val="clear" w:color="auto" w:fill="auto"/>
            <w:vAlign w:val="center"/>
          </w:tcPr>
          <w:p w14:paraId="51B5EFFB">
            <w:pPr>
              <w:jc w:val="center"/>
              <w:rPr>
                <w:sz w:val="24"/>
                <w:szCs w:val="21"/>
              </w:rPr>
            </w:pPr>
            <w:r>
              <w:rPr>
                <w:rFonts w:hint="eastAsia"/>
                <w:sz w:val="24"/>
                <w:szCs w:val="21"/>
              </w:rPr>
              <w:t>0.02 t</w:t>
            </w:r>
            <w:r>
              <w:rPr>
                <w:sz w:val="24"/>
                <w:szCs w:val="21"/>
              </w:rPr>
              <w:t>/a</w:t>
            </w:r>
          </w:p>
        </w:tc>
        <w:tc>
          <w:tcPr>
            <w:tcW w:w="2674" w:type="dxa"/>
            <w:shd w:val="clear" w:color="auto" w:fill="auto"/>
            <w:vAlign w:val="center"/>
          </w:tcPr>
          <w:p w14:paraId="19CEC98F">
            <w:pPr>
              <w:jc w:val="center"/>
              <w:rPr>
                <w:sz w:val="24"/>
                <w:szCs w:val="21"/>
              </w:rPr>
            </w:pPr>
            <w:r>
              <w:rPr>
                <w:rFonts w:hint="eastAsia"/>
                <w:sz w:val="24"/>
                <w:szCs w:val="21"/>
              </w:rPr>
              <w:t>0.02 t</w:t>
            </w:r>
            <w:r>
              <w:rPr>
                <w:sz w:val="24"/>
                <w:szCs w:val="21"/>
              </w:rPr>
              <w:t>/a</w:t>
            </w:r>
          </w:p>
        </w:tc>
      </w:tr>
      <w:tr w14:paraId="31FA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shd w:val="clear" w:color="auto" w:fill="auto"/>
            <w:vAlign w:val="center"/>
          </w:tcPr>
          <w:p w14:paraId="71B29FE1">
            <w:pPr>
              <w:jc w:val="center"/>
              <w:rPr>
                <w:sz w:val="24"/>
              </w:rPr>
            </w:pPr>
          </w:p>
        </w:tc>
        <w:tc>
          <w:tcPr>
            <w:tcW w:w="1148" w:type="dxa"/>
            <w:vMerge w:val="continue"/>
            <w:shd w:val="clear" w:color="auto" w:fill="auto"/>
            <w:tcMar>
              <w:left w:w="28" w:type="dxa"/>
              <w:right w:w="28" w:type="dxa"/>
            </w:tcMar>
            <w:vAlign w:val="center"/>
          </w:tcPr>
          <w:p w14:paraId="12A34AF7">
            <w:pPr>
              <w:jc w:val="center"/>
              <w:rPr>
                <w:sz w:val="24"/>
              </w:rPr>
            </w:pPr>
          </w:p>
        </w:tc>
        <w:tc>
          <w:tcPr>
            <w:tcW w:w="1064" w:type="dxa"/>
            <w:shd w:val="clear" w:color="auto" w:fill="auto"/>
            <w:tcMar>
              <w:left w:w="28" w:type="dxa"/>
              <w:right w:w="28" w:type="dxa"/>
            </w:tcMar>
            <w:vAlign w:val="center"/>
          </w:tcPr>
          <w:p w14:paraId="4599C663">
            <w:pPr>
              <w:jc w:val="left"/>
              <w:rPr>
                <w:rFonts w:ascii="宋体" w:hAnsi="宋体"/>
                <w:sz w:val="24"/>
              </w:rPr>
            </w:pPr>
            <w:r>
              <w:rPr>
                <w:rFonts w:hint="eastAsia" w:hAnsi="宋体"/>
                <w:bCs/>
                <w:sz w:val="24"/>
              </w:rPr>
              <w:t>清洗废物</w:t>
            </w:r>
          </w:p>
        </w:tc>
        <w:tc>
          <w:tcPr>
            <w:tcW w:w="2674" w:type="dxa"/>
            <w:shd w:val="clear" w:color="auto" w:fill="auto"/>
            <w:vAlign w:val="center"/>
          </w:tcPr>
          <w:p w14:paraId="011BBB7C">
            <w:pPr>
              <w:jc w:val="center"/>
              <w:rPr>
                <w:sz w:val="24"/>
                <w:szCs w:val="21"/>
              </w:rPr>
            </w:pPr>
            <w:r>
              <w:rPr>
                <w:rFonts w:hint="eastAsia"/>
                <w:sz w:val="24"/>
                <w:szCs w:val="21"/>
              </w:rPr>
              <w:t>0.03 t</w:t>
            </w:r>
            <w:r>
              <w:rPr>
                <w:sz w:val="24"/>
                <w:szCs w:val="21"/>
              </w:rPr>
              <w:t>/a</w:t>
            </w:r>
          </w:p>
        </w:tc>
        <w:tc>
          <w:tcPr>
            <w:tcW w:w="2674" w:type="dxa"/>
            <w:shd w:val="clear" w:color="auto" w:fill="auto"/>
            <w:vAlign w:val="center"/>
          </w:tcPr>
          <w:p w14:paraId="77D44AB9">
            <w:pPr>
              <w:jc w:val="center"/>
              <w:rPr>
                <w:sz w:val="24"/>
                <w:szCs w:val="21"/>
              </w:rPr>
            </w:pPr>
            <w:r>
              <w:rPr>
                <w:rFonts w:hint="eastAsia"/>
                <w:sz w:val="24"/>
                <w:szCs w:val="21"/>
              </w:rPr>
              <w:t>0.03 t</w:t>
            </w:r>
            <w:r>
              <w:rPr>
                <w:sz w:val="24"/>
                <w:szCs w:val="21"/>
              </w:rPr>
              <w:t>/a</w:t>
            </w:r>
          </w:p>
        </w:tc>
      </w:tr>
      <w:tr w14:paraId="6B3F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shd w:val="clear" w:color="auto" w:fill="auto"/>
            <w:vAlign w:val="center"/>
          </w:tcPr>
          <w:p w14:paraId="38E10BB7">
            <w:pPr>
              <w:jc w:val="center"/>
              <w:rPr>
                <w:sz w:val="24"/>
              </w:rPr>
            </w:pPr>
          </w:p>
        </w:tc>
        <w:tc>
          <w:tcPr>
            <w:tcW w:w="1148" w:type="dxa"/>
            <w:shd w:val="clear" w:color="auto" w:fill="auto"/>
            <w:tcMar>
              <w:left w:w="28" w:type="dxa"/>
              <w:right w:w="28" w:type="dxa"/>
            </w:tcMar>
            <w:vAlign w:val="center"/>
          </w:tcPr>
          <w:p w14:paraId="222E6A43">
            <w:pPr>
              <w:jc w:val="center"/>
              <w:rPr>
                <w:sz w:val="24"/>
              </w:rPr>
            </w:pPr>
            <w:r>
              <w:rPr>
                <w:rFonts w:hint="eastAsia"/>
                <w:sz w:val="24"/>
              </w:rPr>
              <w:t>生活垃圾</w:t>
            </w:r>
          </w:p>
        </w:tc>
        <w:tc>
          <w:tcPr>
            <w:tcW w:w="1064" w:type="dxa"/>
            <w:shd w:val="clear" w:color="auto" w:fill="auto"/>
            <w:tcMar>
              <w:left w:w="28" w:type="dxa"/>
              <w:right w:w="28" w:type="dxa"/>
            </w:tcMar>
            <w:vAlign w:val="center"/>
          </w:tcPr>
          <w:p w14:paraId="7FBC8DC5">
            <w:pPr>
              <w:jc w:val="center"/>
              <w:rPr>
                <w:sz w:val="24"/>
              </w:rPr>
            </w:pPr>
            <w:r>
              <w:rPr>
                <w:rFonts w:hint="eastAsia"/>
                <w:sz w:val="24"/>
              </w:rPr>
              <w:t>劳动定员</w:t>
            </w:r>
          </w:p>
        </w:tc>
        <w:tc>
          <w:tcPr>
            <w:tcW w:w="2674" w:type="dxa"/>
            <w:shd w:val="clear" w:color="auto" w:fill="auto"/>
            <w:vAlign w:val="center"/>
          </w:tcPr>
          <w:p w14:paraId="5B1B3B23">
            <w:pPr>
              <w:jc w:val="center"/>
              <w:rPr>
                <w:sz w:val="24"/>
                <w:szCs w:val="21"/>
              </w:rPr>
            </w:pPr>
            <w:r>
              <w:rPr>
                <w:rFonts w:hint="eastAsia"/>
                <w:sz w:val="24"/>
              </w:rPr>
              <w:t>90</w:t>
            </w:r>
            <w:r>
              <w:rPr>
                <w:sz w:val="24"/>
              </w:rPr>
              <w:t>t/a</w:t>
            </w:r>
          </w:p>
        </w:tc>
        <w:tc>
          <w:tcPr>
            <w:tcW w:w="2674" w:type="dxa"/>
            <w:shd w:val="clear" w:color="auto" w:fill="auto"/>
            <w:vAlign w:val="center"/>
          </w:tcPr>
          <w:p w14:paraId="40A53E70">
            <w:pPr>
              <w:jc w:val="center"/>
              <w:rPr>
                <w:sz w:val="24"/>
                <w:szCs w:val="21"/>
              </w:rPr>
            </w:pPr>
            <w:r>
              <w:rPr>
                <w:rFonts w:hint="eastAsia"/>
                <w:sz w:val="24"/>
              </w:rPr>
              <w:t>90</w:t>
            </w:r>
            <w:r>
              <w:rPr>
                <w:sz w:val="24"/>
              </w:rPr>
              <w:t>t/a</w:t>
            </w:r>
          </w:p>
        </w:tc>
      </w:tr>
      <w:tr w14:paraId="7FA6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gridSpan w:val="2"/>
            <w:shd w:val="clear" w:color="auto" w:fill="auto"/>
            <w:vAlign w:val="center"/>
          </w:tcPr>
          <w:p w14:paraId="5BE03BB1">
            <w:pPr>
              <w:jc w:val="center"/>
              <w:rPr>
                <w:sz w:val="24"/>
              </w:rPr>
            </w:pPr>
            <w:r>
              <w:rPr>
                <w:rFonts w:hint="eastAsia"/>
                <w:sz w:val="24"/>
              </w:rPr>
              <w:t>噪声</w:t>
            </w:r>
          </w:p>
        </w:tc>
        <w:tc>
          <w:tcPr>
            <w:tcW w:w="6412" w:type="dxa"/>
            <w:gridSpan w:val="3"/>
            <w:shd w:val="clear" w:color="auto" w:fill="auto"/>
            <w:vAlign w:val="center"/>
          </w:tcPr>
          <w:p w14:paraId="0A8BBF80">
            <w:pPr>
              <w:ind w:firstLine="480" w:firstLineChars="200"/>
              <w:rPr>
                <w:sz w:val="24"/>
              </w:rPr>
            </w:pPr>
            <w:r>
              <w:rPr>
                <w:rFonts w:hint="eastAsia"/>
                <w:sz w:val="24"/>
              </w:rPr>
              <w:t>噪声主要为来自生产车间的印刷机、切纸机及模切机等产生的设别噪声，源强为70~85dB(A)。</w:t>
            </w:r>
          </w:p>
        </w:tc>
      </w:tr>
      <w:tr w14:paraId="1220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clear" w:color="auto" w:fill="auto"/>
          </w:tcPr>
          <w:p w14:paraId="745B5C4F">
            <w:pPr>
              <w:spacing w:line="360" w:lineRule="auto"/>
              <w:outlineLvl w:val="1"/>
              <w:rPr>
                <w:b/>
                <w:sz w:val="30"/>
              </w:rPr>
            </w:pPr>
            <w:r>
              <w:rPr>
                <w:rFonts w:hint="eastAsia"/>
                <w:b/>
                <w:sz w:val="30"/>
              </w:rPr>
              <w:t>主要生态影响</w:t>
            </w:r>
          </w:p>
          <w:p w14:paraId="195B9F82">
            <w:pPr>
              <w:adjustRightInd w:val="0"/>
              <w:snapToGrid w:val="0"/>
              <w:spacing w:line="360" w:lineRule="auto"/>
              <w:ind w:left="105" w:leftChars="50" w:right="105" w:rightChars="50" w:firstLine="480" w:firstLineChars="200"/>
              <w:rPr>
                <w:rFonts w:hAnsi="宋体"/>
                <w:sz w:val="24"/>
              </w:rPr>
            </w:pPr>
            <w:r>
              <w:rPr>
                <w:rFonts w:hAnsi="宋体"/>
                <w:sz w:val="24"/>
              </w:rPr>
              <w:t>本项目用地为园区工业用地，</w:t>
            </w:r>
            <w:r>
              <w:rPr>
                <w:rFonts w:hint="eastAsia" w:hAnsi="宋体"/>
                <w:sz w:val="24"/>
              </w:rPr>
              <w:t>目前为已建成的成熟工业用地，</w:t>
            </w:r>
            <w:r>
              <w:rPr>
                <w:rFonts w:hAnsi="宋体"/>
                <w:sz w:val="24"/>
              </w:rPr>
              <w:t>项目占地不会对耕地、林地、草场造成不利影响。</w:t>
            </w:r>
          </w:p>
          <w:p w14:paraId="5C05A2E7">
            <w:pPr>
              <w:adjustRightInd w:val="0"/>
              <w:snapToGrid w:val="0"/>
              <w:spacing w:line="360" w:lineRule="auto"/>
              <w:ind w:right="105" w:rightChars="50"/>
              <w:rPr>
                <w:rFonts w:hAnsi="宋体"/>
                <w:sz w:val="24"/>
              </w:rPr>
            </w:pPr>
          </w:p>
          <w:p w14:paraId="4CC122AB">
            <w:pPr>
              <w:adjustRightInd w:val="0"/>
              <w:snapToGrid w:val="0"/>
              <w:spacing w:line="360" w:lineRule="auto"/>
              <w:ind w:right="105" w:rightChars="50"/>
              <w:rPr>
                <w:rFonts w:hAnsi="宋体"/>
                <w:sz w:val="24"/>
              </w:rPr>
            </w:pPr>
          </w:p>
          <w:p w14:paraId="661DE419">
            <w:pPr>
              <w:adjustRightInd w:val="0"/>
              <w:snapToGrid w:val="0"/>
              <w:spacing w:line="360" w:lineRule="auto"/>
              <w:ind w:left="105" w:leftChars="50" w:right="105" w:rightChars="50" w:firstLine="480" w:firstLineChars="200"/>
              <w:rPr>
                <w:rFonts w:hAnsi="宋体"/>
                <w:sz w:val="24"/>
              </w:rPr>
            </w:pPr>
          </w:p>
          <w:p w14:paraId="4D782F64">
            <w:pPr>
              <w:adjustRightInd w:val="0"/>
              <w:snapToGrid w:val="0"/>
              <w:spacing w:line="360" w:lineRule="auto"/>
              <w:ind w:right="105" w:rightChars="50"/>
              <w:rPr>
                <w:rFonts w:hAnsi="宋体"/>
                <w:sz w:val="24"/>
              </w:rPr>
            </w:pPr>
          </w:p>
          <w:p w14:paraId="0FE2A7B6">
            <w:pPr>
              <w:spacing w:line="360" w:lineRule="auto"/>
              <w:rPr>
                <w:b/>
                <w:sz w:val="28"/>
              </w:rPr>
            </w:pPr>
          </w:p>
        </w:tc>
      </w:tr>
    </w:tbl>
    <w:p w14:paraId="143E401C">
      <w:pPr>
        <w:spacing w:line="360" w:lineRule="auto"/>
        <w:outlineLvl w:val="0"/>
        <w:rPr>
          <w:b/>
          <w:sz w:val="32"/>
        </w:rPr>
      </w:pPr>
      <w:r>
        <w:rPr>
          <w:rFonts w:hint="eastAsia"/>
          <w:b/>
          <w:sz w:val="32"/>
        </w:rPr>
        <w:t>环境影响分析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D9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5" w:hRule="atLeast"/>
        </w:trPr>
        <w:tc>
          <w:tcPr>
            <w:tcW w:w="8522" w:type="dxa"/>
            <w:shd w:val="clear" w:color="auto" w:fill="auto"/>
          </w:tcPr>
          <w:p w14:paraId="462B23C9">
            <w:pPr>
              <w:spacing w:line="360" w:lineRule="auto"/>
              <w:outlineLvl w:val="1"/>
              <w:rPr>
                <w:b/>
                <w:sz w:val="30"/>
              </w:rPr>
            </w:pPr>
            <w:r>
              <w:rPr>
                <w:rFonts w:hint="eastAsia"/>
                <w:b/>
                <w:sz w:val="30"/>
              </w:rPr>
              <w:t>施工期环境影响分析</w:t>
            </w:r>
          </w:p>
          <w:p w14:paraId="750CF1C9">
            <w:pPr>
              <w:pStyle w:val="11"/>
              <w:spacing w:line="460" w:lineRule="exact"/>
              <w:ind w:left="0" w:leftChars="0" w:firstLine="480" w:firstLineChars="200"/>
              <w:rPr>
                <w:sz w:val="24"/>
              </w:rPr>
            </w:pPr>
            <w:bookmarkStart w:id="29" w:name="_Toc5435508"/>
            <w:bookmarkStart w:id="30" w:name="_Toc9221310"/>
            <w:bookmarkStart w:id="31" w:name="_Toc5435827"/>
            <w:bookmarkStart w:id="32" w:name="_Toc5435917"/>
            <w:bookmarkStart w:id="33" w:name="_Toc61368443"/>
            <w:bookmarkStart w:id="34" w:name="_Toc61426870"/>
            <w:bookmarkStart w:id="35" w:name="_Toc67343392"/>
            <w:bookmarkStart w:id="36" w:name="_Toc503861245"/>
            <w:bookmarkStart w:id="37" w:name="_Toc67343618"/>
            <w:bookmarkStart w:id="38" w:name="_Toc5430594"/>
            <w:bookmarkStart w:id="39" w:name="_Toc67708948"/>
            <w:bookmarkStart w:id="40" w:name="_Toc69784557"/>
            <w:bookmarkStart w:id="41" w:name="_Toc81780108"/>
            <w:bookmarkStart w:id="42" w:name="_Toc5257123"/>
            <w:bookmarkStart w:id="43" w:name="_Toc81786276"/>
            <w:bookmarkStart w:id="44" w:name="_Toc503860819"/>
            <w:bookmarkStart w:id="45" w:name="_Toc49915776"/>
            <w:bookmarkStart w:id="46" w:name="_Toc61368982"/>
            <w:bookmarkStart w:id="47" w:name="_Toc36258167"/>
            <w:bookmarkStart w:id="48" w:name="_Toc490447663"/>
            <w:bookmarkStart w:id="49" w:name="_Toc5395266"/>
            <w:bookmarkStart w:id="50" w:name="_Toc5381999"/>
            <w:bookmarkStart w:id="51" w:name="_Toc61255606"/>
            <w:bookmarkStart w:id="52" w:name="_Toc92688236"/>
            <w:bookmarkStart w:id="53" w:name="_Toc277949377"/>
            <w:bookmarkStart w:id="54" w:name="_Toc257302113"/>
            <w:r>
              <w:rPr>
                <w:rFonts w:hAnsi="宋体"/>
                <w:sz w:val="24"/>
              </w:rPr>
              <w:t>本项目工程量</w:t>
            </w:r>
            <w:r>
              <w:rPr>
                <w:rFonts w:hint="eastAsia" w:hAnsi="宋体"/>
                <w:sz w:val="24"/>
              </w:rPr>
              <w:t>较</w:t>
            </w:r>
            <w:r>
              <w:rPr>
                <w:rFonts w:hAnsi="宋体"/>
                <w:sz w:val="24"/>
              </w:rPr>
              <w:t>大，若不采取有效措施，施工过程将对周围环境产生一定</w:t>
            </w:r>
            <w:r>
              <w:rPr>
                <w:rFonts w:hint="eastAsia" w:hAnsi="宋体"/>
                <w:sz w:val="24"/>
              </w:rPr>
              <w:t>不利</w:t>
            </w:r>
            <w:r>
              <w:rPr>
                <w:rFonts w:hAnsi="宋体"/>
                <w:sz w:val="24"/>
              </w:rPr>
              <w:t>影响。</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14:paraId="4A9116E6">
            <w:pPr>
              <w:pStyle w:val="99"/>
              <w:spacing w:line="360" w:lineRule="auto"/>
              <w:ind w:firstLine="0" w:firstLineChars="0"/>
              <w:rPr>
                <w:rFonts w:asciiTheme="majorEastAsia" w:hAnsiTheme="majorEastAsia" w:eastAsiaTheme="majorEastAsia"/>
                <w:b/>
                <w:snapToGrid w:val="0"/>
                <w:color w:val="auto"/>
                <w:kern w:val="0"/>
              </w:rPr>
            </w:pPr>
            <w:bookmarkStart w:id="55" w:name="OLE_LINK3"/>
            <w:r>
              <w:rPr>
                <w:rFonts w:hint="eastAsia" w:asciiTheme="majorEastAsia" w:hAnsiTheme="majorEastAsia" w:eastAsiaTheme="majorEastAsia"/>
                <w:b/>
                <w:snapToGrid w:val="0"/>
                <w:color w:val="auto"/>
                <w:kern w:val="0"/>
              </w:rPr>
              <w:t>1</w:t>
            </w:r>
            <w:r>
              <w:rPr>
                <w:rFonts w:asciiTheme="majorEastAsia" w:hAnsiTheme="majorEastAsia" w:eastAsiaTheme="majorEastAsia"/>
                <w:b/>
                <w:snapToGrid w:val="0"/>
                <w:color w:val="auto"/>
                <w:kern w:val="0"/>
              </w:rPr>
              <w:t>、环境空气影响分析</w:t>
            </w:r>
          </w:p>
          <w:p w14:paraId="1C386906">
            <w:pPr>
              <w:spacing w:line="360" w:lineRule="auto"/>
              <w:ind w:firstLine="482" w:firstLineChars="200"/>
              <w:rPr>
                <w:b/>
                <w:bCs/>
                <w:sz w:val="24"/>
              </w:rPr>
            </w:pPr>
            <w:r>
              <w:rPr>
                <w:b/>
                <w:bCs/>
                <w:sz w:val="24"/>
              </w:rPr>
              <w:t>1.1施工期扬尘对环境的影响</w:t>
            </w:r>
          </w:p>
          <w:p w14:paraId="06AF8B89">
            <w:pPr>
              <w:pStyle w:val="11"/>
              <w:spacing w:line="460" w:lineRule="exact"/>
              <w:ind w:left="0" w:leftChars="0" w:firstLine="480" w:firstLineChars="200"/>
              <w:rPr>
                <w:rFonts w:hAnsi="宋体"/>
                <w:sz w:val="24"/>
              </w:rPr>
            </w:pPr>
            <w:r>
              <w:rPr>
                <w:rFonts w:hAnsi="宋体"/>
                <w:sz w:val="24"/>
              </w:rPr>
              <w:t>对整个施工期而言，施工产生的扬尘主要集中在土建施工阶段，按起尘的原因可分为风力起尘和动力起尘，主要是在建材的装卸、搅拌和道路建设等过程中，由于外力而产生的尘粒再悬浮而造成的，其中道路建设及建筑材料装卸造成的扬尘最为严重。</w:t>
            </w:r>
          </w:p>
          <w:p w14:paraId="009817DC">
            <w:pPr>
              <w:pStyle w:val="11"/>
              <w:spacing w:line="460" w:lineRule="exact"/>
              <w:ind w:left="0" w:leftChars="0" w:firstLine="480" w:firstLineChars="200"/>
              <w:rPr>
                <w:rFonts w:hAnsi="宋体"/>
                <w:sz w:val="24"/>
              </w:rPr>
            </w:pPr>
            <w:r>
              <w:rPr>
                <w:rFonts w:hAnsi="宋体"/>
                <w:sz w:val="24"/>
              </w:rPr>
              <w:t>（1）露天堆场和裸露场地的风力扬尘</w:t>
            </w:r>
          </w:p>
          <w:p w14:paraId="0C8E98F1">
            <w:pPr>
              <w:pStyle w:val="11"/>
              <w:spacing w:line="460" w:lineRule="exact"/>
              <w:ind w:left="0" w:leftChars="0" w:firstLine="480" w:firstLineChars="200"/>
              <w:rPr>
                <w:rFonts w:hAnsi="宋体"/>
                <w:sz w:val="24"/>
              </w:rPr>
            </w:pPr>
            <w:r>
              <w:rPr>
                <w:rFonts w:hAnsi="宋体"/>
                <w:sz w:val="24"/>
              </w:rPr>
              <w:t>由于施工的需要，一些建材需露天堆放；一些施工点表层土壤需人工开挖、堆放，在气候干燥又有风的情况下，会产生扬尘，其尘量</w:t>
            </w:r>
            <w:r>
              <w:rPr>
                <w:rFonts w:hint="eastAsia" w:hAnsi="宋体"/>
                <w:sz w:val="24"/>
              </w:rPr>
              <w:t>与下述堆场起尘中的参数有关</w:t>
            </w:r>
            <w:r>
              <w:rPr>
                <w:rFonts w:hAnsi="宋体"/>
                <w:sz w:val="24"/>
              </w:rPr>
              <w:t>：</w:t>
            </w:r>
          </w:p>
          <w:p w14:paraId="65BD9F89">
            <w:pPr>
              <w:spacing w:line="460" w:lineRule="exact"/>
              <w:jc w:val="center"/>
              <w:rPr>
                <w:sz w:val="24"/>
              </w:rPr>
            </w:pPr>
            <w:r>
              <w:rPr>
                <w:sz w:val="24"/>
              </w:rPr>
              <w:t>Q = 2.1 ( V</w:t>
            </w:r>
            <w:r>
              <w:rPr>
                <w:sz w:val="24"/>
                <w:vertAlign w:val="subscript"/>
              </w:rPr>
              <w:t>50</w:t>
            </w:r>
            <w:r>
              <w:rPr>
                <w:sz w:val="24"/>
              </w:rPr>
              <w:t xml:space="preserve"> – V</w:t>
            </w:r>
            <w:r>
              <w:rPr>
                <w:sz w:val="24"/>
                <w:vertAlign w:val="subscript"/>
              </w:rPr>
              <w:t>0</w:t>
            </w:r>
            <w:r>
              <w:rPr>
                <w:sz w:val="24"/>
              </w:rPr>
              <w:t xml:space="preserve"> )</w:t>
            </w:r>
            <w:r>
              <w:rPr>
                <w:sz w:val="24"/>
                <w:vertAlign w:val="superscript"/>
              </w:rPr>
              <w:t xml:space="preserve">3 </w:t>
            </w:r>
            <w:r>
              <w:rPr>
                <w:sz w:val="24"/>
              </w:rPr>
              <w:t>e</w:t>
            </w:r>
            <w:r>
              <w:rPr>
                <w:sz w:val="24"/>
                <w:vertAlign w:val="superscript"/>
              </w:rPr>
              <w:t>—1.023w</w:t>
            </w:r>
          </w:p>
          <w:p w14:paraId="72895E7D">
            <w:pPr>
              <w:spacing w:line="460" w:lineRule="exact"/>
              <w:ind w:firstLine="480" w:firstLineChars="200"/>
              <w:rPr>
                <w:sz w:val="24"/>
              </w:rPr>
            </w:pPr>
            <w:r>
              <w:rPr>
                <w:rFonts w:hAnsi="宋体"/>
                <w:sz w:val="24"/>
              </w:rPr>
              <w:t>其中：</w:t>
            </w:r>
            <w:r>
              <w:rPr>
                <w:sz w:val="24"/>
              </w:rPr>
              <w:t>Q——</w:t>
            </w:r>
            <w:r>
              <w:rPr>
                <w:rFonts w:hAnsi="宋体"/>
                <w:sz w:val="24"/>
              </w:rPr>
              <w:t>起尘量，</w:t>
            </w:r>
            <w:r>
              <w:rPr>
                <w:sz w:val="24"/>
              </w:rPr>
              <w:t>kg/</w:t>
            </w:r>
            <w:r>
              <w:rPr>
                <w:rFonts w:hAnsi="宋体"/>
                <w:sz w:val="24"/>
              </w:rPr>
              <w:t>吨</w:t>
            </w:r>
            <w:r>
              <w:rPr>
                <w:sz w:val="24"/>
              </w:rPr>
              <w:t>.</w:t>
            </w:r>
            <w:r>
              <w:rPr>
                <w:rFonts w:hAnsi="宋体"/>
                <w:sz w:val="24"/>
              </w:rPr>
              <w:t>年；</w:t>
            </w:r>
          </w:p>
          <w:p w14:paraId="0166263A">
            <w:pPr>
              <w:spacing w:line="460" w:lineRule="exact"/>
              <w:ind w:firstLine="1200" w:firstLineChars="500"/>
              <w:rPr>
                <w:sz w:val="24"/>
              </w:rPr>
            </w:pPr>
            <w:r>
              <w:rPr>
                <w:sz w:val="24"/>
              </w:rPr>
              <w:t>V</w:t>
            </w:r>
            <w:r>
              <w:rPr>
                <w:sz w:val="24"/>
                <w:vertAlign w:val="subscript"/>
              </w:rPr>
              <w:t>50</w:t>
            </w:r>
            <w:r>
              <w:rPr>
                <w:sz w:val="24"/>
              </w:rPr>
              <w:t>——</w:t>
            </w:r>
            <w:r>
              <w:rPr>
                <w:rFonts w:hAnsi="宋体"/>
                <w:sz w:val="24"/>
              </w:rPr>
              <w:t>距地面</w:t>
            </w:r>
            <w:r>
              <w:rPr>
                <w:sz w:val="24"/>
              </w:rPr>
              <w:t>50</w:t>
            </w:r>
            <w:r>
              <w:rPr>
                <w:rFonts w:hAnsi="宋体"/>
                <w:sz w:val="24"/>
              </w:rPr>
              <w:t>米处风速，</w:t>
            </w:r>
            <w:r>
              <w:rPr>
                <w:sz w:val="24"/>
              </w:rPr>
              <w:t>m/s</w:t>
            </w:r>
            <w:r>
              <w:rPr>
                <w:rFonts w:hAnsi="宋体"/>
                <w:sz w:val="24"/>
              </w:rPr>
              <w:t>；</w:t>
            </w:r>
          </w:p>
          <w:p w14:paraId="111DDA20">
            <w:pPr>
              <w:spacing w:line="460" w:lineRule="exact"/>
              <w:ind w:firstLine="1200" w:firstLineChars="500"/>
              <w:rPr>
                <w:sz w:val="24"/>
              </w:rPr>
            </w:pPr>
            <w:r>
              <w:rPr>
                <w:sz w:val="24"/>
              </w:rPr>
              <w:t>V</w:t>
            </w:r>
            <w:r>
              <w:rPr>
                <w:sz w:val="24"/>
                <w:vertAlign w:val="subscript"/>
              </w:rPr>
              <w:t>0</w:t>
            </w:r>
            <w:r>
              <w:rPr>
                <w:sz w:val="24"/>
              </w:rPr>
              <w:t>——</w:t>
            </w:r>
            <w:r>
              <w:rPr>
                <w:rFonts w:hAnsi="宋体"/>
                <w:sz w:val="24"/>
              </w:rPr>
              <w:t>起尘风速，</w:t>
            </w:r>
            <w:r>
              <w:rPr>
                <w:sz w:val="24"/>
              </w:rPr>
              <w:t>m/s</w:t>
            </w:r>
            <w:r>
              <w:rPr>
                <w:rFonts w:hAnsi="宋体"/>
                <w:sz w:val="24"/>
              </w:rPr>
              <w:t>；</w:t>
            </w:r>
          </w:p>
          <w:p w14:paraId="0ECED8AD">
            <w:pPr>
              <w:spacing w:line="460" w:lineRule="exact"/>
              <w:ind w:firstLine="1200" w:firstLineChars="500"/>
              <w:rPr>
                <w:sz w:val="24"/>
              </w:rPr>
            </w:pPr>
            <w:r>
              <w:rPr>
                <w:sz w:val="24"/>
              </w:rPr>
              <w:t>W——</w:t>
            </w:r>
            <w:r>
              <w:rPr>
                <w:rFonts w:hAnsi="宋体"/>
                <w:sz w:val="24"/>
              </w:rPr>
              <w:t>尘粒的含水量，</w:t>
            </w:r>
            <w:r>
              <w:rPr>
                <w:sz w:val="24"/>
              </w:rPr>
              <w:t>%</w:t>
            </w:r>
            <w:r>
              <w:rPr>
                <w:rFonts w:hAnsi="宋体"/>
                <w:sz w:val="24"/>
              </w:rPr>
              <w:t>。</w:t>
            </w:r>
          </w:p>
          <w:p w14:paraId="6166AA72">
            <w:pPr>
              <w:pStyle w:val="11"/>
              <w:spacing w:line="460" w:lineRule="exact"/>
              <w:ind w:left="0" w:leftChars="0" w:firstLine="480" w:firstLineChars="200"/>
              <w:rPr>
                <w:rFonts w:hAnsi="宋体"/>
                <w:sz w:val="24"/>
              </w:rPr>
            </w:pPr>
            <w:r>
              <w:rPr>
                <w:rFonts w:hAnsi="宋体"/>
                <w:sz w:val="24"/>
              </w:rPr>
              <w:t>V0与粒径和含水率有关，因此保证</w:t>
            </w:r>
            <w:r>
              <w:rPr>
                <w:rFonts w:hint="eastAsia" w:hAnsi="宋体"/>
                <w:sz w:val="24"/>
              </w:rPr>
              <w:t>露天堆场堆放物</w:t>
            </w:r>
            <w:r>
              <w:rPr>
                <w:rFonts w:hAnsi="宋体"/>
                <w:sz w:val="24"/>
              </w:rPr>
              <w:t>一定的含水率是减少风力起尘的有效手段。</w:t>
            </w:r>
          </w:p>
          <w:p w14:paraId="1C7D4956">
            <w:pPr>
              <w:pStyle w:val="11"/>
              <w:spacing w:line="460" w:lineRule="exact"/>
              <w:ind w:left="0" w:leftChars="0" w:firstLine="480" w:firstLineChars="200"/>
              <w:rPr>
                <w:rFonts w:hAnsi="宋体"/>
                <w:sz w:val="24"/>
              </w:rPr>
            </w:pPr>
            <w:r>
              <w:rPr>
                <w:rFonts w:hAnsi="宋体"/>
                <w:sz w:val="24"/>
              </w:rPr>
              <w:t>尘粒在空气中的传播扩散情况与风速等气象条件有关，也与尘粒本身的沉降速度有关。不同粒径尘粒的沉降速度见表</w:t>
            </w:r>
            <w:r>
              <w:rPr>
                <w:rFonts w:hint="eastAsia" w:hAnsi="宋体"/>
                <w:sz w:val="24"/>
              </w:rPr>
              <w:t>15</w:t>
            </w:r>
            <w:r>
              <w:rPr>
                <w:rFonts w:hAnsi="宋体"/>
                <w:sz w:val="24"/>
              </w:rPr>
              <w:t>。</w:t>
            </w:r>
          </w:p>
          <w:p w14:paraId="5660FDBA">
            <w:pPr>
              <w:adjustRightInd w:val="0"/>
              <w:snapToGrid w:val="0"/>
              <w:spacing w:line="500" w:lineRule="exact"/>
              <w:ind w:left="176" w:leftChars="84"/>
              <w:jc w:val="center"/>
              <w:rPr>
                <w:rFonts w:ascii="黑体" w:hAnsi="宋体" w:eastAsia="黑体"/>
                <w:b/>
                <w:szCs w:val="21"/>
              </w:rPr>
            </w:pPr>
          </w:p>
          <w:p w14:paraId="7E93B695">
            <w:pPr>
              <w:adjustRightInd w:val="0"/>
              <w:snapToGrid w:val="0"/>
              <w:spacing w:line="500" w:lineRule="exact"/>
              <w:ind w:left="176" w:leftChars="84"/>
              <w:jc w:val="center"/>
              <w:rPr>
                <w:rFonts w:ascii="黑体" w:hAnsi="宋体" w:eastAsia="黑体"/>
                <w:b/>
                <w:szCs w:val="21"/>
              </w:rPr>
            </w:pPr>
          </w:p>
          <w:p w14:paraId="720CC9ED">
            <w:pPr>
              <w:adjustRightInd w:val="0"/>
              <w:snapToGrid w:val="0"/>
              <w:spacing w:line="500" w:lineRule="exact"/>
              <w:ind w:left="176" w:leftChars="84"/>
              <w:jc w:val="center"/>
              <w:rPr>
                <w:rFonts w:ascii="黑体" w:hAnsi="宋体" w:eastAsia="黑体"/>
                <w:b/>
                <w:szCs w:val="21"/>
              </w:rPr>
            </w:pPr>
          </w:p>
          <w:p w14:paraId="3E34BCE1">
            <w:pPr>
              <w:adjustRightInd w:val="0"/>
              <w:snapToGrid w:val="0"/>
              <w:spacing w:line="500" w:lineRule="exact"/>
              <w:ind w:left="176" w:leftChars="84"/>
              <w:jc w:val="center"/>
              <w:rPr>
                <w:rFonts w:ascii="黑体" w:hAnsi="宋体" w:eastAsia="黑体"/>
                <w:b/>
                <w:szCs w:val="21"/>
              </w:rPr>
            </w:pPr>
          </w:p>
          <w:p w14:paraId="3909D7C2">
            <w:pPr>
              <w:adjustRightInd w:val="0"/>
              <w:snapToGrid w:val="0"/>
              <w:spacing w:line="500" w:lineRule="exact"/>
              <w:ind w:left="176" w:leftChars="84"/>
              <w:jc w:val="center"/>
              <w:rPr>
                <w:rFonts w:ascii="黑体" w:eastAsia="黑体"/>
                <w:b/>
                <w:szCs w:val="21"/>
              </w:rPr>
            </w:pPr>
            <w:r>
              <w:rPr>
                <w:rFonts w:hint="eastAsia" w:ascii="黑体" w:hAnsi="宋体" w:eastAsia="黑体"/>
                <w:b/>
                <w:szCs w:val="21"/>
              </w:rPr>
              <w:t>表</w:t>
            </w:r>
            <w:r>
              <w:rPr>
                <w:rFonts w:hint="eastAsia" w:ascii="黑体" w:eastAsia="黑体"/>
                <w:b/>
                <w:szCs w:val="21"/>
              </w:rPr>
              <w:t xml:space="preserve">15           </w:t>
            </w:r>
            <w:r>
              <w:rPr>
                <w:rFonts w:hint="eastAsia" w:ascii="黑体" w:hAnsi="宋体" w:eastAsia="黑体"/>
                <w:b/>
                <w:szCs w:val="21"/>
              </w:rPr>
              <w:t>不同粒径尘粒的沉降速度</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936"/>
              <w:gridCol w:w="939"/>
              <w:gridCol w:w="939"/>
              <w:gridCol w:w="939"/>
              <w:gridCol w:w="939"/>
              <w:gridCol w:w="939"/>
              <w:gridCol w:w="937"/>
            </w:tblGrid>
            <w:tr w14:paraId="61B8E8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47" w:type="pct"/>
                  <w:tcBorders>
                    <w:top w:val="single" w:color="auto" w:sz="12" w:space="0"/>
                    <w:bottom w:val="single" w:color="auto" w:sz="12" w:space="0"/>
                  </w:tcBorders>
                  <w:vAlign w:val="center"/>
                </w:tcPr>
                <w:p w14:paraId="540D952B">
                  <w:pPr>
                    <w:snapToGrid w:val="0"/>
                    <w:ind w:left="176" w:leftChars="84"/>
                    <w:jc w:val="center"/>
                    <w:rPr>
                      <w:b/>
                      <w:szCs w:val="21"/>
                    </w:rPr>
                  </w:pPr>
                  <w:r>
                    <w:rPr>
                      <w:rFonts w:hAnsi="宋体"/>
                      <w:b/>
                      <w:szCs w:val="21"/>
                    </w:rPr>
                    <w:t>粒径</w:t>
                  </w:r>
                  <w:r>
                    <w:rPr>
                      <w:b/>
                      <w:szCs w:val="21"/>
                    </w:rPr>
                    <w:t>(</w:t>
                  </w:r>
                  <w:r>
                    <w:rPr>
                      <w:rFonts w:hAnsi="宋体"/>
                      <w:b/>
                      <w:szCs w:val="21"/>
                    </w:rPr>
                    <w:t>微米</w:t>
                  </w:r>
                  <w:r>
                    <w:rPr>
                      <w:b/>
                      <w:szCs w:val="21"/>
                    </w:rPr>
                    <w:t>)</w:t>
                  </w:r>
                </w:p>
              </w:tc>
              <w:tc>
                <w:tcPr>
                  <w:tcW w:w="564" w:type="pct"/>
                  <w:tcBorders>
                    <w:top w:val="single" w:color="auto" w:sz="12" w:space="0"/>
                    <w:bottom w:val="single" w:color="auto" w:sz="12" w:space="0"/>
                  </w:tcBorders>
                  <w:vAlign w:val="center"/>
                </w:tcPr>
                <w:p w14:paraId="752B2A1F">
                  <w:pPr>
                    <w:snapToGrid w:val="0"/>
                    <w:jc w:val="center"/>
                    <w:rPr>
                      <w:b/>
                      <w:szCs w:val="21"/>
                    </w:rPr>
                  </w:pPr>
                  <w:r>
                    <w:rPr>
                      <w:b/>
                      <w:szCs w:val="21"/>
                    </w:rPr>
                    <w:t>10</w:t>
                  </w:r>
                </w:p>
              </w:tc>
              <w:tc>
                <w:tcPr>
                  <w:tcW w:w="565" w:type="pct"/>
                  <w:tcBorders>
                    <w:top w:val="single" w:color="auto" w:sz="12" w:space="0"/>
                    <w:bottom w:val="single" w:color="auto" w:sz="12" w:space="0"/>
                  </w:tcBorders>
                  <w:vAlign w:val="center"/>
                </w:tcPr>
                <w:p w14:paraId="69FA4580">
                  <w:pPr>
                    <w:snapToGrid w:val="0"/>
                    <w:jc w:val="center"/>
                    <w:rPr>
                      <w:b/>
                      <w:szCs w:val="21"/>
                    </w:rPr>
                  </w:pPr>
                  <w:r>
                    <w:rPr>
                      <w:b/>
                      <w:szCs w:val="21"/>
                    </w:rPr>
                    <w:t>20</w:t>
                  </w:r>
                </w:p>
              </w:tc>
              <w:tc>
                <w:tcPr>
                  <w:tcW w:w="565" w:type="pct"/>
                  <w:tcBorders>
                    <w:top w:val="single" w:color="auto" w:sz="12" w:space="0"/>
                    <w:bottom w:val="single" w:color="auto" w:sz="12" w:space="0"/>
                  </w:tcBorders>
                  <w:vAlign w:val="center"/>
                </w:tcPr>
                <w:p w14:paraId="3B4D0F6C">
                  <w:pPr>
                    <w:snapToGrid w:val="0"/>
                    <w:jc w:val="center"/>
                    <w:rPr>
                      <w:b/>
                      <w:szCs w:val="21"/>
                    </w:rPr>
                  </w:pPr>
                  <w:r>
                    <w:rPr>
                      <w:b/>
                      <w:szCs w:val="21"/>
                    </w:rPr>
                    <w:t>30</w:t>
                  </w:r>
                </w:p>
              </w:tc>
              <w:tc>
                <w:tcPr>
                  <w:tcW w:w="565" w:type="pct"/>
                  <w:tcBorders>
                    <w:top w:val="single" w:color="auto" w:sz="12" w:space="0"/>
                    <w:bottom w:val="single" w:color="auto" w:sz="12" w:space="0"/>
                  </w:tcBorders>
                  <w:vAlign w:val="center"/>
                </w:tcPr>
                <w:p w14:paraId="265D38E1">
                  <w:pPr>
                    <w:snapToGrid w:val="0"/>
                    <w:ind w:left="176" w:leftChars="84"/>
                    <w:jc w:val="center"/>
                    <w:rPr>
                      <w:b/>
                      <w:szCs w:val="21"/>
                    </w:rPr>
                  </w:pPr>
                  <w:r>
                    <w:rPr>
                      <w:b/>
                      <w:szCs w:val="21"/>
                    </w:rPr>
                    <w:t>40</w:t>
                  </w:r>
                </w:p>
              </w:tc>
              <w:tc>
                <w:tcPr>
                  <w:tcW w:w="565" w:type="pct"/>
                  <w:tcBorders>
                    <w:top w:val="single" w:color="auto" w:sz="12" w:space="0"/>
                    <w:bottom w:val="single" w:color="auto" w:sz="12" w:space="0"/>
                  </w:tcBorders>
                  <w:vAlign w:val="center"/>
                </w:tcPr>
                <w:p w14:paraId="513E2A57">
                  <w:pPr>
                    <w:snapToGrid w:val="0"/>
                    <w:jc w:val="center"/>
                    <w:rPr>
                      <w:b/>
                      <w:szCs w:val="21"/>
                    </w:rPr>
                  </w:pPr>
                  <w:r>
                    <w:rPr>
                      <w:b/>
                      <w:szCs w:val="21"/>
                    </w:rPr>
                    <w:t>50</w:t>
                  </w:r>
                </w:p>
              </w:tc>
              <w:tc>
                <w:tcPr>
                  <w:tcW w:w="565" w:type="pct"/>
                  <w:tcBorders>
                    <w:top w:val="single" w:color="auto" w:sz="12" w:space="0"/>
                    <w:bottom w:val="single" w:color="auto" w:sz="12" w:space="0"/>
                  </w:tcBorders>
                  <w:vAlign w:val="center"/>
                </w:tcPr>
                <w:p w14:paraId="22D1B356">
                  <w:pPr>
                    <w:snapToGrid w:val="0"/>
                    <w:jc w:val="center"/>
                    <w:rPr>
                      <w:b/>
                      <w:szCs w:val="21"/>
                    </w:rPr>
                  </w:pPr>
                  <w:r>
                    <w:rPr>
                      <w:b/>
                      <w:szCs w:val="21"/>
                    </w:rPr>
                    <w:t>60</w:t>
                  </w:r>
                </w:p>
              </w:tc>
              <w:tc>
                <w:tcPr>
                  <w:tcW w:w="565" w:type="pct"/>
                  <w:tcBorders>
                    <w:top w:val="single" w:color="auto" w:sz="12" w:space="0"/>
                    <w:bottom w:val="single" w:color="auto" w:sz="12" w:space="0"/>
                  </w:tcBorders>
                  <w:vAlign w:val="center"/>
                </w:tcPr>
                <w:p w14:paraId="560C701B">
                  <w:pPr>
                    <w:snapToGrid w:val="0"/>
                    <w:jc w:val="center"/>
                    <w:rPr>
                      <w:b/>
                      <w:szCs w:val="21"/>
                    </w:rPr>
                  </w:pPr>
                  <w:r>
                    <w:rPr>
                      <w:b/>
                      <w:szCs w:val="21"/>
                    </w:rPr>
                    <w:t>70</w:t>
                  </w:r>
                </w:p>
              </w:tc>
            </w:tr>
            <w:tr w14:paraId="4AB689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47" w:type="pct"/>
                  <w:tcBorders>
                    <w:top w:val="single" w:color="auto" w:sz="12" w:space="0"/>
                  </w:tcBorders>
                  <w:vAlign w:val="center"/>
                </w:tcPr>
                <w:p w14:paraId="78441E4A">
                  <w:pPr>
                    <w:snapToGrid w:val="0"/>
                    <w:ind w:left="176" w:leftChars="84"/>
                    <w:jc w:val="center"/>
                    <w:rPr>
                      <w:szCs w:val="21"/>
                    </w:rPr>
                  </w:pPr>
                  <w:r>
                    <w:rPr>
                      <w:rFonts w:hAnsi="宋体"/>
                      <w:szCs w:val="21"/>
                    </w:rPr>
                    <w:t>沉降速度</w:t>
                  </w:r>
                  <w:r>
                    <w:rPr>
                      <w:szCs w:val="21"/>
                    </w:rPr>
                    <w:t>(m/s)</w:t>
                  </w:r>
                </w:p>
              </w:tc>
              <w:tc>
                <w:tcPr>
                  <w:tcW w:w="564" w:type="pct"/>
                  <w:tcBorders>
                    <w:top w:val="single" w:color="auto" w:sz="12" w:space="0"/>
                  </w:tcBorders>
                  <w:vAlign w:val="center"/>
                </w:tcPr>
                <w:p w14:paraId="4B0380E5">
                  <w:pPr>
                    <w:snapToGrid w:val="0"/>
                    <w:ind w:left="176" w:leftChars="84"/>
                    <w:jc w:val="center"/>
                    <w:rPr>
                      <w:szCs w:val="21"/>
                    </w:rPr>
                  </w:pPr>
                  <w:r>
                    <w:rPr>
                      <w:szCs w:val="21"/>
                    </w:rPr>
                    <w:t>0.03</w:t>
                  </w:r>
                </w:p>
              </w:tc>
              <w:tc>
                <w:tcPr>
                  <w:tcW w:w="565" w:type="pct"/>
                  <w:tcBorders>
                    <w:top w:val="single" w:color="auto" w:sz="12" w:space="0"/>
                  </w:tcBorders>
                  <w:vAlign w:val="center"/>
                </w:tcPr>
                <w:p w14:paraId="61AC5722">
                  <w:pPr>
                    <w:snapToGrid w:val="0"/>
                    <w:ind w:left="176" w:leftChars="84"/>
                    <w:jc w:val="center"/>
                    <w:rPr>
                      <w:szCs w:val="21"/>
                    </w:rPr>
                  </w:pPr>
                  <w:r>
                    <w:rPr>
                      <w:szCs w:val="21"/>
                    </w:rPr>
                    <w:t>0.012</w:t>
                  </w:r>
                </w:p>
              </w:tc>
              <w:tc>
                <w:tcPr>
                  <w:tcW w:w="565" w:type="pct"/>
                  <w:tcBorders>
                    <w:top w:val="single" w:color="auto" w:sz="12" w:space="0"/>
                  </w:tcBorders>
                  <w:vAlign w:val="center"/>
                </w:tcPr>
                <w:p w14:paraId="53C3199D">
                  <w:pPr>
                    <w:snapToGrid w:val="0"/>
                    <w:ind w:left="176" w:leftChars="84"/>
                    <w:jc w:val="center"/>
                    <w:rPr>
                      <w:szCs w:val="21"/>
                    </w:rPr>
                  </w:pPr>
                  <w:r>
                    <w:rPr>
                      <w:szCs w:val="21"/>
                    </w:rPr>
                    <w:t>0.027</w:t>
                  </w:r>
                </w:p>
              </w:tc>
              <w:tc>
                <w:tcPr>
                  <w:tcW w:w="565" w:type="pct"/>
                  <w:tcBorders>
                    <w:top w:val="single" w:color="auto" w:sz="12" w:space="0"/>
                  </w:tcBorders>
                  <w:vAlign w:val="center"/>
                </w:tcPr>
                <w:p w14:paraId="101BC2CD">
                  <w:pPr>
                    <w:snapToGrid w:val="0"/>
                    <w:ind w:left="176" w:leftChars="84"/>
                    <w:jc w:val="center"/>
                    <w:rPr>
                      <w:szCs w:val="21"/>
                    </w:rPr>
                  </w:pPr>
                  <w:r>
                    <w:rPr>
                      <w:szCs w:val="21"/>
                    </w:rPr>
                    <w:t>0.048</w:t>
                  </w:r>
                </w:p>
              </w:tc>
              <w:tc>
                <w:tcPr>
                  <w:tcW w:w="565" w:type="pct"/>
                  <w:tcBorders>
                    <w:top w:val="single" w:color="auto" w:sz="12" w:space="0"/>
                  </w:tcBorders>
                  <w:vAlign w:val="center"/>
                </w:tcPr>
                <w:p w14:paraId="5CDC43EF">
                  <w:pPr>
                    <w:snapToGrid w:val="0"/>
                    <w:ind w:left="176" w:leftChars="84"/>
                    <w:jc w:val="center"/>
                    <w:rPr>
                      <w:szCs w:val="21"/>
                    </w:rPr>
                  </w:pPr>
                  <w:r>
                    <w:rPr>
                      <w:szCs w:val="21"/>
                    </w:rPr>
                    <w:t>0.075</w:t>
                  </w:r>
                </w:p>
              </w:tc>
              <w:tc>
                <w:tcPr>
                  <w:tcW w:w="565" w:type="pct"/>
                  <w:tcBorders>
                    <w:top w:val="single" w:color="auto" w:sz="12" w:space="0"/>
                  </w:tcBorders>
                  <w:vAlign w:val="center"/>
                </w:tcPr>
                <w:p w14:paraId="02CD5531">
                  <w:pPr>
                    <w:snapToGrid w:val="0"/>
                    <w:ind w:left="176" w:leftChars="84"/>
                    <w:jc w:val="center"/>
                    <w:rPr>
                      <w:szCs w:val="21"/>
                    </w:rPr>
                  </w:pPr>
                  <w:r>
                    <w:rPr>
                      <w:szCs w:val="21"/>
                    </w:rPr>
                    <w:t>0.108</w:t>
                  </w:r>
                </w:p>
              </w:tc>
              <w:tc>
                <w:tcPr>
                  <w:tcW w:w="565" w:type="pct"/>
                  <w:tcBorders>
                    <w:top w:val="single" w:color="auto" w:sz="12" w:space="0"/>
                  </w:tcBorders>
                  <w:vAlign w:val="center"/>
                </w:tcPr>
                <w:p w14:paraId="6577FAEA">
                  <w:pPr>
                    <w:snapToGrid w:val="0"/>
                    <w:ind w:left="176" w:leftChars="84"/>
                    <w:jc w:val="center"/>
                    <w:rPr>
                      <w:szCs w:val="21"/>
                    </w:rPr>
                  </w:pPr>
                  <w:r>
                    <w:rPr>
                      <w:szCs w:val="21"/>
                    </w:rPr>
                    <w:t>0.147</w:t>
                  </w:r>
                </w:p>
              </w:tc>
            </w:tr>
            <w:tr w14:paraId="082D8B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47" w:type="pct"/>
                  <w:vAlign w:val="center"/>
                </w:tcPr>
                <w:p w14:paraId="3FD07E2A">
                  <w:pPr>
                    <w:snapToGrid w:val="0"/>
                    <w:ind w:left="176" w:leftChars="84"/>
                    <w:jc w:val="center"/>
                    <w:rPr>
                      <w:szCs w:val="21"/>
                    </w:rPr>
                  </w:pPr>
                  <w:r>
                    <w:rPr>
                      <w:rFonts w:hAnsi="宋体"/>
                      <w:szCs w:val="21"/>
                    </w:rPr>
                    <w:t>粒径</w:t>
                  </w:r>
                  <w:r>
                    <w:rPr>
                      <w:szCs w:val="21"/>
                    </w:rPr>
                    <w:t>(</w:t>
                  </w:r>
                  <w:r>
                    <w:rPr>
                      <w:rFonts w:hAnsi="宋体"/>
                      <w:szCs w:val="21"/>
                    </w:rPr>
                    <w:t>微米</w:t>
                  </w:r>
                  <w:r>
                    <w:rPr>
                      <w:szCs w:val="21"/>
                    </w:rPr>
                    <w:t>)</w:t>
                  </w:r>
                </w:p>
              </w:tc>
              <w:tc>
                <w:tcPr>
                  <w:tcW w:w="564" w:type="pct"/>
                  <w:vAlign w:val="center"/>
                </w:tcPr>
                <w:p w14:paraId="45C15BEB">
                  <w:pPr>
                    <w:snapToGrid w:val="0"/>
                    <w:ind w:left="176" w:leftChars="84"/>
                    <w:jc w:val="center"/>
                    <w:rPr>
                      <w:szCs w:val="21"/>
                    </w:rPr>
                  </w:pPr>
                  <w:r>
                    <w:rPr>
                      <w:szCs w:val="21"/>
                    </w:rPr>
                    <w:t>80</w:t>
                  </w:r>
                </w:p>
              </w:tc>
              <w:tc>
                <w:tcPr>
                  <w:tcW w:w="565" w:type="pct"/>
                  <w:vAlign w:val="center"/>
                </w:tcPr>
                <w:p w14:paraId="3FD0D794">
                  <w:pPr>
                    <w:snapToGrid w:val="0"/>
                    <w:ind w:left="176" w:leftChars="84"/>
                    <w:jc w:val="center"/>
                    <w:rPr>
                      <w:szCs w:val="21"/>
                    </w:rPr>
                  </w:pPr>
                  <w:r>
                    <w:rPr>
                      <w:szCs w:val="21"/>
                    </w:rPr>
                    <w:t>90</w:t>
                  </w:r>
                </w:p>
              </w:tc>
              <w:tc>
                <w:tcPr>
                  <w:tcW w:w="565" w:type="pct"/>
                  <w:vAlign w:val="center"/>
                </w:tcPr>
                <w:p w14:paraId="3A7DF55A">
                  <w:pPr>
                    <w:snapToGrid w:val="0"/>
                    <w:ind w:left="176" w:leftChars="84"/>
                    <w:jc w:val="center"/>
                    <w:rPr>
                      <w:szCs w:val="21"/>
                    </w:rPr>
                  </w:pPr>
                  <w:r>
                    <w:rPr>
                      <w:szCs w:val="21"/>
                    </w:rPr>
                    <w:t>100</w:t>
                  </w:r>
                </w:p>
              </w:tc>
              <w:tc>
                <w:tcPr>
                  <w:tcW w:w="565" w:type="pct"/>
                  <w:vAlign w:val="center"/>
                </w:tcPr>
                <w:p w14:paraId="06634A9B">
                  <w:pPr>
                    <w:snapToGrid w:val="0"/>
                    <w:ind w:left="176" w:leftChars="84"/>
                    <w:jc w:val="center"/>
                    <w:rPr>
                      <w:szCs w:val="21"/>
                    </w:rPr>
                  </w:pPr>
                  <w:r>
                    <w:rPr>
                      <w:szCs w:val="21"/>
                    </w:rPr>
                    <w:t>150</w:t>
                  </w:r>
                </w:p>
              </w:tc>
              <w:tc>
                <w:tcPr>
                  <w:tcW w:w="565" w:type="pct"/>
                  <w:vAlign w:val="center"/>
                </w:tcPr>
                <w:p w14:paraId="7E91F4DA">
                  <w:pPr>
                    <w:snapToGrid w:val="0"/>
                    <w:ind w:left="176" w:leftChars="84"/>
                    <w:jc w:val="center"/>
                    <w:rPr>
                      <w:szCs w:val="21"/>
                    </w:rPr>
                  </w:pPr>
                  <w:r>
                    <w:rPr>
                      <w:szCs w:val="21"/>
                    </w:rPr>
                    <w:t>200</w:t>
                  </w:r>
                </w:p>
              </w:tc>
              <w:tc>
                <w:tcPr>
                  <w:tcW w:w="565" w:type="pct"/>
                  <w:vAlign w:val="center"/>
                </w:tcPr>
                <w:p w14:paraId="1179D762">
                  <w:pPr>
                    <w:snapToGrid w:val="0"/>
                    <w:ind w:left="176" w:leftChars="84"/>
                    <w:jc w:val="center"/>
                    <w:rPr>
                      <w:szCs w:val="21"/>
                    </w:rPr>
                  </w:pPr>
                  <w:r>
                    <w:rPr>
                      <w:szCs w:val="21"/>
                    </w:rPr>
                    <w:t>250</w:t>
                  </w:r>
                </w:p>
              </w:tc>
              <w:tc>
                <w:tcPr>
                  <w:tcW w:w="565" w:type="pct"/>
                  <w:vAlign w:val="center"/>
                </w:tcPr>
                <w:p w14:paraId="2E87F8BD">
                  <w:pPr>
                    <w:snapToGrid w:val="0"/>
                    <w:ind w:left="176" w:leftChars="84"/>
                    <w:jc w:val="center"/>
                    <w:rPr>
                      <w:szCs w:val="21"/>
                    </w:rPr>
                  </w:pPr>
                  <w:r>
                    <w:rPr>
                      <w:szCs w:val="21"/>
                    </w:rPr>
                    <w:t>350</w:t>
                  </w:r>
                </w:p>
              </w:tc>
            </w:tr>
            <w:tr w14:paraId="5D578A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47" w:type="pct"/>
                  <w:vAlign w:val="center"/>
                </w:tcPr>
                <w:p w14:paraId="3D209249">
                  <w:pPr>
                    <w:snapToGrid w:val="0"/>
                    <w:ind w:left="176" w:leftChars="84"/>
                    <w:jc w:val="center"/>
                    <w:rPr>
                      <w:szCs w:val="21"/>
                    </w:rPr>
                  </w:pPr>
                  <w:r>
                    <w:rPr>
                      <w:rFonts w:hAnsi="宋体"/>
                      <w:szCs w:val="21"/>
                    </w:rPr>
                    <w:t>沉降速度</w:t>
                  </w:r>
                  <w:r>
                    <w:rPr>
                      <w:szCs w:val="21"/>
                    </w:rPr>
                    <w:t>(m/s)</w:t>
                  </w:r>
                </w:p>
              </w:tc>
              <w:tc>
                <w:tcPr>
                  <w:tcW w:w="564" w:type="pct"/>
                  <w:vAlign w:val="center"/>
                </w:tcPr>
                <w:p w14:paraId="1EE13B97">
                  <w:pPr>
                    <w:snapToGrid w:val="0"/>
                    <w:ind w:left="176" w:leftChars="84"/>
                    <w:jc w:val="center"/>
                    <w:rPr>
                      <w:szCs w:val="21"/>
                    </w:rPr>
                  </w:pPr>
                  <w:r>
                    <w:rPr>
                      <w:szCs w:val="21"/>
                    </w:rPr>
                    <w:t>0.158</w:t>
                  </w:r>
                </w:p>
              </w:tc>
              <w:tc>
                <w:tcPr>
                  <w:tcW w:w="565" w:type="pct"/>
                  <w:vAlign w:val="center"/>
                </w:tcPr>
                <w:p w14:paraId="0791D76C">
                  <w:pPr>
                    <w:snapToGrid w:val="0"/>
                    <w:ind w:left="176" w:leftChars="84"/>
                    <w:jc w:val="center"/>
                    <w:rPr>
                      <w:szCs w:val="21"/>
                    </w:rPr>
                  </w:pPr>
                  <w:r>
                    <w:rPr>
                      <w:szCs w:val="21"/>
                    </w:rPr>
                    <w:t>0.170</w:t>
                  </w:r>
                </w:p>
              </w:tc>
              <w:tc>
                <w:tcPr>
                  <w:tcW w:w="565" w:type="pct"/>
                  <w:vAlign w:val="center"/>
                </w:tcPr>
                <w:p w14:paraId="0D566FB6">
                  <w:pPr>
                    <w:snapToGrid w:val="0"/>
                    <w:ind w:left="176" w:leftChars="84"/>
                    <w:jc w:val="center"/>
                    <w:rPr>
                      <w:szCs w:val="21"/>
                    </w:rPr>
                  </w:pPr>
                  <w:r>
                    <w:rPr>
                      <w:szCs w:val="21"/>
                    </w:rPr>
                    <w:t>0.182</w:t>
                  </w:r>
                </w:p>
              </w:tc>
              <w:tc>
                <w:tcPr>
                  <w:tcW w:w="565" w:type="pct"/>
                  <w:vAlign w:val="center"/>
                </w:tcPr>
                <w:p w14:paraId="347A7F59">
                  <w:pPr>
                    <w:snapToGrid w:val="0"/>
                    <w:ind w:left="176" w:leftChars="84"/>
                    <w:jc w:val="center"/>
                    <w:rPr>
                      <w:szCs w:val="21"/>
                    </w:rPr>
                  </w:pPr>
                  <w:r>
                    <w:rPr>
                      <w:szCs w:val="21"/>
                    </w:rPr>
                    <w:t>0.239</w:t>
                  </w:r>
                </w:p>
              </w:tc>
              <w:tc>
                <w:tcPr>
                  <w:tcW w:w="565" w:type="pct"/>
                  <w:vAlign w:val="center"/>
                </w:tcPr>
                <w:p w14:paraId="36A96628">
                  <w:pPr>
                    <w:snapToGrid w:val="0"/>
                    <w:ind w:left="176" w:leftChars="84"/>
                    <w:jc w:val="center"/>
                    <w:rPr>
                      <w:szCs w:val="21"/>
                    </w:rPr>
                  </w:pPr>
                  <w:r>
                    <w:rPr>
                      <w:szCs w:val="21"/>
                    </w:rPr>
                    <w:t>0.804</w:t>
                  </w:r>
                </w:p>
              </w:tc>
              <w:tc>
                <w:tcPr>
                  <w:tcW w:w="565" w:type="pct"/>
                  <w:vAlign w:val="center"/>
                </w:tcPr>
                <w:p w14:paraId="5BEC03E6">
                  <w:pPr>
                    <w:snapToGrid w:val="0"/>
                    <w:ind w:left="176" w:leftChars="84"/>
                    <w:jc w:val="center"/>
                    <w:rPr>
                      <w:szCs w:val="21"/>
                    </w:rPr>
                  </w:pPr>
                  <w:r>
                    <w:rPr>
                      <w:szCs w:val="21"/>
                    </w:rPr>
                    <w:t>1.005</w:t>
                  </w:r>
                </w:p>
              </w:tc>
              <w:tc>
                <w:tcPr>
                  <w:tcW w:w="565" w:type="pct"/>
                  <w:vAlign w:val="center"/>
                </w:tcPr>
                <w:p w14:paraId="3B23C14C">
                  <w:pPr>
                    <w:snapToGrid w:val="0"/>
                    <w:ind w:left="176" w:leftChars="84"/>
                    <w:jc w:val="center"/>
                    <w:rPr>
                      <w:szCs w:val="21"/>
                    </w:rPr>
                  </w:pPr>
                  <w:r>
                    <w:rPr>
                      <w:szCs w:val="21"/>
                    </w:rPr>
                    <w:t>1.829</w:t>
                  </w:r>
                </w:p>
              </w:tc>
            </w:tr>
            <w:tr w14:paraId="283EDF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47" w:type="pct"/>
                  <w:tcBorders>
                    <w:bottom w:val="single" w:color="auto" w:sz="4" w:space="0"/>
                  </w:tcBorders>
                  <w:vAlign w:val="center"/>
                </w:tcPr>
                <w:p w14:paraId="7CEB3BC6">
                  <w:pPr>
                    <w:snapToGrid w:val="0"/>
                    <w:ind w:left="176" w:leftChars="84"/>
                    <w:jc w:val="center"/>
                    <w:rPr>
                      <w:szCs w:val="21"/>
                    </w:rPr>
                  </w:pPr>
                  <w:r>
                    <w:rPr>
                      <w:rFonts w:hAnsi="宋体"/>
                      <w:szCs w:val="21"/>
                    </w:rPr>
                    <w:t>粒径</w:t>
                  </w:r>
                  <w:r>
                    <w:rPr>
                      <w:szCs w:val="21"/>
                    </w:rPr>
                    <w:t>(</w:t>
                  </w:r>
                  <w:r>
                    <w:rPr>
                      <w:rFonts w:hAnsi="宋体"/>
                      <w:szCs w:val="21"/>
                    </w:rPr>
                    <w:t>微米</w:t>
                  </w:r>
                  <w:r>
                    <w:rPr>
                      <w:szCs w:val="21"/>
                    </w:rPr>
                    <w:t>)</w:t>
                  </w:r>
                </w:p>
              </w:tc>
              <w:tc>
                <w:tcPr>
                  <w:tcW w:w="564" w:type="pct"/>
                  <w:tcBorders>
                    <w:bottom w:val="single" w:color="auto" w:sz="4" w:space="0"/>
                  </w:tcBorders>
                  <w:vAlign w:val="center"/>
                </w:tcPr>
                <w:p w14:paraId="4C848021">
                  <w:pPr>
                    <w:snapToGrid w:val="0"/>
                    <w:ind w:left="176" w:leftChars="84"/>
                    <w:jc w:val="center"/>
                    <w:rPr>
                      <w:szCs w:val="21"/>
                    </w:rPr>
                  </w:pPr>
                  <w:r>
                    <w:rPr>
                      <w:szCs w:val="21"/>
                    </w:rPr>
                    <w:t>450</w:t>
                  </w:r>
                </w:p>
              </w:tc>
              <w:tc>
                <w:tcPr>
                  <w:tcW w:w="565" w:type="pct"/>
                  <w:tcBorders>
                    <w:bottom w:val="single" w:color="auto" w:sz="4" w:space="0"/>
                  </w:tcBorders>
                  <w:vAlign w:val="center"/>
                </w:tcPr>
                <w:p w14:paraId="417765E6">
                  <w:pPr>
                    <w:snapToGrid w:val="0"/>
                    <w:ind w:left="176" w:leftChars="84"/>
                    <w:jc w:val="center"/>
                    <w:rPr>
                      <w:szCs w:val="21"/>
                    </w:rPr>
                  </w:pPr>
                  <w:r>
                    <w:rPr>
                      <w:szCs w:val="21"/>
                    </w:rPr>
                    <w:t>550</w:t>
                  </w:r>
                </w:p>
              </w:tc>
              <w:tc>
                <w:tcPr>
                  <w:tcW w:w="565" w:type="pct"/>
                  <w:tcBorders>
                    <w:bottom w:val="single" w:color="auto" w:sz="4" w:space="0"/>
                  </w:tcBorders>
                  <w:vAlign w:val="center"/>
                </w:tcPr>
                <w:p w14:paraId="193385F9">
                  <w:pPr>
                    <w:snapToGrid w:val="0"/>
                    <w:ind w:left="176" w:leftChars="84"/>
                    <w:jc w:val="center"/>
                    <w:rPr>
                      <w:szCs w:val="21"/>
                    </w:rPr>
                  </w:pPr>
                  <w:r>
                    <w:rPr>
                      <w:szCs w:val="21"/>
                    </w:rPr>
                    <w:t>650</w:t>
                  </w:r>
                </w:p>
              </w:tc>
              <w:tc>
                <w:tcPr>
                  <w:tcW w:w="565" w:type="pct"/>
                  <w:tcBorders>
                    <w:bottom w:val="single" w:color="auto" w:sz="4" w:space="0"/>
                  </w:tcBorders>
                  <w:vAlign w:val="center"/>
                </w:tcPr>
                <w:p w14:paraId="121D4EA4">
                  <w:pPr>
                    <w:snapToGrid w:val="0"/>
                    <w:ind w:left="176" w:leftChars="84"/>
                    <w:jc w:val="center"/>
                    <w:rPr>
                      <w:szCs w:val="21"/>
                    </w:rPr>
                  </w:pPr>
                  <w:r>
                    <w:rPr>
                      <w:szCs w:val="21"/>
                    </w:rPr>
                    <w:t>750</w:t>
                  </w:r>
                </w:p>
              </w:tc>
              <w:tc>
                <w:tcPr>
                  <w:tcW w:w="565" w:type="pct"/>
                  <w:tcBorders>
                    <w:bottom w:val="single" w:color="auto" w:sz="4" w:space="0"/>
                  </w:tcBorders>
                  <w:vAlign w:val="center"/>
                </w:tcPr>
                <w:p w14:paraId="68029D9F">
                  <w:pPr>
                    <w:snapToGrid w:val="0"/>
                    <w:ind w:left="176" w:leftChars="84"/>
                    <w:jc w:val="center"/>
                    <w:rPr>
                      <w:szCs w:val="21"/>
                    </w:rPr>
                  </w:pPr>
                  <w:r>
                    <w:rPr>
                      <w:szCs w:val="21"/>
                    </w:rPr>
                    <w:t>850</w:t>
                  </w:r>
                </w:p>
              </w:tc>
              <w:tc>
                <w:tcPr>
                  <w:tcW w:w="565" w:type="pct"/>
                  <w:tcBorders>
                    <w:bottom w:val="single" w:color="auto" w:sz="4" w:space="0"/>
                  </w:tcBorders>
                  <w:vAlign w:val="center"/>
                </w:tcPr>
                <w:p w14:paraId="57E0571E">
                  <w:pPr>
                    <w:snapToGrid w:val="0"/>
                    <w:ind w:left="176" w:leftChars="84"/>
                    <w:jc w:val="center"/>
                    <w:rPr>
                      <w:szCs w:val="21"/>
                    </w:rPr>
                  </w:pPr>
                  <w:r>
                    <w:rPr>
                      <w:szCs w:val="21"/>
                    </w:rPr>
                    <w:t>950</w:t>
                  </w:r>
                </w:p>
              </w:tc>
              <w:tc>
                <w:tcPr>
                  <w:tcW w:w="565" w:type="pct"/>
                  <w:tcBorders>
                    <w:bottom w:val="single" w:color="auto" w:sz="4" w:space="0"/>
                  </w:tcBorders>
                  <w:vAlign w:val="center"/>
                </w:tcPr>
                <w:p w14:paraId="5714574B">
                  <w:pPr>
                    <w:snapToGrid w:val="0"/>
                    <w:ind w:left="176" w:leftChars="84"/>
                    <w:jc w:val="center"/>
                    <w:rPr>
                      <w:szCs w:val="21"/>
                    </w:rPr>
                  </w:pPr>
                  <w:r>
                    <w:rPr>
                      <w:szCs w:val="21"/>
                    </w:rPr>
                    <w:t>1050</w:t>
                  </w:r>
                </w:p>
              </w:tc>
            </w:tr>
            <w:tr w14:paraId="7F0A51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47" w:type="pct"/>
                  <w:tcBorders>
                    <w:bottom w:val="single" w:color="auto" w:sz="12" w:space="0"/>
                  </w:tcBorders>
                  <w:vAlign w:val="center"/>
                </w:tcPr>
                <w:p w14:paraId="4FD2DE89">
                  <w:pPr>
                    <w:snapToGrid w:val="0"/>
                    <w:ind w:left="176" w:leftChars="84"/>
                    <w:jc w:val="center"/>
                    <w:rPr>
                      <w:szCs w:val="21"/>
                    </w:rPr>
                  </w:pPr>
                  <w:r>
                    <w:rPr>
                      <w:rFonts w:hAnsi="宋体"/>
                      <w:szCs w:val="21"/>
                    </w:rPr>
                    <w:t>沉降速度</w:t>
                  </w:r>
                  <w:r>
                    <w:rPr>
                      <w:szCs w:val="21"/>
                    </w:rPr>
                    <w:t>(m/s)</w:t>
                  </w:r>
                </w:p>
              </w:tc>
              <w:tc>
                <w:tcPr>
                  <w:tcW w:w="564" w:type="pct"/>
                  <w:tcBorders>
                    <w:bottom w:val="single" w:color="auto" w:sz="12" w:space="0"/>
                  </w:tcBorders>
                  <w:vAlign w:val="center"/>
                </w:tcPr>
                <w:p w14:paraId="1E515D2A">
                  <w:pPr>
                    <w:snapToGrid w:val="0"/>
                    <w:ind w:left="176" w:leftChars="84"/>
                    <w:jc w:val="center"/>
                    <w:rPr>
                      <w:szCs w:val="21"/>
                    </w:rPr>
                  </w:pPr>
                  <w:r>
                    <w:rPr>
                      <w:szCs w:val="21"/>
                    </w:rPr>
                    <w:t>2.211</w:t>
                  </w:r>
                </w:p>
              </w:tc>
              <w:tc>
                <w:tcPr>
                  <w:tcW w:w="565" w:type="pct"/>
                  <w:tcBorders>
                    <w:bottom w:val="single" w:color="auto" w:sz="12" w:space="0"/>
                  </w:tcBorders>
                  <w:vAlign w:val="center"/>
                </w:tcPr>
                <w:p w14:paraId="707AE5F3">
                  <w:pPr>
                    <w:snapToGrid w:val="0"/>
                    <w:ind w:left="176" w:leftChars="84"/>
                    <w:jc w:val="center"/>
                    <w:rPr>
                      <w:szCs w:val="21"/>
                    </w:rPr>
                  </w:pPr>
                  <w:r>
                    <w:rPr>
                      <w:szCs w:val="21"/>
                    </w:rPr>
                    <w:t>2.614</w:t>
                  </w:r>
                </w:p>
              </w:tc>
              <w:tc>
                <w:tcPr>
                  <w:tcW w:w="565" w:type="pct"/>
                  <w:tcBorders>
                    <w:bottom w:val="single" w:color="auto" w:sz="12" w:space="0"/>
                  </w:tcBorders>
                  <w:vAlign w:val="center"/>
                </w:tcPr>
                <w:p w14:paraId="5E0A9FE6">
                  <w:pPr>
                    <w:snapToGrid w:val="0"/>
                    <w:ind w:left="176" w:leftChars="84"/>
                    <w:jc w:val="center"/>
                    <w:rPr>
                      <w:szCs w:val="21"/>
                    </w:rPr>
                  </w:pPr>
                  <w:r>
                    <w:rPr>
                      <w:szCs w:val="21"/>
                    </w:rPr>
                    <w:t>3.016</w:t>
                  </w:r>
                </w:p>
              </w:tc>
              <w:tc>
                <w:tcPr>
                  <w:tcW w:w="565" w:type="pct"/>
                  <w:tcBorders>
                    <w:bottom w:val="single" w:color="auto" w:sz="12" w:space="0"/>
                  </w:tcBorders>
                  <w:vAlign w:val="center"/>
                </w:tcPr>
                <w:p w14:paraId="4C7D17A7">
                  <w:pPr>
                    <w:snapToGrid w:val="0"/>
                    <w:ind w:left="176" w:leftChars="84"/>
                    <w:jc w:val="center"/>
                    <w:rPr>
                      <w:szCs w:val="21"/>
                    </w:rPr>
                  </w:pPr>
                  <w:r>
                    <w:rPr>
                      <w:szCs w:val="21"/>
                    </w:rPr>
                    <w:t>3.418</w:t>
                  </w:r>
                </w:p>
              </w:tc>
              <w:tc>
                <w:tcPr>
                  <w:tcW w:w="565" w:type="pct"/>
                  <w:tcBorders>
                    <w:bottom w:val="single" w:color="auto" w:sz="12" w:space="0"/>
                  </w:tcBorders>
                  <w:vAlign w:val="center"/>
                </w:tcPr>
                <w:p w14:paraId="1FA3FC7B">
                  <w:pPr>
                    <w:snapToGrid w:val="0"/>
                    <w:ind w:left="176" w:leftChars="84"/>
                    <w:jc w:val="center"/>
                    <w:rPr>
                      <w:szCs w:val="21"/>
                    </w:rPr>
                  </w:pPr>
                  <w:r>
                    <w:rPr>
                      <w:szCs w:val="21"/>
                    </w:rPr>
                    <w:t>3.820</w:t>
                  </w:r>
                </w:p>
              </w:tc>
              <w:tc>
                <w:tcPr>
                  <w:tcW w:w="565" w:type="pct"/>
                  <w:tcBorders>
                    <w:bottom w:val="single" w:color="auto" w:sz="12" w:space="0"/>
                  </w:tcBorders>
                  <w:vAlign w:val="center"/>
                </w:tcPr>
                <w:p w14:paraId="48E1BBDD">
                  <w:pPr>
                    <w:snapToGrid w:val="0"/>
                    <w:ind w:left="176" w:leftChars="84"/>
                    <w:jc w:val="center"/>
                    <w:rPr>
                      <w:szCs w:val="21"/>
                    </w:rPr>
                  </w:pPr>
                  <w:r>
                    <w:rPr>
                      <w:szCs w:val="21"/>
                    </w:rPr>
                    <w:t>4.222</w:t>
                  </w:r>
                </w:p>
              </w:tc>
              <w:tc>
                <w:tcPr>
                  <w:tcW w:w="565" w:type="pct"/>
                  <w:tcBorders>
                    <w:bottom w:val="single" w:color="auto" w:sz="12" w:space="0"/>
                  </w:tcBorders>
                  <w:vAlign w:val="center"/>
                </w:tcPr>
                <w:p w14:paraId="4C3D868F">
                  <w:pPr>
                    <w:snapToGrid w:val="0"/>
                    <w:ind w:left="176" w:leftChars="84"/>
                    <w:jc w:val="center"/>
                    <w:rPr>
                      <w:szCs w:val="21"/>
                    </w:rPr>
                  </w:pPr>
                  <w:r>
                    <w:rPr>
                      <w:szCs w:val="21"/>
                    </w:rPr>
                    <w:t>4.624</w:t>
                  </w:r>
                </w:p>
              </w:tc>
            </w:tr>
          </w:tbl>
          <w:p w14:paraId="56B99755">
            <w:pPr>
              <w:pStyle w:val="11"/>
              <w:spacing w:line="460" w:lineRule="exact"/>
              <w:ind w:left="0" w:leftChars="0" w:firstLine="480" w:firstLineChars="200"/>
              <w:rPr>
                <w:rFonts w:hAnsi="宋体"/>
                <w:sz w:val="24"/>
              </w:rPr>
            </w:pPr>
            <w:r>
              <w:rPr>
                <w:rFonts w:hAnsi="宋体"/>
                <w:sz w:val="24"/>
              </w:rPr>
              <w:t>由</w:t>
            </w:r>
            <w:r>
              <w:rPr>
                <w:rFonts w:hint="eastAsia" w:hAnsi="宋体"/>
                <w:sz w:val="24"/>
              </w:rPr>
              <w:t>表15</w:t>
            </w:r>
            <w:r>
              <w:rPr>
                <w:rFonts w:hAnsi="宋体"/>
                <w:sz w:val="24"/>
              </w:rPr>
              <w:t>可知，尘粒的沉降速度随粒径的增大而迅速增大。当粒径为250微米时，主要影响范围在扬尘点下风向近距离范围内，而真正对外环境产生影响的是一些微小尘粒。根据现场的气候不同，其影响范围也有所不同。施工期间，若不采取措施，扬尘势必对该区域环境产生一定影响。尤其是在雨水偏少的时期，扬尘现象较为严重。因此本工程施工期应特别注意防尘的问题，制定必要的抑尘措施，以减少施工扬尘对周围</w:t>
            </w:r>
            <w:r>
              <w:rPr>
                <w:rFonts w:hint="eastAsia" w:hAnsi="宋体"/>
                <w:sz w:val="24"/>
              </w:rPr>
              <w:t>企业新疆汇源食品饮料有限公司、新疆上好佳食品工业有限公司的</w:t>
            </w:r>
            <w:r>
              <w:rPr>
                <w:rFonts w:hAnsi="宋体"/>
                <w:sz w:val="24"/>
              </w:rPr>
              <w:t>环境影响。</w:t>
            </w:r>
          </w:p>
          <w:p w14:paraId="04D541BB">
            <w:pPr>
              <w:pStyle w:val="11"/>
              <w:spacing w:line="460" w:lineRule="exact"/>
              <w:ind w:left="0" w:leftChars="0" w:firstLine="480" w:firstLineChars="200"/>
              <w:rPr>
                <w:rFonts w:hAnsi="宋体"/>
                <w:sz w:val="24"/>
              </w:rPr>
            </w:pPr>
            <w:r>
              <w:rPr>
                <w:rFonts w:hAnsi="宋体"/>
                <w:sz w:val="24"/>
              </w:rPr>
              <w:t>（2）车辆行驶的动力起尘</w:t>
            </w:r>
          </w:p>
          <w:p w14:paraId="0BA6D271">
            <w:pPr>
              <w:pStyle w:val="11"/>
              <w:spacing w:line="460" w:lineRule="exact"/>
              <w:ind w:left="0" w:leftChars="0" w:firstLine="480" w:firstLineChars="200"/>
              <w:rPr>
                <w:rFonts w:hAnsi="宋体"/>
                <w:sz w:val="24"/>
              </w:rPr>
            </w:pPr>
            <w:r>
              <w:rPr>
                <w:rFonts w:hAnsi="宋体"/>
                <w:sz w:val="24"/>
              </w:rPr>
              <w:t>据有关文献报导，车辆行驶产生的扬尘占总扬尘的60％以上，车辆行驶产生的扬尘，在完全干燥情况下，可按下列经验公式计算：</w:t>
            </w:r>
          </w:p>
          <w:p w14:paraId="238E06BA">
            <w:pPr>
              <w:spacing w:line="360" w:lineRule="auto"/>
              <w:jc w:val="center"/>
              <w:rPr>
                <w:sz w:val="24"/>
              </w:rPr>
            </w:pPr>
            <w:r>
              <w:rPr>
                <w:sz w:val="24"/>
              </w:rPr>
              <w:t>Q</w:t>
            </w:r>
            <w:r>
              <w:rPr>
                <w:rFonts w:hAnsi="宋体"/>
                <w:sz w:val="24"/>
              </w:rPr>
              <w:t>＝</w:t>
            </w:r>
            <w:r>
              <w:rPr>
                <w:sz w:val="24"/>
              </w:rPr>
              <w:t>0.123 (V/5) (W/6.8)</w:t>
            </w:r>
            <w:r>
              <w:rPr>
                <w:sz w:val="24"/>
                <w:vertAlign w:val="superscript"/>
              </w:rPr>
              <w:t xml:space="preserve">0.85 </w:t>
            </w:r>
            <w:r>
              <w:rPr>
                <w:sz w:val="24"/>
              </w:rPr>
              <w:t>(P/0.5)</w:t>
            </w:r>
            <w:r>
              <w:rPr>
                <w:sz w:val="24"/>
                <w:vertAlign w:val="superscript"/>
              </w:rPr>
              <w:t>0.75</w:t>
            </w:r>
          </w:p>
          <w:p w14:paraId="2B89F3FB">
            <w:pPr>
              <w:spacing w:line="360" w:lineRule="auto"/>
              <w:ind w:firstLine="480" w:firstLineChars="200"/>
              <w:rPr>
                <w:sz w:val="24"/>
              </w:rPr>
            </w:pPr>
            <w:r>
              <w:rPr>
                <w:rFonts w:hAnsi="宋体"/>
                <w:sz w:val="24"/>
              </w:rPr>
              <w:t>式中：</w:t>
            </w:r>
            <w:r>
              <w:rPr>
                <w:sz w:val="24"/>
              </w:rPr>
              <w:t>Q——</w:t>
            </w:r>
            <w:r>
              <w:rPr>
                <w:rFonts w:hAnsi="宋体"/>
                <w:sz w:val="24"/>
              </w:rPr>
              <w:t>汽车行驶时的扬尘，</w:t>
            </w:r>
            <w:r>
              <w:rPr>
                <w:sz w:val="24"/>
              </w:rPr>
              <w:t>kg/km•</w:t>
            </w:r>
            <w:r>
              <w:rPr>
                <w:rFonts w:hAnsi="宋体"/>
                <w:sz w:val="24"/>
              </w:rPr>
              <w:t>辆；</w:t>
            </w:r>
          </w:p>
          <w:p w14:paraId="23E5A13B">
            <w:pPr>
              <w:spacing w:line="360" w:lineRule="auto"/>
              <w:ind w:firstLine="480" w:firstLineChars="200"/>
              <w:rPr>
                <w:sz w:val="24"/>
              </w:rPr>
            </w:pPr>
            <w:r>
              <w:rPr>
                <w:sz w:val="24"/>
              </w:rPr>
              <w:t xml:space="preserve">      V——</w:t>
            </w:r>
            <w:r>
              <w:rPr>
                <w:rFonts w:hAnsi="宋体"/>
                <w:sz w:val="24"/>
              </w:rPr>
              <w:t>汽车速度，</w:t>
            </w:r>
            <w:r>
              <w:rPr>
                <w:sz w:val="24"/>
              </w:rPr>
              <w:t>km/h</w:t>
            </w:r>
            <w:r>
              <w:rPr>
                <w:rFonts w:hAnsi="宋体"/>
                <w:sz w:val="24"/>
              </w:rPr>
              <w:t>；</w:t>
            </w:r>
          </w:p>
          <w:p w14:paraId="411261D3">
            <w:pPr>
              <w:spacing w:line="360" w:lineRule="auto"/>
              <w:ind w:firstLine="480" w:firstLineChars="200"/>
              <w:rPr>
                <w:sz w:val="24"/>
              </w:rPr>
            </w:pPr>
            <w:r>
              <w:rPr>
                <w:sz w:val="24"/>
              </w:rPr>
              <w:t xml:space="preserve">      W——</w:t>
            </w:r>
            <w:r>
              <w:rPr>
                <w:rFonts w:hAnsi="宋体"/>
                <w:sz w:val="24"/>
              </w:rPr>
              <w:t>汽车载重量，吨；</w:t>
            </w:r>
          </w:p>
          <w:p w14:paraId="704F8E9B">
            <w:pPr>
              <w:spacing w:line="360" w:lineRule="auto"/>
              <w:ind w:firstLine="480" w:firstLineChars="200"/>
              <w:rPr>
                <w:sz w:val="24"/>
              </w:rPr>
            </w:pPr>
            <w:r>
              <w:rPr>
                <w:sz w:val="24"/>
              </w:rPr>
              <w:t xml:space="preserve">      P——</w:t>
            </w:r>
            <w:r>
              <w:rPr>
                <w:rFonts w:hAnsi="宋体"/>
                <w:sz w:val="24"/>
              </w:rPr>
              <w:t>道路表面粉尘量，</w:t>
            </w:r>
            <w:r>
              <w:rPr>
                <w:sz w:val="24"/>
              </w:rPr>
              <w:t>kg/m</w:t>
            </w:r>
            <w:r>
              <w:rPr>
                <w:sz w:val="24"/>
                <w:vertAlign w:val="superscript"/>
              </w:rPr>
              <w:t>2</w:t>
            </w:r>
            <w:r>
              <w:rPr>
                <w:rFonts w:hAnsi="宋体"/>
                <w:sz w:val="24"/>
              </w:rPr>
              <w:t>。</w:t>
            </w:r>
          </w:p>
          <w:p w14:paraId="264CF129">
            <w:pPr>
              <w:pStyle w:val="11"/>
              <w:spacing w:line="460" w:lineRule="exact"/>
              <w:ind w:left="0" w:leftChars="0" w:firstLine="480" w:firstLineChars="200"/>
              <w:rPr>
                <w:rFonts w:hAnsi="宋体"/>
                <w:sz w:val="24"/>
              </w:rPr>
            </w:pPr>
            <w:r>
              <w:rPr>
                <w:rFonts w:hAnsi="宋体"/>
                <w:sz w:val="24"/>
              </w:rPr>
              <w:t>表</w:t>
            </w:r>
            <w:r>
              <w:rPr>
                <w:rFonts w:hint="eastAsia" w:hAnsi="宋体"/>
                <w:sz w:val="24"/>
              </w:rPr>
              <w:t>16</w:t>
            </w:r>
            <w:r>
              <w:rPr>
                <w:rFonts w:hAnsi="宋体"/>
                <w:sz w:val="24"/>
              </w:rPr>
              <w:t>中为10吨卡车通过一段长度为</w:t>
            </w:r>
            <w:r>
              <w:rPr>
                <w:rFonts w:hint="eastAsia" w:hAnsi="宋体"/>
                <w:sz w:val="24"/>
              </w:rPr>
              <w:t>1km</w:t>
            </w:r>
            <w:r>
              <w:rPr>
                <w:rFonts w:hAnsi="宋体"/>
                <w:sz w:val="24"/>
              </w:rPr>
              <w:t>的路面时，不同路面清洁程度，不同行驶情况下的扬尘量。</w:t>
            </w:r>
          </w:p>
          <w:p w14:paraId="23F27215">
            <w:pPr>
              <w:pStyle w:val="21"/>
              <w:spacing w:before="78" w:line="400" w:lineRule="exact"/>
              <w:ind w:left="176" w:leftChars="84"/>
              <w:jc w:val="center"/>
              <w:rPr>
                <w:rFonts w:ascii="黑体" w:eastAsia="黑体"/>
                <w:b/>
                <w:sz w:val="21"/>
                <w:szCs w:val="21"/>
              </w:rPr>
            </w:pPr>
            <w:r>
              <w:rPr>
                <w:rFonts w:hint="eastAsia" w:ascii="黑体" w:hAnsi="宋体" w:eastAsia="黑体"/>
                <w:b/>
                <w:sz w:val="21"/>
                <w:szCs w:val="21"/>
              </w:rPr>
              <w:t>表</w:t>
            </w:r>
            <w:r>
              <w:rPr>
                <w:rFonts w:hint="eastAsia" w:ascii="黑体" w:eastAsia="黑体"/>
                <w:b/>
                <w:sz w:val="21"/>
                <w:szCs w:val="21"/>
              </w:rPr>
              <w:t xml:space="preserve">16    </w:t>
            </w:r>
            <w:r>
              <w:rPr>
                <w:rFonts w:hint="eastAsia" w:ascii="黑体" w:hAnsi="宋体" w:eastAsia="黑体"/>
                <w:b/>
                <w:sz w:val="21"/>
                <w:szCs w:val="21"/>
              </w:rPr>
              <w:t>在不同车速和地面清洁程度的汽车扬尘</w:t>
            </w:r>
            <w:r>
              <w:rPr>
                <w:rFonts w:hint="eastAsia" w:ascii="黑体" w:eastAsia="黑体"/>
                <w:b/>
                <w:sz w:val="21"/>
                <w:szCs w:val="21"/>
              </w:rPr>
              <w:t xml:space="preserve">     </w:t>
            </w:r>
            <w:r>
              <w:rPr>
                <w:rFonts w:hint="eastAsia" w:ascii="黑体" w:hAnsi="宋体" w:eastAsia="黑体"/>
                <w:b/>
                <w:sz w:val="21"/>
                <w:szCs w:val="21"/>
              </w:rPr>
              <w:t>单位</w:t>
            </w:r>
            <w:r>
              <w:rPr>
                <w:rFonts w:hint="eastAsia" w:ascii="黑体" w:eastAsia="黑体"/>
                <w:b/>
                <w:sz w:val="21"/>
                <w:szCs w:val="21"/>
              </w:rPr>
              <w:t>:kg/</w:t>
            </w:r>
            <w:r>
              <w:rPr>
                <w:rFonts w:hint="eastAsia" w:ascii="黑体" w:hAnsi="宋体" w:eastAsia="黑体"/>
                <w:b/>
                <w:sz w:val="21"/>
                <w:szCs w:val="21"/>
              </w:rPr>
              <w:t>辆</w:t>
            </w:r>
            <w:r>
              <w:rPr>
                <w:rFonts w:hint="eastAsia" w:ascii="黑体" w:eastAsia="黑体"/>
                <w:b/>
                <w:sz w:val="21"/>
                <w:szCs w:val="21"/>
              </w:rPr>
              <w:t>,</w:t>
            </w:r>
            <w:r>
              <w:rPr>
                <w:rFonts w:hint="eastAsia" w:ascii="黑体" w:hAnsi="宋体" w:eastAsia="黑体"/>
                <w:b/>
                <w:sz w:val="21"/>
                <w:szCs w:val="21"/>
              </w:rPr>
              <w:t>Km</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947"/>
              <w:gridCol w:w="1180"/>
              <w:gridCol w:w="1301"/>
              <w:gridCol w:w="1183"/>
              <w:gridCol w:w="1183"/>
              <w:gridCol w:w="1181"/>
            </w:tblGrid>
            <w:tr w14:paraId="4E20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96" w:type="pct"/>
                  <w:tcBorders>
                    <w:top w:val="single" w:color="auto" w:sz="12" w:space="0"/>
                    <w:left w:val="nil"/>
                    <w:bottom w:val="single" w:color="auto" w:sz="12" w:space="0"/>
                    <w:tl2br w:val="single" w:color="auto" w:sz="4" w:space="0"/>
                  </w:tcBorders>
                  <w:vAlign w:val="center"/>
                </w:tcPr>
                <w:p w14:paraId="4E0708DD">
                  <w:pPr>
                    <w:snapToGrid w:val="0"/>
                    <w:ind w:left="176" w:leftChars="84"/>
                    <w:jc w:val="center"/>
                    <w:rPr>
                      <w:b/>
                    </w:rPr>
                  </w:pPr>
                  <w:r>
                    <w:rPr>
                      <w:b/>
                    </w:rPr>
                    <w:t xml:space="preserve">     P</w:t>
                  </w:r>
                </w:p>
                <w:p w14:paraId="6F7A666F">
                  <w:pPr>
                    <w:snapToGrid w:val="0"/>
                    <w:ind w:left="176" w:leftChars="84"/>
                    <w:rPr>
                      <w:b/>
                    </w:rPr>
                  </w:pPr>
                  <w:r>
                    <w:rPr>
                      <w:rFonts w:hAnsi="宋体"/>
                      <w:b/>
                    </w:rPr>
                    <w:t>车速</w:t>
                  </w:r>
                </w:p>
              </w:tc>
              <w:tc>
                <w:tcPr>
                  <w:tcW w:w="571" w:type="pct"/>
                  <w:tcBorders>
                    <w:top w:val="single" w:color="auto" w:sz="12" w:space="0"/>
                    <w:bottom w:val="single" w:color="auto" w:sz="12" w:space="0"/>
                  </w:tcBorders>
                  <w:vAlign w:val="center"/>
                </w:tcPr>
                <w:p w14:paraId="79B8933B">
                  <w:pPr>
                    <w:tabs>
                      <w:tab w:val="left" w:pos="305"/>
                    </w:tabs>
                    <w:snapToGrid w:val="0"/>
                    <w:ind w:left="176" w:leftChars="84"/>
                    <w:jc w:val="center"/>
                    <w:rPr>
                      <w:b/>
                    </w:rPr>
                  </w:pPr>
                  <w:r>
                    <w:rPr>
                      <w:b/>
                    </w:rPr>
                    <w:t>0.1</w:t>
                  </w:r>
                </w:p>
              </w:tc>
              <w:tc>
                <w:tcPr>
                  <w:tcW w:w="711" w:type="pct"/>
                  <w:tcBorders>
                    <w:top w:val="single" w:color="auto" w:sz="12" w:space="0"/>
                    <w:bottom w:val="single" w:color="auto" w:sz="12" w:space="0"/>
                  </w:tcBorders>
                  <w:vAlign w:val="center"/>
                </w:tcPr>
                <w:p w14:paraId="7DCD8F79">
                  <w:pPr>
                    <w:snapToGrid w:val="0"/>
                    <w:ind w:left="176" w:leftChars="84"/>
                    <w:jc w:val="center"/>
                    <w:rPr>
                      <w:b/>
                    </w:rPr>
                  </w:pPr>
                  <w:r>
                    <w:rPr>
                      <w:b/>
                    </w:rPr>
                    <w:t>0.2</w:t>
                  </w:r>
                </w:p>
              </w:tc>
              <w:tc>
                <w:tcPr>
                  <w:tcW w:w="784" w:type="pct"/>
                  <w:tcBorders>
                    <w:top w:val="single" w:color="auto" w:sz="12" w:space="0"/>
                    <w:bottom w:val="single" w:color="auto" w:sz="12" w:space="0"/>
                  </w:tcBorders>
                  <w:vAlign w:val="center"/>
                </w:tcPr>
                <w:p w14:paraId="23CB4D93">
                  <w:pPr>
                    <w:snapToGrid w:val="0"/>
                    <w:ind w:left="176" w:leftChars="84"/>
                    <w:jc w:val="center"/>
                    <w:rPr>
                      <w:b/>
                    </w:rPr>
                  </w:pPr>
                  <w:r>
                    <w:rPr>
                      <w:b/>
                    </w:rPr>
                    <w:t>0.3</w:t>
                  </w:r>
                </w:p>
              </w:tc>
              <w:tc>
                <w:tcPr>
                  <w:tcW w:w="713" w:type="pct"/>
                  <w:tcBorders>
                    <w:top w:val="single" w:color="auto" w:sz="12" w:space="0"/>
                    <w:bottom w:val="single" w:color="auto" w:sz="12" w:space="0"/>
                  </w:tcBorders>
                  <w:vAlign w:val="center"/>
                </w:tcPr>
                <w:p w14:paraId="61175FC2">
                  <w:pPr>
                    <w:snapToGrid w:val="0"/>
                    <w:ind w:left="176" w:leftChars="84"/>
                    <w:jc w:val="center"/>
                    <w:rPr>
                      <w:b/>
                    </w:rPr>
                  </w:pPr>
                  <w:r>
                    <w:rPr>
                      <w:b/>
                    </w:rPr>
                    <w:t>0.4</w:t>
                  </w:r>
                </w:p>
              </w:tc>
              <w:tc>
                <w:tcPr>
                  <w:tcW w:w="713" w:type="pct"/>
                  <w:tcBorders>
                    <w:top w:val="single" w:color="auto" w:sz="12" w:space="0"/>
                    <w:bottom w:val="single" w:color="auto" w:sz="12" w:space="0"/>
                  </w:tcBorders>
                  <w:vAlign w:val="center"/>
                </w:tcPr>
                <w:p w14:paraId="4C6C1397">
                  <w:pPr>
                    <w:snapToGrid w:val="0"/>
                    <w:ind w:left="176" w:leftChars="84"/>
                    <w:jc w:val="center"/>
                    <w:rPr>
                      <w:b/>
                    </w:rPr>
                  </w:pPr>
                  <w:r>
                    <w:rPr>
                      <w:b/>
                    </w:rPr>
                    <w:t>0.5</w:t>
                  </w:r>
                </w:p>
              </w:tc>
              <w:tc>
                <w:tcPr>
                  <w:tcW w:w="713" w:type="pct"/>
                  <w:tcBorders>
                    <w:top w:val="single" w:color="auto" w:sz="12" w:space="0"/>
                    <w:bottom w:val="single" w:color="auto" w:sz="12" w:space="0"/>
                    <w:right w:val="nil"/>
                  </w:tcBorders>
                  <w:vAlign w:val="center"/>
                </w:tcPr>
                <w:p w14:paraId="5641D3D2">
                  <w:pPr>
                    <w:snapToGrid w:val="0"/>
                    <w:ind w:left="176" w:leftChars="84"/>
                    <w:jc w:val="center"/>
                    <w:rPr>
                      <w:b/>
                    </w:rPr>
                  </w:pPr>
                  <w:r>
                    <w:rPr>
                      <w:b/>
                    </w:rPr>
                    <w:t>1.0</w:t>
                  </w:r>
                </w:p>
              </w:tc>
            </w:tr>
            <w:tr w14:paraId="0E35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6" w:type="pct"/>
                  <w:tcBorders>
                    <w:top w:val="single" w:color="auto" w:sz="12" w:space="0"/>
                    <w:left w:val="nil"/>
                  </w:tcBorders>
                  <w:vAlign w:val="center"/>
                </w:tcPr>
                <w:p w14:paraId="2A2279D1">
                  <w:pPr>
                    <w:snapToGrid w:val="0"/>
                    <w:ind w:left="176" w:leftChars="84"/>
                    <w:jc w:val="center"/>
                  </w:pPr>
                  <w:r>
                    <w:t>5 (km/h)</w:t>
                  </w:r>
                </w:p>
              </w:tc>
              <w:tc>
                <w:tcPr>
                  <w:tcW w:w="571" w:type="pct"/>
                  <w:tcBorders>
                    <w:top w:val="single" w:color="auto" w:sz="12" w:space="0"/>
                  </w:tcBorders>
                  <w:vAlign w:val="center"/>
                </w:tcPr>
                <w:p w14:paraId="513A8CFA">
                  <w:pPr>
                    <w:tabs>
                      <w:tab w:val="left" w:pos="305"/>
                    </w:tabs>
                    <w:snapToGrid w:val="0"/>
                    <w:ind w:left="176" w:leftChars="84"/>
                    <w:jc w:val="center"/>
                  </w:pPr>
                  <w:r>
                    <w:t>0051</w:t>
                  </w:r>
                </w:p>
              </w:tc>
              <w:tc>
                <w:tcPr>
                  <w:tcW w:w="711" w:type="pct"/>
                  <w:tcBorders>
                    <w:top w:val="single" w:color="auto" w:sz="12" w:space="0"/>
                  </w:tcBorders>
                  <w:vAlign w:val="center"/>
                </w:tcPr>
                <w:p w14:paraId="4BE46317">
                  <w:pPr>
                    <w:snapToGrid w:val="0"/>
                    <w:ind w:left="176" w:leftChars="84"/>
                    <w:jc w:val="center"/>
                  </w:pPr>
                  <w:r>
                    <w:t>0.086</w:t>
                  </w:r>
                </w:p>
              </w:tc>
              <w:tc>
                <w:tcPr>
                  <w:tcW w:w="784" w:type="pct"/>
                  <w:tcBorders>
                    <w:top w:val="single" w:color="auto" w:sz="12" w:space="0"/>
                  </w:tcBorders>
                  <w:vAlign w:val="center"/>
                </w:tcPr>
                <w:p w14:paraId="3D12C5FC">
                  <w:pPr>
                    <w:snapToGrid w:val="0"/>
                    <w:ind w:left="176" w:leftChars="84"/>
                    <w:jc w:val="center"/>
                  </w:pPr>
                  <w:r>
                    <w:t>0.116</w:t>
                  </w:r>
                </w:p>
              </w:tc>
              <w:tc>
                <w:tcPr>
                  <w:tcW w:w="713" w:type="pct"/>
                  <w:tcBorders>
                    <w:top w:val="single" w:color="auto" w:sz="12" w:space="0"/>
                  </w:tcBorders>
                  <w:vAlign w:val="center"/>
                </w:tcPr>
                <w:p w14:paraId="4F479F72">
                  <w:pPr>
                    <w:snapToGrid w:val="0"/>
                    <w:ind w:left="176" w:leftChars="84"/>
                    <w:jc w:val="center"/>
                  </w:pPr>
                  <w:r>
                    <w:t>0.144</w:t>
                  </w:r>
                </w:p>
              </w:tc>
              <w:tc>
                <w:tcPr>
                  <w:tcW w:w="713" w:type="pct"/>
                  <w:tcBorders>
                    <w:top w:val="single" w:color="auto" w:sz="12" w:space="0"/>
                  </w:tcBorders>
                  <w:vAlign w:val="center"/>
                </w:tcPr>
                <w:p w14:paraId="3EC1D872">
                  <w:pPr>
                    <w:snapToGrid w:val="0"/>
                    <w:ind w:left="176" w:leftChars="84"/>
                    <w:jc w:val="center"/>
                  </w:pPr>
                  <w:r>
                    <w:t>0.171</w:t>
                  </w:r>
                </w:p>
              </w:tc>
              <w:tc>
                <w:tcPr>
                  <w:tcW w:w="713" w:type="pct"/>
                  <w:tcBorders>
                    <w:top w:val="single" w:color="auto" w:sz="12" w:space="0"/>
                    <w:right w:val="nil"/>
                  </w:tcBorders>
                  <w:vAlign w:val="center"/>
                </w:tcPr>
                <w:p w14:paraId="2C9B76FF">
                  <w:pPr>
                    <w:snapToGrid w:val="0"/>
                    <w:ind w:left="176" w:leftChars="84"/>
                    <w:jc w:val="center"/>
                  </w:pPr>
                  <w:r>
                    <w:t>0.287</w:t>
                  </w:r>
                </w:p>
              </w:tc>
            </w:tr>
            <w:tr w14:paraId="2537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6" w:type="pct"/>
                  <w:tcBorders>
                    <w:left w:val="nil"/>
                  </w:tcBorders>
                  <w:vAlign w:val="center"/>
                </w:tcPr>
                <w:p w14:paraId="676B799C">
                  <w:pPr>
                    <w:snapToGrid w:val="0"/>
                    <w:ind w:left="176" w:leftChars="84"/>
                    <w:jc w:val="center"/>
                  </w:pPr>
                  <w:r>
                    <w:t>10 (km/h)</w:t>
                  </w:r>
                </w:p>
              </w:tc>
              <w:tc>
                <w:tcPr>
                  <w:tcW w:w="571" w:type="pct"/>
                  <w:vAlign w:val="center"/>
                </w:tcPr>
                <w:p w14:paraId="60CABCB9">
                  <w:pPr>
                    <w:tabs>
                      <w:tab w:val="left" w:pos="305"/>
                    </w:tabs>
                    <w:snapToGrid w:val="0"/>
                    <w:ind w:left="176" w:leftChars="84"/>
                    <w:jc w:val="center"/>
                  </w:pPr>
                  <w:r>
                    <w:t>0.102</w:t>
                  </w:r>
                </w:p>
              </w:tc>
              <w:tc>
                <w:tcPr>
                  <w:tcW w:w="711" w:type="pct"/>
                  <w:vAlign w:val="center"/>
                </w:tcPr>
                <w:p w14:paraId="1DAD48FA">
                  <w:pPr>
                    <w:snapToGrid w:val="0"/>
                    <w:ind w:left="176" w:leftChars="84"/>
                    <w:jc w:val="center"/>
                  </w:pPr>
                  <w:r>
                    <w:t>0.171</w:t>
                  </w:r>
                </w:p>
              </w:tc>
              <w:tc>
                <w:tcPr>
                  <w:tcW w:w="784" w:type="pct"/>
                  <w:vAlign w:val="center"/>
                </w:tcPr>
                <w:p w14:paraId="11887E16">
                  <w:pPr>
                    <w:snapToGrid w:val="0"/>
                    <w:ind w:left="176" w:leftChars="84"/>
                    <w:jc w:val="center"/>
                  </w:pPr>
                  <w:r>
                    <w:t>0.232</w:t>
                  </w:r>
                </w:p>
              </w:tc>
              <w:tc>
                <w:tcPr>
                  <w:tcW w:w="713" w:type="pct"/>
                  <w:vAlign w:val="center"/>
                </w:tcPr>
                <w:p w14:paraId="7FDD7DAE">
                  <w:pPr>
                    <w:snapToGrid w:val="0"/>
                    <w:ind w:left="176" w:leftChars="84"/>
                    <w:jc w:val="center"/>
                  </w:pPr>
                  <w:r>
                    <w:t>0.289</w:t>
                  </w:r>
                </w:p>
              </w:tc>
              <w:tc>
                <w:tcPr>
                  <w:tcW w:w="713" w:type="pct"/>
                  <w:vAlign w:val="center"/>
                </w:tcPr>
                <w:p w14:paraId="0D1B1D30">
                  <w:pPr>
                    <w:snapToGrid w:val="0"/>
                    <w:ind w:left="176" w:leftChars="84"/>
                    <w:jc w:val="center"/>
                  </w:pPr>
                  <w:r>
                    <w:t>0.341</w:t>
                  </w:r>
                </w:p>
              </w:tc>
              <w:tc>
                <w:tcPr>
                  <w:tcW w:w="713" w:type="pct"/>
                  <w:tcBorders>
                    <w:right w:val="nil"/>
                  </w:tcBorders>
                  <w:vAlign w:val="center"/>
                </w:tcPr>
                <w:p w14:paraId="7E3ADAB7">
                  <w:pPr>
                    <w:snapToGrid w:val="0"/>
                    <w:ind w:left="176" w:leftChars="84"/>
                    <w:jc w:val="center"/>
                  </w:pPr>
                  <w:r>
                    <w:t>0.574</w:t>
                  </w:r>
                </w:p>
              </w:tc>
            </w:tr>
            <w:tr w14:paraId="3F53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6" w:type="pct"/>
                  <w:tcBorders>
                    <w:left w:val="nil"/>
                    <w:bottom w:val="single" w:color="auto" w:sz="4" w:space="0"/>
                  </w:tcBorders>
                  <w:vAlign w:val="center"/>
                </w:tcPr>
                <w:p w14:paraId="3A2A822E">
                  <w:pPr>
                    <w:snapToGrid w:val="0"/>
                    <w:ind w:left="176" w:leftChars="84"/>
                    <w:jc w:val="center"/>
                  </w:pPr>
                  <w:r>
                    <w:t>15 (km/h)</w:t>
                  </w:r>
                </w:p>
              </w:tc>
              <w:tc>
                <w:tcPr>
                  <w:tcW w:w="571" w:type="pct"/>
                  <w:tcBorders>
                    <w:bottom w:val="single" w:color="auto" w:sz="4" w:space="0"/>
                  </w:tcBorders>
                  <w:vAlign w:val="center"/>
                </w:tcPr>
                <w:p w14:paraId="1408DD0B">
                  <w:pPr>
                    <w:tabs>
                      <w:tab w:val="left" w:pos="305"/>
                    </w:tabs>
                    <w:snapToGrid w:val="0"/>
                    <w:ind w:left="176" w:leftChars="84"/>
                    <w:jc w:val="center"/>
                  </w:pPr>
                  <w:r>
                    <w:t>0.153</w:t>
                  </w:r>
                </w:p>
              </w:tc>
              <w:tc>
                <w:tcPr>
                  <w:tcW w:w="711" w:type="pct"/>
                  <w:tcBorders>
                    <w:bottom w:val="single" w:color="auto" w:sz="4" w:space="0"/>
                  </w:tcBorders>
                  <w:vAlign w:val="center"/>
                </w:tcPr>
                <w:p w14:paraId="3D610BB7">
                  <w:pPr>
                    <w:snapToGrid w:val="0"/>
                    <w:ind w:left="176" w:leftChars="84"/>
                    <w:jc w:val="center"/>
                  </w:pPr>
                  <w:r>
                    <w:t>0.257</w:t>
                  </w:r>
                </w:p>
              </w:tc>
              <w:tc>
                <w:tcPr>
                  <w:tcW w:w="784" w:type="pct"/>
                  <w:tcBorders>
                    <w:bottom w:val="single" w:color="auto" w:sz="4" w:space="0"/>
                  </w:tcBorders>
                  <w:vAlign w:val="center"/>
                </w:tcPr>
                <w:p w14:paraId="3A19819B">
                  <w:pPr>
                    <w:snapToGrid w:val="0"/>
                    <w:ind w:left="176" w:leftChars="84"/>
                    <w:jc w:val="center"/>
                  </w:pPr>
                  <w:r>
                    <w:t>0.349</w:t>
                  </w:r>
                </w:p>
              </w:tc>
              <w:tc>
                <w:tcPr>
                  <w:tcW w:w="713" w:type="pct"/>
                  <w:tcBorders>
                    <w:bottom w:val="single" w:color="auto" w:sz="4" w:space="0"/>
                  </w:tcBorders>
                  <w:vAlign w:val="center"/>
                </w:tcPr>
                <w:p w14:paraId="3134ED4F">
                  <w:pPr>
                    <w:snapToGrid w:val="0"/>
                    <w:ind w:left="176" w:leftChars="84"/>
                    <w:jc w:val="center"/>
                  </w:pPr>
                  <w:r>
                    <w:t>0.433</w:t>
                  </w:r>
                </w:p>
              </w:tc>
              <w:tc>
                <w:tcPr>
                  <w:tcW w:w="713" w:type="pct"/>
                  <w:tcBorders>
                    <w:bottom w:val="single" w:color="auto" w:sz="4" w:space="0"/>
                  </w:tcBorders>
                  <w:vAlign w:val="center"/>
                </w:tcPr>
                <w:p w14:paraId="78EE6811">
                  <w:pPr>
                    <w:snapToGrid w:val="0"/>
                    <w:ind w:left="176" w:leftChars="84"/>
                    <w:jc w:val="center"/>
                  </w:pPr>
                  <w:r>
                    <w:t>0.512</w:t>
                  </w:r>
                </w:p>
              </w:tc>
              <w:tc>
                <w:tcPr>
                  <w:tcW w:w="713" w:type="pct"/>
                  <w:tcBorders>
                    <w:bottom w:val="single" w:color="auto" w:sz="4" w:space="0"/>
                    <w:right w:val="nil"/>
                  </w:tcBorders>
                  <w:vAlign w:val="center"/>
                </w:tcPr>
                <w:p w14:paraId="2D1BDA57">
                  <w:pPr>
                    <w:snapToGrid w:val="0"/>
                    <w:ind w:left="176" w:leftChars="84"/>
                    <w:jc w:val="center"/>
                  </w:pPr>
                  <w:r>
                    <w:t>0.861</w:t>
                  </w:r>
                </w:p>
              </w:tc>
            </w:tr>
            <w:tr w14:paraId="6FEA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6" w:type="pct"/>
                  <w:tcBorders>
                    <w:left w:val="nil"/>
                    <w:bottom w:val="single" w:color="auto" w:sz="12" w:space="0"/>
                  </w:tcBorders>
                  <w:vAlign w:val="center"/>
                </w:tcPr>
                <w:p w14:paraId="0639DAE2">
                  <w:pPr>
                    <w:snapToGrid w:val="0"/>
                    <w:ind w:left="176" w:leftChars="84"/>
                    <w:jc w:val="center"/>
                  </w:pPr>
                  <w:r>
                    <w:t>20 (km/h)</w:t>
                  </w:r>
                </w:p>
              </w:tc>
              <w:tc>
                <w:tcPr>
                  <w:tcW w:w="571" w:type="pct"/>
                  <w:tcBorders>
                    <w:bottom w:val="single" w:color="auto" w:sz="12" w:space="0"/>
                  </w:tcBorders>
                  <w:vAlign w:val="center"/>
                </w:tcPr>
                <w:p w14:paraId="3E9D92EE">
                  <w:pPr>
                    <w:tabs>
                      <w:tab w:val="left" w:pos="305"/>
                    </w:tabs>
                    <w:snapToGrid w:val="0"/>
                    <w:ind w:left="176" w:leftChars="84"/>
                    <w:jc w:val="center"/>
                  </w:pPr>
                  <w:r>
                    <w:t>0.255</w:t>
                  </w:r>
                </w:p>
              </w:tc>
              <w:tc>
                <w:tcPr>
                  <w:tcW w:w="711" w:type="pct"/>
                  <w:tcBorders>
                    <w:bottom w:val="single" w:color="auto" w:sz="12" w:space="0"/>
                  </w:tcBorders>
                  <w:vAlign w:val="center"/>
                </w:tcPr>
                <w:p w14:paraId="28674121">
                  <w:pPr>
                    <w:snapToGrid w:val="0"/>
                    <w:ind w:left="176" w:leftChars="84"/>
                    <w:jc w:val="center"/>
                  </w:pPr>
                  <w:r>
                    <w:t>0.429</w:t>
                  </w:r>
                </w:p>
              </w:tc>
              <w:tc>
                <w:tcPr>
                  <w:tcW w:w="784" w:type="pct"/>
                  <w:tcBorders>
                    <w:bottom w:val="single" w:color="auto" w:sz="12" w:space="0"/>
                  </w:tcBorders>
                  <w:vAlign w:val="center"/>
                </w:tcPr>
                <w:p w14:paraId="3A9AE584">
                  <w:pPr>
                    <w:snapToGrid w:val="0"/>
                    <w:ind w:left="176" w:leftChars="84"/>
                    <w:jc w:val="center"/>
                  </w:pPr>
                  <w:r>
                    <w:t>0.582</w:t>
                  </w:r>
                </w:p>
              </w:tc>
              <w:tc>
                <w:tcPr>
                  <w:tcW w:w="713" w:type="pct"/>
                  <w:tcBorders>
                    <w:bottom w:val="single" w:color="auto" w:sz="12" w:space="0"/>
                  </w:tcBorders>
                  <w:vAlign w:val="center"/>
                </w:tcPr>
                <w:p w14:paraId="4B73F121">
                  <w:pPr>
                    <w:snapToGrid w:val="0"/>
                    <w:ind w:left="176" w:leftChars="84"/>
                    <w:jc w:val="center"/>
                  </w:pPr>
                  <w:r>
                    <w:t>0.722</w:t>
                  </w:r>
                </w:p>
              </w:tc>
              <w:tc>
                <w:tcPr>
                  <w:tcW w:w="713" w:type="pct"/>
                  <w:tcBorders>
                    <w:bottom w:val="single" w:color="auto" w:sz="12" w:space="0"/>
                  </w:tcBorders>
                  <w:vAlign w:val="center"/>
                </w:tcPr>
                <w:p w14:paraId="751E03A7">
                  <w:pPr>
                    <w:snapToGrid w:val="0"/>
                    <w:ind w:left="176" w:leftChars="84"/>
                    <w:jc w:val="center"/>
                  </w:pPr>
                  <w:r>
                    <w:t>0.853</w:t>
                  </w:r>
                </w:p>
              </w:tc>
              <w:tc>
                <w:tcPr>
                  <w:tcW w:w="713" w:type="pct"/>
                  <w:tcBorders>
                    <w:bottom w:val="single" w:color="auto" w:sz="12" w:space="0"/>
                    <w:right w:val="nil"/>
                  </w:tcBorders>
                  <w:vAlign w:val="center"/>
                </w:tcPr>
                <w:p w14:paraId="5C6D20AB">
                  <w:pPr>
                    <w:snapToGrid w:val="0"/>
                    <w:ind w:left="176" w:leftChars="84"/>
                    <w:jc w:val="center"/>
                  </w:pPr>
                  <w:r>
                    <w:t>1.435</w:t>
                  </w:r>
                </w:p>
              </w:tc>
            </w:tr>
          </w:tbl>
          <w:p w14:paraId="3D218F03">
            <w:pPr>
              <w:spacing w:line="360" w:lineRule="auto"/>
              <w:ind w:firstLine="480" w:firstLineChars="200"/>
              <w:rPr>
                <w:rFonts w:hAnsi="宋体"/>
                <w:sz w:val="24"/>
              </w:rPr>
            </w:pPr>
            <w:r>
              <w:rPr>
                <w:rFonts w:hAnsi="宋体"/>
                <w:sz w:val="24"/>
              </w:rPr>
              <w:t>由上表可见，在同样路面清洁程度条件下，车速越快，扬尘量越大；而在同样车速情况下，路面越脏，则扬尘量越大。因此限速行驶及保持路面的清洁是减少汽车扬尘的有效办法。一般情况下，施工工地在自然风作用下产生的扬尘所影响的范围是</w:t>
            </w:r>
            <w:r>
              <w:rPr>
                <w:sz w:val="24"/>
              </w:rPr>
              <w:t>100</w:t>
            </w:r>
            <w:r>
              <w:rPr>
                <w:rFonts w:hint="eastAsia" w:hAnsi="宋体"/>
                <w:sz w:val="24"/>
              </w:rPr>
              <w:t>m</w:t>
            </w:r>
            <w:r>
              <w:rPr>
                <w:rFonts w:hAnsi="宋体"/>
                <w:sz w:val="24"/>
              </w:rPr>
              <w:t>以内。如果在施工期间对车辆行驶的路面实施洒水抑尘，每天</w:t>
            </w:r>
            <w:r>
              <w:rPr>
                <w:rFonts w:hint="eastAsia" w:hAnsi="宋体"/>
                <w:sz w:val="24"/>
              </w:rPr>
              <w:t>适时适量洒水</w:t>
            </w:r>
            <w:r>
              <w:rPr>
                <w:rFonts w:hAnsi="宋体"/>
                <w:sz w:val="24"/>
              </w:rPr>
              <w:t>，可使扬尘减少</w:t>
            </w:r>
            <w:r>
              <w:rPr>
                <w:sz w:val="24"/>
              </w:rPr>
              <w:t>70%</w:t>
            </w:r>
            <w:r>
              <w:rPr>
                <w:rFonts w:hAnsi="宋体"/>
                <w:sz w:val="24"/>
              </w:rPr>
              <w:t>左右。表</w:t>
            </w:r>
            <w:r>
              <w:rPr>
                <w:rFonts w:hint="eastAsia"/>
                <w:sz w:val="24"/>
              </w:rPr>
              <w:t>17</w:t>
            </w:r>
            <w:r>
              <w:rPr>
                <w:rFonts w:hAnsi="宋体"/>
                <w:sz w:val="24"/>
              </w:rPr>
              <w:t>为施工场地洒水抑尘试验结果。</w:t>
            </w:r>
            <w:r>
              <w:rPr>
                <w:rFonts w:hint="eastAsia" w:hAnsi="宋体"/>
                <w:sz w:val="24"/>
              </w:rPr>
              <w:t>从表中可知</w:t>
            </w:r>
            <w:r>
              <w:rPr>
                <w:rFonts w:hAnsi="宋体"/>
                <w:sz w:val="24"/>
              </w:rPr>
              <w:t>每天</w:t>
            </w:r>
            <w:r>
              <w:rPr>
                <w:rFonts w:hint="eastAsia" w:hAnsi="宋体"/>
                <w:sz w:val="24"/>
              </w:rPr>
              <w:t>适时适量洒水</w:t>
            </w:r>
            <w:r>
              <w:rPr>
                <w:rFonts w:hAnsi="宋体"/>
                <w:sz w:val="24"/>
              </w:rPr>
              <w:t>，可有效地控制施工扬尘</w:t>
            </w:r>
            <w:r>
              <w:rPr>
                <w:rFonts w:hint="eastAsia" w:hAnsi="宋体"/>
                <w:sz w:val="24"/>
              </w:rPr>
              <w:t>，</w:t>
            </w:r>
            <w:r>
              <w:rPr>
                <w:rFonts w:hAnsi="宋体"/>
                <w:sz w:val="24"/>
              </w:rPr>
              <w:t>可将</w:t>
            </w:r>
            <w:r>
              <w:rPr>
                <w:sz w:val="24"/>
              </w:rPr>
              <w:t>TSP</w:t>
            </w:r>
            <w:r>
              <w:rPr>
                <w:rFonts w:hAnsi="宋体"/>
                <w:sz w:val="24"/>
              </w:rPr>
              <w:t>的污染距离缩小到</w:t>
            </w:r>
            <w:r>
              <w:rPr>
                <w:sz w:val="24"/>
              </w:rPr>
              <w:t>20</w:t>
            </w:r>
            <w:r>
              <w:rPr>
                <w:rFonts w:hint="eastAsia" w:hAnsi="宋体"/>
                <w:sz w:val="24"/>
              </w:rPr>
              <w:t>m</w:t>
            </w:r>
            <w:r>
              <w:rPr>
                <w:sz w:val="24"/>
              </w:rPr>
              <w:t>~50</w:t>
            </w:r>
            <w:r>
              <w:rPr>
                <w:rFonts w:hint="eastAsia" w:hAnsi="宋体"/>
                <w:sz w:val="24"/>
              </w:rPr>
              <w:t>m。</w:t>
            </w:r>
          </w:p>
          <w:p w14:paraId="4D8D9EF2">
            <w:pPr>
              <w:spacing w:line="500" w:lineRule="exact"/>
              <w:jc w:val="center"/>
              <w:rPr>
                <w:rFonts w:ascii="黑体" w:eastAsia="黑体"/>
                <w:b/>
                <w:szCs w:val="21"/>
              </w:rPr>
            </w:pPr>
            <w:r>
              <w:rPr>
                <w:rFonts w:hint="eastAsia" w:ascii="黑体" w:hAnsi="宋体" w:eastAsia="黑体"/>
                <w:b/>
                <w:szCs w:val="21"/>
              </w:rPr>
              <w:t>表</w:t>
            </w:r>
            <w:r>
              <w:rPr>
                <w:rFonts w:hint="eastAsia" w:ascii="黑体" w:eastAsia="黑体"/>
                <w:b/>
                <w:szCs w:val="21"/>
              </w:rPr>
              <w:t xml:space="preserve">17     </w:t>
            </w:r>
            <w:r>
              <w:rPr>
                <w:rFonts w:hint="eastAsia" w:ascii="黑体" w:hAnsi="宋体" w:eastAsia="黑体"/>
                <w:b/>
                <w:szCs w:val="21"/>
              </w:rPr>
              <w:t>施工场地洒水抑尘试验结果</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1040"/>
              <w:gridCol w:w="1266"/>
              <w:gridCol w:w="1266"/>
              <w:gridCol w:w="1266"/>
              <w:gridCol w:w="1266"/>
            </w:tblGrid>
            <w:tr w14:paraId="232366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951" w:type="pct"/>
                  <w:gridSpan w:val="2"/>
                  <w:tcBorders>
                    <w:top w:val="single" w:color="auto" w:sz="12" w:space="0"/>
                    <w:bottom w:val="single" w:color="auto" w:sz="12" w:space="0"/>
                  </w:tcBorders>
                  <w:vAlign w:val="center"/>
                </w:tcPr>
                <w:p w14:paraId="6F8F2999">
                  <w:pPr>
                    <w:jc w:val="center"/>
                    <w:rPr>
                      <w:b/>
                    </w:rPr>
                  </w:pPr>
                  <w:r>
                    <w:rPr>
                      <w:rFonts w:hAnsi="宋体"/>
                      <w:b/>
                    </w:rPr>
                    <w:t>距</w:t>
                  </w:r>
                  <w:r>
                    <w:rPr>
                      <w:b/>
                    </w:rPr>
                    <w:t xml:space="preserve">  </w:t>
                  </w:r>
                  <w:r>
                    <w:rPr>
                      <w:rFonts w:hAnsi="宋体"/>
                      <w:b/>
                    </w:rPr>
                    <w:t>离（</w:t>
                  </w:r>
                  <w:r>
                    <w:rPr>
                      <w:b/>
                    </w:rPr>
                    <w:t>m</w:t>
                  </w:r>
                  <w:r>
                    <w:rPr>
                      <w:rFonts w:hAnsi="宋体"/>
                      <w:b/>
                    </w:rPr>
                    <w:t>）</w:t>
                  </w:r>
                </w:p>
              </w:tc>
              <w:tc>
                <w:tcPr>
                  <w:tcW w:w="762" w:type="pct"/>
                  <w:tcBorders>
                    <w:top w:val="single" w:color="auto" w:sz="12" w:space="0"/>
                    <w:bottom w:val="single" w:color="auto" w:sz="12" w:space="0"/>
                  </w:tcBorders>
                  <w:vAlign w:val="center"/>
                </w:tcPr>
                <w:p w14:paraId="2AC9C6F1">
                  <w:pPr>
                    <w:spacing w:line="360" w:lineRule="exact"/>
                    <w:jc w:val="center"/>
                    <w:rPr>
                      <w:b/>
                    </w:rPr>
                  </w:pPr>
                  <w:r>
                    <w:rPr>
                      <w:b/>
                    </w:rPr>
                    <w:t>5</w:t>
                  </w:r>
                </w:p>
              </w:tc>
              <w:tc>
                <w:tcPr>
                  <w:tcW w:w="762" w:type="pct"/>
                  <w:tcBorders>
                    <w:top w:val="single" w:color="auto" w:sz="12" w:space="0"/>
                    <w:bottom w:val="single" w:color="auto" w:sz="12" w:space="0"/>
                  </w:tcBorders>
                  <w:vAlign w:val="center"/>
                </w:tcPr>
                <w:p w14:paraId="5082C25A">
                  <w:pPr>
                    <w:spacing w:line="360" w:lineRule="exact"/>
                    <w:jc w:val="center"/>
                    <w:rPr>
                      <w:b/>
                    </w:rPr>
                  </w:pPr>
                  <w:r>
                    <w:rPr>
                      <w:b/>
                    </w:rPr>
                    <w:t>20</w:t>
                  </w:r>
                </w:p>
              </w:tc>
              <w:tc>
                <w:tcPr>
                  <w:tcW w:w="762" w:type="pct"/>
                  <w:tcBorders>
                    <w:top w:val="single" w:color="auto" w:sz="12" w:space="0"/>
                    <w:bottom w:val="single" w:color="auto" w:sz="12" w:space="0"/>
                  </w:tcBorders>
                  <w:vAlign w:val="center"/>
                </w:tcPr>
                <w:p w14:paraId="707E3231">
                  <w:pPr>
                    <w:spacing w:line="360" w:lineRule="exact"/>
                    <w:jc w:val="center"/>
                    <w:rPr>
                      <w:b/>
                    </w:rPr>
                  </w:pPr>
                  <w:r>
                    <w:rPr>
                      <w:b/>
                    </w:rPr>
                    <w:t>50</w:t>
                  </w:r>
                </w:p>
              </w:tc>
              <w:tc>
                <w:tcPr>
                  <w:tcW w:w="762" w:type="pct"/>
                  <w:tcBorders>
                    <w:top w:val="single" w:color="auto" w:sz="12" w:space="0"/>
                    <w:bottom w:val="single" w:color="auto" w:sz="12" w:space="0"/>
                  </w:tcBorders>
                  <w:vAlign w:val="center"/>
                </w:tcPr>
                <w:p w14:paraId="713DC3F7">
                  <w:pPr>
                    <w:spacing w:line="360" w:lineRule="exact"/>
                    <w:jc w:val="center"/>
                    <w:rPr>
                      <w:b/>
                    </w:rPr>
                  </w:pPr>
                  <w:r>
                    <w:rPr>
                      <w:b/>
                    </w:rPr>
                    <w:t>100</w:t>
                  </w:r>
                </w:p>
              </w:tc>
            </w:tr>
            <w:tr w14:paraId="4F77E1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326" w:type="pct"/>
                  <w:vMerge w:val="restart"/>
                  <w:tcBorders>
                    <w:top w:val="single" w:color="auto" w:sz="12" w:space="0"/>
                  </w:tcBorders>
                  <w:vAlign w:val="center"/>
                </w:tcPr>
                <w:p w14:paraId="3DBC0848">
                  <w:pPr>
                    <w:jc w:val="center"/>
                  </w:pPr>
                  <w:r>
                    <w:t>TSP小时平均浓度（mg/m</w:t>
                  </w:r>
                  <w:r>
                    <w:rPr>
                      <w:vertAlign w:val="superscript"/>
                    </w:rPr>
                    <w:t>3</w:t>
                  </w:r>
                  <w:r>
                    <w:t>）</w:t>
                  </w:r>
                </w:p>
              </w:tc>
              <w:tc>
                <w:tcPr>
                  <w:tcW w:w="626" w:type="pct"/>
                  <w:tcBorders>
                    <w:top w:val="single" w:color="auto" w:sz="12" w:space="0"/>
                  </w:tcBorders>
                  <w:vAlign w:val="center"/>
                </w:tcPr>
                <w:p w14:paraId="42332636">
                  <w:pPr>
                    <w:jc w:val="center"/>
                  </w:pPr>
                  <w:r>
                    <w:t>不洒水</w:t>
                  </w:r>
                </w:p>
              </w:tc>
              <w:tc>
                <w:tcPr>
                  <w:tcW w:w="762" w:type="pct"/>
                  <w:tcBorders>
                    <w:top w:val="single" w:color="auto" w:sz="12" w:space="0"/>
                  </w:tcBorders>
                  <w:vAlign w:val="center"/>
                </w:tcPr>
                <w:p w14:paraId="7E859AE2">
                  <w:pPr>
                    <w:spacing w:line="360" w:lineRule="exact"/>
                    <w:jc w:val="center"/>
                  </w:pPr>
                  <w:r>
                    <w:t>10.14</w:t>
                  </w:r>
                </w:p>
              </w:tc>
              <w:tc>
                <w:tcPr>
                  <w:tcW w:w="762" w:type="pct"/>
                  <w:tcBorders>
                    <w:top w:val="single" w:color="auto" w:sz="12" w:space="0"/>
                  </w:tcBorders>
                  <w:vAlign w:val="center"/>
                </w:tcPr>
                <w:p w14:paraId="6C9A7D45">
                  <w:pPr>
                    <w:spacing w:line="360" w:lineRule="exact"/>
                    <w:jc w:val="center"/>
                  </w:pPr>
                  <w:r>
                    <w:t>2.89</w:t>
                  </w:r>
                </w:p>
              </w:tc>
              <w:tc>
                <w:tcPr>
                  <w:tcW w:w="762" w:type="pct"/>
                  <w:tcBorders>
                    <w:top w:val="single" w:color="auto" w:sz="12" w:space="0"/>
                  </w:tcBorders>
                  <w:vAlign w:val="center"/>
                </w:tcPr>
                <w:p w14:paraId="26ABF151">
                  <w:pPr>
                    <w:spacing w:line="360" w:lineRule="exact"/>
                    <w:jc w:val="center"/>
                  </w:pPr>
                  <w:r>
                    <w:t>1.15</w:t>
                  </w:r>
                </w:p>
              </w:tc>
              <w:tc>
                <w:tcPr>
                  <w:tcW w:w="762" w:type="pct"/>
                  <w:tcBorders>
                    <w:top w:val="single" w:color="auto" w:sz="12" w:space="0"/>
                  </w:tcBorders>
                  <w:vAlign w:val="center"/>
                </w:tcPr>
                <w:p w14:paraId="1593FC39">
                  <w:pPr>
                    <w:spacing w:line="360" w:lineRule="exact"/>
                    <w:jc w:val="center"/>
                  </w:pPr>
                  <w:r>
                    <w:t>0.86</w:t>
                  </w:r>
                </w:p>
              </w:tc>
            </w:tr>
            <w:tr w14:paraId="336D1A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326" w:type="pct"/>
                  <w:vMerge w:val="continue"/>
                  <w:tcBorders>
                    <w:bottom w:val="single" w:color="auto" w:sz="12" w:space="0"/>
                  </w:tcBorders>
                  <w:vAlign w:val="center"/>
                </w:tcPr>
                <w:p w14:paraId="11C23210">
                  <w:pPr>
                    <w:jc w:val="center"/>
                  </w:pPr>
                </w:p>
              </w:tc>
              <w:tc>
                <w:tcPr>
                  <w:tcW w:w="626" w:type="pct"/>
                  <w:tcBorders>
                    <w:bottom w:val="single" w:color="auto" w:sz="12" w:space="0"/>
                  </w:tcBorders>
                  <w:vAlign w:val="center"/>
                </w:tcPr>
                <w:p w14:paraId="3B194616">
                  <w:pPr>
                    <w:jc w:val="center"/>
                  </w:pPr>
                  <w:r>
                    <w:t>洒  水</w:t>
                  </w:r>
                </w:p>
              </w:tc>
              <w:tc>
                <w:tcPr>
                  <w:tcW w:w="762" w:type="pct"/>
                  <w:tcBorders>
                    <w:bottom w:val="single" w:color="auto" w:sz="12" w:space="0"/>
                  </w:tcBorders>
                  <w:vAlign w:val="center"/>
                </w:tcPr>
                <w:p w14:paraId="5DF59D1C">
                  <w:pPr>
                    <w:spacing w:line="360" w:lineRule="exact"/>
                    <w:jc w:val="center"/>
                  </w:pPr>
                  <w:r>
                    <w:t>2.01</w:t>
                  </w:r>
                </w:p>
              </w:tc>
              <w:tc>
                <w:tcPr>
                  <w:tcW w:w="762" w:type="pct"/>
                  <w:tcBorders>
                    <w:bottom w:val="single" w:color="auto" w:sz="12" w:space="0"/>
                  </w:tcBorders>
                  <w:vAlign w:val="center"/>
                </w:tcPr>
                <w:p w14:paraId="0EB5926F">
                  <w:pPr>
                    <w:spacing w:line="360" w:lineRule="exact"/>
                    <w:jc w:val="center"/>
                  </w:pPr>
                  <w:r>
                    <w:t>1.40</w:t>
                  </w:r>
                </w:p>
              </w:tc>
              <w:tc>
                <w:tcPr>
                  <w:tcW w:w="762" w:type="pct"/>
                  <w:tcBorders>
                    <w:bottom w:val="single" w:color="auto" w:sz="12" w:space="0"/>
                  </w:tcBorders>
                  <w:vAlign w:val="center"/>
                </w:tcPr>
                <w:p w14:paraId="47DB2088">
                  <w:pPr>
                    <w:spacing w:line="360" w:lineRule="exact"/>
                    <w:jc w:val="center"/>
                  </w:pPr>
                  <w:r>
                    <w:t>0.67</w:t>
                  </w:r>
                </w:p>
              </w:tc>
              <w:tc>
                <w:tcPr>
                  <w:tcW w:w="762" w:type="pct"/>
                  <w:tcBorders>
                    <w:bottom w:val="single" w:color="auto" w:sz="12" w:space="0"/>
                  </w:tcBorders>
                  <w:vAlign w:val="center"/>
                </w:tcPr>
                <w:p w14:paraId="11FEDBB0">
                  <w:pPr>
                    <w:spacing w:line="360" w:lineRule="exact"/>
                    <w:jc w:val="center"/>
                  </w:pPr>
                  <w:r>
                    <w:t>0.60</w:t>
                  </w:r>
                </w:p>
              </w:tc>
            </w:tr>
          </w:tbl>
          <w:p w14:paraId="45F14B2C">
            <w:pPr>
              <w:pStyle w:val="10"/>
              <w:adjustRightInd w:val="0"/>
              <w:snapToGrid w:val="0"/>
              <w:ind w:firstLine="480" w:firstLineChars="200"/>
              <w:rPr>
                <w:rFonts w:hAnsi="宋体"/>
                <w:sz w:val="24"/>
              </w:rPr>
            </w:pPr>
            <w:r>
              <w:rPr>
                <w:rFonts w:hint="eastAsia" w:hAnsi="宋体"/>
                <w:sz w:val="24"/>
              </w:rPr>
              <w:t>综上分析可知，为减少施工扬尘污染应采取的</w:t>
            </w:r>
            <w:r>
              <w:rPr>
                <w:rFonts w:hAnsi="宋体"/>
                <w:sz w:val="24"/>
              </w:rPr>
              <w:t>措施内容具体如下：</w:t>
            </w:r>
          </w:p>
          <w:p w14:paraId="4C7FE529">
            <w:pPr>
              <w:tabs>
                <w:tab w:val="left" w:pos="210"/>
              </w:tabs>
              <w:spacing w:line="360" w:lineRule="auto"/>
              <w:ind w:firstLine="480" w:firstLineChars="200"/>
              <w:rPr>
                <w:rFonts w:hAnsi="宋体"/>
                <w:sz w:val="24"/>
              </w:rPr>
            </w:pPr>
            <w:r>
              <w:rPr>
                <w:rFonts w:hint="eastAsia" w:hAnsi="宋体"/>
                <w:sz w:val="24"/>
              </w:rPr>
              <w:t>1、所有建设施工均有建设单位指定专人负责施工现场扬尘污染措施的实施和监督。所有建设施工工地出入口必须设立环境保护监督牌。必须注明项目名称、建设单位、施工单位、防治扬尘污染现场监督员姓名和联系电话、项目工期、环保措施、举报电话等内容。</w:t>
            </w:r>
          </w:p>
          <w:p w14:paraId="30511325">
            <w:pPr>
              <w:tabs>
                <w:tab w:val="left" w:pos="210"/>
              </w:tabs>
              <w:spacing w:line="360" w:lineRule="auto"/>
              <w:ind w:firstLine="480" w:firstLineChars="200"/>
              <w:rPr>
                <w:rFonts w:hAnsi="宋体"/>
                <w:sz w:val="24"/>
              </w:rPr>
            </w:pPr>
            <w:r>
              <w:rPr>
                <w:rFonts w:hint="eastAsia" w:hAnsi="宋体"/>
                <w:sz w:val="24"/>
              </w:rPr>
              <w:t>2、施工工地周边百分百围挡。施工工地周边必须设置1.8米以上的彩钢板围挡，严禁敞开式作业。围挡之间以及围挡与防溢座之间无缝隙，对围挡落尘应当定期进行清洗，保证施工工地周围环境整洁；</w:t>
            </w:r>
          </w:p>
          <w:p w14:paraId="1388D79F">
            <w:pPr>
              <w:tabs>
                <w:tab w:val="left" w:pos="210"/>
              </w:tabs>
              <w:spacing w:line="360" w:lineRule="auto"/>
              <w:ind w:firstLine="480" w:firstLineChars="200"/>
              <w:rPr>
                <w:rFonts w:hAnsi="宋体"/>
                <w:sz w:val="24"/>
              </w:rPr>
            </w:pPr>
            <w:r>
              <w:rPr>
                <w:rFonts w:hint="eastAsia" w:hAnsi="宋体"/>
                <w:sz w:val="24"/>
              </w:rPr>
              <w:t>3、物料堆放百分百覆盖。施工工地内堆放易产生扬尘污染物料的，必须密闭存放或覆盖；工程主体施工阶段必须使用</w:t>
            </w:r>
            <w:bookmarkStart w:id="56" w:name="OLE_LINK1"/>
            <w:r>
              <w:rPr>
                <w:rFonts w:hint="eastAsia" w:hAnsi="宋体"/>
                <w:sz w:val="24"/>
              </w:rPr>
              <w:t>密目式安全网</w:t>
            </w:r>
            <w:bookmarkEnd w:id="56"/>
            <w:r>
              <w:rPr>
                <w:rFonts w:hint="eastAsia" w:hAnsi="宋体"/>
                <w:sz w:val="24"/>
              </w:rPr>
              <w:t>进行封闭；</w:t>
            </w:r>
          </w:p>
          <w:p w14:paraId="272D66D6">
            <w:pPr>
              <w:tabs>
                <w:tab w:val="left" w:pos="210"/>
              </w:tabs>
              <w:spacing w:line="360" w:lineRule="auto"/>
              <w:ind w:firstLine="480" w:firstLineChars="200"/>
              <w:rPr>
                <w:rFonts w:hAnsi="宋体"/>
                <w:sz w:val="24"/>
              </w:rPr>
            </w:pPr>
            <w:r>
              <w:rPr>
                <w:rFonts w:hint="eastAsia" w:hAnsi="宋体"/>
                <w:sz w:val="24"/>
              </w:rPr>
              <w:t>4、出入车辆百分之百冲洗。施工工地现场出入口地面必须硬化处理并设置车辆冲洗台以及配套的排水、泥浆沉淀设施，冲洗设施到位；车辆在驶出工地前，应将车轮、车身冲洗干净，不得带泥上路；</w:t>
            </w:r>
          </w:p>
          <w:p w14:paraId="1A3D1DB3">
            <w:pPr>
              <w:tabs>
                <w:tab w:val="left" w:pos="210"/>
              </w:tabs>
              <w:spacing w:line="360" w:lineRule="auto"/>
              <w:ind w:firstLine="480" w:firstLineChars="200"/>
              <w:rPr>
                <w:rFonts w:hAnsi="宋体"/>
                <w:sz w:val="24"/>
              </w:rPr>
            </w:pPr>
            <w:r>
              <w:rPr>
                <w:rFonts w:hint="eastAsia" w:hAnsi="宋体"/>
                <w:sz w:val="24"/>
              </w:rPr>
              <w:t>5、施工现场地面百分之百硬化。施工现场的主要道路应铺设混凝土或沥青路面，场地内的其它地面应进行绿化或硬化处理。土方开挖阶段，应对施工现场的车行道路进行简易硬化，并辅以洒水等降尘措施；</w:t>
            </w:r>
          </w:p>
          <w:p w14:paraId="2A0231D6">
            <w:pPr>
              <w:spacing w:line="360" w:lineRule="auto"/>
              <w:ind w:firstLine="480" w:firstLineChars="200"/>
              <w:rPr>
                <w:rFonts w:hAnsi="宋体"/>
                <w:sz w:val="24"/>
              </w:rPr>
            </w:pPr>
            <w:r>
              <w:rPr>
                <w:rFonts w:hint="eastAsia" w:hAnsi="宋体"/>
                <w:sz w:val="24"/>
              </w:rPr>
              <w:t>6、施工期间，工地内从建筑上层将具有粉尘逸散形的物料、渣土或废弃物输送至地面或底下楼层时，应采用密闭方式输送，不得凌空抛撒；</w:t>
            </w:r>
          </w:p>
          <w:p w14:paraId="67E735D7">
            <w:pPr>
              <w:spacing w:line="360" w:lineRule="auto"/>
              <w:ind w:firstLine="480" w:firstLineChars="200"/>
              <w:rPr>
                <w:rFonts w:hAnsi="宋体"/>
                <w:sz w:val="24"/>
              </w:rPr>
            </w:pPr>
            <w:r>
              <w:rPr>
                <w:rFonts w:hint="eastAsia" w:hAnsi="宋体"/>
                <w:sz w:val="24"/>
              </w:rPr>
              <w:t>7、在城市建成区范围内的建设工程，严禁在施工现场搅拌砂浆混凝土；</w:t>
            </w:r>
          </w:p>
          <w:p w14:paraId="69C4D666">
            <w:pPr>
              <w:spacing w:line="360" w:lineRule="auto"/>
              <w:ind w:firstLine="480" w:firstLineChars="200"/>
              <w:rPr>
                <w:rFonts w:hAnsi="宋体"/>
                <w:sz w:val="24"/>
              </w:rPr>
            </w:pPr>
            <w:r>
              <w:rPr>
                <w:rFonts w:hint="eastAsia" w:hAnsi="宋体"/>
                <w:sz w:val="24"/>
              </w:rPr>
              <w:t>8、工程项目竣工后30日内，施工单位必须平整施工工地，并清除积土、堆物；</w:t>
            </w:r>
          </w:p>
          <w:p w14:paraId="57B135DD">
            <w:pPr>
              <w:spacing w:line="360" w:lineRule="auto"/>
              <w:ind w:firstLine="480" w:firstLineChars="200"/>
              <w:rPr>
                <w:rFonts w:hAnsi="宋体"/>
                <w:sz w:val="24"/>
              </w:rPr>
            </w:pPr>
            <w:r>
              <w:rPr>
                <w:rFonts w:hint="eastAsia" w:hAnsi="宋体"/>
                <w:sz w:val="24"/>
              </w:rPr>
              <w:t>9、出现五级以上大风天气时，禁止进行土方和拆除施工等易产生扬尘污染的施工作业；</w:t>
            </w:r>
          </w:p>
          <w:p w14:paraId="0FC6D318">
            <w:pPr>
              <w:spacing w:line="360" w:lineRule="auto"/>
              <w:ind w:firstLine="480" w:firstLineChars="200"/>
              <w:rPr>
                <w:rFonts w:hAnsi="宋体"/>
                <w:sz w:val="24"/>
              </w:rPr>
            </w:pPr>
            <w:r>
              <w:rPr>
                <w:rFonts w:hint="eastAsia" w:hAnsi="宋体"/>
                <w:sz w:val="24"/>
              </w:rPr>
              <w:t>10、各类修缮、装饰施工参照上述标准执行。</w:t>
            </w:r>
          </w:p>
          <w:p w14:paraId="4FCD937F">
            <w:pPr>
              <w:spacing w:line="360" w:lineRule="auto"/>
              <w:ind w:firstLine="480" w:firstLineChars="200"/>
              <w:rPr>
                <w:rFonts w:hAnsi="宋体"/>
                <w:sz w:val="24"/>
              </w:rPr>
            </w:pPr>
            <w:r>
              <w:rPr>
                <w:rFonts w:hint="eastAsia" w:hAnsi="宋体"/>
                <w:sz w:val="24"/>
              </w:rPr>
              <w:t>11、</w:t>
            </w:r>
            <w:r>
              <w:rPr>
                <w:rFonts w:hAnsi="宋体"/>
                <w:sz w:val="24"/>
              </w:rPr>
              <w:t>建设单位将施工场地挖掘产生的土方首先用于回填及绿化，若在不能确保其全部利用时，需及时清运出场并按环卫部门有关渣土管理要求进行填埋，以免产生二次污染</w:t>
            </w:r>
            <w:r>
              <w:rPr>
                <w:rFonts w:hint="eastAsia" w:hAnsi="宋体"/>
                <w:sz w:val="24"/>
              </w:rPr>
              <w:t>。</w:t>
            </w:r>
          </w:p>
          <w:p w14:paraId="00949294">
            <w:pPr>
              <w:spacing w:line="360" w:lineRule="auto"/>
              <w:ind w:firstLine="480" w:firstLineChars="200"/>
              <w:rPr>
                <w:rFonts w:hAnsi="宋体"/>
                <w:sz w:val="24"/>
              </w:rPr>
            </w:pPr>
            <w:r>
              <w:rPr>
                <w:rFonts w:hint="eastAsia" w:hAnsi="宋体"/>
                <w:sz w:val="24"/>
              </w:rPr>
              <w:t>对扬尘污染防治的要求纳入环境影响评价和验收；对在施工过程中未按上述要求进行扬尘污染防治的，将不予验收并依法进行行政处罚。</w:t>
            </w:r>
          </w:p>
          <w:p w14:paraId="34D12D1E">
            <w:pPr>
              <w:spacing w:line="360" w:lineRule="auto"/>
              <w:ind w:firstLine="482" w:firstLineChars="200"/>
              <w:rPr>
                <w:b/>
                <w:bCs/>
                <w:sz w:val="24"/>
              </w:rPr>
            </w:pPr>
            <w:r>
              <w:rPr>
                <w:b/>
                <w:bCs/>
                <w:sz w:val="24"/>
              </w:rPr>
              <w:t>1.</w:t>
            </w:r>
            <w:r>
              <w:rPr>
                <w:rFonts w:hint="eastAsia"/>
                <w:b/>
                <w:bCs/>
                <w:sz w:val="24"/>
              </w:rPr>
              <w:t>2</w:t>
            </w:r>
            <w:r>
              <w:rPr>
                <w:b/>
                <w:bCs/>
                <w:sz w:val="24"/>
              </w:rPr>
              <w:t>施工期</w:t>
            </w:r>
            <w:r>
              <w:rPr>
                <w:rFonts w:hint="eastAsia"/>
                <w:b/>
                <w:bCs/>
                <w:sz w:val="24"/>
              </w:rPr>
              <w:t>燃油机械废气及运输车辆尾气对环境的影响</w:t>
            </w:r>
          </w:p>
          <w:p w14:paraId="70ABDC25">
            <w:pPr>
              <w:spacing w:line="360" w:lineRule="auto"/>
              <w:ind w:firstLine="480" w:firstLineChars="200"/>
              <w:rPr>
                <w:sz w:val="24"/>
              </w:rPr>
            </w:pPr>
            <w:r>
              <w:rPr>
                <w:sz w:val="24"/>
              </w:rPr>
              <w:t>施工废气的主要来源包括：各种燃油机械的废气排放以及运输车辆产生的尾气。</w:t>
            </w:r>
          </w:p>
          <w:p w14:paraId="67D097FA">
            <w:pPr>
              <w:spacing w:line="360" w:lineRule="auto"/>
              <w:ind w:firstLine="480" w:firstLineChars="200"/>
              <w:rPr>
                <w:sz w:val="24"/>
              </w:rPr>
            </w:pPr>
            <w:r>
              <w:rPr>
                <w:sz w:val="24"/>
              </w:rPr>
              <w:t>燃油机械和汽车尾气中的污染物主要有一氧化碳（CO</w:t>
            </w:r>
            <w:r>
              <w:rPr>
                <w:rFonts w:hAnsi="宋体"/>
                <w:sz w:val="24"/>
              </w:rPr>
              <w:t>）、碳氢化合物（</w:t>
            </w:r>
            <w:r>
              <w:rPr>
                <w:sz w:val="24"/>
              </w:rPr>
              <w:t>HC</w:t>
            </w:r>
            <w:r>
              <w:rPr>
                <w:rFonts w:hAnsi="宋体"/>
                <w:sz w:val="24"/>
              </w:rPr>
              <w:t>）及氮氧化物（</w:t>
            </w:r>
            <w:r>
              <w:rPr>
                <w:sz w:val="24"/>
              </w:rPr>
              <w:t>NOx</w:t>
            </w:r>
            <w:r>
              <w:rPr>
                <w:rFonts w:hAnsi="宋体"/>
                <w:sz w:val="24"/>
              </w:rPr>
              <w:t>）等。据有关单位在市政施工现场的测试结果表明：氮氧化物（</w:t>
            </w:r>
            <w:r>
              <w:rPr>
                <w:sz w:val="24"/>
              </w:rPr>
              <w:t>NOx</w:t>
            </w:r>
            <w:r>
              <w:rPr>
                <w:rFonts w:hAnsi="宋体"/>
                <w:sz w:val="24"/>
              </w:rPr>
              <w:t>）的浓度可达到</w:t>
            </w:r>
            <w:r>
              <w:rPr>
                <w:sz w:val="24"/>
              </w:rPr>
              <w:t>150μg/m</w:t>
            </w:r>
            <w:r>
              <w:rPr>
                <w:sz w:val="24"/>
                <w:vertAlign w:val="superscript"/>
              </w:rPr>
              <w:t>3</w:t>
            </w:r>
            <w:r>
              <w:rPr>
                <w:sz w:val="24"/>
              </w:rPr>
              <w:t>，其影响范围在下风向200m</w:t>
            </w:r>
            <w:r>
              <w:rPr>
                <w:rFonts w:hAnsi="宋体"/>
                <w:sz w:val="24"/>
              </w:rPr>
              <w:t>以内的范围内。由于排放量不大，对当地环境空气质量影响甚微。</w:t>
            </w:r>
          </w:p>
          <w:p w14:paraId="2AD5D085">
            <w:pPr>
              <w:spacing w:line="360" w:lineRule="auto"/>
              <w:ind w:firstLine="480" w:firstLineChars="200"/>
              <w:rPr>
                <w:rFonts w:hAnsi="宋体"/>
                <w:sz w:val="24"/>
              </w:rPr>
            </w:pPr>
            <w:r>
              <w:rPr>
                <w:rFonts w:hint="eastAsia" w:hAnsi="宋体"/>
                <w:sz w:val="24"/>
              </w:rPr>
              <w:t>本项目施工阶段</w:t>
            </w:r>
            <w:r>
              <w:rPr>
                <w:rFonts w:hAnsi="宋体"/>
                <w:sz w:val="24"/>
              </w:rPr>
              <w:t>只要合理规划、科学管理，施工活动不会明显影响场地周围的环境空气质量，而且随着施工活动的结束，这些污染也将消失。</w:t>
            </w:r>
          </w:p>
          <w:p w14:paraId="3013AAB3">
            <w:pPr>
              <w:pStyle w:val="99"/>
              <w:spacing w:line="360" w:lineRule="auto"/>
              <w:ind w:left="420" w:firstLine="0" w:firstLineChars="0"/>
              <w:rPr>
                <w:rFonts w:eastAsia="黑体"/>
                <w:b/>
                <w:snapToGrid w:val="0"/>
                <w:color w:val="auto"/>
                <w:kern w:val="0"/>
              </w:rPr>
            </w:pPr>
            <w:r>
              <w:rPr>
                <w:rFonts w:hint="eastAsia" w:eastAsia="黑体"/>
                <w:b/>
                <w:snapToGrid w:val="0"/>
                <w:color w:val="auto"/>
                <w:kern w:val="0"/>
              </w:rPr>
              <w:t>2</w:t>
            </w:r>
            <w:r>
              <w:rPr>
                <w:rFonts w:eastAsia="黑体"/>
                <w:b/>
                <w:snapToGrid w:val="0"/>
                <w:color w:val="auto"/>
                <w:kern w:val="0"/>
              </w:rPr>
              <w:t>、水环境影响分析</w:t>
            </w:r>
          </w:p>
          <w:p w14:paraId="1FBC1886">
            <w:pPr>
              <w:pStyle w:val="65"/>
              <w:spacing w:line="360" w:lineRule="auto"/>
              <w:ind w:firstLine="480" w:firstLineChars="200"/>
              <w:rPr>
                <w:sz w:val="24"/>
              </w:rPr>
            </w:pPr>
            <w:r>
              <w:rPr>
                <w:sz w:val="24"/>
              </w:rPr>
              <w:t>本项目施工期废水主要包括生产建筑施工废水和施工人员生活污水两类。</w:t>
            </w:r>
          </w:p>
          <w:p w14:paraId="3528D4E9">
            <w:pPr>
              <w:pStyle w:val="65"/>
              <w:spacing w:line="360" w:lineRule="auto"/>
              <w:ind w:firstLine="480" w:firstLineChars="200"/>
              <w:rPr>
                <w:sz w:val="24"/>
                <w:szCs w:val="24"/>
                <w:lang w:val="zh-CN"/>
              </w:rPr>
            </w:pPr>
            <w:r>
              <w:rPr>
                <w:sz w:val="24"/>
                <w:szCs w:val="24"/>
              </w:rPr>
              <w:t>施工期的水污染主要为工地施工人员产生的生活污水和工程废水。本项目施工人员平时的生活产生的生活污水主要是盥洗水、食堂下水等，主要污染物是COD</w:t>
            </w:r>
            <w:r>
              <w:rPr>
                <w:sz w:val="24"/>
                <w:szCs w:val="24"/>
                <w:vertAlign w:val="subscript"/>
              </w:rPr>
              <w:t>Cr</w:t>
            </w:r>
            <w:r>
              <w:rPr>
                <w:sz w:val="24"/>
                <w:szCs w:val="24"/>
              </w:rPr>
              <w:t>、BOD</w:t>
            </w:r>
            <w:r>
              <w:rPr>
                <w:sz w:val="24"/>
                <w:szCs w:val="24"/>
                <w:vertAlign w:val="subscript"/>
              </w:rPr>
              <w:t>5</w:t>
            </w:r>
            <w:r>
              <w:rPr>
                <w:sz w:val="24"/>
                <w:szCs w:val="24"/>
              </w:rPr>
              <w:t>、SS等。</w:t>
            </w:r>
            <w:r>
              <w:rPr>
                <w:sz w:val="24"/>
                <w:szCs w:val="24"/>
                <w:lang w:val="zh-CN"/>
              </w:rPr>
              <w:t>本项目施工期进场工人</w:t>
            </w:r>
            <w:r>
              <w:rPr>
                <w:rFonts w:hint="eastAsia"/>
                <w:sz w:val="24"/>
                <w:szCs w:val="24"/>
              </w:rPr>
              <w:t>3</w:t>
            </w:r>
            <w:r>
              <w:rPr>
                <w:sz w:val="24"/>
                <w:szCs w:val="24"/>
                <w:lang w:val="zh-CN"/>
              </w:rPr>
              <w:t>0人，</w:t>
            </w:r>
            <w:r>
              <w:rPr>
                <w:sz w:val="24"/>
                <w:szCs w:val="24"/>
              </w:rPr>
              <w:t>施工期间，工地设简易住宿、食堂</w:t>
            </w:r>
            <w:r>
              <w:rPr>
                <w:sz w:val="24"/>
                <w:szCs w:val="24"/>
                <w:lang w:val="zh-CN"/>
              </w:rPr>
              <w:t>。施工期产生的污水水质参照同类型项目指标，工作用水定额按0.1m</w:t>
            </w:r>
            <w:r>
              <w:rPr>
                <w:sz w:val="24"/>
                <w:szCs w:val="24"/>
                <w:vertAlign w:val="superscript"/>
                <w:lang w:val="zh-CN"/>
              </w:rPr>
              <w:t>3</w:t>
            </w:r>
            <w:r>
              <w:rPr>
                <w:sz w:val="24"/>
                <w:szCs w:val="24"/>
                <w:lang w:val="zh-CN"/>
              </w:rPr>
              <w:t>/人·d计算，其污水排放系数0.</w:t>
            </w:r>
            <w:r>
              <w:rPr>
                <w:sz w:val="24"/>
                <w:szCs w:val="24"/>
              </w:rPr>
              <w:t>85</w:t>
            </w:r>
            <w:r>
              <w:rPr>
                <w:sz w:val="24"/>
                <w:szCs w:val="24"/>
                <w:lang w:val="zh-CN"/>
              </w:rPr>
              <w:t>，则项目施工期日排放污水量</w:t>
            </w:r>
            <w:r>
              <w:rPr>
                <w:rFonts w:hint="eastAsia"/>
                <w:sz w:val="24"/>
                <w:szCs w:val="24"/>
              </w:rPr>
              <w:t>2.55</w:t>
            </w:r>
            <w:r>
              <w:rPr>
                <w:sz w:val="24"/>
                <w:szCs w:val="24"/>
                <w:lang w:val="zh-CN"/>
              </w:rPr>
              <w:t>m</w:t>
            </w:r>
            <w:r>
              <w:rPr>
                <w:sz w:val="24"/>
                <w:szCs w:val="24"/>
                <w:vertAlign w:val="superscript"/>
                <w:lang w:val="zh-CN"/>
              </w:rPr>
              <w:t>3</w:t>
            </w:r>
            <w:r>
              <w:rPr>
                <w:rFonts w:hint="eastAsia"/>
                <w:sz w:val="24"/>
                <w:szCs w:val="24"/>
                <w:lang w:val="zh-CN"/>
              </w:rPr>
              <w:t>，</w:t>
            </w:r>
            <w:r>
              <w:rPr>
                <w:sz w:val="24"/>
              </w:rPr>
              <w:t>本项目施工期约</w:t>
            </w:r>
            <w:r>
              <w:rPr>
                <w:rFonts w:hint="eastAsia"/>
                <w:sz w:val="24"/>
              </w:rPr>
              <w:t>8</w:t>
            </w:r>
            <w:r>
              <w:rPr>
                <w:sz w:val="24"/>
              </w:rPr>
              <w:t>个月，按</w:t>
            </w:r>
            <w:r>
              <w:rPr>
                <w:rFonts w:hint="eastAsia"/>
                <w:sz w:val="24"/>
              </w:rPr>
              <w:t>120</w:t>
            </w:r>
            <w:r>
              <w:rPr>
                <w:sz w:val="24"/>
              </w:rPr>
              <w:t>天计</w:t>
            </w:r>
            <w:r>
              <w:rPr>
                <w:rFonts w:hint="eastAsia"/>
                <w:sz w:val="24"/>
              </w:rPr>
              <w:t>，则施工期生活废水排放量为612</w:t>
            </w:r>
            <w:r>
              <w:rPr>
                <w:sz w:val="24"/>
                <w:szCs w:val="24"/>
                <w:lang w:val="zh-CN"/>
              </w:rPr>
              <w:t>m</w:t>
            </w:r>
            <w:r>
              <w:rPr>
                <w:sz w:val="24"/>
                <w:szCs w:val="24"/>
                <w:vertAlign w:val="superscript"/>
                <w:lang w:val="zh-CN"/>
              </w:rPr>
              <w:t>3</w:t>
            </w:r>
            <w:r>
              <w:rPr>
                <w:rFonts w:hint="eastAsia"/>
                <w:sz w:val="24"/>
              </w:rPr>
              <w:t>。</w:t>
            </w:r>
          </w:p>
          <w:p w14:paraId="1C0C258D">
            <w:pPr>
              <w:spacing w:line="360" w:lineRule="auto"/>
              <w:ind w:firstLine="480" w:firstLineChars="200"/>
              <w:rPr>
                <w:sz w:val="24"/>
              </w:rPr>
            </w:pPr>
            <w:r>
              <w:rPr>
                <w:sz w:val="24"/>
              </w:rPr>
              <w:t>为控制施工人员的生活废水，本评价要求建设方在施工营地先修建排水管网，将施工人员产生的生活废水直接排入下水管网，最终进入</w:t>
            </w:r>
            <w:r>
              <w:rPr>
                <w:rFonts w:hint="eastAsia" w:ascii="宋体" w:hAnsi="宋体" w:cs="宋体"/>
                <w:sz w:val="24"/>
              </w:rPr>
              <w:t>园区污水处理厂</w:t>
            </w:r>
            <w:r>
              <w:rPr>
                <w:rFonts w:ascii="宋体" w:hAnsi="宋体" w:cs="宋体"/>
                <w:sz w:val="24"/>
              </w:rPr>
              <w:t>处理</w:t>
            </w:r>
            <w:r>
              <w:rPr>
                <w:sz w:val="24"/>
              </w:rPr>
              <w:t>。</w:t>
            </w:r>
          </w:p>
          <w:p w14:paraId="21310928">
            <w:pPr>
              <w:spacing w:line="360" w:lineRule="auto"/>
              <w:ind w:firstLine="480" w:firstLineChars="200"/>
              <w:rPr>
                <w:rFonts w:hAnsi="宋体"/>
                <w:sz w:val="24"/>
              </w:rPr>
            </w:pPr>
            <w:r>
              <w:rPr>
                <w:rFonts w:hAnsi="宋体"/>
                <w:sz w:val="24"/>
              </w:rPr>
              <w:t>建筑施工废水主要来自于施工过程中</w:t>
            </w:r>
            <w:r>
              <w:rPr>
                <w:rFonts w:hint="eastAsia" w:hAnsi="宋体"/>
                <w:sz w:val="24"/>
              </w:rPr>
              <w:t>设备清洗水及混凝土</w:t>
            </w:r>
            <w:r>
              <w:rPr>
                <w:rFonts w:hAnsi="宋体"/>
                <w:sz w:val="24"/>
              </w:rPr>
              <w:t>、养护等施工工序</w:t>
            </w:r>
            <w:r>
              <w:rPr>
                <w:rFonts w:hint="eastAsia" w:hAnsi="宋体"/>
                <w:sz w:val="24"/>
              </w:rPr>
              <w:t>排水</w:t>
            </w:r>
            <w:r>
              <w:rPr>
                <w:rFonts w:hAnsi="宋体"/>
                <w:sz w:val="24"/>
              </w:rPr>
              <w:t>，多为无机废水，除悬浮物含量较高外，不含其它有害物质。</w:t>
            </w:r>
            <w:r>
              <w:rPr>
                <w:rFonts w:hint="eastAsia" w:hAnsi="宋体"/>
                <w:sz w:val="24"/>
              </w:rPr>
              <w:t>本环评建议施工场地设沉砂池，将场地施工废水收集沉淀处理后用于泼洒地面降尘，对施工流动机械的冲洗设固定场所，车辆冲洗水进入隔油池、沉淀池处理后排放。</w:t>
            </w:r>
          </w:p>
          <w:p w14:paraId="3F83C1BB">
            <w:pPr>
              <w:spacing w:line="360" w:lineRule="auto"/>
              <w:ind w:firstLine="480" w:firstLineChars="200"/>
              <w:rPr>
                <w:rFonts w:hAnsi="宋体"/>
                <w:sz w:val="24"/>
              </w:rPr>
            </w:pPr>
            <w:r>
              <w:rPr>
                <w:rFonts w:hAnsi="宋体"/>
                <w:sz w:val="24"/>
              </w:rPr>
              <w:t>为进一步减少施工废水对周围环境的影响，本评价要求建设方加强工地用水管理，节约用水，避免施工用水过程中的</w:t>
            </w:r>
            <w:r>
              <w:rPr>
                <w:sz w:val="24"/>
              </w:rPr>
              <w:t>“</w:t>
            </w:r>
            <w:r>
              <w:rPr>
                <w:rFonts w:hAnsi="宋体"/>
                <w:sz w:val="24"/>
              </w:rPr>
              <w:t>跑、冒、滴、漏</w:t>
            </w:r>
            <w:r>
              <w:rPr>
                <w:sz w:val="24"/>
              </w:rPr>
              <w:t>”</w:t>
            </w:r>
            <w:r>
              <w:rPr>
                <w:rFonts w:hAnsi="宋体"/>
                <w:sz w:val="24"/>
              </w:rPr>
              <w:t>，减少施工废水产生量。</w:t>
            </w:r>
          </w:p>
          <w:p w14:paraId="7AB305AC">
            <w:pPr>
              <w:pStyle w:val="99"/>
              <w:spacing w:line="360" w:lineRule="auto"/>
              <w:ind w:left="420" w:firstLine="0" w:firstLineChars="0"/>
              <w:rPr>
                <w:rFonts w:eastAsia="黑体"/>
                <w:b/>
                <w:snapToGrid w:val="0"/>
                <w:color w:val="auto"/>
                <w:kern w:val="0"/>
              </w:rPr>
            </w:pPr>
            <w:r>
              <w:rPr>
                <w:rFonts w:hint="eastAsia" w:eastAsia="黑体"/>
                <w:b/>
                <w:snapToGrid w:val="0"/>
                <w:color w:val="auto"/>
                <w:kern w:val="0"/>
              </w:rPr>
              <w:t>3</w:t>
            </w:r>
            <w:r>
              <w:rPr>
                <w:rFonts w:eastAsia="黑体"/>
                <w:b/>
                <w:snapToGrid w:val="0"/>
                <w:color w:val="auto"/>
                <w:kern w:val="0"/>
              </w:rPr>
              <w:t xml:space="preserve">、噪声影响分析 </w:t>
            </w:r>
          </w:p>
          <w:p w14:paraId="32B1CF84">
            <w:pPr>
              <w:spacing w:line="360" w:lineRule="auto"/>
              <w:ind w:firstLine="480" w:firstLineChars="200"/>
              <w:rPr>
                <w:sz w:val="24"/>
              </w:rPr>
            </w:pPr>
            <w:r>
              <w:rPr>
                <w:rFonts w:hAnsi="宋体"/>
                <w:sz w:val="24"/>
              </w:rPr>
              <w:t>施工期噪声主要可分为机械噪声、施工作业噪声和施工车辆噪声。噪声主要由施工所造成，如挖土、混凝土输、运输升降等，多为点声源；施工作业噪声主要指一些零星的敲打声、装卸车辆的撞击声、吆喝声、拆装模板的撞击声，多为瞬间噪声；施工车辆的噪声属于交通噪声。在这些施工噪声中对声环境影响最大的是机械噪声</w:t>
            </w:r>
            <w:r>
              <w:rPr>
                <w:rFonts w:hint="eastAsia" w:hAnsi="宋体"/>
                <w:sz w:val="24"/>
              </w:rPr>
              <w:t>。</w:t>
            </w:r>
            <w:r>
              <w:rPr>
                <w:rFonts w:hAnsi="宋体"/>
                <w:sz w:val="24"/>
              </w:rPr>
              <w:t>施工作业噪声比较容易造成纠纷，特别是在夜间，这主要是由于在夜间一般高噪声设备严禁使用，因此施工公司在施工安排上，往往把一些装卸建材、拆装模板等手工操作的工作安排在夜间进行，另外混凝土振捣棒等作业有时必须连续施工，加上施工管理和操作人员的素质良莠不齐，部分人员环境意识不强，在作业中往往忽视已是夜深人静时分，很容易造成纠纷，施工噪声是施工期环境管理的难点。</w:t>
            </w:r>
          </w:p>
          <w:p w14:paraId="47CBD2FF">
            <w:pPr>
              <w:spacing w:line="360" w:lineRule="auto"/>
              <w:ind w:firstLine="480" w:firstLineChars="200"/>
              <w:rPr>
                <w:rFonts w:hAnsi="宋体"/>
                <w:sz w:val="24"/>
              </w:rPr>
            </w:pPr>
            <w:r>
              <w:rPr>
                <w:rFonts w:hAnsi="宋体"/>
                <w:sz w:val="24"/>
              </w:rPr>
              <w:t>在多台机械设备同时作业时，各台设备的噪声会产生叠加，根据类比调查，叠加后的噪声比单台设备增加约</w:t>
            </w:r>
            <w:r>
              <w:rPr>
                <w:sz w:val="24"/>
              </w:rPr>
              <w:t>3</w:t>
            </w:r>
            <w:r>
              <w:rPr>
                <w:rFonts w:hAnsi="宋体"/>
                <w:sz w:val="24"/>
              </w:rPr>
              <w:t>至</w:t>
            </w:r>
            <w:r>
              <w:rPr>
                <w:sz w:val="24"/>
              </w:rPr>
              <w:t>8dB</w:t>
            </w:r>
            <w:r>
              <w:rPr>
                <w:rFonts w:hAnsi="宋体"/>
                <w:sz w:val="24"/>
              </w:rPr>
              <w:t>，一般不会超过</w:t>
            </w:r>
            <w:r>
              <w:rPr>
                <w:sz w:val="24"/>
              </w:rPr>
              <w:t>10dB</w:t>
            </w:r>
            <w:r>
              <w:rPr>
                <w:rFonts w:hAnsi="宋体"/>
                <w:sz w:val="24"/>
              </w:rPr>
              <w:t>。由表</w:t>
            </w:r>
            <w:r>
              <w:rPr>
                <w:rFonts w:hint="eastAsia" w:hAnsi="宋体"/>
                <w:sz w:val="24"/>
              </w:rPr>
              <w:t>18</w:t>
            </w:r>
            <w:r>
              <w:rPr>
                <w:rFonts w:hAnsi="宋体"/>
                <w:sz w:val="24"/>
              </w:rPr>
              <w:t>可见，在各类施工机械中，噪声最高的为混凝土振捣棒，混凝土振捣棒的声级</w:t>
            </w:r>
            <w:r>
              <w:rPr>
                <w:rFonts w:hint="eastAsia" w:hAnsi="宋体"/>
                <w:sz w:val="24"/>
              </w:rPr>
              <w:t>不但声值</w:t>
            </w:r>
            <w:r>
              <w:rPr>
                <w:rFonts w:hAnsi="宋体"/>
                <w:sz w:val="24"/>
              </w:rPr>
              <w:t>不高，</w:t>
            </w:r>
            <w:r>
              <w:rPr>
                <w:rFonts w:hint="eastAsia" w:hAnsi="宋体"/>
                <w:sz w:val="24"/>
              </w:rPr>
              <w:t>而且</w:t>
            </w:r>
            <w:r>
              <w:rPr>
                <w:rFonts w:hAnsi="宋体"/>
                <w:sz w:val="24"/>
              </w:rPr>
              <w:t>属于快节奏的起伏声，很令人厌恶。</w:t>
            </w:r>
          </w:p>
          <w:p w14:paraId="2EE4D5CC">
            <w:pPr>
              <w:spacing w:line="360" w:lineRule="auto"/>
              <w:ind w:firstLine="480" w:firstLineChars="200"/>
              <w:rPr>
                <w:rFonts w:hAnsi="宋体"/>
                <w:sz w:val="24"/>
              </w:rPr>
            </w:pPr>
          </w:p>
          <w:p w14:paraId="065C4B58">
            <w:pPr>
              <w:spacing w:line="360" w:lineRule="auto"/>
              <w:ind w:firstLine="480" w:firstLineChars="200"/>
              <w:rPr>
                <w:rFonts w:hAnsi="宋体"/>
                <w:sz w:val="24"/>
              </w:rPr>
            </w:pPr>
          </w:p>
          <w:p w14:paraId="337E78E0">
            <w:pPr>
              <w:spacing w:line="360" w:lineRule="auto"/>
              <w:ind w:firstLine="480" w:firstLineChars="200"/>
              <w:rPr>
                <w:rFonts w:hAnsi="宋体"/>
                <w:sz w:val="24"/>
              </w:rPr>
            </w:pPr>
          </w:p>
          <w:p w14:paraId="1A777115">
            <w:pPr>
              <w:spacing w:line="360" w:lineRule="auto"/>
              <w:ind w:firstLine="480" w:firstLineChars="200"/>
              <w:rPr>
                <w:rFonts w:hAnsi="宋体"/>
                <w:sz w:val="24"/>
              </w:rPr>
            </w:pPr>
          </w:p>
          <w:p w14:paraId="13E5BEB5">
            <w:pPr>
              <w:spacing w:line="360" w:lineRule="auto"/>
              <w:ind w:firstLine="480" w:firstLineChars="200"/>
              <w:rPr>
                <w:rFonts w:hAnsi="宋体"/>
                <w:sz w:val="24"/>
              </w:rPr>
            </w:pPr>
          </w:p>
          <w:p w14:paraId="77F9575A">
            <w:pPr>
              <w:spacing w:line="360" w:lineRule="auto"/>
              <w:ind w:firstLine="480" w:firstLineChars="200"/>
              <w:rPr>
                <w:rFonts w:hAnsi="宋体"/>
                <w:sz w:val="24"/>
              </w:rPr>
            </w:pPr>
          </w:p>
          <w:p w14:paraId="785C0D4F">
            <w:pPr>
              <w:pStyle w:val="6"/>
              <w:spacing w:line="500" w:lineRule="exact"/>
              <w:ind w:left="178" w:leftChars="85" w:right="126" w:rightChars="60" w:firstLine="422"/>
              <w:jc w:val="center"/>
              <w:rPr>
                <w:rFonts w:ascii="黑体" w:hAnsi="宋体" w:eastAsia="黑体"/>
                <w:b/>
                <w:sz w:val="21"/>
                <w:szCs w:val="21"/>
              </w:rPr>
            </w:pPr>
            <w:r>
              <w:rPr>
                <w:rFonts w:hint="eastAsia" w:ascii="黑体" w:hAnsi="宋体" w:eastAsia="黑体"/>
                <w:b/>
                <w:sz w:val="21"/>
                <w:szCs w:val="21"/>
              </w:rPr>
              <w:t>表</w:t>
            </w:r>
            <w:r>
              <w:rPr>
                <w:rFonts w:hint="eastAsia" w:ascii="黑体" w:eastAsia="黑体"/>
                <w:b/>
                <w:sz w:val="21"/>
                <w:szCs w:val="21"/>
              </w:rPr>
              <w:t xml:space="preserve">18   </w:t>
            </w:r>
            <w:r>
              <w:rPr>
                <w:rFonts w:hint="eastAsia" w:ascii="黑体" w:hAnsi="宋体" w:eastAsia="黑体"/>
                <w:b/>
                <w:sz w:val="21"/>
                <w:szCs w:val="21"/>
              </w:rPr>
              <w:t>主要施工机械噪声级实测值</w:t>
            </w:r>
            <w:r>
              <w:rPr>
                <w:rFonts w:hint="eastAsia" w:ascii="黑体" w:eastAsia="黑体"/>
                <w:b/>
                <w:sz w:val="21"/>
                <w:szCs w:val="21"/>
              </w:rPr>
              <w:t xml:space="preserve">        </w:t>
            </w:r>
            <w:r>
              <w:rPr>
                <w:rFonts w:hint="eastAsia" w:ascii="黑体" w:hAnsi="宋体" w:eastAsia="黑体"/>
                <w:b/>
                <w:sz w:val="21"/>
                <w:szCs w:val="21"/>
              </w:rPr>
              <w:t>单位：</w:t>
            </w:r>
            <w:r>
              <w:rPr>
                <w:rFonts w:hint="eastAsia" w:ascii="黑体" w:eastAsia="黑体"/>
                <w:b/>
                <w:sz w:val="21"/>
                <w:szCs w:val="21"/>
              </w:rPr>
              <w:t>dB</w:t>
            </w:r>
            <w:r>
              <w:rPr>
                <w:rFonts w:hint="eastAsia" w:ascii="黑体" w:hAnsi="宋体" w:eastAsia="黑体"/>
                <w:b/>
                <w:sz w:val="21"/>
                <w:szCs w:val="21"/>
              </w:rPr>
              <w:t>（</w:t>
            </w:r>
            <w:r>
              <w:rPr>
                <w:rFonts w:hint="eastAsia" w:ascii="黑体" w:eastAsia="黑体"/>
                <w:b/>
                <w:sz w:val="21"/>
                <w:szCs w:val="21"/>
              </w:rPr>
              <w:t>A</w:t>
            </w:r>
            <w:r>
              <w:rPr>
                <w:rFonts w:hint="eastAsia" w:ascii="黑体" w:hAnsi="宋体" w:eastAsia="黑体"/>
                <w:b/>
                <w:sz w:val="21"/>
                <w:szCs w:val="21"/>
              </w:rPr>
              <w:t>）</w:t>
            </w:r>
          </w:p>
          <w:tbl>
            <w:tblPr>
              <w:tblStyle w:val="2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113"/>
              <w:gridCol w:w="558"/>
              <w:gridCol w:w="650"/>
              <w:gridCol w:w="651"/>
              <w:gridCol w:w="651"/>
              <w:gridCol w:w="651"/>
              <w:gridCol w:w="651"/>
              <w:gridCol w:w="766"/>
              <w:gridCol w:w="767"/>
              <w:gridCol w:w="761"/>
            </w:tblGrid>
            <w:tr w14:paraId="381534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8" w:type="dxa"/>
                  <w:vMerge w:val="restart"/>
                  <w:tcBorders>
                    <w:top w:val="single" w:color="auto" w:sz="12" w:space="0"/>
                    <w:left w:val="nil"/>
                  </w:tcBorders>
                  <w:vAlign w:val="center"/>
                </w:tcPr>
                <w:p w14:paraId="7E383B65">
                  <w:pPr>
                    <w:spacing w:line="240" w:lineRule="atLeast"/>
                    <w:jc w:val="center"/>
                    <w:rPr>
                      <w:b/>
                    </w:rPr>
                  </w:pPr>
                  <w:r>
                    <w:rPr>
                      <w:b/>
                    </w:rPr>
                    <w:t>施工阶段</w:t>
                  </w:r>
                </w:p>
              </w:tc>
              <w:tc>
                <w:tcPr>
                  <w:tcW w:w="1452" w:type="dxa"/>
                  <w:vMerge w:val="restart"/>
                  <w:tcBorders>
                    <w:top w:val="single" w:color="auto" w:sz="12" w:space="0"/>
                  </w:tcBorders>
                  <w:vAlign w:val="center"/>
                </w:tcPr>
                <w:p w14:paraId="5613E806">
                  <w:pPr>
                    <w:spacing w:line="240" w:lineRule="atLeast"/>
                    <w:jc w:val="center"/>
                    <w:rPr>
                      <w:b/>
                    </w:rPr>
                  </w:pPr>
                  <w:r>
                    <w:rPr>
                      <w:b/>
                    </w:rPr>
                    <w:t>主要噪声源</w:t>
                  </w:r>
                </w:p>
              </w:tc>
              <w:tc>
                <w:tcPr>
                  <w:tcW w:w="578" w:type="dxa"/>
                  <w:vMerge w:val="restart"/>
                  <w:tcBorders>
                    <w:top w:val="single" w:color="auto" w:sz="12" w:space="0"/>
                  </w:tcBorders>
                  <w:vAlign w:val="center"/>
                </w:tcPr>
                <w:p w14:paraId="2CCA5747">
                  <w:pPr>
                    <w:spacing w:line="240" w:lineRule="atLeast"/>
                    <w:jc w:val="center"/>
                    <w:rPr>
                      <w:b/>
                    </w:rPr>
                  </w:pPr>
                  <w:r>
                    <w:rPr>
                      <w:b/>
                    </w:rPr>
                    <w:t>5m</w:t>
                  </w:r>
                </w:p>
              </w:tc>
              <w:tc>
                <w:tcPr>
                  <w:tcW w:w="5848" w:type="dxa"/>
                  <w:gridSpan w:val="8"/>
                  <w:tcBorders>
                    <w:top w:val="single" w:color="auto" w:sz="12" w:space="0"/>
                    <w:right w:val="nil"/>
                  </w:tcBorders>
                </w:tcPr>
                <w:p w14:paraId="49E6DAD3">
                  <w:pPr>
                    <w:spacing w:line="240" w:lineRule="atLeast"/>
                    <w:jc w:val="center"/>
                    <w:rPr>
                      <w:b/>
                    </w:rPr>
                  </w:pPr>
                  <w:r>
                    <w:rPr>
                      <w:b/>
                    </w:rPr>
                    <w:t>预测值</w:t>
                  </w:r>
                </w:p>
              </w:tc>
            </w:tr>
            <w:tr w14:paraId="2702F9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08" w:type="dxa"/>
                  <w:vMerge w:val="continue"/>
                  <w:tcBorders>
                    <w:left w:val="nil"/>
                    <w:bottom w:val="single" w:color="auto" w:sz="12" w:space="0"/>
                  </w:tcBorders>
                  <w:vAlign w:val="center"/>
                </w:tcPr>
                <w:p w14:paraId="086B08DE">
                  <w:pPr>
                    <w:spacing w:line="240" w:lineRule="atLeast"/>
                    <w:jc w:val="center"/>
                    <w:rPr>
                      <w:b/>
                      <w:szCs w:val="21"/>
                    </w:rPr>
                  </w:pPr>
                </w:p>
              </w:tc>
              <w:tc>
                <w:tcPr>
                  <w:tcW w:w="1452" w:type="dxa"/>
                  <w:vMerge w:val="continue"/>
                  <w:tcBorders>
                    <w:bottom w:val="single" w:color="auto" w:sz="12" w:space="0"/>
                  </w:tcBorders>
                  <w:vAlign w:val="center"/>
                </w:tcPr>
                <w:p w14:paraId="518AB990">
                  <w:pPr>
                    <w:spacing w:line="240" w:lineRule="atLeast"/>
                    <w:jc w:val="center"/>
                    <w:rPr>
                      <w:b/>
                      <w:szCs w:val="21"/>
                    </w:rPr>
                  </w:pPr>
                </w:p>
              </w:tc>
              <w:tc>
                <w:tcPr>
                  <w:tcW w:w="578" w:type="dxa"/>
                  <w:vMerge w:val="continue"/>
                  <w:tcBorders>
                    <w:bottom w:val="single" w:color="auto" w:sz="12" w:space="0"/>
                  </w:tcBorders>
                  <w:vAlign w:val="center"/>
                </w:tcPr>
                <w:p w14:paraId="2A410A3C">
                  <w:pPr>
                    <w:spacing w:line="240" w:lineRule="atLeast"/>
                    <w:jc w:val="center"/>
                    <w:rPr>
                      <w:b/>
                      <w:szCs w:val="21"/>
                    </w:rPr>
                  </w:pPr>
                </w:p>
              </w:tc>
              <w:tc>
                <w:tcPr>
                  <w:tcW w:w="685" w:type="dxa"/>
                  <w:tcBorders>
                    <w:bottom w:val="single" w:color="auto" w:sz="12" w:space="0"/>
                  </w:tcBorders>
                  <w:vAlign w:val="center"/>
                </w:tcPr>
                <w:p w14:paraId="213A86A4">
                  <w:pPr>
                    <w:spacing w:line="240" w:lineRule="atLeast"/>
                    <w:jc w:val="center"/>
                    <w:rPr>
                      <w:b/>
                      <w:szCs w:val="21"/>
                    </w:rPr>
                  </w:pPr>
                  <w:r>
                    <w:rPr>
                      <w:b/>
                    </w:rPr>
                    <w:t>15m</w:t>
                  </w:r>
                </w:p>
              </w:tc>
              <w:tc>
                <w:tcPr>
                  <w:tcW w:w="687" w:type="dxa"/>
                  <w:tcBorders>
                    <w:bottom w:val="single" w:color="auto" w:sz="12" w:space="0"/>
                  </w:tcBorders>
                  <w:vAlign w:val="center"/>
                </w:tcPr>
                <w:p w14:paraId="25B33CDD">
                  <w:pPr>
                    <w:spacing w:line="240" w:lineRule="atLeast"/>
                    <w:jc w:val="center"/>
                    <w:rPr>
                      <w:b/>
                      <w:szCs w:val="21"/>
                    </w:rPr>
                  </w:pPr>
                  <w:r>
                    <w:rPr>
                      <w:b/>
                    </w:rPr>
                    <w:t>20m</w:t>
                  </w:r>
                </w:p>
              </w:tc>
              <w:tc>
                <w:tcPr>
                  <w:tcW w:w="687" w:type="dxa"/>
                  <w:tcBorders>
                    <w:bottom w:val="single" w:color="auto" w:sz="12" w:space="0"/>
                  </w:tcBorders>
                  <w:vAlign w:val="center"/>
                </w:tcPr>
                <w:p w14:paraId="3870410F">
                  <w:pPr>
                    <w:spacing w:line="240" w:lineRule="atLeast"/>
                    <w:jc w:val="center"/>
                    <w:rPr>
                      <w:b/>
                      <w:szCs w:val="21"/>
                    </w:rPr>
                  </w:pPr>
                  <w:r>
                    <w:rPr>
                      <w:b/>
                    </w:rPr>
                    <w:t>30m</w:t>
                  </w:r>
                </w:p>
              </w:tc>
              <w:tc>
                <w:tcPr>
                  <w:tcW w:w="687" w:type="dxa"/>
                  <w:tcBorders>
                    <w:bottom w:val="single" w:color="auto" w:sz="12" w:space="0"/>
                  </w:tcBorders>
                  <w:vAlign w:val="center"/>
                </w:tcPr>
                <w:p w14:paraId="231BF165">
                  <w:pPr>
                    <w:spacing w:line="240" w:lineRule="atLeast"/>
                    <w:jc w:val="center"/>
                    <w:rPr>
                      <w:b/>
                      <w:szCs w:val="21"/>
                    </w:rPr>
                  </w:pPr>
                  <w:r>
                    <w:rPr>
                      <w:b/>
                      <w:szCs w:val="21"/>
                    </w:rPr>
                    <w:t>40m</w:t>
                  </w:r>
                </w:p>
              </w:tc>
              <w:tc>
                <w:tcPr>
                  <w:tcW w:w="687" w:type="dxa"/>
                  <w:tcBorders>
                    <w:bottom w:val="single" w:color="auto" w:sz="12" w:space="0"/>
                  </w:tcBorders>
                  <w:vAlign w:val="center"/>
                </w:tcPr>
                <w:p w14:paraId="66C56440">
                  <w:pPr>
                    <w:spacing w:line="240" w:lineRule="atLeast"/>
                    <w:jc w:val="center"/>
                    <w:rPr>
                      <w:b/>
                      <w:szCs w:val="21"/>
                    </w:rPr>
                  </w:pPr>
                  <w:r>
                    <w:rPr>
                      <w:b/>
                      <w:szCs w:val="21"/>
                    </w:rPr>
                    <w:t>60m</w:t>
                  </w:r>
                </w:p>
              </w:tc>
              <w:tc>
                <w:tcPr>
                  <w:tcW w:w="808" w:type="dxa"/>
                  <w:tcBorders>
                    <w:bottom w:val="single" w:color="auto" w:sz="12" w:space="0"/>
                  </w:tcBorders>
                  <w:vAlign w:val="center"/>
                </w:tcPr>
                <w:p w14:paraId="25C28E73">
                  <w:pPr>
                    <w:spacing w:line="240" w:lineRule="atLeast"/>
                    <w:jc w:val="center"/>
                    <w:rPr>
                      <w:b/>
                      <w:szCs w:val="21"/>
                    </w:rPr>
                  </w:pPr>
                  <w:r>
                    <w:rPr>
                      <w:b/>
                      <w:szCs w:val="21"/>
                    </w:rPr>
                    <w:t>100m</w:t>
                  </w:r>
                </w:p>
              </w:tc>
              <w:tc>
                <w:tcPr>
                  <w:tcW w:w="808" w:type="dxa"/>
                  <w:tcBorders>
                    <w:bottom w:val="single" w:color="auto" w:sz="12" w:space="0"/>
                  </w:tcBorders>
                  <w:vAlign w:val="center"/>
                </w:tcPr>
                <w:p w14:paraId="280CD254">
                  <w:pPr>
                    <w:spacing w:line="240" w:lineRule="atLeast"/>
                    <w:jc w:val="center"/>
                    <w:rPr>
                      <w:b/>
                      <w:szCs w:val="21"/>
                    </w:rPr>
                  </w:pPr>
                  <w:r>
                    <w:rPr>
                      <w:b/>
                      <w:szCs w:val="21"/>
                    </w:rPr>
                    <w:t>150m</w:t>
                  </w:r>
                </w:p>
              </w:tc>
              <w:tc>
                <w:tcPr>
                  <w:tcW w:w="799" w:type="dxa"/>
                  <w:tcBorders>
                    <w:bottom w:val="single" w:color="auto" w:sz="12" w:space="0"/>
                  </w:tcBorders>
                  <w:vAlign w:val="center"/>
                </w:tcPr>
                <w:p w14:paraId="3FB8F4E8">
                  <w:pPr>
                    <w:spacing w:line="240" w:lineRule="atLeast"/>
                    <w:jc w:val="center"/>
                    <w:rPr>
                      <w:b/>
                      <w:szCs w:val="21"/>
                    </w:rPr>
                  </w:pPr>
                  <w:r>
                    <w:rPr>
                      <w:b/>
                      <w:szCs w:val="21"/>
                    </w:rPr>
                    <w:t>200m</w:t>
                  </w:r>
                </w:p>
              </w:tc>
            </w:tr>
            <w:tr w14:paraId="1D365F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408" w:type="dxa"/>
                  <w:tcBorders>
                    <w:top w:val="single" w:color="auto" w:sz="12" w:space="0"/>
                    <w:left w:val="nil"/>
                  </w:tcBorders>
                  <w:vAlign w:val="center"/>
                </w:tcPr>
                <w:p w14:paraId="41CD0B87">
                  <w:pPr>
                    <w:spacing w:line="240" w:lineRule="atLeast"/>
                    <w:jc w:val="center"/>
                  </w:pPr>
                  <w:r>
                    <w:t>土石方阶段</w:t>
                  </w:r>
                </w:p>
              </w:tc>
              <w:tc>
                <w:tcPr>
                  <w:tcW w:w="1452" w:type="dxa"/>
                  <w:tcBorders>
                    <w:top w:val="single" w:color="auto" w:sz="12" w:space="0"/>
                  </w:tcBorders>
                  <w:vAlign w:val="center"/>
                </w:tcPr>
                <w:p w14:paraId="573A0DF0">
                  <w:pPr>
                    <w:spacing w:line="240" w:lineRule="atLeast"/>
                    <w:jc w:val="center"/>
                  </w:pPr>
                  <w:r>
                    <w:t>推土机、挖掘机、装载机</w:t>
                  </w:r>
                </w:p>
              </w:tc>
              <w:tc>
                <w:tcPr>
                  <w:tcW w:w="578" w:type="dxa"/>
                  <w:tcBorders>
                    <w:top w:val="single" w:color="auto" w:sz="12" w:space="0"/>
                  </w:tcBorders>
                  <w:vAlign w:val="center"/>
                </w:tcPr>
                <w:p w14:paraId="28FBD6BD">
                  <w:pPr>
                    <w:spacing w:line="240" w:lineRule="atLeast"/>
                    <w:jc w:val="center"/>
                  </w:pPr>
                  <w:r>
                    <w:rPr>
                      <w:rFonts w:hint="eastAsia"/>
                    </w:rPr>
                    <w:t>88</w:t>
                  </w:r>
                </w:p>
              </w:tc>
              <w:tc>
                <w:tcPr>
                  <w:tcW w:w="685" w:type="dxa"/>
                  <w:tcBorders>
                    <w:top w:val="single" w:color="auto" w:sz="12" w:space="0"/>
                  </w:tcBorders>
                  <w:vAlign w:val="center"/>
                </w:tcPr>
                <w:p w14:paraId="0AA69495">
                  <w:pPr>
                    <w:spacing w:line="240" w:lineRule="atLeast"/>
                    <w:jc w:val="center"/>
                  </w:pPr>
                  <w:r>
                    <w:rPr>
                      <w:rFonts w:hint="eastAsia"/>
                    </w:rPr>
                    <w:t>78</w:t>
                  </w:r>
                </w:p>
              </w:tc>
              <w:tc>
                <w:tcPr>
                  <w:tcW w:w="687" w:type="dxa"/>
                  <w:tcBorders>
                    <w:top w:val="single" w:color="auto" w:sz="12" w:space="0"/>
                  </w:tcBorders>
                  <w:vAlign w:val="center"/>
                </w:tcPr>
                <w:p w14:paraId="024E2271">
                  <w:pPr>
                    <w:spacing w:line="240" w:lineRule="atLeast"/>
                    <w:jc w:val="center"/>
                  </w:pPr>
                  <w:r>
                    <w:rPr>
                      <w:rFonts w:hint="eastAsia"/>
                    </w:rPr>
                    <w:t>74</w:t>
                  </w:r>
                </w:p>
              </w:tc>
              <w:tc>
                <w:tcPr>
                  <w:tcW w:w="687" w:type="dxa"/>
                  <w:tcBorders>
                    <w:top w:val="single" w:color="auto" w:sz="12" w:space="0"/>
                  </w:tcBorders>
                  <w:vAlign w:val="center"/>
                </w:tcPr>
                <w:p w14:paraId="4CBFCA2F">
                  <w:pPr>
                    <w:spacing w:line="240" w:lineRule="atLeast"/>
                    <w:jc w:val="center"/>
                  </w:pPr>
                  <w:r>
                    <w:rPr>
                      <w:rFonts w:hint="eastAsia"/>
                    </w:rPr>
                    <w:t>71</w:t>
                  </w:r>
                </w:p>
              </w:tc>
              <w:tc>
                <w:tcPr>
                  <w:tcW w:w="687" w:type="dxa"/>
                  <w:tcBorders>
                    <w:top w:val="single" w:color="auto" w:sz="12" w:space="0"/>
                  </w:tcBorders>
                  <w:vAlign w:val="center"/>
                </w:tcPr>
                <w:p w14:paraId="3AD26DD2">
                  <w:pPr>
                    <w:spacing w:line="240" w:lineRule="atLeast"/>
                    <w:jc w:val="center"/>
                  </w:pPr>
                  <w:r>
                    <w:rPr>
                      <w:rFonts w:hint="eastAsia"/>
                    </w:rPr>
                    <w:t>66</w:t>
                  </w:r>
                </w:p>
              </w:tc>
              <w:tc>
                <w:tcPr>
                  <w:tcW w:w="687" w:type="dxa"/>
                  <w:tcBorders>
                    <w:top w:val="single" w:color="auto" w:sz="12" w:space="0"/>
                  </w:tcBorders>
                  <w:vAlign w:val="center"/>
                </w:tcPr>
                <w:p w14:paraId="10B35336">
                  <w:pPr>
                    <w:spacing w:line="240" w:lineRule="atLeast"/>
                    <w:jc w:val="center"/>
                  </w:pPr>
                  <w:r>
                    <w:rPr>
                      <w:rFonts w:hint="eastAsia"/>
                    </w:rPr>
                    <w:t>59</w:t>
                  </w:r>
                </w:p>
              </w:tc>
              <w:tc>
                <w:tcPr>
                  <w:tcW w:w="808" w:type="dxa"/>
                  <w:tcBorders>
                    <w:top w:val="single" w:color="auto" w:sz="12" w:space="0"/>
                  </w:tcBorders>
                  <w:vAlign w:val="center"/>
                </w:tcPr>
                <w:p w14:paraId="5F3D862A">
                  <w:pPr>
                    <w:spacing w:line="240" w:lineRule="atLeast"/>
                    <w:jc w:val="center"/>
                  </w:pPr>
                  <w:r>
                    <w:rPr>
                      <w:rFonts w:hint="eastAsia"/>
                    </w:rPr>
                    <w:t>54</w:t>
                  </w:r>
                </w:p>
              </w:tc>
              <w:tc>
                <w:tcPr>
                  <w:tcW w:w="808" w:type="dxa"/>
                  <w:tcBorders>
                    <w:top w:val="single" w:color="auto" w:sz="12" w:space="0"/>
                  </w:tcBorders>
                  <w:vAlign w:val="center"/>
                </w:tcPr>
                <w:p w14:paraId="3ADA4D07">
                  <w:pPr>
                    <w:spacing w:line="240" w:lineRule="atLeast"/>
                    <w:jc w:val="center"/>
                  </w:pPr>
                  <w:r>
                    <w:rPr>
                      <w:rFonts w:hint="eastAsia"/>
                    </w:rPr>
                    <w:t>48</w:t>
                  </w:r>
                </w:p>
              </w:tc>
              <w:tc>
                <w:tcPr>
                  <w:tcW w:w="799" w:type="dxa"/>
                  <w:tcBorders>
                    <w:top w:val="single" w:color="auto" w:sz="12" w:space="0"/>
                  </w:tcBorders>
                  <w:vAlign w:val="center"/>
                </w:tcPr>
                <w:p w14:paraId="65BC7F3C">
                  <w:pPr>
                    <w:spacing w:line="240" w:lineRule="atLeast"/>
                    <w:jc w:val="center"/>
                  </w:pPr>
                  <w:r>
                    <w:t>4</w:t>
                  </w:r>
                  <w:r>
                    <w:rPr>
                      <w:rFonts w:hint="eastAsia"/>
                    </w:rPr>
                    <w:t>5</w:t>
                  </w:r>
                </w:p>
              </w:tc>
            </w:tr>
            <w:tr w14:paraId="52F8AD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8" w:type="dxa"/>
                  <w:vMerge w:val="restart"/>
                  <w:tcBorders>
                    <w:left w:val="nil"/>
                  </w:tcBorders>
                  <w:vAlign w:val="center"/>
                </w:tcPr>
                <w:p w14:paraId="65293F6B">
                  <w:pPr>
                    <w:spacing w:line="240" w:lineRule="atLeast"/>
                    <w:jc w:val="center"/>
                  </w:pPr>
                  <w:r>
                    <w:t>框架、结构、</w:t>
                  </w:r>
                  <w:bookmarkStart w:id="101" w:name="_GoBack"/>
                  <w:bookmarkEnd w:id="101"/>
                  <w:r>
                    <w:rPr>
                      <w:rFonts w:hint="eastAsia"/>
                      <w:lang w:eastAsia="zh-CN"/>
                    </w:rPr>
                    <w:t>混凝土浇筑</w:t>
                  </w:r>
                  <w:r>
                    <w:t>阶段</w:t>
                  </w:r>
                </w:p>
              </w:tc>
              <w:tc>
                <w:tcPr>
                  <w:tcW w:w="1452" w:type="dxa"/>
                  <w:vAlign w:val="center"/>
                </w:tcPr>
                <w:p w14:paraId="38F3C2BE">
                  <w:pPr>
                    <w:spacing w:line="240" w:lineRule="atLeast"/>
                    <w:jc w:val="center"/>
                  </w:pPr>
                  <w:r>
                    <w:rPr>
                      <w:rFonts w:hint="eastAsia"/>
                    </w:rPr>
                    <w:t>电锯</w:t>
                  </w:r>
                </w:p>
              </w:tc>
              <w:tc>
                <w:tcPr>
                  <w:tcW w:w="578" w:type="dxa"/>
                  <w:vAlign w:val="center"/>
                </w:tcPr>
                <w:p w14:paraId="27E7C1AD">
                  <w:pPr>
                    <w:spacing w:line="240" w:lineRule="atLeast"/>
                    <w:jc w:val="center"/>
                  </w:pPr>
                  <w:r>
                    <w:rPr>
                      <w:rFonts w:hint="eastAsia"/>
                    </w:rPr>
                    <w:t>102</w:t>
                  </w:r>
                </w:p>
              </w:tc>
              <w:tc>
                <w:tcPr>
                  <w:tcW w:w="685" w:type="dxa"/>
                  <w:vAlign w:val="center"/>
                </w:tcPr>
                <w:p w14:paraId="4BF7F999">
                  <w:pPr>
                    <w:spacing w:line="240" w:lineRule="atLeast"/>
                    <w:jc w:val="center"/>
                  </w:pPr>
                  <w:r>
                    <w:rPr>
                      <w:rFonts w:hint="eastAsia"/>
                    </w:rPr>
                    <w:t>92</w:t>
                  </w:r>
                </w:p>
              </w:tc>
              <w:tc>
                <w:tcPr>
                  <w:tcW w:w="687" w:type="dxa"/>
                  <w:vAlign w:val="center"/>
                </w:tcPr>
                <w:p w14:paraId="517FEC31">
                  <w:pPr>
                    <w:spacing w:line="240" w:lineRule="atLeast"/>
                    <w:jc w:val="center"/>
                  </w:pPr>
                  <w:r>
                    <w:rPr>
                      <w:rFonts w:hint="eastAsia"/>
                    </w:rPr>
                    <w:t>90</w:t>
                  </w:r>
                </w:p>
              </w:tc>
              <w:tc>
                <w:tcPr>
                  <w:tcW w:w="687" w:type="dxa"/>
                  <w:vAlign w:val="center"/>
                </w:tcPr>
                <w:p w14:paraId="2F54ECA4">
                  <w:pPr>
                    <w:spacing w:line="240" w:lineRule="atLeast"/>
                    <w:jc w:val="center"/>
                  </w:pPr>
                  <w:r>
                    <w:rPr>
                      <w:rFonts w:hint="eastAsia"/>
                    </w:rPr>
                    <w:t>87</w:t>
                  </w:r>
                </w:p>
              </w:tc>
              <w:tc>
                <w:tcPr>
                  <w:tcW w:w="687" w:type="dxa"/>
                  <w:vAlign w:val="center"/>
                </w:tcPr>
                <w:p w14:paraId="26EE7E23">
                  <w:pPr>
                    <w:spacing w:line="240" w:lineRule="atLeast"/>
                    <w:jc w:val="center"/>
                  </w:pPr>
                  <w:r>
                    <w:rPr>
                      <w:rFonts w:hint="eastAsia"/>
                    </w:rPr>
                    <w:t>84</w:t>
                  </w:r>
                </w:p>
              </w:tc>
              <w:tc>
                <w:tcPr>
                  <w:tcW w:w="687" w:type="dxa"/>
                  <w:vAlign w:val="center"/>
                </w:tcPr>
                <w:p w14:paraId="372A3FF2">
                  <w:pPr>
                    <w:spacing w:line="240" w:lineRule="atLeast"/>
                    <w:jc w:val="center"/>
                  </w:pPr>
                  <w:r>
                    <w:rPr>
                      <w:rFonts w:hint="eastAsia"/>
                    </w:rPr>
                    <w:t>79</w:t>
                  </w:r>
                </w:p>
              </w:tc>
              <w:tc>
                <w:tcPr>
                  <w:tcW w:w="808" w:type="dxa"/>
                  <w:vAlign w:val="center"/>
                </w:tcPr>
                <w:p w14:paraId="5119FE9B">
                  <w:pPr>
                    <w:spacing w:line="240" w:lineRule="atLeast"/>
                    <w:jc w:val="center"/>
                  </w:pPr>
                  <w:r>
                    <w:rPr>
                      <w:rFonts w:hint="eastAsia"/>
                    </w:rPr>
                    <w:t>72</w:t>
                  </w:r>
                </w:p>
              </w:tc>
              <w:tc>
                <w:tcPr>
                  <w:tcW w:w="808" w:type="dxa"/>
                  <w:vAlign w:val="center"/>
                </w:tcPr>
                <w:p w14:paraId="57BC2028">
                  <w:pPr>
                    <w:spacing w:line="240" w:lineRule="atLeast"/>
                    <w:jc w:val="center"/>
                  </w:pPr>
                  <w:r>
                    <w:rPr>
                      <w:rFonts w:hint="eastAsia"/>
                    </w:rPr>
                    <w:t>65</w:t>
                  </w:r>
                </w:p>
              </w:tc>
              <w:tc>
                <w:tcPr>
                  <w:tcW w:w="799" w:type="dxa"/>
                  <w:vAlign w:val="center"/>
                </w:tcPr>
                <w:p w14:paraId="2A476087">
                  <w:pPr>
                    <w:spacing w:line="240" w:lineRule="atLeast"/>
                    <w:jc w:val="center"/>
                  </w:pPr>
                  <w:r>
                    <w:rPr>
                      <w:rFonts w:hint="eastAsia"/>
                    </w:rPr>
                    <w:t>59</w:t>
                  </w:r>
                </w:p>
              </w:tc>
            </w:tr>
            <w:tr w14:paraId="4AF78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08" w:type="dxa"/>
                  <w:vMerge w:val="continue"/>
                  <w:tcBorders>
                    <w:left w:val="nil"/>
                  </w:tcBorders>
                  <w:vAlign w:val="center"/>
                </w:tcPr>
                <w:p w14:paraId="1BFC3BDF">
                  <w:pPr>
                    <w:spacing w:line="240" w:lineRule="atLeast"/>
                    <w:jc w:val="center"/>
                    <w:rPr>
                      <w:szCs w:val="21"/>
                    </w:rPr>
                  </w:pPr>
                </w:p>
              </w:tc>
              <w:tc>
                <w:tcPr>
                  <w:tcW w:w="1452" w:type="dxa"/>
                  <w:vAlign w:val="center"/>
                </w:tcPr>
                <w:p w14:paraId="44C749DB">
                  <w:pPr>
                    <w:spacing w:line="240" w:lineRule="atLeast"/>
                    <w:jc w:val="center"/>
                    <w:rPr>
                      <w:szCs w:val="21"/>
                    </w:rPr>
                  </w:pPr>
                  <w:r>
                    <w:rPr>
                      <w:rFonts w:hint="eastAsia"/>
                    </w:rPr>
                    <w:t>混凝土振捣棒</w:t>
                  </w:r>
                </w:p>
              </w:tc>
              <w:tc>
                <w:tcPr>
                  <w:tcW w:w="578" w:type="dxa"/>
                  <w:vAlign w:val="center"/>
                </w:tcPr>
                <w:p w14:paraId="772FBC15">
                  <w:pPr>
                    <w:spacing w:line="240" w:lineRule="atLeast"/>
                    <w:jc w:val="center"/>
                    <w:rPr>
                      <w:szCs w:val="21"/>
                    </w:rPr>
                  </w:pPr>
                  <w:r>
                    <w:rPr>
                      <w:rFonts w:hint="eastAsia"/>
                    </w:rPr>
                    <w:t>8</w:t>
                  </w:r>
                  <w:r>
                    <w:t>5</w:t>
                  </w:r>
                </w:p>
              </w:tc>
              <w:tc>
                <w:tcPr>
                  <w:tcW w:w="685" w:type="dxa"/>
                  <w:vAlign w:val="center"/>
                </w:tcPr>
                <w:p w14:paraId="749D6EE3">
                  <w:pPr>
                    <w:spacing w:line="240" w:lineRule="atLeast"/>
                    <w:jc w:val="center"/>
                    <w:rPr>
                      <w:szCs w:val="21"/>
                    </w:rPr>
                  </w:pPr>
                  <w:r>
                    <w:rPr>
                      <w:rFonts w:hint="eastAsia"/>
                    </w:rPr>
                    <w:t>7</w:t>
                  </w:r>
                  <w:r>
                    <w:t>5</w:t>
                  </w:r>
                </w:p>
              </w:tc>
              <w:tc>
                <w:tcPr>
                  <w:tcW w:w="687" w:type="dxa"/>
                  <w:vAlign w:val="center"/>
                </w:tcPr>
                <w:p w14:paraId="301E25F7">
                  <w:pPr>
                    <w:spacing w:line="240" w:lineRule="atLeast"/>
                    <w:jc w:val="center"/>
                    <w:rPr>
                      <w:szCs w:val="21"/>
                    </w:rPr>
                  </w:pPr>
                  <w:r>
                    <w:rPr>
                      <w:rFonts w:hint="eastAsia"/>
                    </w:rPr>
                    <w:t>72</w:t>
                  </w:r>
                </w:p>
              </w:tc>
              <w:tc>
                <w:tcPr>
                  <w:tcW w:w="687" w:type="dxa"/>
                  <w:vAlign w:val="center"/>
                </w:tcPr>
                <w:p w14:paraId="113EDF06">
                  <w:pPr>
                    <w:spacing w:line="240" w:lineRule="atLeast"/>
                    <w:jc w:val="center"/>
                    <w:rPr>
                      <w:szCs w:val="21"/>
                    </w:rPr>
                  </w:pPr>
                  <w:r>
                    <w:rPr>
                      <w:rFonts w:hint="eastAsia"/>
                    </w:rPr>
                    <w:t>68</w:t>
                  </w:r>
                </w:p>
              </w:tc>
              <w:tc>
                <w:tcPr>
                  <w:tcW w:w="687" w:type="dxa"/>
                  <w:vAlign w:val="center"/>
                </w:tcPr>
                <w:p w14:paraId="395806CC">
                  <w:pPr>
                    <w:spacing w:line="240" w:lineRule="atLeast"/>
                    <w:jc w:val="center"/>
                    <w:rPr>
                      <w:szCs w:val="21"/>
                    </w:rPr>
                  </w:pPr>
                  <w:r>
                    <w:rPr>
                      <w:rFonts w:hint="eastAsia"/>
                      <w:szCs w:val="21"/>
                    </w:rPr>
                    <w:t>65</w:t>
                  </w:r>
                </w:p>
              </w:tc>
              <w:tc>
                <w:tcPr>
                  <w:tcW w:w="687" w:type="dxa"/>
                  <w:vAlign w:val="center"/>
                </w:tcPr>
                <w:p w14:paraId="3EC2BE2D">
                  <w:pPr>
                    <w:spacing w:line="240" w:lineRule="atLeast"/>
                    <w:jc w:val="center"/>
                    <w:rPr>
                      <w:szCs w:val="21"/>
                    </w:rPr>
                  </w:pPr>
                  <w:r>
                    <w:rPr>
                      <w:rFonts w:hint="eastAsia"/>
                      <w:szCs w:val="21"/>
                    </w:rPr>
                    <w:t>58</w:t>
                  </w:r>
                </w:p>
              </w:tc>
              <w:tc>
                <w:tcPr>
                  <w:tcW w:w="808" w:type="dxa"/>
                  <w:vAlign w:val="center"/>
                </w:tcPr>
                <w:p w14:paraId="7C3EDA2F">
                  <w:pPr>
                    <w:spacing w:line="240" w:lineRule="atLeast"/>
                    <w:jc w:val="center"/>
                    <w:rPr>
                      <w:szCs w:val="21"/>
                    </w:rPr>
                  </w:pPr>
                  <w:r>
                    <w:rPr>
                      <w:rFonts w:hint="eastAsia"/>
                      <w:szCs w:val="21"/>
                    </w:rPr>
                    <w:t>51</w:t>
                  </w:r>
                </w:p>
              </w:tc>
              <w:tc>
                <w:tcPr>
                  <w:tcW w:w="808" w:type="dxa"/>
                  <w:vAlign w:val="center"/>
                </w:tcPr>
                <w:p w14:paraId="1201E185">
                  <w:pPr>
                    <w:spacing w:line="240" w:lineRule="atLeast"/>
                    <w:jc w:val="center"/>
                    <w:rPr>
                      <w:szCs w:val="21"/>
                    </w:rPr>
                  </w:pPr>
                  <w:r>
                    <w:rPr>
                      <w:szCs w:val="21"/>
                    </w:rPr>
                    <w:t>45</w:t>
                  </w:r>
                </w:p>
              </w:tc>
              <w:tc>
                <w:tcPr>
                  <w:tcW w:w="799" w:type="dxa"/>
                  <w:vAlign w:val="center"/>
                </w:tcPr>
                <w:p w14:paraId="3301A426">
                  <w:pPr>
                    <w:spacing w:line="240" w:lineRule="atLeast"/>
                    <w:jc w:val="center"/>
                    <w:rPr>
                      <w:szCs w:val="21"/>
                    </w:rPr>
                  </w:pPr>
                  <w:r>
                    <w:rPr>
                      <w:szCs w:val="21"/>
                    </w:rPr>
                    <w:t>43</w:t>
                  </w:r>
                </w:p>
              </w:tc>
            </w:tr>
            <w:tr w14:paraId="230517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8" w:type="dxa"/>
                  <w:tcBorders>
                    <w:left w:val="nil"/>
                    <w:bottom w:val="single" w:color="auto" w:sz="12" w:space="0"/>
                  </w:tcBorders>
                  <w:vAlign w:val="center"/>
                </w:tcPr>
                <w:p w14:paraId="5616213F">
                  <w:pPr>
                    <w:spacing w:line="240" w:lineRule="atLeast"/>
                    <w:jc w:val="center"/>
                  </w:pPr>
                  <w:r>
                    <w:t>装修阶段</w:t>
                  </w:r>
                </w:p>
              </w:tc>
              <w:tc>
                <w:tcPr>
                  <w:tcW w:w="1452" w:type="dxa"/>
                  <w:tcBorders>
                    <w:bottom w:val="single" w:color="auto" w:sz="12" w:space="0"/>
                  </w:tcBorders>
                  <w:vAlign w:val="center"/>
                </w:tcPr>
                <w:p w14:paraId="14A4EC6D">
                  <w:pPr>
                    <w:spacing w:line="240" w:lineRule="atLeast"/>
                    <w:jc w:val="center"/>
                  </w:pPr>
                  <w:r>
                    <w:rPr>
                      <w:szCs w:val="21"/>
                    </w:rPr>
                    <w:t>木工圆锯机</w:t>
                  </w:r>
                  <w:r>
                    <w:t>、</w:t>
                  </w:r>
                  <w:r>
                    <w:rPr>
                      <w:szCs w:val="21"/>
                    </w:rPr>
                    <w:t>电钻</w:t>
                  </w:r>
                  <w:r>
                    <w:rPr>
                      <w:rFonts w:hint="eastAsia"/>
                      <w:szCs w:val="21"/>
                    </w:rPr>
                    <w:t>、</w:t>
                  </w:r>
                  <w:r>
                    <w:rPr>
                      <w:szCs w:val="21"/>
                    </w:rPr>
                    <w:t>切割机</w:t>
                  </w:r>
                </w:p>
              </w:tc>
              <w:tc>
                <w:tcPr>
                  <w:tcW w:w="578" w:type="dxa"/>
                  <w:tcBorders>
                    <w:bottom w:val="single" w:color="auto" w:sz="12" w:space="0"/>
                  </w:tcBorders>
                  <w:vAlign w:val="center"/>
                </w:tcPr>
                <w:p w14:paraId="28E2C412">
                  <w:pPr>
                    <w:spacing w:line="240" w:lineRule="atLeast"/>
                    <w:jc w:val="center"/>
                  </w:pPr>
                  <w:r>
                    <w:rPr>
                      <w:rFonts w:hint="eastAsia"/>
                    </w:rPr>
                    <w:t>92</w:t>
                  </w:r>
                </w:p>
              </w:tc>
              <w:tc>
                <w:tcPr>
                  <w:tcW w:w="685" w:type="dxa"/>
                  <w:tcBorders>
                    <w:bottom w:val="single" w:color="auto" w:sz="12" w:space="0"/>
                  </w:tcBorders>
                  <w:vAlign w:val="center"/>
                </w:tcPr>
                <w:p w14:paraId="755D2D13">
                  <w:pPr>
                    <w:spacing w:line="240" w:lineRule="atLeast"/>
                    <w:jc w:val="center"/>
                  </w:pPr>
                  <w:r>
                    <w:rPr>
                      <w:rFonts w:hint="eastAsia"/>
                    </w:rPr>
                    <w:t>83</w:t>
                  </w:r>
                </w:p>
              </w:tc>
              <w:tc>
                <w:tcPr>
                  <w:tcW w:w="687" w:type="dxa"/>
                  <w:tcBorders>
                    <w:bottom w:val="single" w:color="auto" w:sz="12" w:space="0"/>
                  </w:tcBorders>
                  <w:vAlign w:val="center"/>
                </w:tcPr>
                <w:p w14:paraId="61C6BED9">
                  <w:pPr>
                    <w:spacing w:line="240" w:lineRule="atLeast"/>
                    <w:jc w:val="center"/>
                  </w:pPr>
                  <w:r>
                    <w:rPr>
                      <w:rFonts w:hint="eastAsia"/>
                    </w:rPr>
                    <w:t>80</w:t>
                  </w:r>
                </w:p>
              </w:tc>
              <w:tc>
                <w:tcPr>
                  <w:tcW w:w="687" w:type="dxa"/>
                  <w:tcBorders>
                    <w:bottom w:val="single" w:color="auto" w:sz="12" w:space="0"/>
                  </w:tcBorders>
                  <w:vAlign w:val="center"/>
                </w:tcPr>
                <w:p w14:paraId="7B2E7E2A">
                  <w:pPr>
                    <w:spacing w:line="240" w:lineRule="atLeast"/>
                    <w:jc w:val="center"/>
                  </w:pPr>
                  <w:r>
                    <w:rPr>
                      <w:rFonts w:hint="eastAsia"/>
                    </w:rPr>
                    <w:t>75</w:t>
                  </w:r>
                </w:p>
              </w:tc>
              <w:tc>
                <w:tcPr>
                  <w:tcW w:w="687" w:type="dxa"/>
                  <w:tcBorders>
                    <w:bottom w:val="single" w:color="auto" w:sz="12" w:space="0"/>
                  </w:tcBorders>
                  <w:vAlign w:val="center"/>
                </w:tcPr>
                <w:p w14:paraId="43D8770F">
                  <w:pPr>
                    <w:spacing w:line="240" w:lineRule="atLeast"/>
                    <w:jc w:val="center"/>
                  </w:pPr>
                  <w:r>
                    <w:rPr>
                      <w:rFonts w:hint="eastAsia"/>
                    </w:rPr>
                    <w:t>70</w:t>
                  </w:r>
                </w:p>
              </w:tc>
              <w:tc>
                <w:tcPr>
                  <w:tcW w:w="687" w:type="dxa"/>
                  <w:tcBorders>
                    <w:bottom w:val="single" w:color="auto" w:sz="12" w:space="0"/>
                  </w:tcBorders>
                  <w:vAlign w:val="center"/>
                </w:tcPr>
                <w:p w14:paraId="4F5C8F56">
                  <w:pPr>
                    <w:spacing w:line="240" w:lineRule="atLeast"/>
                    <w:jc w:val="center"/>
                  </w:pPr>
                  <w:r>
                    <w:rPr>
                      <w:rFonts w:hint="eastAsia"/>
                    </w:rPr>
                    <w:t>62</w:t>
                  </w:r>
                </w:p>
              </w:tc>
              <w:tc>
                <w:tcPr>
                  <w:tcW w:w="808" w:type="dxa"/>
                  <w:tcBorders>
                    <w:bottom w:val="single" w:color="auto" w:sz="12" w:space="0"/>
                  </w:tcBorders>
                  <w:vAlign w:val="center"/>
                </w:tcPr>
                <w:p w14:paraId="7DE4D23A">
                  <w:pPr>
                    <w:spacing w:line="240" w:lineRule="atLeast"/>
                    <w:jc w:val="center"/>
                  </w:pPr>
                  <w:r>
                    <w:rPr>
                      <w:rFonts w:hint="eastAsia"/>
                    </w:rPr>
                    <w:t>53</w:t>
                  </w:r>
                </w:p>
              </w:tc>
              <w:tc>
                <w:tcPr>
                  <w:tcW w:w="808" w:type="dxa"/>
                  <w:tcBorders>
                    <w:bottom w:val="single" w:color="auto" w:sz="12" w:space="0"/>
                  </w:tcBorders>
                  <w:vAlign w:val="center"/>
                </w:tcPr>
                <w:p w14:paraId="5BF7356D">
                  <w:pPr>
                    <w:spacing w:line="240" w:lineRule="atLeast"/>
                    <w:jc w:val="center"/>
                  </w:pPr>
                  <w:r>
                    <w:rPr>
                      <w:rFonts w:hint="eastAsia"/>
                    </w:rPr>
                    <w:t>49</w:t>
                  </w:r>
                </w:p>
              </w:tc>
              <w:tc>
                <w:tcPr>
                  <w:tcW w:w="799" w:type="dxa"/>
                  <w:tcBorders>
                    <w:bottom w:val="single" w:color="auto" w:sz="12" w:space="0"/>
                  </w:tcBorders>
                  <w:vAlign w:val="center"/>
                </w:tcPr>
                <w:p w14:paraId="3E0B7CEC">
                  <w:pPr>
                    <w:spacing w:line="240" w:lineRule="atLeast"/>
                    <w:jc w:val="center"/>
                  </w:pPr>
                  <w:r>
                    <w:rPr>
                      <w:rFonts w:hint="eastAsia"/>
                    </w:rPr>
                    <w:t>46</w:t>
                  </w:r>
                </w:p>
              </w:tc>
            </w:tr>
          </w:tbl>
          <w:p w14:paraId="6502827A">
            <w:pPr>
              <w:spacing w:line="360" w:lineRule="auto"/>
              <w:ind w:firstLine="420"/>
              <w:rPr>
                <w:rFonts w:ascii="宋体" w:hAnsi="宋体" w:cs="宋体"/>
                <w:sz w:val="24"/>
              </w:rPr>
            </w:pPr>
            <w:r>
              <w:rPr>
                <w:rFonts w:ascii="宋体" w:hAnsi="宋体" w:cs="宋体"/>
                <w:sz w:val="24"/>
              </w:rPr>
              <w:t>从表中可看出，施工机械噪声较高，昼间噪声</w:t>
            </w:r>
            <w:r>
              <w:rPr>
                <w:rFonts w:hint="eastAsia" w:ascii="宋体" w:hAnsi="宋体" w:cs="宋体"/>
                <w:sz w:val="24"/>
              </w:rPr>
              <w:t>满足</w:t>
            </w:r>
            <w:r>
              <w:rPr>
                <w:rFonts w:ascii="宋体" w:hAnsi="宋体" w:cs="宋体"/>
                <w:sz w:val="24"/>
              </w:rPr>
              <w:t>《建筑施工场界环境噪声排放标准》（GB12523-2011）的情况出现在距声源</w:t>
            </w:r>
            <w:r>
              <w:rPr>
                <w:rFonts w:hint="eastAsia" w:ascii="宋体" w:hAnsi="宋体" w:cs="宋体"/>
                <w:sz w:val="24"/>
              </w:rPr>
              <w:t>150</w:t>
            </w:r>
            <w:r>
              <w:rPr>
                <w:rFonts w:ascii="宋体" w:hAnsi="宋体" w:cs="宋体"/>
                <w:sz w:val="24"/>
              </w:rPr>
              <w:t>m范围内，夜间施工噪声</w:t>
            </w:r>
            <w:r>
              <w:rPr>
                <w:rFonts w:hint="eastAsia" w:ascii="宋体" w:hAnsi="宋体" w:cs="宋体"/>
                <w:sz w:val="24"/>
              </w:rPr>
              <w:t>达标</w:t>
            </w:r>
            <w:r>
              <w:rPr>
                <w:rFonts w:ascii="宋体" w:hAnsi="宋体" w:cs="宋体"/>
                <w:sz w:val="24"/>
              </w:rPr>
              <w:t>情况出现在200m范围</w:t>
            </w:r>
            <w:r>
              <w:rPr>
                <w:rFonts w:hint="eastAsia" w:ascii="宋体" w:hAnsi="宋体" w:cs="宋体"/>
                <w:sz w:val="24"/>
              </w:rPr>
              <w:t>外</w:t>
            </w:r>
            <w:r>
              <w:rPr>
                <w:rFonts w:ascii="宋体" w:hAnsi="宋体" w:cs="宋体"/>
                <w:sz w:val="24"/>
              </w:rPr>
              <w:t>。</w:t>
            </w:r>
            <w:r>
              <w:rPr>
                <w:rFonts w:hint="eastAsia" w:ascii="宋体" w:hAnsi="宋体" w:cs="宋体"/>
                <w:sz w:val="24"/>
              </w:rPr>
              <w:t>本项目距周边敏感目标较远。</w:t>
            </w:r>
          </w:p>
          <w:p w14:paraId="3EB7ECB4">
            <w:pPr>
              <w:spacing w:line="360" w:lineRule="auto"/>
              <w:ind w:firstLine="480" w:firstLineChars="200"/>
              <w:rPr>
                <w:sz w:val="24"/>
              </w:rPr>
            </w:pPr>
            <w:r>
              <w:rPr>
                <w:sz w:val="24"/>
              </w:rPr>
              <w:t>因此施工期的噪声主要应注意防止对施工人员自身的影响。具体施工噪声防治措施如下：</w:t>
            </w:r>
          </w:p>
          <w:p w14:paraId="5F527EC1">
            <w:pPr>
              <w:spacing w:line="360" w:lineRule="auto"/>
              <w:ind w:firstLine="360" w:firstLineChars="150"/>
              <w:rPr>
                <w:rFonts w:ascii="宋体" w:hAnsi="宋体" w:cs="宋体"/>
                <w:sz w:val="24"/>
              </w:rPr>
            </w:pPr>
            <w:r>
              <w:rPr>
                <w:rFonts w:ascii="宋体" w:hAnsi="宋体" w:cs="宋体"/>
                <w:sz w:val="24"/>
              </w:rPr>
              <w:t>（1）从声源上控制：建设单位在与施工单位签订合同时，应要求其使用的主要机械设备为低噪声机械设备，例如选液压机械取代</w:t>
            </w:r>
            <w:r>
              <w:rPr>
                <w:rFonts w:hint="eastAsia" w:ascii="宋体" w:hAnsi="宋体" w:cs="宋体"/>
                <w:sz w:val="24"/>
              </w:rPr>
              <w:t>气压</w:t>
            </w:r>
            <w:r>
              <w:rPr>
                <w:rFonts w:ascii="宋体" w:hAnsi="宋体" w:cs="宋体"/>
                <w:sz w:val="24"/>
              </w:rPr>
              <w:t>机械。在施工过程中施工单位应设专人对设备进行定期保养和维护，并负责对现场工作人员进行培训，严格按操作规范使用各类机械。</w:t>
            </w:r>
            <w:r>
              <w:rPr>
                <w:rFonts w:hint="eastAsia" w:ascii="宋体" w:hAnsi="宋体" w:cs="宋体"/>
                <w:sz w:val="24"/>
              </w:rPr>
              <w:t>噪声源较大的机械设备应尽量设置在远离敏感点的位置，减少对敏感点的影响。</w:t>
            </w:r>
          </w:p>
          <w:p w14:paraId="636AD800">
            <w:pPr>
              <w:spacing w:line="360" w:lineRule="auto"/>
              <w:ind w:firstLine="360" w:firstLineChars="150"/>
              <w:rPr>
                <w:rFonts w:ascii="宋体" w:hAnsi="宋体" w:cs="宋体"/>
                <w:sz w:val="24"/>
              </w:rPr>
            </w:pPr>
            <w:r>
              <w:rPr>
                <w:rFonts w:ascii="宋体" w:hAnsi="宋体" w:cs="宋体"/>
                <w:sz w:val="24"/>
              </w:rPr>
              <w:t>（</w:t>
            </w:r>
            <w:r>
              <w:rPr>
                <w:rFonts w:hint="eastAsia" w:ascii="宋体" w:hAnsi="宋体" w:cs="宋体"/>
                <w:sz w:val="24"/>
              </w:rPr>
              <w:t>2</w:t>
            </w:r>
            <w:r>
              <w:rPr>
                <w:rFonts w:ascii="宋体" w:hAnsi="宋体" w:cs="宋体"/>
                <w:sz w:val="24"/>
              </w:rPr>
              <w:t>）使用商品混凝土，避免混凝土搅拌机等噪声的影响。</w:t>
            </w:r>
          </w:p>
          <w:p w14:paraId="71C677AD">
            <w:pPr>
              <w:spacing w:line="360" w:lineRule="auto"/>
              <w:ind w:firstLine="360" w:firstLineChars="150"/>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）施工场地的施工车辆出入现场时应低速、禁鸣。</w:t>
            </w:r>
          </w:p>
          <w:p w14:paraId="5B98E579">
            <w:pPr>
              <w:spacing w:line="360" w:lineRule="auto"/>
              <w:ind w:firstLine="360" w:firstLineChars="150"/>
              <w:rPr>
                <w:rFonts w:ascii="宋体" w:hAnsi="宋体" w:cs="宋体"/>
                <w:sz w:val="24"/>
              </w:rPr>
            </w:pPr>
            <w:r>
              <w:rPr>
                <w:rFonts w:ascii="宋体" w:hAnsi="宋体" w:cs="宋体"/>
                <w:sz w:val="24"/>
              </w:rPr>
              <w:t>（</w:t>
            </w:r>
            <w:r>
              <w:rPr>
                <w:rFonts w:hint="eastAsia" w:ascii="宋体" w:hAnsi="宋体" w:cs="宋体"/>
                <w:sz w:val="24"/>
              </w:rPr>
              <w:t>4</w:t>
            </w:r>
            <w:r>
              <w:rPr>
                <w:rFonts w:ascii="宋体" w:hAnsi="宋体" w:cs="宋体"/>
                <w:sz w:val="24"/>
              </w:rPr>
              <w:t>）制订施工计划时应避免同时使用大量高噪声设备施工，除此之外，严禁在夜间</w:t>
            </w:r>
            <w:r>
              <w:rPr>
                <w:rFonts w:hint="eastAsia" w:ascii="宋体" w:hAnsi="宋体" w:cs="宋体"/>
                <w:sz w:val="24"/>
              </w:rPr>
              <w:t>22</w:t>
            </w:r>
            <w:r>
              <w:rPr>
                <w:rFonts w:ascii="宋体" w:hAnsi="宋体" w:cs="宋体"/>
                <w:sz w:val="24"/>
              </w:rPr>
              <w:t>:00</w:t>
            </w:r>
            <w:r>
              <w:rPr>
                <w:rFonts w:hint="eastAsia" w:ascii="宋体" w:hAnsi="宋体" w:cs="宋体"/>
                <w:sz w:val="24"/>
              </w:rPr>
              <w:t>到</w:t>
            </w:r>
            <w:r>
              <w:rPr>
                <w:rFonts w:ascii="宋体" w:hAnsi="宋体" w:cs="宋体"/>
                <w:sz w:val="24"/>
              </w:rPr>
              <w:t>次日8:00期间施工。若要在夜间施工，必须到环保局部门办理相关手续</w:t>
            </w:r>
            <w:r>
              <w:rPr>
                <w:rFonts w:hint="eastAsia" w:ascii="宋体" w:hAnsi="宋体" w:cs="宋体"/>
                <w:sz w:val="24"/>
              </w:rPr>
              <w:t>，并提前通知受影响群众。</w:t>
            </w:r>
          </w:p>
          <w:p w14:paraId="604AC7B0">
            <w:pPr>
              <w:spacing w:line="360" w:lineRule="auto"/>
              <w:ind w:firstLine="360" w:firstLineChars="150"/>
              <w:rPr>
                <w:rFonts w:ascii="宋体" w:hAnsi="宋体" w:cs="宋体"/>
                <w:sz w:val="24"/>
              </w:rPr>
            </w:pPr>
            <w:r>
              <w:rPr>
                <w:rFonts w:ascii="宋体" w:hAnsi="宋体" w:cs="宋体"/>
                <w:sz w:val="24"/>
              </w:rPr>
              <w:t>（</w:t>
            </w:r>
            <w:r>
              <w:rPr>
                <w:rFonts w:hint="eastAsia" w:ascii="宋体" w:hAnsi="宋体" w:cs="宋体"/>
                <w:sz w:val="24"/>
              </w:rPr>
              <w:t>5</w:t>
            </w:r>
            <w:r>
              <w:rPr>
                <w:rFonts w:ascii="宋体" w:hAnsi="宋体" w:cs="宋体"/>
                <w:sz w:val="24"/>
              </w:rPr>
              <w:t>）建设管理部门应加强对施工场地的噪声管理，施工企业也应对施工噪声进行自律，文明施工，避免因施工噪声产生纠纷。</w:t>
            </w:r>
          </w:p>
          <w:p w14:paraId="3EBEAB9F">
            <w:pPr>
              <w:pStyle w:val="99"/>
              <w:spacing w:line="360" w:lineRule="auto"/>
              <w:ind w:left="420" w:firstLine="0" w:firstLineChars="0"/>
              <w:rPr>
                <w:rFonts w:eastAsia="黑体"/>
                <w:b/>
                <w:snapToGrid w:val="0"/>
                <w:color w:val="auto"/>
                <w:kern w:val="0"/>
              </w:rPr>
            </w:pPr>
            <w:r>
              <w:rPr>
                <w:rFonts w:eastAsia="黑体"/>
                <w:b/>
                <w:snapToGrid w:val="0"/>
                <w:color w:val="auto"/>
                <w:kern w:val="0"/>
              </w:rPr>
              <w:t>4、固体废弃物影响分析</w:t>
            </w:r>
          </w:p>
          <w:p w14:paraId="3F2CCAC6">
            <w:pPr>
              <w:spacing w:line="360" w:lineRule="auto"/>
              <w:ind w:firstLine="480" w:firstLineChars="200"/>
              <w:rPr>
                <w:sz w:val="24"/>
              </w:rPr>
            </w:pPr>
            <w:r>
              <w:rPr>
                <w:rFonts w:hAnsi="宋体"/>
                <w:sz w:val="24"/>
              </w:rPr>
              <w:t>本项目施工期的固体废弃物分为二类，一类为建筑垃圾，另一类为生活垃圾。</w:t>
            </w:r>
          </w:p>
          <w:p w14:paraId="23F9474F">
            <w:pPr>
              <w:spacing w:line="360" w:lineRule="auto"/>
              <w:ind w:firstLine="482" w:firstLineChars="200"/>
              <w:rPr>
                <w:b/>
                <w:bCs/>
                <w:sz w:val="24"/>
              </w:rPr>
            </w:pPr>
            <w:r>
              <w:rPr>
                <w:rFonts w:hint="eastAsia"/>
                <w:b/>
                <w:bCs/>
                <w:sz w:val="24"/>
              </w:rPr>
              <w:t>4.1</w:t>
            </w:r>
            <w:r>
              <w:rPr>
                <w:b/>
                <w:bCs/>
                <w:sz w:val="24"/>
              </w:rPr>
              <w:t>施工弃土及建筑垃圾</w:t>
            </w:r>
          </w:p>
          <w:p w14:paraId="7C3DD5D5">
            <w:pPr>
              <w:spacing w:line="360" w:lineRule="auto"/>
              <w:ind w:firstLine="482"/>
              <w:rPr>
                <w:sz w:val="24"/>
              </w:rPr>
            </w:pPr>
            <w:r>
              <w:rPr>
                <w:sz w:val="24"/>
              </w:rPr>
              <w:t>施工期应采取以下固废防治措施：</w:t>
            </w:r>
          </w:p>
          <w:p w14:paraId="59D7681D">
            <w:pPr>
              <w:spacing w:line="360" w:lineRule="auto"/>
              <w:ind w:firstLine="482"/>
              <w:rPr>
                <w:sz w:val="24"/>
              </w:rPr>
            </w:pPr>
            <w:r>
              <w:rPr>
                <w:sz w:val="24"/>
              </w:rPr>
              <w:t>（1）根据施工产生的工程垃圾和渣土的量，分类管理，可利用的渣土尽量在场内周转，就地利用</w:t>
            </w:r>
            <w:r>
              <w:rPr>
                <w:rFonts w:hint="eastAsia"/>
                <w:sz w:val="24"/>
              </w:rPr>
              <w:t>，多余弃土及建筑垃圾应运往当地环卫及城建部门规定场地统一集中处置，严禁乱倒，</w:t>
            </w:r>
            <w:r>
              <w:rPr>
                <w:sz w:val="24"/>
              </w:rPr>
              <w:t>以防污染周围水体水质和影响周围环境卫生；</w:t>
            </w:r>
          </w:p>
          <w:p w14:paraId="6A9986FC">
            <w:pPr>
              <w:spacing w:line="360" w:lineRule="auto"/>
              <w:ind w:firstLine="482"/>
              <w:rPr>
                <w:sz w:val="24"/>
              </w:rPr>
            </w:pPr>
            <w:r>
              <w:rPr>
                <w:sz w:val="24"/>
              </w:rPr>
              <w:t>（2）车辆运输散体物料和废弃物时，必须密闭、包扎、覆盖，不得沿途漏撒；运载土方的车辆必须在规定时间内，按指定路段行驶；</w:t>
            </w:r>
          </w:p>
          <w:p w14:paraId="11725A11">
            <w:pPr>
              <w:spacing w:line="360" w:lineRule="auto"/>
              <w:ind w:firstLine="482"/>
              <w:rPr>
                <w:sz w:val="24"/>
              </w:rPr>
            </w:pPr>
            <w:r>
              <w:rPr>
                <w:rFonts w:hint="eastAsia"/>
                <w:sz w:val="24"/>
              </w:rPr>
              <w:t>（3）在工程竣工以后，施工单位应拆除各种临时施工设施，并负责将工地的剩余建筑垃圾、工程渣土处理干净，做到“工完、料尽、场地清”，建设单位应负责督促施工单位的固体废物处置清理工作。</w:t>
            </w:r>
          </w:p>
          <w:p w14:paraId="45198420">
            <w:pPr>
              <w:spacing w:line="360" w:lineRule="auto"/>
              <w:ind w:firstLine="482" w:firstLineChars="200"/>
              <w:rPr>
                <w:b/>
                <w:bCs/>
                <w:sz w:val="24"/>
              </w:rPr>
            </w:pPr>
            <w:r>
              <w:rPr>
                <w:rFonts w:hint="eastAsia"/>
                <w:b/>
                <w:bCs/>
                <w:sz w:val="24"/>
              </w:rPr>
              <w:t>4.2施工人员生活垃圾</w:t>
            </w:r>
          </w:p>
          <w:p w14:paraId="5EAE17B6">
            <w:pPr>
              <w:spacing w:line="360" w:lineRule="auto"/>
              <w:ind w:firstLine="480" w:firstLineChars="200"/>
              <w:rPr>
                <w:sz w:val="24"/>
              </w:rPr>
            </w:pPr>
            <w:r>
              <w:rPr>
                <w:sz w:val="24"/>
              </w:rPr>
              <w:t>项目建设过程中同时施工的人员按</w:t>
            </w:r>
            <w:r>
              <w:rPr>
                <w:rFonts w:hint="eastAsia"/>
                <w:sz w:val="24"/>
              </w:rPr>
              <w:t>30</w:t>
            </w:r>
            <w:r>
              <w:rPr>
                <w:sz w:val="24"/>
              </w:rPr>
              <w:t>人，垃圾排放系数取0.8kg/人·d，生活垃圾产生量为</w:t>
            </w:r>
            <w:r>
              <w:rPr>
                <w:rFonts w:hint="eastAsia"/>
                <w:sz w:val="24"/>
              </w:rPr>
              <w:t>24</w:t>
            </w:r>
            <w:r>
              <w:rPr>
                <w:sz w:val="24"/>
              </w:rPr>
              <w:t>kg/d。本项目施工期约</w:t>
            </w:r>
            <w:r>
              <w:rPr>
                <w:rFonts w:hint="eastAsia"/>
                <w:sz w:val="24"/>
              </w:rPr>
              <w:t>8</w:t>
            </w:r>
            <w:r>
              <w:rPr>
                <w:sz w:val="24"/>
              </w:rPr>
              <w:t>个月，按</w:t>
            </w:r>
            <w:r>
              <w:rPr>
                <w:rFonts w:hint="eastAsia"/>
                <w:sz w:val="24"/>
              </w:rPr>
              <w:t>120</w:t>
            </w:r>
            <w:r>
              <w:rPr>
                <w:sz w:val="24"/>
              </w:rPr>
              <w:t>天计</w:t>
            </w:r>
            <w:r>
              <w:rPr>
                <w:rFonts w:hint="eastAsia"/>
                <w:sz w:val="24"/>
              </w:rPr>
              <w:t>，则施工期生活垃圾产生量约为57.6t。</w:t>
            </w:r>
            <w:r>
              <w:rPr>
                <w:sz w:val="24"/>
              </w:rPr>
              <w:t>本项目施工期生活垃圾定点堆放，委托环卫部门清运。</w:t>
            </w:r>
            <w:bookmarkStart w:id="57" w:name="bookmark1"/>
            <w:bookmarkEnd w:id="57"/>
          </w:p>
          <w:p w14:paraId="6478678D">
            <w:pPr>
              <w:pStyle w:val="99"/>
              <w:spacing w:line="360" w:lineRule="auto"/>
              <w:ind w:left="420" w:firstLine="0" w:firstLineChars="0"/>
              <w:rPr>
                <w:rFonts w:eastAsia="黑体"/>
                <w:b/>
                <w:snapToGrid w:val="0"/>
                <w:color w:val="auto"/>
                <w:kern w:val="0"/>
              </w:rPr>
            </w:pPr>
            <w:r>
              <w:rPr>
                <w:rFonts w:hint="eastAsia" w:eastAsia="黑体"/>
                <w:b/>
                <w:snapToGrid w:val="0"/>
                <w:color w:val="auto"/>
                <w:kern w:val="0"/>
              </w:rPr>
              <w:t>5</w:t>
            </w:r>
            <w:r>
              <w:rPr>
                <w:rFonts w:eastAsia="黑体"/>
                <w:b/>
                <w:snapToGrid w:val="0"/>
                <w:color w:val="auto"/>
                <w:kern w:val="0"/>
              </w:rPr>
              <w:t>、施工期生态影响分析</w:t>
            </w:r>
          </w:p>
          <w:p w14:paraId="1FEC58CF">
            <w:pPr>
              <w:spacing w:line="360" w:lineRule="auto"/>
              <w:ind w:firstLine="482" w:firstLineChars="200"/>
              <w:rPr>
                <w:b/>
                <w:bCs/>
                <w:sz w:val="24"/>
              </w:rPr>
            </w:pPr>
            <w:r>
              <w:rPr>
                <w:rFonts w:hint="eastAsia"/>
                <w:b/>
                <w:bCs/>
                <w:sz w:val="24"/>
              </w:rPr>
              <w:t>5.1</w:t>
            </w:r>
            <w:r>
              <w:rPr>
                <w:b/>
                <w:bCs/>
                <w:sz w:val="24"/>
              </w:rPr>
              <w:t>土地利用资源影响</w:t>
            </w:r>
          </w:p>
          <w:p w14:paraId="2D7AE460">
            <w:pPr>
              <w:spacing w:line="360" w:lineRule="auto"/>
              <w:ind w:firstLine="480" w:firstLineChars="200"/>
              <w:rPr>
                <w:sz w:val="24"/>
              </w:rPr>
            </w:pPr>
            <w:r>
              <w:rPr>
                <w:rFonts w:hAnsi="宋体"/>
                <w:sz w:val="24"/>
              </w:rPr>
              <w:t>本次建设工程将占用土地约</w:t>
            </w:r>
            <w:r>
              <w:rPr>
                <w:rFonts w:hint="eastAsia"/>
                <w:sz w:val="24"/>
              </w:rPr>
              <w:t>45322m</w:t>
            </w:r>
            <w:r>
              <w:rPr>
                <w:rFonts w:hint="eastAsia"/>
                <w:sz w:val="24"/>
                <w:vertAlign w:val="superscript"/>
              </w:rPr>
              <w:t>2</w:t>
            </w:r>
            <w:r>
              <w:rPr>
                <w:rFonts w:hAnsi="宋体"/>
                <w:sz w:val="24"/>
              </w:rPr>
              <w:t>，土地可利用潜在资源将受到一定的破坏。因此建设单位在开发建设过程中，要根据国家有关政策、法规，边建设、边征用，减少土地</w:t>
            </w:r>
            <w:r>
              <w:rPr>
                <w:rFonts w:hint="eastAsia" w:hAnsi="宋体"/>
                <w:sz w:val="24"/>
              </w:rPr>
              <w:t>撂</w:t>
            </w:r>
            <w:r>
              <w:rPr>
                <w:rFonts w:hAnsi="宋体"/>
                <w:sz w:val="24"/>
              </w:rPr>
              <w:t>荒和征而不建的现象，节约、珍惜和保护土地资源。</w:t>
            </w:r>
          </w:p>
          <w:p w14:paraId="24F26199">
            <w:pPr>
              <w:spacing w:line="360" w:lineRule="auto"/>
              <w:ind w:firstLine="482" w:firstLineChars="200"/>
              <w:rPr>
                <w:b/>
                <w:bCs/>
                <w:sz w:val="24"/>
              </w:rPr>
            </w:pPr>
            <w:r>
              <w:rPr>
                <w:rFonts w:hint="eastAsia"/>
                <w:b/>
                <w:bCs/>
                <w:sz w:val="24"/>
              </w:rPr>
              <w:t>5.2</w:t>
            </w:r>
            <w:r>
              <w:rPr>
                <w:b/>
                <w:bCs/>
                <w:sz w:val="24"/>
              </w:rPr>
              <w:t>水土流失</w:t>
            </w:r>
          </w:p>
          <w:p w14:paraId="0B5A6451">
            <w:pPr>
              <w:spacing w:line="360" w:lineRule="auto"/>
              <w:ind w:firstLine="480" w:firstLineChars="200"/>
              <w:rPr>
                <w:sz w:val="24"/>
              </w:rPr>
            </w:pPr>
            <w:r>
              <w:rPr>
                <w:rFonts w:hAnsi="宋体"/>
                <w:sz w:val="24"/>
              </w:rPr>
              <w:t>本项目的建设有可能造成的水土流失包括：建设时将破坏原有区块的水土环境；施工期间开挖地基、施工车辆往来频繁，将造成表土流失。</w:t>
            </w:r>
          </w:p>
          <w:p w14:paraId="0DDBF1E3">
            <w:pPr>
              <w:spacing w:line="360" w:lineRule="auto"/>
              <w:ind w:firstLine="480" w:firstLineChars="200"/>
              <w:rPr>
                <w:sz w:val="24"/>
              </w:rPr>
            </w:pPr>
            <w:r>
              <w:rPr>
                <w:rFonts w:hAnsi="宋体"/>
                <w:sz w:val="24"/>
              </w:rPr>
              <w:t>在工程建设过程中，将造成大面积的土地裸露，导致不同程度的土壤侵蚀，水土流失现象</w:t>
            </w:r>
            <w:r>
              <w:rPr>
                <w:rFonts w:hint="eastAsia" w:hAnsi="宋体"/>
                <w:sz w:val="24"/>
              </w:rPr>
              <w:t>，</w:t>
            </w:r>
            <w:r>
              <w:rPr>
                <w:rFonts w:hAnsi="宋体"/>
                <w:sz w:val="24"/>
              </w:rPr>
              <w:t>从而对地表植被、土壤结构等产生潜在的危害。这种土壤侵蚀、水土流失现象尤其是在</w:t>
            </w:r>
            <w:r>
              <w:rPr>
                <w:rFonts w:hint="eastAsia" w:hAnsi="宋体"/>
                <w:sz w:val="24"/>
              </w:rPr>
              <w:t>多雨及多风天气</w:t>
            </w:r>
            <w:r>
              <w:rPr>
                <w:rFonts w:hAnsi="宋体"/>
                <w:sz w:val="24"/>
              </w:rPr>
              <w:t>会变得更为突出。</w:t>
            </w:r>
          </w:p>
          <w:p w14:paraId="333949FD">
            <w:pPr>
              <w:pStyle w:val="99"/>
              <w:spacing w:line="360" w:lineRule="auto"/>
              <w:ind w:left="420" w:firstLine="0" w:firstLineChars="0"/>
              <w:rPr>
                <w:rFonts w:eastAsia="黑体"/>
                <w:b/>
                <w:snapToGrid w:val="0"/>
                <w:color w:val="auto"/>
                <w:kern w:val="0"/>
              </w:rPr>
            </w:pPr>
            <w:r>
              <w:rPr>
                <w:rFonts w:eastAsia="黑体"/>
                <w:b/>
                <w:snapToGrid w:val="0"/>
                <w:color w:val="auto"/>
                <w:kern w:val="0"/>
              </w:rPr>
              <w:t>本评价要求建设方采取以下生态环境影响减缓措施：</w:t>
            </w:r>
          </w:p>
          <w:p w14:paraId="3977F0CA">
            <w:pPr>
              <w:spacing w:line="360" w:lineRule="auto"/>
              <w:ind w:firstLine="480" w:firstLineChars="200"/>
              <w:rPr>
                <w:sz w:val="24"/>
              </w:rPr>
            </w:pPr>
            <w:r>
              <w:rPr>
                <w:rFonts w:hAnsi="宋体"/>
                <w:sz w:val="24"/>
              </w:rPr>
              <w:t>施工前划定施工界限，严禁破坏征地范围外的植被；</w:t>
            </w:r>
          </w:p>
          <w:p w14:paraId="65799005">
            <w:pPr>
              <w:spacing w:line="360" w:lineRule="auto"/>
              <w:ind w:firstLine="480" w:firstLineChars="200"/>
              <w:rPr>
                <w:sz w:val="24"/>
              </w:rPr>
            </w:pPr>
            <w:r>
              <w:rPr>
                <w:rFonts w:hAnsi="宋体"/>
                <w:sz w:val="24"/>
              </w:rPr>
              <w:t>施工营地不能设在周围绿地内；</w:t>
            </w:r>
          </w:p>
          <w:p w14:paraId="1EF6A1F6">
            <w:pPr>
              <w:spacing w:line="360" w:lineRule="auto"/>
              <w:ind w:firstLine="480" w:firstLineChars="200"/>
              <w:rPr>
                <w:rFonts w:hAnsi="宋体"/>
                <w:sz w:val="24"/>
              </w:rPr>
            </w:pPr>
            <w:r>
              <w:rPr>
                <w:rFonts w:hAnsi="宋体"/>
                <w:sz w:val="24"/>
              </w:rPr>
              <w:t>施工场地的选择与布置，应尽量少占用绿地面积，减少对城市绿地的破坏，另外施工开挖、填方，应严格按照批准的施工方案进行，避免任意取土和弃土，未经有关部门批准不得随意砍伐或改变附近区域的植被与绿地性质；临时用地恢复措施：施工营地和临时工程占地在工程完工后要尽快恢复</w:t>
            </w:r>
            <w:r>
              <w:rPr>
                <w:rFonts w:hint="eastAsia" w:hAnsi="宋体"/>
                <w:sz w:val="24"/>
              </w:rPr>
              <w:t>地表</w:t>
            </w:r>
            <w:r>
              <w:rPr>
                <w:rFonts w:hAnsi="宋体"/>
                <w:sz w:val="24"/>
              </w:rPr>
              <w:t>植被。并充分利用清表弃土，造林种草，</w:t>
            </w:r>
            <w:r>
              <w:rPr>
                <w:rFonts w:hint="eastAsia" w:hAnsi="宋体"/>
                <w:sz w:val="24"/>
              </w:rPr>
              <w:t>恢复</w:t>
            </w:r>
            <w:r>
              <w:rPr>
                <w:rFonts w:hAnsi="宋体"/>
                <w:sz w:val="24"/>
              </w:rPr>
              <w:t>植被。</w:t>
            </w:r>
          </w:p>
          <w:bookmarkEnd w:id="55"/>
          <w:p w14:paraId="54A47363">
            <w:pPr>
              <w:spacing w:line="360" w:lineRule="auto"/>
              <w:outlineLvl w:val="1"/>
              <w:rPr>
                <w:b/>
                <w:sz w:val="30"/>
              </w:rPr>
            </w:pPr>
            <w:r>
              <w:rPr>
                <w:rFonts w:hint="eastAsia"/>
                <w:b/>
                <w:sz w:val="30"/>
              </w:rPr>
              <w:t>运营期影响分析</w:t>
            </w:r>
          </w:p>
          <w:p w14:paraId="59D8D18A">
            <w:pPr>
              <w:spacing w:line="360" w:lineRule="auto"/>
              <w:ind w:firstLine="562" w:firstLineChars="200"/>
              <w:outlineLvl w:val="2"/>
              <w:rPr>
                <w:b/>
                <w:sz w:val="28"/>
              </w:rPr>
            </w:pPr>
            <w:r>
              <w:rPr>
                <w:rFonts w:hint="eastAsia"/>
                <w:b/>
                <w:sz w:val="28"/>
              </w:rPr>
              <w:t>1.大气环境影响分析</w:t>
            </w:r>
          </w:p>
          <w:p w14:paraId="536156BF">
            <w:pPr>
              <w:autoSpaceDE w:val="0"/>
              <w:autoSpaceDN w:val="0"/>
              <w:adjustRightInd w:val="0"/>
              <w:spacing w:line="360" w:lineRule="auto"/>
              <w:ind w:firstLine="482" w:firstLineChars="200"/>
              <w:outlineLvl w:val="3"/>
              <w:rPr>
                <w:b/>
                <w:kern w:val="0"/>
                <w:sz w:val="24"/>
              </w:rPr>
            </w:pPr>
            <w:r>
              <w:rPr>
                <w:rFonts w:hint="eastAsia"/>
                <w:b/>
                <w:kern w:val="0"/>
                <w:sz w:val="24"/>
              </w:rPr>
              <w:t>1.1</w:t>
            </w:r>
            <w:r>
              <w:rPr>
                <w:rFonts w:hint="eastAsia"/>
                <w:b/>
                <w:sz w:val="24"/>
              </w:rPr>
              <w:t>挥发性有机废气</w:t>
            </w:r>
          </w:p>
          <w:p w14:paraId="035AF89D">
            <w:pPr>
              <w:spacing w:line="360" w:lineRule="auto"/>
              <w:ind w:firstLine="482"/>
              <w:rPr>
                <w:sz w:val="24"/>
              </w:rPr>
            </w:pPr>
            <w:r>
              <w:rPr>
                <w:rFonts w:hint="eastAsia"/>
                <w:sz w:val="24"/>
              </w:rPr>
              <w:t>本项目印刷工序中所需材料以纸张、油墨为主要原料，印刷过程会挥发出有机气体非甲烷总烃。本项目使用环保油墨，主要成分是水性丙烯酸树脂，类比同类项目挥发性有机废气量小于5</w:t>
            </w:r>
            <w:r>
              <w:rPr>
                <w:sz w:val="24"/>
              </w:rPr>
              <w:t>%</w:t>
            </w:r>
            <w:r>
              <w:rPr>
                <w:rFonts w:hint="eastAsia"/>
                <w:sz w:val="24"/>
              </w:rPr>
              <w:t>，非甲烷总烃排放量为</w:t>
            </w:r>
            <w:r>
              <w:rPr>
                <w:sz w:val="24"/>
              </w:rPr>
              <w:t>0.0</w:t>
            </w:r>
            <w:r>
              <w:rPr>
                <w:rFonts w:hint="eastAsia"/>
                <w:sz w:val="24"/>
              </w:rPr>
              <w:t>67</w:t>
            </w:r>
            <w:r>
              <w:rPr>
                <w:sz w:val="24"/>
              </w:rPr>
              <w:t>kg/h</w:t>
            </w:r>
            <w:r>
              <w:rPr>
                <w:rFonts w:hint="eastAsia"/>
                <w:sz w:val="24"/>
              </w:rPr>
              <w:t>（0.16t/a），要求印刷设备安装集气罩，风机风量为3600m</w:t>
            </w:r>
            <w:r>
              <w:rPr>
                <w:rFonts w:hint="eastAsia"/>
                <w:sz w:val="24"/>
                <w:vertAlign w:val="superscript"/>
              </w:rPr>
              <w:t>3</w:t>
            </w:r>
            <w:r>
              <w:rPr>
                <w:rFonts w:hint="eastAsia"/>
                <w:sz w:val="24"/>
              </w:rPr>
              <w:t>/h，排放速率为</w:t>
            </w:r>
            <w:r>
              <w:rPr>
                <w:sz w:val="24"/>
              </w:rPr>
              <w:t>0.0</w:t>
            </w:r>
            <w:r>
              <w:rPr>
                <w:rFonts w:hint="eastAsia"/>
                <w:sz w:val="24"/>
              </w:rPr>
              <w:t>64</w:t>
            </w:r>
            <w:r>
              <w:rPr>
                <w:sz w:val="24"/>
              </w:rPr>
              <w:t>kg/h</w:t>
            </w:r>
            <w:r>
              <w:rPr>
                <w:rFonts w:hint="eastAsia"/>
                <w:sz w:val="24"/>
              </w:rPr>
              <w:t>，排放浓度为17.78mg/m</w:t>
            </w:r>
            <w:r>
              <w:rPr>
                <w:rFonts w:hint="eastAsia"/>
                <w:sz w:val="24"/>
                <w:vertAlign w:val="superscript"/>
              </w:rPr>
              <w:t>3</w:t>
            </w:r>
            <w:r>
              <w:rPr>
                <w:rFonts w:hint="eastAsia"/>
                <w:sz w:val="24"/>
              </w:rPr>
              <w:t>，废气经集中收集后通过15m高的排气筒排放可满足《大气污染物综合排放标准》（</w:t>
            </w:r>
            <w:r>
              <w:rPr>
                <w:sz w:val="24"/>
              </w:rPr>
              <w:t>GB16297</w:t>
            </w:r>
            <w:r>
              <w:rPr>
                <w:rFonts w:hint="eastAsia"/>
                <w:sz w:val="24"/>
              </w:rPr>
              <w:t>－</w:t>
            </w:r>
            <w:r>
              <w:rPr>
                <w:sz w:val="24"/>
              </w:rPr>
              <w:t>1996</w:t>
            </w:r>
            <w:r>
              <w:rPr>
                <w:rFonts w:hint="eastAsia"/>
                <w:sz w:val="24"/>
              </w:rPr>
              <w:t>）非甲烷总烃限值要求（</w:t>
            </w:r>
            <w:r>
              <w:rPr>
                <w:rFonts w:hint="eastAsia" w:ascii="宋体" w:hAnsi="宋体"/>
                <w:sz w:val="24"/>
              </w:rPr>
              <w:t>非甲烷总烃排放浓度＜120</w:t>
            </w:r>
            <w:r>
              <w:rPr>
                <w:rFonts w:ascii="Arial" w:hAnsi="Arial" w:cs="Arial"/>
                <w:sz w:val="24"/>
              </w:rPr>
              <w:t xml:space="preserve"> mg/m</w:t>
            </w:r>
            <w:r>
              <w:rPr>
                <w:rFonts w:ascii="Arial" w:hAnsi="Arial" w:cs="Arial"/>
                <w:sz w:val="24"/>
                <w:vertAlign w:val="superscript"/>
              </w:rPr>
              <w:t>3</w:t>
            </w:r>
            <w:r>
              <w:rPr>
                <w:rFonts w:hint="eastAsia" w:ascii="宋体" w:hAnsi="宋体"/>
                <w:sz w:val="24"/>
              </w:rPr>
              <w:t>，排放速率＜10kg/h</w:t>
            </w:r>
            <w:r>
              <w:rPr>
                <w:rFonts w:hint="eastAsia"/>
                <w:sz w:val="24"/>
              </w:rPr>
              <w:t>）。</w:t>
            </w:r>
          </w:p>
          <w:p w14:paraId="6AD67F47">
            <w:pPr>
              <w:spacing w:line="360" w:lineRule="auto"/>
              <w:ind w:firstLine="482"/>
              <w:rPr>
                <w:sz w:val="24"/>
              </w:rPr>
            </w:pPr>
            <w:r>
              <w:rPr>
                <w:rFonts w:hint="eastAsia"/>
                <w:sz w:val="24"/>
              </w:rPr>
              <w:t>本项目印刷过程中产生的有机废气量较小，无组织排放的有机废气很少，绝大部分有机废气经集中收集后通过15m高的排气筒排放，对本项目区西侧</w:t>
            </w:r>
            <w:r>
              <w:rPr>
                <w:rFonts w:hint="eastAsia" w:hAnsi="宋体"/>
                <w:sz w:val="24"/>
              </w:rPr>
              <w:t>的新疆汇源食品饮料有限公司及西南侧的上好佳食品工业有限公司厂区影响很小。</w:t>
            </w:r>
          </w:p>
          <w:p w14:paraId="7F0873F8">
            <w:pPr>
              <w:spacing w:line="360" w:lineRule="auto"/>
              <w:ind w:firstLine="482" w:firstLineChars="200"/>
              <w:rPr>
                <w:b/>
                <w:sz w:val="24"/>
              </w:rPr>
            </w:pPr>
            <w:r>
              <w:rPr>
                <w:rFonts w:hint="eastAsia"/>
                <w:b/>
                <w:sz w:val="24"/>
              </w:rPr>
              <w:t>1.2餐饮油烟</w:t>
            </w:r>
          </w:p>
          <w:p w14:paraId="2F14C391">
            <w:pPr>
              <w:autoSpaceDE w:val="0"/>
              <w:autoSpaceDN w:val="0"/>
              <w:adjustRightInd w:val="0"/>
              <w:spacing w:line="360" w:lineRule="auto"/>
              <w:ind w:firstLine="480" w:firstLineChars="200"/>
              <w:outlineLvl w:val="3"/>
              <w:rPr>
                <w:sz w:val="24"/>
              </w:rPr>
            </w:pPr>
            <w:r>
              <w:rPr>
                <w:rFonts w:hint="eastAsia"/>
                <w:sz w:val="24"/>
              </w:rPr>
              <w:t>本项目食堂</w:t>
            </w:r>
            <w:r>
              <w:rPr>
                <w:sz w:val="24"/>
              </w:rPr>
              <w:t>油烟的产生量约</w:t>
            </w:r>
            <w:r>
              <w:rPr>
                <w:rFonts w:hint="eastAsia"/>
                <w:sz w:val="24"/>
              </w:rPr>
              <w:t>0.0081</w:t>
            </w:r>
            <w:r>
              <w:rPr>
                <w:sz w:val="24"/>
              </w:rPr>
              <w:t>t/a</w:t>
            </w:r>
            <w:r>
              <w:rPr>
                <w:rFonts w:hint="eastAsia"/>
                <w:sz w:val="24"/>
              </w:rPr>
              <w:t>，油烟排放浓度约为6mg/m</w:t>
            </w:r>
            <w:r>
              <w:rPr>
                <w:rFonts w:hint="eastAsia"/>
                <w:sz w:val="24"/>
                <w:vertAlign w:val="superscript"/>
              </w:rPr>
              <w:t>3</w:t>
            </w:r>
            <w:r>
              <w:rPr>
                <w:rFonts w:hint="eastAsia"/>
                <w:sz w:val="24"/>
              </w:rPr>
              <w:t>（按风量20000m</w:t>
            </w:r>
            <w:r>
              <w:rPr>
                <w:rFonts w:hint="eastAsia"/>
                <w:sz w:val="24"/>
                <w:vertAlign w:val="superscript"/>
              </w:rPr>
              <w:t>3</w:t>
            </w:r>
            <w:r>
              <w:rPr>
                <w:rFonts w:hint="eastAsia"/>
                <w:sz w:val="24"/>
              </w:rPr>
              <w:t>/h计）。</w:t>
            </w:r>
            <w:r>
              <w:rPr>
                <w:sz w:val="24"/>
              </w:rPr>
              <w:t>根据《饮食业油烟排放标准</w:t>
            </w:r>
            <w:r>
              <w:rPr>
                <w:rFonts w:hint="eastAsia"/>
                <w:sz w:val="24"/>
              </w:rPr>
              <w:t>（试行）</w:t>
            </w:r>
            <w:r>
              <w:rPr>
                <w:sz w:val="24"/>
              </w:rPr>
              <w:t>》</w:t>
            </w:r>
            <w:r>
              <w:rPr>
                <w:rFonts w:hint="eastAsia"/>
                <w:sz w:val="24"/>
              </w:rPr>
              <w:t>（GB18483-2001）</w:t>
            </w:r>
            <w:r>
              <w:rPr>
                <w:sz w:val="24"/>
              </w:rPr>
              <w:t>的规定，油烟最高允许排放浓度为2.0mg/m</w:t>
            </w:r>
            <w:r>
              <w:rPr>
                <w:sz w:val="24"/>
                <w:vertAlign w:val="superscript"/>
              </w:rPr>
              <w:t>3</w:t>
            </w:r>
            <w:r>
              <w:rPr>
                <w:sz w:val="24"/>
              </w:rPr>
              <w:t>，净化措施最低去除效率为</w:t>
            </w:r>
            <w:r>
              <w:rPr>
                <w:rFonts w:hint="eastAsia"/>
                <w:sz w:val="24"/>
              </w:rPr>
              <w:t>7</w:t>
            </w:r>
            <w:r>
              <w:rPr>
                <w:sz w:val="24"/>
              </w:rPr>
              <w:t>5％</w:t>
            </w:r>
            <w:r>
              <w:rPr>
                <w:rFonts w:hint="eastAsia"/>
                <w:sz w:val="24"/>
              </w:rPr>
              <w:t>，</w:t>
            </w:r>
            <w:r>
              <w:rPr>
                <w:rFonts w:ascii="宋体" w:hAnsi="宋体"/>
                <w:sz w:val="24"/>
              </w:rPr>
              <w:t>厨房油烟经油烟净化器后排放量</w:t>
            </w:r>
            <w:r>
              <w:rPr>
                <w:rFonts w:hint="eastAsia" w:ascii="宋体" w:hAnsi="宋体"/>
                <w:sz w:val="24"/>
              </w:rPr>
              <w:t>约</w:t>
            </w:r>
            <w:r>
              <w:rPr>
                <w:rFonts w:ascii="宋体" w:hAnsi="宋体"/>
                <w:sz w:val="24"/>
              </w:rPr>
              <w:t>为0.</w:t>
            </w:r>
            <w:r>
              <w:rPr>
                <w:rFonts w:hint="eastAsia" w:ascii="宋体" w:hAnsi="宋体"/>
                <w:sz w:val="24"/>
              </w:rPr>
              <w:t>002</w:t>
            </w:r>
            <w:r>
              <w:rPr>
                <w:rFonts w:ascii="宋体" w:hAnsi="宋体"/>
                <w:sz w:val="24"/>
              </w:rPr>
              <w:t>t/a</w:t>
            </w:r>
            <w:r>
              <w:rPr>
                <w:rFonts w:hint="eastAsia" w:ascii="宋体" w:hAnsi="宋体"/>
                <w:sz w:val="24"/>
              </w:rPr>
              <w:t>，</w:t>
            </w:r>
            <w:r>
              <w:rPr>
                <w:sz w:val="24"/>
              </w:rPr>
              <w:t>排放浓度</w:t>
            </w:r>
            <w:r>
              <w:rPr>
                <w:rFonts w:hint="eastAsia"/>
                <w:sz w:val="24"/>
              </w:rPr>
              <w:t>为1.5</w:t>
            </w:r>
            <w:r>
              <w:rPr>
                <w:sz w:val="24"/>
              </w:rPr>
              <w:t>mg/m</w:t>
            </w:r>
            <w:r>
              <w:rPr>
                <w:sz w:val="24"/>
                <w:vertAlign w:val="superscript"/>
              </w:rPr>
              <w:t>3</w:t>
            </w:r>
            <w:r>
              <w:rPr>
                <w:rFonts w:hint="eastAsia"/>
                <w:sz w:val="24"/>
              </w:rPr>
              <w:t>，</w:t>
            </w:r>
            <w:r>
              <w:rPr>
                <w:rFonts w:hint="eastAsia" w:ascii="宋体" w:hAnsi="宋体"/>
                <w:sz w:val="24"/>
              </w:rPr>
              <w:t>处理后的烟气</w:t>
            </w:r>
            <w:r>
              <w:rPr>
                <w:sz w:val="24"/>
              </w:rPr>
              <w:t>经专用烟道排出</w:t>
            </w:r>
            <w:r>
              <w:rPr>
                <w:rFonts w:hint="eastAsia"/>
                <w:sz w:val="24"/>
              </w:rPr>
              <w:t>，餐饮油烟对外环境影响较小，措施可行。</w:t>
            </w:r>
          </w:p>
          <w:p w14:paraId="59CC35A7">
            <w:pPr>
              <w:autoSpaceDE w:val="0"/>
              <w:autoSpaceDN w:val="0"/>
              <w:adjustRightInd w:val="0"/>
              <w:spacing w:line="360" w:lineRule="auto"/>
              <w:ind w:firstLine="482" w:firstLineChars="200"/>
              <w:outlineLvl w:val="3"/>
              <w:rPr>
                <w:b/>
                <w:kern w:val="0"/>
                <w:sz w:val="24"/>
              </w:rPr>
            </w:pPr>
            <w:r>
              <w:rPr>
                <w:rFonts w:hint="eastAsia"/>
                <w:b/>
                <w:kern w:val="0"/>
                <w:sz w:val="24"/>
              </w:rPr>
              <w:t>1.3防护距离</w:t>
            </w:r>
          </w:p>
          <w:p w14:paraId="489B8CEE">
            <w:pPr>
              <w:spacing w:line="360" w:lineRule="auto"/>
              <w:ind w:firstLine="480" w:firstLineChars="200"/>
              <w:rPr>
                <w:sz w:val="24"/>
              </w:rPr>
            </w:pPr>
            <w:r>
              <w:rPr>
                <w:rFonts w:hint="eastAsia"/>
                <w:sz w:val="24"/>
              </w:rPr>
              <w:t>采用导则推荐的大气环境防护距离估算模式计算，本项目无组织排放的非甲烷总烃未出现超标点，项目不设大气环境防护距离。</w:t>
            </w:r>
          </w:p>
          <w:p w14:paraId="7E312C83">
            <w:pPr>
              <w:spacing w:line="360" w:lineRule="auto"/>
              <w:ind w:firstLine="480" w:firstLineChars="200"/>
              <w:rPr>
                <w:sz w:val="24"/>
              </w:rPr>
            </w:pPr>
            <w:r>
              <w:rPr>
                <w:rFonts w:hint="eastAsia" w:ascii="宋体" w:hAnsi="宋体" w:cs="宋体"/>
                <w:kern w:val="0"/>
                <w:sz w:val="24"/>
              </w:rPr>
              <w:t>根据《制定地方大气污染物排放标准的技术方法》（</w:t>
            </w:r>
            <w:r>
              <w:rPr>
                <w:rFonts w:ascii="TimesNewRomanPSMT" w:hAnsi="TimesNewRomanPSMT" w:cs="TimesNewRomanPSMT"/>
                <w:kern w:val="0"/>
                <w:sz w:val="24"/>
              </w:rPr>
              <w:t>GB/T13201-91</w:t>
            </w:r>
            <w:r>
              <w:rPr>
                <w:rFonts w:hint="eastAsia" w:ascii="宋体" w:hAnsi="宋体" w:cs="宋体"/>
                <w:kern w:val="0"/>
                <w:sz w:val="24"/>
              </w:rPr>
              <w:t>）中</w:t>
            </w:r>
            <w:r>
              <w:rPr>
                <w:rFonts w:hint="eastAsia"/>
                <w:sz w:val="24"/>
              </w:rPr>
              <w:t>卫生防护距离计算公式计算本项目无组织排放的废气卫生防护距离，其余有组织排放源不考虑卫生防护距离。</w:t>
            </w:r>
          </w:p>
          <w:p w14:paraId="27212D3C">
            <w:pPr>
              <w:spacing w:line="360" w:lineRule="auto"/>
              <w:ind w:firstLine="480" w:firstLineChars="200"/>
              <w:rPr>
                <w:sz w:val="24"/>
              </w:rPr>
            </w:pPr>
            <w:r>
              <w:rPr>
                <w:rFonts w:hAnsi="宋体"/>
                <w:sz w:val="24"/>
              </w:rPr>
              <w:t>卫生防护距离</w:t>
            </w:r>
            <w:r>
              <w:rPr>
                <w:sz w:val="24"/>
              </w:rPr>
              <w:t>L</w:t>
            </w:r>
            <w:r>
              <w:rPr>
                <w:rFonts w:hAnsi="宋体"/>
                <w:sz w:val="24"/>
              </w:rPr>
              <w:t>按下式计算：</w:t>
            </w:r>
          </w:p>
          <w:p w14:paraId="1CE67FCA">
            <w:pPr>
              <w:jc w:val="center"/>
              <w:rPr>
                <w:sz w:val="24"/>
              </w:rPr>
            </w:pPr>
            <w:r>
              <w:rPr>
                <w:position w:val="-30"/>
                <w:sz w:val="24"/>
              </w:rPr>
              <w:object>
                <v:shape id="_x0000_i1028" o:spt="75" type="#_x0000_t75" style="height:34.55pt;width:145.1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p w14:paraId="605C2E0B">
            <w:pPr>
              <w:spacing w:line="360" w:lineRule="auto"/>
              <w:rPr>
                <w:sz w:val="24"/>
              </w:rPr>
            </w:pPr>
            <w:r>
              <w:rPr>
                <w:sz w:val="24"/>
              </w:rPr>
              <w:t xml:space="preserve">    </w:t>
            </w:r>
            <w:r>
              <w:rPr>
                <w:rFonts w:hAnsi="宋体"/>
                <w:sz w:val="24"/>
              </w:rPr>
              <w:t>式中：</w:t>
            </w:r>
            <w:r>
              <w:rPr>
                <w:sz w:val="24"/>
              </w:rPr>
              <w:t>C</w:t>
            </w:r>
            <w:r>
              <w:rPr>
                <w:sz w:val="24"/>
                <w:vertAlign w:val="subscript"/>
              </w:rPr>
              <w:t>m</w:t>
            </w:r>
            <w:r>
              <w:rPr>
                <w:sz w:val="24"/>
              </w:rPr>
              <w:t>——</w:t>
            </w:r>
            <w:r>
              <w:rPr>
                <w:rFonts w:hAnsi="宋体"/>
                <w:sz w:val="24"/>
              </w:rPr>
              <w:t>标准浓度限值（</w:t>
            </w:r>
            <w:r>
              <w:rPr>
                <w:sz w:val="24"/>
              </w:rPr>
              <w:t>mg/m</w:t>
            </w:r>
            <w:r>
              <w:rPr>
                <w:sz w:val="24"/>
                <w:vertAlign w:val="superscript"/>
              </w:rPr>
              <w:t>3</w:t>
            </w:r>
            <w:r>
              <w:rPr>
                <w:rFonts w:hAnsi="宋体"/>
                <w:sz w:val="24"/>
              </w:rPr>
              <w:t>）；</w:t>
            </w:r>
          </w:p>
          <w:p w14:paraId="42ADBF8D">
            <w:pPr>
              <w:spacing w:line="360" w:lineRule="auto"/>
              <w:rPr>
                <w:sz w:val="24"/>
              </w:rPr>
            </w:pPr>
            <w:r>
              <w:rPr>
                <w:sz w:val="24"/>
              </w:rPr>
              <w:t xml:space="preserve">          Q</w:t>
            </w:r>
            <w:r>
              <w:rPr>
                <w:sz w:val="24"/>
                <w:vertAlign w:val="subscript"/>
              </w:rPr>
              <w:t>c</w:t>
            </w:r>
            <w:r>
              <w:rPr>
                <w:sz w:val="24"/>
              </w:rPr>
              <w:t>——</w:t>
            </w:r>
            <w:r>
              <w:rPr>
                <w:rFonts w:hAnsi="宋体"/>
                <w:spacing w:val="-10"/>
                <w:sz w:val="24"/>
              </w:rPr>
              <w:t>工业企业有害气体无组织排放量可以达到的控制水平（</w:t>
            </w:r>
            <w:r>
              <w:rPr>
                <w:spacing w:val="-10"/>
                <w:sz w:val="24"/>
              </w:rPr>
              <w:t>kg/h</w:t>
            </w:r>
            <w:r>
              <w:rPr>
                <w:rFonts w:hAnsi="宋体"/>
                <w:spacing w:val="-10"/>
                <w:sz w:val="24"/>
              </w:rPr>
              <w:t>）；</w:t>
            </w:r>
          </w:p>
          <w:p w14:paraId="1B7FD079">
            <w:pPr>
              <w:spacing w:line="360" w:lineRule="auto"/>
              <w:rPr>
                <w:sz w:val="24"/>
              </w:rPr>
            </w:pPr>
            <w:r>
              <w:rPr>
                <w:sz w:val="24"/>
              </w:rPr>
              <w:t xml:space="preserve">          r——</w:t>
            </w:r>
            <w:r>
              <w:rPr>
                <w:rFonts w:hAnsi="宋体"/>
                <w:sz w:val="24"/>
              </w:rPr>
              <w:t>有害气体无组织排放源所在生产单元的等效半径（</w:t>
            </w:r>
            <w:r>
              <w:rPr>
                <w:sz w:val="24"/>
              </w:rPr>
              <w:t>m</w:t>
            </w:r>
            <w:r>
              <w:rPr>
                <w:rFonts w:hAnsi="宋体"/>
                <w:sz w:val="24"/>
              </w:rPr>
              <w:t>）；</w:t>
            </w:r>
          </w:p>
          <w:p w14:paraId="416A4BDC">
            <w:pPr>
              <w:spacing w:line="360" w:lineRule="auto"/>
              <w:rPr>
                <w:sz w:val="24"/>
              </w:rPr>
            </w:pPr>
            <w:r>
              <w:rPr>
                <w:sz w:val="24"/>
              </w:rPr>
              <w:t xml:space="preserve">          L——</w:t>
            </w:r>
            <w:r>
              <w:rPr>
                <w:rFonts w:hAnsi="宋体"/>
                <w:sz w:val="24"/>
              </w:rPr>
              <w:t>工业企业所需的卫生防护距离（</w:t>
            </w:r>
            <w:r>
              <w:rPr>
                <w:sz w:val="24"/>
              </w:rPr>
              <w:t>m</w:t>
            </w:r>
            <w:r>
              <w:rPr>
                <w:rFonts w:hAnsi="宋体"/>
                <w:sz w:val="24"/>
              </w:rPr>
              <w:t>）；</w:t>
            </w:r>
          </w:p>
          <w:p w14:paraId="2E9F1F5B">
            <w:pPr>
              <w:spacing w:line="360" w:lineRule="auto"/>
              <w:rPr>
                <w:sz w:val="24"/>
              </w:rPr>
            </w:pPr>
            <w:r>
              <w:rPr>
                <w:sz w:val="24"/>
              </w:rPr>
              <w:t xml:space="preserve">          A</w:t>
            </w:r>
            <w:r>
              <w:rPr>
                <w:rFonts w:hAnsi="宋体"/>
                <w:sz w:val="24"/>
              </w:rPr>
              <w:t>、</w:t>
            </w:r>
            <w:r>
              <w:rPr>
                <w:sz w:val="24"/>
              </w:rPr>
              <w:t>B</w:t>
            </w:r>
            <w:r>
              <w:rPr>
                <w:rFonts w:hAnsi="宋体"/>
                <w:sz w:val="24"/>
              </w:rPr>
              <w:t>、</w:t>
            </w:r>
            <w:r>
              <w:rPr>
                <w:sz w:val="24"/>
              </w:rPr>
              <w:t>C</w:t>
            </w:r>
            <w:r>
              <w:rPr>
                <w:rFonts w:hAnsi="宋体"/>
                <w:sz w:val="24"/>
              </w:rPr>
              <w:t>、</w:t>
            </w:r>
            <w:r>
              <w:rPr>
                <w:sz w:val="24"/>
              </w:rPr>
              <w:t>D——</w:t>
            </w:r>
            <w:r>
              <w:rPr>
                <w:rFonts w:hAnsi="宋体"/>
                <w:sz w:val="24"/>
              </w:rPr>
              <w:t>卫生防护距离计算系数。</w:t>
            </w:r>
          </w:p>
          <w:p w14:paraId="79515679">
            <w:pPr>
              <w:spacing w:line="360" w:lineRule="auto"/>
              <w:ind w:firstLine="480" w:firstLineChars="200"/>
              <w:rPr>
                <w:rFonts w:hAnsi="宋体"/>
                <w:sz w:val="24"/>
              </w:rPr>
            </w:pPr>
            <w:r>
              <w:rPr>
                <w:rFonts w:hAnsi="宋体"/>
                <w:sz w:val="24"/>
              </w:rPr>
              <w:t>根据工业企业所在地区近五年平均风速及《制定地方大气污染物排放标准原则与方法》的规定，选择的参数为：</w:t>
            </w:r>
            <w:r>
              <w:rPr>
                <w:sz w:val="24"/>
              </w:rPr>
              <w:t>A=4</w:t>
            </w:r>
            <w:r>
              <w:rPr>
                <w:rFonts w:hint="eastAsia"/>
                <w:sz w:val="24"/>
              </w:rPr>
              <w:t>7</w:t>
            </w:r>
            <w:r>
              <w:rPr>
                <w:sz w:val="24"/>
              </w:rPr>
              <w:t>0</w:t>
            </w:r>
            <w:r>
              <w:rPr>
                <w:rFonts w:hAnsi="宋体"/>
                <w:sz w:val="24"/>
              </w:rPr>
              <w:t>、</w:t>
            </w:r>
            <w:r>
              <w:rPr>
                <w:sz w:val="24"/>
              </w:rPr>
              <w:t>B=0.0</w:t>
            </w:r>
            <w:r>
              <w:rPr>
                <w:rFonts w:hint="eastAsia"/>
                <w:sz w:val="24"/>
              </w:rPr>
              <w:t>21</w:t>
            </w:r>
            <w:r>
              <w:rPr>
                <w:rFonts w:hAnsi="宋体"/>
                <w:sz w:val="24"/>
              </w:rPr>
              <w:t>、</w:t>
            </w:r>
            <w:r>
              <w:rPr>
                <w:sz w:val="24"/>
              </w:rPr>
              <w:t>C=1.85</w:t>
            </w:r>
            <w:r>
              <w:rPr>
                <w:rFonts w:hAnsi="宋体"/>
                <w:sz w:val="24"/>
              </w:rPr>
              <w:t>、</w:t>
            </w:r>
            <w:r>
              <w:rPr>
                <w:sz w:val="24"/>
              </w:rPr>
              <w:t>D=0.</w:t>
            </w:r>
            <w:r>
              <w:rPr>
                <w:rFonts w:hint="eastAsia"/>
                <w:sz w:val="24"/>
              </w:rPr>
              <w:t>84</w:t>
            </w:r>
            <w:r>
              <w:rPr>
                <w:rFonts w:hAnsi="宋体"/>
                <w:sz w:val="24"/>
              </w:rPr>
              <w:t>。</w:t>
            </w:r>
          </w:p>
          <w:p w14:paraId="46BE6D5D">
            <w:pPr>
              <w:spacing w:line="360" w:lineRule="auto"/>
              <w:ind w:firstLine="504" w:firstLineChars="200"/>
              <w:rPr>
                <w:rFonts w:hAnsi="宋体"/>
                <w:sz w:val="24"/>
              </w:rPr>
            </w:pPr>
            <w:r>
              <w:rPr>
                <w:spacing w:val="6"/>
                <w:sz w:val="24"/>
              </w:rPr>
              <w:t>按照最不利情况选定参数，具体数值见表</w:t>
            </w:r>
            <w:r>
              <w:rPr>
                <w:rFonts w:hint="eastAsia"/>
                <w:spacing w:val="6"/>
                <w:sz w:val="24"/>
              </w:rPr>
              <w:t>19</w:t>
            </w:r>
            <w:r>
              <w:rPr>
                <w:spacing w:val="6"/>
                <w:sz w:val="24"/>
              </w:rPr>
              <w:t>。</w:t>
            </w:r>
          </w:p>
          <w:p w14:paraId="7937F764">
            <w:pPr>
              <w:snapToGrid w:val="0"/>
              <w:jc w:val="center"/>
              <w:rPr>
                <w:rFonts w:ascii="宋体" w:hAnsi="宋体"/>
                <w:b/>
                <w:szCs w:val="21"/>
              </w:rPr>
            </w:pPr>
            <w:r>
              <w:rPr>
                <w:rFonts w:ascii="宋体" w:hAnsi="宋体"/>
                <w:b/>
                <w:szCs w:val="21"/>
              </w:rPr>
              <w:t>表</w:t>
            </w:r>
            <w:r>
              <w:rPr>
                <w:rFonts w:hint="eastAsia" w:ascii="宋体" w:hAnsi="宋体"/>
                <w:b/>
                <w:szCs w:val="21"/>
              </w:rPr>
              <w:t>19</w:t>
            </w:r>
            <w:r>
              <w:rPr>
                <w:rFonts w:ascii="宋体" w:hAnsi="宋体"/>
                <w:b/>
                <w:szCs w:val="21"/>
              </w:rPr>
              <w:t xml:space="preserve"> </w:t>
            </w:r>
            <w:r>
              <w:rPr>
                <w:rFonts w:hint="eastAsia" w:ascii="宋体" w:hAnsi="宋体"/>
                <w:b/>
                <w:szCs w:val="21"/>
              </w:rPr>
              <w:t xml:space="preserve">        </w:t>
            </w:r>
            <w:r>
              <w:rPr>
                <w:rFonts w:ascii="宋体" w:hAnsi="宋体"/>
                <w:b/>
                <w:szCs w:val="21"/>
              </w:rPr>
              <w:t>卫生防护距离计算结果</w:t>
            </w:r>
          </w:p>
          <w:tbl>
            <w:tblPr>
              <w:tblStyle w:val="29"/>
              <w:tblW w:w="0" w:type="auto"/>
              <w:tblInd w:w="0" w:type="dxa"/>
              <w:tblLayout w:type="autofit"/>
              <w:tblCellMar>
                <w:top w:w="0" w:type="dxa"/>
                <w:left w:w="28" w:type="dxa"/>
                <w:bottom w:w="0" w:type="dxa"/>
                <w:right w:w="28" w:type="dxa"/>
              </w:tblCellMar>
            </w:tblPr>
            <w:tblGrid>
              <w:gridCol w:w="726"/>
              <w:gridCol w:w="1114"/>
              <w:gridCol w:w="1217"/>
              <w:gridCol w:w="1037"/>
              <w:gridCol w:w="1037"/>
              <w:gridCol w:w="561"/>
              <w:gridCol w:w="579"/>
              <w:gridCol w:w="564"/>
              <w:gridCol w:w="567"/>
              <w:gridCol w:w="904"/>
            </w:tblGrid>
            <w:tr w14:paraId="420C173A">
              <w:trPr>
                <w:cantSplit/>
              </w:trPr>
              <w:tc>
                <w:tcPr>
                  <w:tcW w:w="726" w:type="dxa"/>
                  <w:vMerge w:val="restart"/>
                  <w:tcBorders>
                    <w:top w:val="single" w:color="000000" w:sz="12" w:space="0"/>
                    <w:bottom w:val="single" w:color="auto" w:sz="4" w:space="0"/>
                    <w:right w:val="single" w:color="auto" w:sz="4" w:space="0"/>
                  </w:tcBorders>
                  <w:vAlign w:val="center"/>
                </w:tcPr>
                <w:p w14:paraId="25688D8D">
                  <w:pPr>
                    <w:spacing w:line="360" w:lineRule="exact"/>
                    <w:jc w:val="center"/>
                    <w:rPr>
                      <w:bCs/>
                    </w:rPr>
                  </w:pPr>
                  <w:r>
                    <w:rPr>
                      <w:bCs/>
                    </w:rPr>
                    <w:t>污染源</w:t>
                  </w:r>
                </w:p>
              </w:tc>
              <w:tc>
                <w:tcPr>
                  <w:tcW w:w="1114" w:type="dxa"/>
                  <w:vMerge w:val="restart"/>
                  <w:tcBorders>
                    <w:top w:val="single" w:color="000000" w:sz="12" w:space="0"/>
                    <w:left w:val="nil"/>
                    <w:bottom w:val="single" w:color="auto" w:sz="4" w:space="0"/>
                    <w:right w:val="single" w:color="auto" w:sz="4" w:space="0"/>
                  </w:tcBorders>
                  <w:vAlign w:val="center"/>
                </w:tcPr>
                <w:p w14:paraId="02E48791">
                  <w:pPr>
                    <w:spacing w:line="360" w:lineRule="exact"/>
                    <w:jc w:val="center"/>
                    <w:rPr>
                      <w:bCs/>
                    </w:rPr>
                  </w:pPr>
                  <w:r>
                    <w:rPr>
                      <w:bCs/>
                    </w:rPr>
                    <w:t>污染因子</w:t>
                  </w:r>
                </w:p>
              </w:tc>
              <w:tc>
                <w:tcPr>
                  <w:tcW w:w="1217" w:type="dxa"/>
                  <w:vMerge w:val="restart"/>
                  <w:tcBorders>
                    <w:top w:val="single" w:color="000000" w:sz="12" w:space="0"/>
                    <w:left w:val="nil"/>
                    <w:bottom w:val="single" w:color="auto" w:sz="4" w:space="0"/>
                    <w:right w:val="single" w:color="auto" w:sz="4" w:space="0"/>
                  </w:tcBorders>
                  <w:vAlign w:val="center"/>
                </w:tcPr>
                <w:p w14:paraId="31D599B6">
                  <w:pPr>
                    <w:spacing w:line="360" w:lineRule="exact"/>
                    <w:jc w:val="center"/>
                    <w:rPr>
                      <w:bCs/>
                    </w:rPr>
                  </w:pPr>
                  <w:r>
                    <w:rPr>
                      <w:bCs/>
                    </w:rPr>
                    <w:t>排放量（kg/h）</w:t>
                  </w:r>
                </w:p>
              </w:tc>
              <w:tc>
                <w:tcPr>
                  <w:tcW w:w="1037" w:type="dxa"/>
                  <w:vMerge w:val="restart"/>
                  <w:tcBorders>
                    <w:top w:val="single" w:color="000000" w:sz="12" w:space="0"/>
                    <w:left w:val="nil"/>
                    <w:bottom w:val="single" w:color="auto" w:sz="4" w:space="0"/>
                    <w:right w:val="single" w:color="auto" w:sz="4" w:space="0"/>
                  </w:tcBorders>
                  <w:vAlign w:val="center"/>
                </w:tcPr>
                <w:p w14:paraId="381F12E5">
                  <w:pPr>
                    <w:spacing w:line="360" w:lineRule="exact"/>
                    <w:jc w:val="center"/>
                    <w:rPr>
                      <w:bCs/>
                    </w:rPr>
                  </w:pPr>
                  <w:r>
                    <w:rPr>
                      <w:bCs/>
                    </w:rPr>
                    <w:t>标准限值（mg/m</w:t>
                  </w:r>
                  <w:r>
                    <w:rPr>
                      <w:bCs/>
                      <w:vertAlign w:val="superscript"/>
                    </w:rPr>
                    <w:t>3</w:t>
                  </w:r>
                  <w:r>
                    <w:rPr>
                      <w:bCs/>
                    </w:rPr>
                    <w:t>）</w:t>
                  </w:r>
                </w:p>
              </w:tc>
              <w:tc>
                <w:tcPr>
                  <w:tcW w:w="1037" w:type="dxa"/>
                  <w:vMerge w:val="restart"/>
                  <w:tcBorders>
                    <w:top w:val="single" w:color="000000" w:sz="12" w:space="0"/>
                    <w:left w:val="nil"/>
                    <w:bottom w:val="single" w:color="auto" w:sz="4" w:space="0"/>
                    <w:right w:val="single" w:color="auto" w:sz="4" w:space="0"/>
                  </w:tcBorders>
                  <w:vAlign w:val="center"/>
                </w:tcPr>
                <w:p w14:paraId="13BA527C">
                  <w:pPr>
                    <w:spacing w:line="360" w:lineRule="exact"/>
                    <w:jc w:val="center"/>
                    <w:rPr>
                      <w:bCs/>
                    </w:rPr>
                  </w:pPr>
                  <w:r>
                    <w:rPr>
                      <w:bCs/>
                    </w:rPr>
                    <w:t>平均风速（mg/m</w:t>
                  </w:r>
                  <w:r>
                    <w:rPr>
                      <w:bCs/>
                      <w:vertAlign w:val="superscript"/>
                    </w:rPr>
                    <w:t>3</w:t>
                  </w:r>
                  <w:r>
                    <w:rPr>
                      <w:bCs/>
                    </w:rPr>
                    <w:t>）</w:t>
                  </w:r>
                </w:p>
              </w:tc>
              <w:tc>
                <w:tcPr>
                  <w:tcW w:w="2271" w:type="dxa"/>
                  <w:gridSpan w:val="4"/>
                  <w:tcBorders>
                    <w:top w:val="single" w:color="000000" w:sz="12" w:space="0"/>
                    <w:left w:val="nil"/>
                    <w:bottom w:val="single" w:color="auto" w:sz="4" w:space="0"/>
                    <w:right w:val="single" w:color="auto" w:sz="4" w:space="0"/>
                  </w:tcBorders>
                  <w:vAlign w:val="center"/>
                </w:tcPr>
                <w:p w14:paraId="16830067">
                  <w:pPr>
                    <w:spacing w:line="360" w:lineRule="exact"/>
                    <w:jc w:val="center"/>
                    <w:rPr>
                      <w:bCs/>
                    </w:rPr>
                  </w:pPr>
                  <w:r>
                    <w:rPr>
                      <w:bCs/>
                    </w:rPr>
                    <w:t>计算系数</w:t>
                  </w:r>
                </w:p>
              </w:tc>
              <w:tc>
                <w:tcPr>
                  <w:tcW w:w="904" w:type="dxa"/>
                  <w:tcBorders>
                    <w:top w:val="single" w:color="000000" w:sz="12" w:space="0"/>
                    <w:left w:val="nil"/>
                    <w:bottom w:val="single" w:color="auto" w:sz="4" w:space="0"/>
                  </w:tcBorders>
                  <w:vAlign w:val="center"/>
                </w:tcPr>
                <w:p w14:paraId="07C522A8">
                  <w:pPr>
                    <w:spacing w:line="360" w:lineRule="exact"/>
                    <w:jc w:val="center"/>
                    <w:rPr>
                      <w:bCs/>
                    </w:rPr>
                  </w:pPr>
                  <w:r>
                    <w:rPr>
                      <w:bCs/>
                    </w:rPr>
                    <w:t>L（m）</w:t>
                  </w:r>
                </w:p>
              </w:tc>
            </w:tr>
            <w:tr w14:paraId="204C82D1">
              <w:tblPrEx>
                <w:tblCellMar>
                  <w:top w:w="0" w:type="dxa"/>
                  <w:left w:w="28" w:type="dxa"/>
                  <w:bottom w:w="0" w:type="dxa"/>
                  <w:right w:w="28" w:type="dxa"/>
                </w:tblCellMar>
              </w:tblPrEx>
              <w:trPr>
                <w:cantSplit/>
                <w:trHeight w:val="222" w:hRule="atLeast"/>
              </w:trPr>
              <w:tc>
                <w:tcPr>
                  <w:tcW w:w="726" w:type="dxa"/>
                  <w:vMerge w:val="continue"/>
                  <w:tcBorders>
                    <w:top w:val="single" w:color="auto" w:sz="4" w:space="0"/>
                    <w:bottom w:val="single" w:color="auto" w:sz="4" w:space="0"/>
                    <w:right w:val="single" w:color="auto" w:sz="4" w:space="0"/>
                  </w:tcBorders>
                  <w:vAlign w:val="center"/>
                </w:tcPr>
                <w:p w14:paraId="3E650AD8">
                  <w:pPr>
                    <w:widowControl/>
                    <w:jc w:val="left"/>
                    <w:rPr>
                      <w:bCs/>
                    </w:rPr>
                  </w:pPr>
                </w:p>
              </w:tc>
              <w:tc>
                <w:tcPr>
                  <w:tcW w:w="1114" w:type="dxa"/>
                  <w:vMerge w:val="continue"/>
                  <w:tcBorders>
                    <w:top w:val="single" w:color="auto" w:sz="4" w:space="0"/>
                    <w:left w:val="nil"/>
                    <w:bottom w:val="single" w:color="auto" w:sz="4" w:space="0"/>
                    <w:right w:val="single" w:color="auto" w:sz="4" w:space="0"/>
                  </w:tcBorders>
                  <w:vAlign w:val="center"/>
                </w:tcPr>
                <w:p w14:paraId="42BB3FC3">
                  <w:pPr>
                    <w:widowControl/>
                    <w:jc w:val="left"/>
                    <w:rPr>
                      <w:bCs/>
                    </w:rPr>
                  </w:pPr>
                </w:p>
              </w:tc>
              <w:tc>
                <w:tcPr>
                  <w:tcW w:w="1217" w:type="dxa"/>
                  <w:vMerge w:val="continue"/>
                  <w:tcBorders>
                    <w:top w:val="single" w:color="auto" w:sz="4" w:space="0"/>
                    <w:left w:val="nil"/>
                    <w:bottom w:val="single" w:color="auto" w:sz="4" w:space="0"/>
                    <w:right w:val="single" w:color="auto" w:sz="4" w:space="0"/>
                  </w:tcBorders>
                  <w:vAlign w:val="center"/>
                </w:tcPr>
                <w:p w14:paraId="60ED3704">
                  <w:pPr>
                    <w:widowControl/>
                    <w:jc w:val="left"/>
                    <w:rPr>
                      <w:bCs/>
                    </w:rPr>
                  </w:pPr>
                </w:p>
              </w:tc>
              <w:tc>
                <w:tcPr>
                  <w:tcW w:w="1037" w:type="dxa"/>
                  <w:vMerge w:val="continue"/>
                  <w:tcBorders>
                    <w:top w:val="single" w:color="auto" w:sz="4" w:space="0"/>
                    <w:left w:val="nil"/>
                    <w:bottom w:val="single" w:color="auto" w:sz="4" w:space="0"/>
                    <w:right w:val="single" w:color="auto" w:sz="4" w:space="0"/>
                  </w:tcBorders>
                  <w:vAlign w:val="center"/>
                </w:tcPr>
                <w:p w14:paraId="63A427CB">
                  <w:pPr>
                    <w:widowControl/>
                    <w:jc w:val="left"/>
                    <w:rPr>
                      <w:bCs/>
                    </w:rPr>
                  </w:pPr>
                </w:p>
              </w:tc>
              <w:tc>
                <w:tcPr>
                  <w:tcW w:w="1037" w:type="dxa"/>
                  <w:vMerge w:val="continue"/>
                  <w:tcBorders>
                    <w:top w:val="single" w:color="auto" w:sz="4" w:space="0"/>
                    <w:left w:val="nil"/>
                    <w:bottom w:val="single" w:color="auto" w:sz="4" w:space="0"/>
                    <w:right w:val="single" w:color="auto" w:sz="4" w:space="0"/>
                  </w:tcBorders>
                  <w:vAlign w:val="center"/>
                </w:tcPr>
                <w:p w14:paraId="48B0DFD0">
                  <w:pPr>
                    <w:widowControl/>
                    <w:jc w:val="left"/>
                    <w:rPr>
                      <w:bCs/>
                    </w:rPr>
                  </w:pPr>
                </w:p>
              </w:tc>
              <w:tc>
                <w:tcPr>
                  <w:tcW w:w="561" w:type="dxa"/>
                  <w:tcBorders>
                    <w:top w:val="single" w:color="auto" w:sz="4" w:space="0"/>
                    <w:left w:val="nil"/>
                    <w:bottom w:val="single" w:color="auto" w:sz="4" w:space="0"/>
                    <w:right w:val="single" w:color="auto" w:sz="4" w:space="0"/>
                  </w:tcBorders>
                  <w:vAlign w:val="center"/>
                </w:tcPr>
                <w:p w14:paraId="3B110190">
                  <w:pPr>
                    <w:spacing w:line="360" w:lineRule="exact"/>
                    <w:jc w:val="center"/>
                    <w:rPr>
                      <w:bCs/>
                    </w:rPr>
                  </w:pPr>
                  <w:r>
                    <w:rPr>
                      <w:bCs/>
                    </w:rPr>
                    <w:t>A</w:t>
                  </w:r>
                </w:p>
              </w:tc>
              <w:tc>
                <w:tcPr>
                  <w:tcW w:w="579" w:type="dxa"/>
                  <w:tcBorders>
                    <w:top w:val="single" w:color="auto" w:sz="4" w:space="0"/>
                    <w:left w:val="nil"/>
                    <w:bottom w:val="single" w:color="auto" w:sz="4" w:space="0"/>
                    <w:right w:val="single" w:color="auto" w:sz="4" w:space="0"/>
                  </w:tcBorders>
                  <w:vAlign w:val="center"/>
                </w:tcPr>
                <w:p w14:paraId="6A72D49B">
                  <w:pPr>
                    <w:spacing w:line="360" w:lineRule="exact"/>
                    <w:jc w:val="center"/>
                    <w:rPr>
                      <w:bCs/>
                    </w:rPr>
                  </w:pPr>
                  <w:r>
                    <w:rPr>
                      <w:bCs/>
                    </w:rPr>
                    <w:t>B</w:t>
                  </w:r>
                </w:p>
              </w:tc>
              <w:tc>
                <w:tcPr>
                  <w:tcW w:w="564" w:type="dxa"/>
                  <w:tcBorders>
                    <w:top w:val="single" w:color="auto" w:sz="4" w:space="0"/>
                    <w:left w:val="nil"/>
                    <w:bottom w:val="single" w:color="auto" w:sz="4" w:space="0"/>
                    <w:right w:val="single" w:color="auto" w:sz="4" w:space="0"/>
                  </w:tcBorders>
                  <w:vAlign w:val="center"/>
                </w:tcPr>
                <w:p w14:paraId="48E7F146">
                  <w:pPr>
                    <w:spacing w:line="360" w:lineRule="exact"/>
                    <w:jc w:val="center"/>
                    <w:rPr>
                      <w:bCs/>
                    </w:rPr>
                  </w:pPr>
                  <w:r>
                    <w:rPr>
                      <w:bCs/>
                    </w:rPr>
                    <w:t>C</w:t>
                  </w:r>
                </w:p>
              </w:tc>
              <w:tc>
                <w:tcPr>
                  <w:tcW w:w="567" w:type="dxa"/>
                  <w:tcBorders>
                    <w:top w:val="single" w:color="auto" w:sz="4" w:space="0"/>
                    <w:left w:val="nil"/>
                    <w:bottom w:val="single" w:color="auto" w:sz="4" w:space="0"/>
                    <w:right w:val="single" w:color="auto" w:sz="4" w:space="0"/>
                  </w:tcBorders>
                  <w:vAlign w:val="center"/>
                </w:tcPr>
                <w:p w14:paraId="2A5400A9">
                  <w:pPr>
                    <w:spacing w:line="360" w:lineRule="exact"/>
                    <w:jc w:val="center"/>
                    <w:rPr>
                      <w:bCs/>
                    </w:rPr>
                  </w:pPr>
                  <w:r>
                    <w:rPr>
                      <w:bCs/>
                    </w:rPr>
                    <w:t>D</w:t>
                  </w:r>
                </w:p>
              </w:tc>
              <w:tc>
                <w:tcPr>
                  <w:tcW w:w="904" w:type="dxa"/>
                  <w:tcBorders>
                    <w:top w:val="single" w:color="auto" w:sz="4" w:space="0"/>
                    <w:left w:val="nil"/>
                    <w:bottom w:val="single" w:color="auto" w:sz="4" w:space="0"/>
                  </w:tcBorders>
                  <w:vAlign w:val="center"/>
                </w:tcPr>
                <w:p w14:paraId="6CDE1C57">
                  <w:pPr>
                    <w:spacing w:line="360" w:lineRule="exact"/>
                    <w:jc w:val="center"/>
                    <w:rPr>
                      <w:bCs/>
                    </w:rPr>
                  </w:pPr>
                  <w:r>
                    <w:rPr>
                      <w:bCs/>
                    </w:rPr>
                    <w:t>计算值</w:t>
                  </w:r>
                </w:p>
              </w:tc>
            </w:tr>
            <w:tr w14:paraId="7F1AA399">
              <w:tblPrEx>
                <w:tblCellMar>
                  <w:top w:w="0" w:type="dxa"/>
                  <w:left w:w="28" w:type="dxa"/>
                  <w:bottom w:w="0" w:type="dxa"/>
                  <w:right w:w="28" w:type="dxa"/>
                </w:tblCellMar>
              </w:tblPrEx>
              <w:trPr>
                <w:cantSplit/>
                <w:trHeight w:val="730" w:hRule="atLeast"/>
              </w:trPr>
              <w:tc>
                <w:tcPr>
                  <w:tcW w:w="726" w:type="dxa"/>
                  <w:tcBorders>
                    <w:top w:val="nil"/>
                    <w:bottom w:val="single" w:color="auto" w:sz="4" w:space="0"/>
                    <w:right w:val="single" w:color="auto" w:sz="4" w:space="0"/>
                  </w:tcBorders>
                  <w:vAlign w:val="center"/>
                </w:tcPr>
                <w:p w14:paraId="518BFBC2">
                  <w:pPr>
                    <w:spacing w:line="360" w:lineRule="exact"/>
                    <w:jc w:val="center"/>
                  </w:pPr>
                  <w:r>
                    <w:t>生产</w:t>
                  </w:r>
                </w:p>
                <w:p w14:paraId="00318D21">
                  <w:pPr>
                    <w:spacing w:line="360" w:lineRule="exact"/>
                    <w:jc w:val="center"/>
                  </w:pPr>
                  <w:r>
                    <w:t>车间</w:t>
                  </w:r>
                </w:p>
              </w:tc>
              <w:tc>
                <w:tcPr>
                  <w:tcW w:w="1114" w:type="dxa"/>
                  <w:tcBorders>
                    <w:top w:val="single" w:color="auto" w:sz="4" w:space="0"/>
                    <w:left w:val="nil"/>
                    <w:bottom w:val="single" w:color="auto" w:sz="4" w:space="0"/>
                    <w:right w:val="single" w:color="auto" w:sz="4" w:space="0"/>
                  </w:tcBorders>
                  <w:vAlign w:val="center"/>
                </w:tcPr>
                <w:p w14:paraId="50B484ED">
                  <w:pPr>
                    <w:spacing w:line="360" w:lineRule="exact"/>
                    <w:jc w:val="center"/>
                  </w:pPr>
                  <w:r>
                    <w:t>非甲烷总烃</w:t>
                  </w:r>
                </w:p>
              </w:tc>
              <w:tc>
                <w:tcPr>
                  <w:tcW w:w="1217" w:type="dxa"/>
                  <w:tcBorders>
                    <w:top w:val="single" w:color="auto" w:sz="4" w:space="0"/>
                    <w:left w:val="nil"/>
                    <w:bottom w:val="single" w:color="auto" w:sz="4" w:space="0"/>
                    <w:right w:val="single" w:color="auto" w:sz="4" w:space="0"/>
                  </w:tcBorders>
                  <w:vAlign w:val="center"/>
                </w:tcPr>
                <w:p w14:paraId="3F398797">
                  <w:pPr>
                    <w:adjustRightInd w:val="0"/>
                    <w:snapToGrid w:val="0"/>
                    <w:jc w:val="center"/>
                  </w:pPr>
                  <w:r>
                    <w:t>0.</w:t>
                  </w:r>
                  <w:r>
                    <w:rPr>
                      <w:rFonts w:hint="eastAsia"/>
                    </w:rPr>
                    <w:t>003</w:t>
                  </w:r>
                </w:p>
              </w:tc>
              <w:tc>
                <w:tcPr>
                  <w:tcW w:w="1037" w:type="dxa"/>
                  <w:tcBorders>
                    <w:top w:val="single" w:color="auto" w:sz="4" w:space="0"/>
                    <w:left w:val="nil"/>
                    <w:bottom w:val="single" w:color="auto" w:sz="4" w:space="0"/>
                    <w:right w:val="single" w:color="auto" w:sz="4" w:space="0"/>
                  </w:tcBorders>
                  <w:vAlign w:val="center"/>
                </w:tcPr>
                <w:p w14:paraId="1D957DCB">
                  <w:pPr>
                    <w:spacing w:line="360" w:lineRule="exact"/>
                    <w:jc w:val="center"/>
                  </w:pPr>
                  <w:r>
                    <w:rPr>
                      <w:rFonts w:hint="eastAsia"/>
                    </w:rPr>
                    <w:t>4</w:t>
                  </w:r>
                  <w:r>
                    <w:t>.0</w:t>
                  </w:r>
                </w:p>
              </w:tc>
              <w:tc>
                <w:tcPr>
                  <w:tcW w:w="1037" w:type="dxa"/>
                  <w:tcBorders>
                    <w:top w:val="nil"/>
                    <w:left w:val="nil"/>
                    <w:bottom w:val="single" w:color="auto" w:sz="4" w:space="0"/>
                    <w:right w:val="single" w:color="auto" w:sz="4" w:space="0"/>
                  </w:tcBorders>
                  <w:vAlign w:val="center"/>
                </w:tcPr>
                <w:p w14:paraId="5F5771E7">
                  <w:pPr>
                    <w:spacing w:line="360" w:lineRule="exact"/>
                    <w:jc w:val="center"/>
                  </w:pPr>
                  <w:r>
                    <w:t>2.</w:t>
                  </w:r>
                  <w:r>
                    <w:rPr>
                      <w:rFonts w:hint="eastAsia"/>
                    </w:rPr>
                    <w:t>6</w:t>
                  </w:r>
                </w:p>
              </w:tc>
              <w:tc>
                <w:tcPr>
                  <w:tcW w:w="561" w:type="dxa"/>
                  <w:tcBorders>
                    <w:top w:val="single" w:color="auto" w:sz="4" w:space="0"/>
                    <w:left w:val="nil"/>
                    <w:bottom w:val="single" w:color="auto" w:sz="4" w:space="0"/>
                    <w:right w:val="single" w:color="auto" w:sz="4" w:space="0"/>
                  </w:tcBorders>
                  <w:vAlign w:val="center"/>
                </w:tcPr>
                <w:p w14:paraId="36A35951">
                  <w:pPr>
                    <w:spacing w:line="360" w:lineRule="exact"/>
                    <w:jc w:val="center"/>
                  </w:pPr>
                  <w:r>
                    <w:rPr>
                      <w:rFonts w:hint="eastAsia"/>
                    </w:rPr>
                    <w:t>470</w:t>
                  </w:r>
                </w:p>
              </w:tc>
              <w:tc>
                <w:tcPr>
                  <w:tcW w:w="579" w:type="dxa"/>
                  <w:tcBorders>
                    <w:top w:val="single" w:color="auto" w:sz="4" w:space="0"/>
                    <w:left w:val="nil"/>
                    <w:bottom w:val="single" w:color="auto" w:sz="4" w:space="0"/>
                    <w:right w:val="single" w:color="auto" w:sz="4" w:space="0"/>
                  </w:tcBorders>
                  <w:vAlign w:val="center"/>
                </w:tcPr>
                <w:p w14:paraId="1141CCEE">
                  <w:pPr>
                    <w:spacing w:line="360" w:lineRule="exact"/>
                    <w:jc w:val="center"/>
                  </w:pPr>
                  <w:r>
                    <w:t>0.021</w:t>
                  </w:r>
                </w:p>
              </w:tc>
              <w:tc>
                <w:tcPr>
                  <w:tcW w:w="564" w:type="dxa"/>
                  <w:tcBorders>
                    <w:top w:val="single" w:color="auto" w:sz="4" w:space="0"/>
                    <w:left w:val="nil"/>
                    <w:bottom w:val="single" w:color="auto" w:sz="4" w:space="0"/>
                    <w:right w:val="single" w:color="auto" w:sz="4" w:space="0"/>
                  </w:tcBorders>
                  <w:vAlign w:val="center"/>
                </w:tcPr>
                <w:p w14:paraId="3A227C22">
                  <w:pPr>
                    <w:spacing w:line="360" w:lineRule="exact"/>
                    <w:jc w:val="center"/>
                  </w:pPr>
                  <w:r>
                    <w:t>1.85</w:t>
                  </w:r>
                </w:p>
              </w:tc>
              <w:tc>
                <w:tcPr>
                  <w:tcW w:w="567" w:type="dxa"/>
                  <w:tcBorders>
                    <w:top w:val="single" w:color="auto" w:sz="4" w:space="0"/>
                    <w:left w:val="nil"/>
                    <w:bottom w:val="single" w:color="auto" w:sz="4" w:space="0"/>
                    <w:right w:val="single" w:color="auto" w:sz="4" w:space="0"/>
                  </w:tcBorders>
                  <w:vAlign w:val="center"/>
                </w:tcPr>
                <w:p w14:paraId="0279E7A3">
                  <w:pPr>
                    <w:spacing w:line="360" w:lineRule="exact"/>
                    <w:jc w:val="center"/>
                  </w:pPr>
                  <w:r>
                    <w:t>0.84</w:t>
                  </w:r>
                </w:p>
              </w:tc>
              <w:tc>
                <w:tcPr>
                  <w:tcW w:w="904" w:type="dxa"/>
                  <w:tcBorders>
                    <w:top w:val="single" w:color="auto" w:sz="4" w:space="0"/>
                    <w:left w:val="nil"/>
                    <w:bottom w:val="single" w:color="auto" w:sz="4" w:space="0"/>
                  </w:tcBorders>
                  <w:vAlign w:val="center"/>
                </w:tcPr>
                <w:p w14:paraId="3C3B28EE">
                  <w:pPr>
                    <w:spacing w:line="360" w:lineRule="exact"/>
                    <w:jc w:val="center"/>
                  </w:pPr>
                  <w:r>
                    <w:rPr>
                      <w:rFonts w:hint="eastAsia"/>
                    </w:rPr>
                    <w:t>0</w:t>
                  </w:r>
                </w:p>
              </w:tc>
            </w:tr>
          </w:tbl>
          <w:p w14:paraId="34D70E65">
            <w:pPr>
              <w:spacing w:line="360" w:lineRule="auto"/>
              <w:ind w:firstLine="504" w:firstLineChars="200"/>
              <w:rPr>
                <w:spacing w:val="6"/>
                <w:sz w:val="24"/>
              </w:rPr>
            </w:pPr>
            <w:r>
              <w:rPr>
                <w:spacing w:val="6"/>
                <w:sz w:val="24"/>
              </w:rPr>
              <w:t>根据</w:t>
            </w:r>
            <w:r>
              <w:rPr>
                <w:rFonts w:hint="eastAsia"/>
                <w:spacing w:val="6"/>
                <w:sz w:val="24"/>
              </w:rPr>
              <w:t>计算结果</w:t>
            </w:r>
            <w:r>
              <w:rPr>
                <w:spacing w:val="6"/>
                <w:sz w:val="24"/>
              </w:rPr>
              <w:t>，本项目废气卫生防护距离为</w:t>
            </w:r>
            <w:r>
              <w:rPr>
                <w:rFonts w:hint="eastAsia"/>
                <w:spacing w:val="6"/>
                <w:sz w:val="24"/>
              </w:rPr>
              <w:t>0</w:t>
            </w:r>
            <w:r>
              <w:rPr>
                <w:spacing w:val="6"/>
                <w:sz w:val="24"/>
              </w:rPr>
              <w:t>m</w:t>
            </w:r>
            <w:r>
              <w:rPr>
                <w:rFonts w:hint="eastAsia"/>
                <w:spacing w:val="6"/>
                <w:sz w:val="24"/>
              </w:rPr>
              <w:t>，无须设置卫生防护距离。</w:t>
            </w:r>
          </w:p>
          <w:p w14:paraId="6C7AF80A">
            <w:pPr>
              <w:spacing w:line="360" w:lineRule="auto"/>
              <w:ind w:firstLine="504" w:firstLineChars="200"/>
              <w:rPr>
                <w:spacing w:val="6"/>
                <w:sz w:val="24"/>
              </w:rPr>
            </w:pPr>
            <w:r>
              <w:rPr>
                <w:spacing w:val="6"/>
                <w:sz w:val="24"/>
              </w:rPr>
              <w:t>本项目场址距离最近的环境敏感目标</w:t>
            </w:r>
            <w:r>
              <w:rPr>
                <w:rFonts w:hint="eastAsia"/>
                <w:spacing w:val="6"/>
                <w:sz w:val="24"/>
              </w:rPr>
              <w:t>为</w:t>
            </w:r>
            <w:r>
              <w:rPr>
                <w:rFonts w:hint="eastAsia"/>
                <w:kern w:val="0"/>
                <w:sz w:val="24"/>
              </w:rPr>
              <w:t>西侧相邻的</w:t>
            </w:r>
            <w:r>
              <w:rPr>
                <w:rFonts w:hint="eastAsia" w:hAnsi="宋体"/>
                <w:sz w:val="24"/>
              </w:rPr>
              <w:t>新疆汇源食品饮料有限公司及西南侧约50m的新疆上好佳食品工业有限公司</w:t>
            </w:r>
            <w:r>
              <w:rPr>
                <w:spacing w:val="6"/>
                <w:sz w:val="24"/>
              </w:rPr>
              <w:t>，满足卫生防护距离的要求</w:t>
            </w:r>
            <w:r>
              <w:rPr>
                <w:rFonts w:hint="eastAsia"/>
                <w:spacing w:val="6"/>
                <w:sz w:val="24"/>
              </w:rPr>
              <w:t>，本项目排放的有机废气对其影响很小。</w:t>
            </w:r>
          </w:p>
          <w:p w14:paraId="11B33EDE">
            <w:pPr>
              <w:spacing w:line="360" w:lineRule="auto"/>
              <w:ind w:firstLine="562" w:firstLineChars="200"/>
              <w:outlineLvl w:val="2"/>
              <w:rPr>
                <w:b/>
                <w:sz w:val="28"/>
              </w:rPr>
            </w:pPr>
            <w:r>
              <w:rPr>
                <w:rFonts w:hint="eastAsia"/>
                <w:b/>
                <w:sz w:val="28"/>
              </w:rPr>
              <w:t>2.水环境影响分析</w:t>
            </w:r>
          </w:p>
          <w:p w14:paraId="788CBD22">
            <w:pPr>
              <w:spacing w:line="360" w:lineRule="auto"/>
              <w:ind w:firstLine="480" w:firstLineChars="200"/>
              <w:rPr>
                <w:sz w:val="24"/>
              </w:rPr>
            </w:pPr>
            <w:r>
              <w:rPr>
                <w:sz w:val="24"/>
              </w:rPr>
              <w:t>本项目运营期水污染源主要为工作人员生活污水，无生产废水排放。</w:t>
            </w:r>
          </w:p>
          <w:p w14:paraId="44FC9482">
            <w:pPr>
              <w:autoSpaceDE w:val="0"/>
              <w:autoSpaceDN w:val="0"/>
              <w:adjustRightInd w:val="0"/>
              <w:spacing w:line="360" w:lineRule="auto"/>
              <w:ind w:firstLine="482" w:firstLineChars="200"/>
              <w:outlineLvl w:val="3"/>
              <w:rPr>
                <w:b/>
                <w:kern w:val="0"/>
                <w:sz w:val="24"/>
              </w:rPr>
            </w:pPr>
            <w:r>
              <w:rPr>
                <w:rFonts w:hint="eastAsia"/>
                <w:b/>
                <w:kern w:val="0"/>
                <w:sz w:val="24"/>
              </w:rPr>
              <w:t>2.1评价标准</w:t>
            </w:r>
          </w:p>
          <w:p w14:paraId="4875A7C9">
            <w:pPr>
              <w:spacing w:line="360" w:lineRule="auto"/>
              <w:ind w:firstLine="480" w:firstLineChars="200"/>
              <w:rPr>
                <w:sz w:val="24"/>
              </w:rPr>
            </w:pPr>
            <w:r>
              <w:rPr>
                <w:rFonts w:hint="eastAsia"/>
                <w:sz w:val="24"/>
              </w:rPr>
              <w:t>本项目污水执行《污水综合排放标准》（GB8978-1996）中的三级标准。</w:t>
            </w:r>
          </w:p>
          <w:p w14:paraId="65A685D5">
            <w:pPr>
              <w:autoSpaceDE w:val="0"/>
              <w:autoSpaceDN w:val="0"/>
              <w:adjustRightInd w:val="0"/>
              <w:spacing w:line="360" w:lineRule="auto"/>
              <w:ind w:firstLine="482" w:firstLineChars="200"/>
              <w:outlineLvl w:val="3"/>
              <w:rPr>
                <w:b/>
                <w:kern w:val="0"/>
                <w:sz w:val="24"/>
              </w:rPr>
            </w:pPr>
            <w:r>
              <w:rPr>
                <w:rFonts w:hint="eastAsia"/>
                <w:b/>
                <w:kern w:val="0"/>
                <w:sz w:val="24"/>
              </w:rPr>
              <w:t>2.2污染防治措施及环境影响分析</w:t>
            </w:r>
          </w:p>
          <w:p w14:paraId="67EB7D36">
            <w:pPr>
              <w:autoSpaceDE w:val="0"/>
              <w:autoSpaceDN w:val="0"/>
              <w:adjustRightInd w:val="0"/>
              <w:spacing w:line="360" w:lineRule="auto"/>
              <w:ind w:firstLine="480" w:firstLineChars="200"/>
              <w:rPr>
                <w:bCs/>
                <w:sz w:val="24"/>
              </w:rPr>
            </w:pPr>
            <w:r>
              <w:rPr>
                <w:rFonts w:hint="eastAsia"/>
                <w:sz w:val="24"/>
              </w:rPr>
              <w:t>本项目运营后劳动定员人数为30人，按照</w:t>
            </w:r>
            <w:r>
              <w:rPr>
                <w:sz w:val="24"/>
              </w:rPr>
              <w:t>人均消耗</w:t>
            </w:r>
            <w:r>
              <w:rPr>
                <w:rFonts w:hint="eastAsia"/>
                <w:sz w:val="24"/>
              </w:rPr>
              <w:t>100</w:t>
            </w:r>
            <w:r>
              <w:rPr>
                <w:sz w:val="24"/>
              </w:rPr>
              <w:t>L/人·d计算，</w:t>
            </w:r>
            <w:r>
              <w:rPr>
                <w:rFonts w:hint="eastAsia"/>
                <w:sz w:val="24"/>
              </w:rPr>
              <w:t>生活用水量3</w:t>
            </w:r>
            <w:r>
              <w:rPr>
                <w:sz w:val="24"/>
              </w:rPr>
              <w:t>m</w:t>
            </w:r>
            <w:r>
              <w:rPr>
                <w:sz w:val="24"/>
                <w:vertAlign w:val="superscript"/>
              </w:rPr>
              <w:t>3</w:t>
            </w:r>
            <w:r>
              <w:rPr>
                <w:sz w:val="24"/>
              </w:rPr>
              <w:t>/d</w:t>
            </w:r>
            <w:r>
              <w:rPr>
                <w:rFonts w:hint="eastAsia"/>
                <w:sz w:val="24"/>
              </w:rPr>
              <w:t>（900</w:t>
            </w:r>
            <w:r>
              <w:rPr>
                <w:sz w:val="24"/>
              </w:rPr>
              <w:t>m</w:t>
            </w:r>
            <w:r>
              <w:rPr>
                <w:sz w:val="24"/>
                <w:vertAlign w:val="superscript"/>
              </w:rPr>
              <w:t>3</w:t>
            </w:r>
            <w:r>
              <w:rPr>
                <w:sz w:val="24"/>
              </w:rPr>
              <w:t>/a</w:t>
            </w:r>
            <w:r>
              <w:rPr>
                <w:rFonts w:hint="eastAsia"/>
                <w:sz w:val="24"/>
              </w:rPr>
              <w:t>）</w:t>
            </w:r>
            <w:r>
              <w:rPr>
                <w:sz w:val="24"/>
              </w:rPr>
              <w:t>；生活废水以生活用水量的8</w:t>
            </w:r>
            <w:r>
              <w:rPr>
                <w:rFonts w:hint="eastAsia"/>
                <w:sz w:val="24"/>
              </w:rPr>
              <w:t>0</w:t>
            </w:r>
            <w:r>
              <w:rPr>
                <w:sz w:val="24"/>
              </w:rPr>
              <w:t>%计算，则生活废水排放量为</w:t>
            </w:r>
          </w:p>
          <w:p w14:paraId="767BE9F7">
            <w:pPr>
              <w:autoSpaceDE w:val="0"/>
              <w:autoSpaceDN w:val="0"/>
              <w:adjustRightInd w:val="0"/>
              <w:spacing w:line="360" w:lineRule="auto"/>
              <w:rPr>
                <w:sz w:val="24"/>
              </w:rPr>
            </w:pPr>
            <w:r>
              <w:rPr>
                <w:bCs/>
                <w:sz w:val="24"/>
              </w:rPr>
              <w:t>为</w:t>
            </w:r>
            <w:r>
              <w:rPr>
                <w:rFonts w:hint="eastAsia"/>
                <w:bCs/>
                <w:sz w:val="24"/>
              </w:rPr>
              <w:t>2.4</w:t>
            </w:r>
            <w:r>
              <w:rPr>
                <w:sz w:val="24"/>
              </w:rPr>
              <w:t>m</w:t>
            </w:r>
            <w:r>
              <w:rPr>
                <w:sz w:val="24"/>
                <w:vertAlign w:val="superscript"/>
              </w:rPr>
              <w:t>3</w:t>
            </w:r>
            <w:r>
              <w:rPr>
                <w:sz w:val="24"/>
              </w:rPr>
              <w:t>/d（</w:t>
            </w:r>
            <w:r>
              <w:rPr>
                <w:rFonts w:hint="eastAsia"/>
                <w:sz w:val="24"/>
              </w:rPr>
              <w:t>720</w:t>
            </w:r>
            <w:r>
              <w:rPr>
                <w:sz w:val="24"/>
              </w:rPr>
              <w:t>m</w:t>
            </w:r>
            <w:r>
              <w:rPr>
                <w:sz w:val="24"/>
                <w:vertAlign w:val="superscript"/>
              </w:rPr>
              <w:t>3</w:t>
            </w:r>
            <w:r>
              <w:rPr>
                <w:sz w:val="24"/>
              </w:rPr>
              <w:t>/a）。</w:t>
            </w:r>
          </w:p>
          <w:p w14:paraId="152D5FA5">
            <w:pPr>
              <w:spacing w:line="360" w:lineRule="auto"/>
              <w:ind w:firstLine="470" w:firstLineChars="196"/>
              <w:rPr>
                <w:sz w:val="24"/>
              </w:rPr>
            </w:pPr>
            <w:r>
              <w:rPr>
                <w:sz w:val="24"/>
              </w:rPr>
              <w:t>生活污水排放执行《污水综合排放标准》（GB8978-96）中</w:t>
            </w:r>
            <w:r>
              <w:rPr>
                <w:rFonts w:hint="eastAsia"/>
                <w:sz w:val="24"/>
              </w:rPr>
              <w:t>三</w:t>
            </w:r>
            <w:r>
              <w:rPr>
                <w:sz w:val="24"/>
              </w:rPr>
              <w:t>级标准</w:t>
            </w:r>
            <w:r>
              <w:rPr>
                <w:rFonts w:hint="eastAsia"/>
                <w:sz w:val="24"/>
              </w:rPr>
              <w:t>。参照《社会区域类环境影响评价》</w:t>
            </w:r>
            <w:r>
              <w:rPr>
                <w:rFonts w:hint="eastAsia" w:hAnsi="宋体"/>
                <w:sz w:val="24"/>
              </w:rPr>
              <w:t>（主编：吴波，编制时间2007年），本项目生活污水中各类污染物浓度为：</w:t>
            </w:r>
            <w:r>
              <w:rPr>
                <w:sz w:val="24"/>
              </w:rPr>
              <w:t>BOD</w:t>
            </w:r>
            <w:r>
              <w:rPr>
                <w:sz w:val="24"/>
                <w:vertAlign w:val="subscript"/>
              </w:rPr>
              <w:t>5</w:t>
            </w:r>
            <w:r>
              <w:rPr>
                <w:sz w:val="24"/>
              </w:rPr>
              <w:t xml:space="preserve"> 约为</w:t>
            </w:r>
            <w:r>
              <w:rPr>
                <w:rFonts w:hint="eastAsia"/>
                <w:sz w:val="24"/>
              </w:rPr>
              <w:t>2</w:t>
            </w:r>
            <w:r>
              <w:rPr>
                <w:sz w:val="24"/>
              </w:rPr>
              <w:t>00mg/L，CODcr约为</w:t>
            </w:r>
            <w:r>
              <w:rPr>
                <w:rFonts w:hint="eastAsia"/>
                <w:sz w:val="24"/>
              </w:rPr>
              <w:t>4</w:t>
            </w:r>
            <w:r>
              <w:rPr>
                <w:sz w:val="24"/>
              </w:rPr>
              <w:t>00mg/L，SS约为</w:t>
            </w:r>
            <w:r>
              <w:rPr>
                <w:rFonts w:hint="eastAsia"/>
                <w:sz w:val="24"/>
              </w:rPr>
              <w:t>25</w:t>
            </w:r>
            <w:r>
              <w:rPr>
                <w:sz w:val="24"/>
              </w:rPr>
              <w:t>0mg/L，NH</w:t>
            </w:r>
            <w:r>
              <w:rPr>
                <w:sz w:val="24"/>
                <w:vertAlign w:val="subscript"/>
              </w:rPr>
              <w:t>3</w:t>
            </w:r>
            <w:r>
              <w:rPr>
                <w:sz w:val="24"/>
              </w:rPr>
              <w:t>-N约为</w:t>
            </w:r>
            <w:r>
              <w:rPr>
                <w:rFonts w:hint="eastAsia"/>
                <w:sz w:val="24"/>
              </w:rPr>
              <w:t>30</w:t>
            </w:r>
            <w:r>
              <w:rPr>
                <w:sz w:val="24"/>
              </w:rPr>
              <w:t>mg/L</w:t>
            </w:r>
            <w:r>
              <w:rPr>
                <w:rFonts w:hint="eastAsia"/>
                <w:sz w:val="24"/>
              </w:rPr>
              <w:t>具体见表15。本环评要求食堂排水要修建隔油池，隔油池容量不得低于0.5m</w:t>
            </w:r>
            <w:r>
              <w:rPr>
                <w:rFonts w:hint="eastAsia"/>
                <w:sz w:val="24"/>
                <w:vertAlign w:val="superscript"/>
              </w:rPr>
              <w:t>3</w:t>
            </w:r>
            <w:r>
              <w:rPr>
                <w:rFonts w:hint="eastAsia"/>
                <w:sz w:val="24"/>
              </w:rPr>
              <w:t>。本项目排放的生活污水达到</w:t>
            </w:r>
            <w:r>
              <w:rPr>
                <w:rFonts w:hAnsi="宋体"/>
                <w:sz w:val="24"/>
              </w:rPr>
              <w:t>《污水综合排放标准》</w:t>
            </w:r>
            <w:r>
              <w:rPr>
                <w:rFonts w:hint="eastAsia" w:hAnsi="宋体"/>
                <w:sz w:val="24"/>
              </w:rPr>
              <w:t>（</w:t>
            </w:r>
            <w:r>
              <w:rPr>
                <w:rFonts w:hAnsi="宋体"/>
                <w:sz w:val="24"/>
              </w:rPr>
              <w:t>GB8978-1996</w:t>
            </w:r>
            <w:r>
              <w:rPr>
                <w:rFonts w:hint="eastAsia" w:hAnsi="宋体"/>
                <w:sz w:val="24"/>
              </w:rPr>
              <w:t>）</w:t>
            </w:r>
            <w:r>
              <w:rPr>
                <w:rFonts w:hAnsi="宋体"/>
                <w:sz w:val="24"/>
              </w:rPr>
              <w:t>中</w:t>
            </w:r>
            <w:r>
              <w:rPr>
                <w:rFonts w:hint="eastAsia" w:hAnsi="宋体"/>
                <w:sz w:val="24"/>
              </w:rPr>
              <w:t>三</w:t>
            </w:r>
            <w:r>
              <w:rPr>
                <w:rFonts w:hAnsi="宋体"/>
                <w:sz w:val="24"/>
              </w:rPr>
              <w:t>级标准</w:t>
            </w:r>
            <w:r>
              <w:rPr>
                <w:rFonts w:hint="eastAsia" w:hAnsi="宋体"/>
                <w:sz w:val="24"/>
              </w:rPr>
              <w:t>，因此本项目排放的生活污水可以排入下水管网，最终进入高新区污水处理厂</w:t>
            </w:r>
            <w:r>
              <w:rPr>
                <w:rFonts w:hint="eastAsia" w:ascii="宋体" w:hAnsi="宋体"/>
                <w:sz w:val="24"/>
              </w:rPr>
              <w:t>。</w:t>
            </w:r>
          </w:p>
          <w:p w14:paraId="4041C092">
            <w:pPr>
              <w:spacing w:line="360" w:lineRule="auto"/>
              <w:ind w:firstLine="480" w:firstLineChars="200"/>
              <w:rPr>
                <w:sz w:val="24"/>
              </w:rPr>
            </w:pPr>
            <w:r>
              <w:rPr>
                <w:rFonts w:hint="eastAsia"/>
                <w:sz w:val="24"/>
              </w:rPr>
              <w:t>工程实施后，生活排放的废水水量较少，污染程度较轻，水质可满足排入下水管网水质要求。排水是通过管道外排，且为重力自流排放，一般发生管道破裂的几率很小，正常情况下，废水排放不会对下游污水处理厂污水处理能力造出冲击和危害，亦不会对厂区地下水水环境产生影响。</w:t>
            </w:r>
          </w:p>
          <w:p w14:paraId="08F0FE43">
            <w:pPr>
              <w:spacing w:line="360" w:lineRule="auto"/>
              <w:ind w:firstLine="480" w:firstLineChars="200"/>
              <w:rPr>
                <w:sz w:val="24"/>
              </w:rPr>
            </w:pPr>
            <w:r>
              <w:rPr>
                <w:rFonts w:hint="eastAsia"/>
                <w:sz w:val="24"/>
              </w:rPr>
              <w:t>综上所述，本项目废水排放不会对周围地下水环境产生明显影响。</w:t>
            </w:r>
          </w:p>
          <w:p w14:paraId="7ACA2F62">
            <w:pPr>
              <w:spacing w:line="360" w:lineRule="auto"/>
              <w:ind w:firstLine="562" w:firstLineChars="200"/>
              <w:outlineLvl w:val="2"/>
              <w:rPr>
                <w:b/>
                <w:sz w:val="28"/>
              </w:rPr>
            </w:pPr>
            <w:r>
              <w:rPr>
                <w:rFonts w:hint="eastAsia"/>
                <w:b/>
                <w:sz w:val="28"/>
              </w:rPr>
              <w:t>3.噪声影响分析</w:t>
            </w:r>
          </w:p>
          <w:p w14:paraId="2FA0F44D">
            <w:pPr>
              <w:spacing w:line="360" w:lineRule="auto"/>
              <w:ind w:firstLine="480" w:firstLineChars="200"/>
              <w:rPr>
                <w:sz w:val="24"/>
              </w:rPr>
            </w:pPr>
            <w:r>
              <w:rPr>
                <w:rFonts w:hint="eastAsia"/>
                <w:sz w:val="24"/>
              </w:rPr>
              <w:t>本项目主要噪声源为印刷机、切纸机及模切机等产生的设备噪声，其噪声源强在70~85dB(A)之间。</w:t>
            </w:r>
          </w:p>
          <w:p w14:paraId="487378FC">
            <w:pPr>
              <w:spacing w:line="360" w:lineRule="auto"/>
              <w:ind w:firstLine="480" w:firstLineChars="200"/>
              <w:rPr>
                <w:sz w:val="24"/>
              </w:rPr>
            </w:pPr>
            <w:r>
              <w:rPr>
                <w:rFonts w:hint="eastAsia"/>
                <w:sz w:val="24"/>
              </w:rPr>
              <w:t>预测室内声源的扩散衰减和多个噪声源对预测区域的噪声影响。</w:t>
            </w:r>
          </w:p>
          <w:p w14:paraId="69228293">
            <w:pPr>
              <w:autoSpaceDE w:val="0"/>
              <w:autoSpaceDN w:val="0"/>
              <w:adjustRightInd w:val="0"/>
              <w:spacing w:line="360" w:lineRule="auto"/>
              <w:ind w:firstLine="482" w:firstLineChars="200"/>
              <w:outlineLvl w:val="3"/>
              <w:rPr>
                <w:b/>
                <w:kern w:val="0"/>
                <w:sz w:val="24"/>
              </w:rPr>
            </w:pPr>
            <w:r>
              <w:rPr>
                <w:rFonts w:hint="eastAsia"/>
                <w:b/>
                <w:kern w:val="0"/>
                <w:sz w:val="24"/>
              </w:rPr>
              <w:t>3.1预测模式</w:t>
            </w:r>
          </w:p>
          <w:p w14:paraId="27397FFB">
            <w:pPr>
              <w:spacing w:line="360" w:lineRule="auto"/>
              <w:ind w:firstLine="480" w:firstLineChars="200"/>
              <w:rPr>
                <w:sz w:val="24"/>
              </w:rPr>
            </w:pPr>
            <w:r>
              <w:rPr>
                <w:sz w:val="24"/>
              </w:rPr>
              <w:t>（1）计算某个室内靠近围护结构处的倍频带声压级：</w:t>
            </w:r>
          </w:p>
          <w:p w14:paraId="3D330452">
            <w:pPr>
              <w:spacing w:line="360" w:lineRule="auto"/>
              <w:ind w:firstLine="480" w:firstLineChars="200"/>
              <w:rPr>
                <w:sz w:val="24"/>
              </w:rPr>
            </w:pPr>
            <w:r>
              <w:rPr>
                <w:sz w:val="24"/>
              </w:rPr>
              <w:t xml:space="preserve">               </w:t>
            </w:r>
            <w:bookmarkStart w:id="58" w:name="_Toc91387362"/>
            <w:bookmarkEnd w:id="58"/>
            <w:r>
              <w:rPr>
                <w:position w:val="-10"/>
                <w:sz w:val="24"/>
              </w:rPr>
              <w:object>
                <v:shape id="_x0000_i1029" o:spt="75" type="#_x0000_t75" style="height:22.45pt;width:189.5pt;" o:ole="t" fillcolor="#FFFFFF"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p>
          <w:p w14:paraId="3F8D337E">
            <w:pPr>
              <w:spacing w:line="360" w:lineRule="auto"/>
              <w:ind w:firstLine="480" w:firstLineChars="200"/>
              <w:rPr>
                <w:sz w:val="24"/>
              </w:rPr>
            </w:pPr>
            <w:bookmarkStart w:id="59" w:name="_Toc91387363"/>
            <w:r>
              <w:rPr>
                <w:sz w:val="24"/>
              </w:rPr>
              <w:t>式中：</w:t>
            </w:r>
            <w:bookmarkEnd w:id="59"/>
            <w:r>
              <w:rPr>
                <w:sz w:val="24"/>
              </w:rPr>
              <w:t>L</w:t>
            </w:r>
            <w:r>
              <w:rPr>
                <w:sz w:val="24"/>
                <w:vertAlign w:val="subscript"/>
              </w:rPr>
              <w:t>1</w:t>
            </w:r>
            <w:r>
              <w:rPr>
                <w:sz w:val="24"/>
              </w:rPr>
              <w:t xml:space="preserve"> ——某个室内声源在靠近围护结构处产生的倍频带声压级，dB；</w:t>
            </w:r>
          </w:p>
          <w:p w14:paraId="11A1AEF1">
            <w:pPr>
              <w:spacing w:line="360" w:lineRule="auto"/>
              <w:ind w:firstLine="1200" w:firstLineChars="500"/>
              <w:rPr>
                <w:sz w:val="24"/>
              </w:rPr>
            </w:pPr>
            <w:r>
              <w:rPr>
                <w:sz w:val="24"/>
              </w:rPr>
              <w:t>Lw</w:t>
            </w:r>
            <w:r>
              <w:rPr>
                <w:sz w:val="24"/>
                <w:vertAlign w:val="subscript"/>
              </w:rPr>
              <w:t>1</w:t>
            </w:r>
            <w:r>
              <w:rPr>
                <w:sz w:val="24"/>
              </w:rPr>
              <w:t>——某个声源的倍频带声功率级，dB；</w:t>
            </w:r>
          </w:p>
          <w:p w14:paraId="711123E3">
            <w:pPr>
              <w:spacing w:line="360" w:lineRule="auto"/>
              <w:ind w:firstLine="1200" w:firstLineChars="500"/>
              <w:rPr>
                <w:sz w:val="24"/>
              </w:rPr>
            </w:pPr>
            <w:r>
              <w:rPr>
                <w:sz w:val="24"/>
              </w:rPr>
              <w:t>r</w:t>
            </w:r>
            <w:r>
              <w:rPr>
                <w:sz w:val="24"/>
                <w:vertAlign w:val="subscript"/>
              </w:rPr>
              <w:t xml:space="preserve">1 </w:t>
            </w:r>
            <w:r>
              <w:rPr>
                <w:sz w:val="24"/>
              </w:rPr>
              <w:t>——室内某个声源与靠近围护结构处的距离，m；</w:t>
            </w:r>
          </w:p>
          <w:p w14:paraId="2A8E5855">
            <w:pPr>
              <w:spacing w:line="360" w:lineRule="auto"/>
              <w:ind w:firstLine="1200" w:firstLineChars="500"/>
              <w:rPr>
                <w:sz w:val="24"/>
              </w:rPr>
            </w:pPr>
            <w:r>
              <w:rPr>
                <w:sz w:val="24"/>
              </w:rPr>
              <w:t>R——房间常数m</w:t>
            </w:r>
            <w:r>
              <w:rPr>
                <w:sz w:val="24"/>
                <w:vertAlign w:val="superscript"/>
              </w:rPr>
              <w:t>2</w:t>
            </w:r>
            <w:r>
              <w:rPr>
                <w:sz w:val="24"/>
              </w:rPr>
              <w:t>；</w:t>
            </w:r>
          </w:p>
          <w:p w14:paraId="31C88182">
            <w:pPr>
              <w:spacing w:line="360" w:lineRule="auto"/>
              <w:ind w:firstLine="1200" w:firstLineChars="500"/>
              <w:rPr>
                <w:sz w:val="24"/>
              </w:rPr>
            </w:pPr>
            <w:r>
              <w:rPr>
                <w:sz w:val="24"/>
              </w:rPr>
              <w:t>Q ——方向因子，无量纲值。</w:t>
            </w:r>
          </w:p>
          <w:p w14:paraId="008483A5">
            <w:pPr>
              <w:spacing w:line="360" w:lineRule="auto"/>
              <w:ind w:firstLine="480" w:firstLineChars="200"/>
              <w:rPr>
                <w:sz w:val="24"/>
              </w:rPr>
            </w:pPr>
            <w:r>
              <w:rPr>
                <w:sz w:val="24"/>
              </w:rPr>
              <w:t>（2）计算出所有室内声源在靠近围护结构处产生的总倍频带声压级：</w:t>
            </w:r>
          </w:p>
          <w:p w14:paraId="192DBD03">
            <w:pPr>
              <w:spacing w:line="360" w:lineRule="auto"/>
              <w:ind w:firstLine="2280" w:firstLineChars="950"/>
              <w:rPr>
                <w:sz w:val="24"/>
              </w:rPr>
            </w:pPr>
            <w:r>
              <w:rPr>
                <w:sz w:val="24"/>
              </w:rPr>
              <w:t xml:space="preserve"> </w:t>
            </w:r>
            <w:r>
              <w:rPr>
                <w:position w:val="-30"/>
                <w:sz w:val="24"/>
              </w:rPr>
              <w:object>
                <v:shape id="_x0000_i1030" o:spt="75" type="#_x0000_t75" style="height:39.15pt;width:146.3pt;" o:ole="t" fillcolor="#FFFFFF"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p w14:paraId="4D140A13">
            <w:pPr>
              <w:spacing w:line="360" w:lineRule="auto"/>
              <w:ind w:firstLine="480" w:firstLineChars="200"/>
              <w:rPr>
                <w:sz w:val="24"/>
              </w:rPr>
            </w:pPr>
            <w:r>
              <w:rPr>
                <w:sz w:val="24"/>
              </w:rPr>
              <w:t>（3）计算出室外靠近围护结构处的声压级：</w:t>
            </w:r>
          </w:p>
          <w:p w14:paraId="11072C85">
            <w:pPr>
              <w:spacing w:line="360" w:lineRule="auto"/>
              <w:ind w:firstLine="2400" w:firstLineChars="1000"/>
              <w:rPr>
                <w:sz w:val="24"/>
              </w:rPr>
            </w:pPr>
            <w:r>
              <w:rPr>
                <w:sz w:val="24"/>
              </w:rPr>
              <w:object>
                <v:shape id="_x0000_i1031" o:spt="75" type="#_x0000_t75" style="height:17.3pt;width:120.95pt;" o:ole="t" fillcolor="#FFFFFF"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p>
          <w:p w14:paraId="3D0D7269">
            <w:pPr>
              <w:spacing w:line="360" w:lineRule="auto"/>
              <w:ind w:firstLine="480" w:firstLineChars="200"/>
              <w:rPr>
                <w:sz w:val="24"/>
              </w:rPr>
            </w:pPr>
            <w:r>
              <w:rPr>
                <w:sz w:val="24"/>
              </w:rPr>
              <w:t>（4）将室外声级L</w:t>
            </w:r>
            <w:r>
              <w:rPr>
                <w:sz w:val="24"/>
                <w:vertAlign w:val="subscript"/>
              </w:rPr>
              <w:t>2</w:t>
            </w:r>
            <w:r>
              <w:rPr>
                <w:sz w:val="24"/>
              </w:rPr>
              <w:t>(T)和透声面积换算成等效的室外声源，计算出等效声源第i个倍频带的声功率级Lw</w:t>
            </w:r>
            <w:r>
              <w:rPr>
                <w:sz w:val="24"/>
                <w:vertAlign w:val="subscript"/>
              </w:rPr>
              <w:softHyphen/>
            </w:r>
            <w:r>
              <w:rPr>
                <w:sz w:val="24"/>
                <w:vertAlign w:val="subscript"/>
              </w:rPr>
              <w:softHyphen/>
            </w:r>
            <w:r>
              <w:rPr>
                <w:sz w:val="24"/>
                <w:vertAlign w:val="subscript"/>
              </w:rPr>
              <w:t>2</w:t>
            </w:r>
            <w:r>
              <w:rPr>
                <w:sz w:val="24"/>
              </w:rPr>
              <w:t>：</w:t>
            </w:r>
          </w:p>
          <w:p w14:paraId="4283CB41">
            <w:pPr>
              <w:spacing w:line="360" w:lineRule="auto"/>
              <w:ind w:firstLine="2400" w:firstLineChars="1000"/>
              <w:rPr>
                <w:sz w:val="24"/>
              </w:rPr>
            </w:pPr>
            <w:r>
              <w:rPr>
                <w:sz w:val="24"/>
              </w:rPr>
              <w:object>
                <v:shape id="_x0000_i1032" o:spt="75" type="#_x0000_t75" style="height:21.9pt;width:123.85pt;" o:ole="t" fillcolor="#FFFFFF"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p>
          <w:p w14:paraId="572B590F">
            <w:pPr>
              <w:spacing w:line="360" w:lineRule="auto"/>
              <w:ind w:firstLine="1080" w:firstLineChars="450"/>
              <w:rPr>
                <w:sz w:val="24"/>
              </w:rPr>
            </w:pPr>
            <w:r>
              <w:rPr>
                <w:sz w:val="24"/>
              </w:rPr>
              <w:t>式中：S为透声面积，m</w:t>
            </w:r>
            <w:r>
              <w:rPr>
                <w:sz w:val="24"/>
                <w:vertAlign w:val="superscript"/>
              </w:rPr>
              <w:t>2</w:t>
            </w:r>
            <w:r>
              <w:rPr>
                <w:sz w:val="24"/>
              </w:rPr>
              <w:t>。</w:t>
            </w:r>
          </w:p>
          <w:p w14:paraId="49206C62">
            <w:pPr>
              <w:spacing w:line="360" w:lineRule="auto"/>
              <w:ind w:firstLine="480" w:firstLineChars="200"/>
              <w:rPr>
                <w:sz w:val="24"/>
              </w:rPr>
            </w:pPr>
            <w:r>
              <w:rPr>
                <w:sz w:val="24"/>
              </w:rPr>
              <w:t>（5）等效室外声源的位置为围护结构的位置，其倍频带声功率级为Lw ，由此按室外声源方法计算等效室外声源在预测点产生的声级。</w:t>
            </w:r>
          </w:p>
          <w:p w14:paraId="685DF84A">
            <w:pPr>
              <w:spacing w:line="360" w:lineRule="auto"/>
              <w:ind w:firstLine="480" w:firstLineChars="200"/>
              <w:rPr>
                <w:sz w:val="24"/>
              </w:rPr>
            </w:pPr>
            <w:r>
              <w:rPr>
                <w:sz w:val="24"/>
              </w:rPr>
              <w:t>（6）计算某个声源在预测点的倍频带声压级：</w:t>
            </w:r>
          </w:p>
          <w:p w14:paraId="208F36F8">
            <w:pPr>
              <w:spacing w:line="360" w:lineRule="auto"/>
              <w:ind w:firstLine="480" w:firstLineChars="200"/>
              <w:rPr>
                <w:sz w:val="24"/>
              </w:rPr>
            </w:pPr>
            <w:r>
              <w:rPr>
                <w:sz w:val="24"/>
              </w:rPr>
              <w:t xml:space="preserve">             </w:t>
            </w:r>
            <w:r>
              <w:rPr>
                <w:position w:val="-32"/>
                <w:sz w:val="24"/>
              </w:rPr>
              <w:object>
                <v:shape id="_x0000_i1033" o:spt="75" type="#_x0000_t75" style="height:47.25pt;width:156.1pt;" o:ole="t" fillcolor="#FFFFFF"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p>
          <w:p w14:paraId="1ECE2821">
            <w:pPr>
              <w:spacing w:line="360" w:lineRule="auto"/>
              <w:ind w:firstLine="1320" w:firstLineChars="550"/>
              <w:rPr>
                <w:sz w:val="24"/>
              </w:rPr>
            </w:pPr>
            <w:r>
              <w:rPr>
                <w:sz w:val="24"/>
              </w:rPr>
              <w:t>式中：L(r)——点声源在预测点产生的倍频带声压级，dB；</w:t>
            </w:r>
          </w:p>
          <w:p w14:paraId="4DACB4CD">
            <w:pPr>
              <w:spacing w:line="360" w:lineRule="auto"/>
              <w:ind w:firstLine="2040" w:firstLineChars="850"/>
              <w:rPr>
                <w:sz w:val="24"/>
              </w:rPr>
            </w:pPr>
            <w:r>
              <w:rPr>
                <w:sz w:val="24"/>
              </w:rPr>
              <w:t>L(r</w:t>
            </w:r>
            <w:r>
              <w:rPr>
                <w:sz w:val="24"/>
                <w:vertAlign w:val="subscript"/>
              </w:rPr>
              <w:t>0</w:t>
            </w:r>
            <w:r>
              <w:rPr>
                <w:sz w:val="24"/>
              </w:rPr>
              <w:t>)——参考位置r</w:t>
            </w:r>
            <w:r>
              <w:rPr>
                <w:sz w:val="24"/>
                <w:vertAlign w:val="subscript"/>
              </w:rPr>
              <w:t>0</w:t>
            </w:r>
            <w:r>
              <w:rPr>
                <w:sz w:val="24"/>
              </w:rPr>
              <w:t>处的倍频带声压级，dB；</w:t>
            </w:r>
          </w:p>
          <w:p w14:paraId="1F80FB56">
            <w:pPr>
              <w:spacing w:line="360" w:lineRule="auto"/>
              <w:ind w:firstLine="2040" w:firstLineChars="850"/>
              <w:rPr>
                <w:sz w:val="24"/>
              </w:rPr>
            </w:pPr>
            <w:r>
              <w:rPr>
                <w:sz w:val="24"/>
              </w:rPr>
              <w:t>R——预测点距声源的距离，m；</w:t>
            </w:r>
          </w:p>
          <w:p w14:paraId="062E8E73">
            <w:pPr>
              <w:spacing w:line="360" w:lineRule="auto"/>
              <w:ind w:firstLine="2040" w:firstLineChars="850"/>
              <w:rPr>
                <w:sz w:val="24"/>
              </w:rPr>
            </w:pPr>
            <w:r>
              <w:rPr>
                <w:sz w:val="24"/>
              </w:rPr>
              <w:t>r</w:t>
            </w:r>
            <w:r>
              <w:rPr>
                <w:sz w:val="24"/>
                <w:vertAlign w:val="subscript"/>
              </w:rPr>
              <w:t>0</w:t>
            </w:r>
            <w:r>
              <w:rPr>
                <w:sz w:val="24"/>
              </w:rPr>
              <w:t>——参考位置距声源的距离，m；</w:t>
            </w:r>
          </w:p>
          <w:p w14:paraId="648B9D73">
            <w:pPr>
              <w:spacing w:line="360" w:lineRule="auto"/>
              <w:ind w:left="840" w:hanging="840" w:hangingChars="350"/>
              <w:rPr>
                <w:sz w:val="24"/>
              </w:rPr>
            </w:pPr>
            <w:r>
              <w:rPr>
                <w:sz w:val="24"/>
              </w:rPr>
              <w:t>ΔL——各种因素引起的衰减量(包括声屏障、遮挡物、空气吸收、地面效应等引起的衰减量）。</w:t>
            </w:r>
          </w:p>
          <w:p w14:paraId="230239A0">
            <w:pPr>
              <w:spacing w:line="360" w:lineRule="auto"/>
              <w:ind w:firstLine="480" w:firstLineChars="200"/>
              <w:rPr>
                <w:sz w:val="24"/>
              </w:rPr>
            </w:pPr>
            <w:r>
              <w:rPr>
                <w:sz w:val="24"/>
              </w:rPr>
              <w:t>如果已知声源的倍频带声功率级Lw，且声源可看作是位于地面上的，则</w:t>
            </w:r>
          </w:p>
          <w:p w14:paraId="75DF1E47">
            <w:pPr>
              <w:spacing w:line="360" w:lineRule="auto"/>
              <w:ind w:firstLine="2280" w:firstLineChars="950"/>
              <w:rPr>
                <w:sz w:val="24"/>
              </w:rPr>
            </w:pPr>
            <w:r>
              <w:rPr>
                <w:sz w:val="24"/>
              </w:rPr>
              <w:object>
                <v:shape id="_x0000_i1034" o:spt="75" type="#_x0000_t75" style="height:19pt;width:116.35pt;" o:ole="t" fillcolor="#FFFFFF"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p>
          <w:p w14:paraId="40297577">
            <w:pPr>
              <w:spacing w:line="360" w:lineRule="auto"/>
              <w:ind w:firstLine="480" w:firstLineChars="200"/>
              <w:rPr>
                <w:sz w:val="24"/>
              </w:rPr>
            </w:pPr>
            <w:r>
              <w:rPr>
                <w:sz w:val="24"/>
              </w:rPr>
              <w:t>（7）由各倍频带声压级合成计算出该声源产生的A声级L</w:t>
            </w:r>
            <w:r>
              <w:rPr>
                <w:sz w:val="24"/>
                <w:vertAlign w:val="subscript"/>
              </w:rPr>
              <w:t>A</w:t>
            </w:r>
            <w:r>
              <w:rPr>
                <w:sz w:val="24"/>
              </w:rPr>
              <w:t>。</w:t>
            </w:r>
          </w:p>
          <w:p w14:paraId="40674003">
            <w:pPr>
              <w:spacing w:line="360" w:lineRule="auto"/>
              <w:ind w:firstLine="480" w:firstLineChars="200"/>
              <w:rPr>
                <w:sz w:val="24"/>
              </w:rPr>
            </w:pPr>
            <w:r>
              <w:rPr>
                <w:sz w:val="24"/>
              </w:rPr>
              <w:t>（8）计算总声压级</w:t>
            </w:r>
          </w:p>
          <w:p w14:paraId="1B491BD8">
            <w:pPr>
              <w:spacing w:line="360" w:lineRule="auto"/>
              <w:ind w:firstLine="480" w:firstLineChars="200"/>
              <w:rPr>
                <w:sz w:val="24"/>
              </w:rPr>
            </w:pPr>
            <w:r>
              <w:rPr>
                <w:sz w:val="24"/>
              </w:rPr>
              <w:t>设第i个室外声源在预测点产生的A声级为L</w:t>
            </w:r>
            <w:r>
              <w:rPr>
                <w:sz w:val="24"/>
                <w:vertAlign w:val="subscript"/>
              </w:rPr>
              <w:t>Ain,i</w:t>
            </w:r>
            <w:r>
              <w:rPr>
                <w:sz w:val="24"/>
              </w:rPr>
              <w:t>，在T时间内该声源工作时间为tin,i；第j个等效室外声源在预测点产生的A声级为L</w:t>
            </w:r>
            <w:r>
              <w:rPr>
                <w:sz w:val="24"/>
                <w:vertAlign w:val="subscript"/>
              </w:rPr>
              <w:t>Aout,j</w:t>
            </w:r>
            <w:r>
              <w:rPr>
                <w:sz w:val="24"/>
              </w:rPr>
              <w:t>，在T时间内</w:t>
            </w:r>
          </w:p>
          <w:p w14:paraId="3325BD85">
            <w:pPr>
              <w:spacing w:line="360" w:lineRule="auto"/>
              <w:rPr>
                <w:sz w:val="24"/>
              </w:rPr>
            </w:pPr>
            <w:r>
              <w:rPr>
                <w:sz w:val="24"/>
              </w:rPr>
              <w:t>该声源工作时间为</w:t>
            </w:r>
            <w:r>
              <w:rPr>
                <w:rFonts w:hint="eastAsia"/>
                <w:sz w:val="24"/>
              </w:rPr>
              <w:t>T</w:t>
            </w:r>
            <w:r>
              <w:rPr>
                <w:sz w:val="24"/>
              </w:rPr>
              <w:t>out,j，则预测点的总等效声级为：</w:t>
            </w:r>
          </w:p>
          <w:p w14:paraId="41D727AA">
            <w:pPr>
              <w:spacing w:line="360" w:lineRule="auto"/>
              <w:ind w:firstLine="240" w:firstLineChars="100"/>
              <w:rPr>
                <w:sz w:val="24"/>
              </w:rPr>
            </w:pPr>
            <w:r>
              <w:rPr>
                <w:sz w:val="24"/>
              </w:rPr>
              <w:t xml:space="preserve">                </w:t>
            </w:r>
            <w:r>
              <w:rPr>
                <w:position w:val="-32"/>
                <w:sz w:val="24"/>
              </w:rPr>
              <w:object>
                <v:shape id="_x0000_i1035" o:spt="75" type="#_x0000_t75" style="height:38pt;width:269pt;" o:ole="t" fillcolor="#FFFFFF"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p>
          <w:p w14:paraId="31CFBFCD">
            <w:pPr>
              <w:spacing w:line="360" w:lineRule="auto"/>
              <w:ind w:firstLine="1200" w:firstLineChars="500"/>
              <w:rPr>
                <w:sz w:val="24"/>
              </w:rPr>
            </w:pPr>
            <w:r>
              <w:rPr>
                <w:sz w:val="24"/>
              </w:rPr>
              <w:t>式中：T ——计算等效声级的时间；N ——室外声源个数；</w:t>
            </w:r>
          </w:p>
          <w:p w14:paraId="1F738FB6">
            <w:pPr>
              <w:spacing w:line="360" w:lineRule="auto"/>
              <w:ind w:firstLine="1920" w:firstLineChars="800"/>
              <w:rPr>
                <w:sz w:val="24"/>
              </w:rPr>
            </w:pPr>
            <w:r>
              <w:rPr>
                <w:sz w:val="24"/>
              </w:rPr>
              <w:t>M ——等效室外声源个数。</w:t>
            </w:r>
          </w:p>
          <w:p w14:paraId="3BE54CFC">
            <w:pPr>
              <w:spacing w:line="360" w:lineRule="auto"/>
              <w:ind w:firstLine="480" w:firstLineChars="200"/>
              <w:rPr>
                <w:sz w:val="24"/>
              </w:rPr>
            </w:pPr>
            <w:r>
              <w:rPr>
                <w:sz w:val="24"/>
              </w:rPr>
              <w:t>（9）多声源对某个受声点的理论估算方法，是将几个声源的A声级按能量叠加，等效为合声源对某个受声点上的理论声级，其公式为：</w:t>
            </w:r>
          </w:p>
          <w:p w14:paraId="24E96C6C">
            <w:pPr>
              <w:spacing w:line="360" w:lineRule="auto"/>
              <w:ind w:firstLine="480" w:firstLineChars="200"/>
              <w:rPr>
                <w:sz w:val="24"/>
              </w:rPr>
            </w:pPr>
            <w:r>
              <w:rPr>
                <w:sz w:val="24"/>
              </w:rPr>
              <w:t xml:space="preserve">                   </w:t>
            </w:r>
            <w:r>
              <w:rPr>
                <w:position w:val="-28"/>
                <w:sz w:val="24"/>
              </w:rPr>
              <w:object>
                <v:shape id="_x0000_i1036" o:spt="75" type="#_x0000_t75" style="height:34pt;width:101.95pt;" o:ole="t" fillcolor="#FFFFFF"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p>
          <w:p w14:paraId="401DC372">
            <w:pPr>
              <w:spacing w:line="360" w:lineRule="auto"/>
              <w:ind w:firstLine="1320" w:firstLineChars="550"/>
              <w:rPr>
                <w:sz w:val="24"/>
              </w:rPr>
            </w:pPr>
            <w:r>
              <w:rPr>
                <w:sz w:val="24"/>
              </w:rPr>
              <w:t>式中： L</w:t>
            </w:r>
            <w:r>
              <w:rPr>
                <w:sz w:val="24"/>
                <w:vertAlign w:val="subscript"/>
              </w:rPr>
              <w:t>合</w:t>
            </w:r>
            <w:r>
              <w:rPr>
                <w:sz w:val="24"/>
              </w:rPr>
              <w:t>——受声点总等效声级，dB(A)；N ——声源总数</w:t>
            </w:r>
          </w:p>
          <w:p w14:paraId="00FFBAE3">
            <w:pPr>
              <w:spacing w:line="360" w:lineRule="auto"/>
              <w:ind w:firstLine="2160" w:firstLineChars="900"/>
              <w:rPr>
                <w:sz w:val="24"/>
              </w:rPr>
            </w:pPr>
            <w:r>
              <w:rPr>
                <w:sz w:val="24"/>
              </w:rPr>
              <w:t>L</w:t>
            </w:r>
            <w:r>
              <w:rPr>
                <w:sz w:val="24"/>
                <w:vertAlign w:val="subscript"/>
              </w:rPr>
              <w:t>i</w:t>
            </w:r>
            <w:r>
              <w:rPr>
                <w:sz w:val="24"/>
              </w:rPr>
              <w:t xml:space="preserve"> ——第i声源对某预测点的等效声级，dB(A)</w:t>
            </w:r>
          </w:p>
          <w:p w14:paraId="441ED810">
            <w:pPr>
              <w:autoSpaceDE w:val="0"/>
              <w:autoSpaceDN w:val="0"/>
              <w:adjustRightInd w:val="0"/>
              <w:spacing w:line="360" w:lineRule="auto"/>
              <w:ind w:firstLine="482" w:firstLineChars="200"/>
              <w:outlineLvl w:val="3"/>
              <w:rPr>
                <w:b/>
                <w:kern w:val="0"/>
                <w:sz w:val="24"/>
              </w:rPr>
            </w:pPr>
            <w:r>
              <w:rPr>
                <w:rFonts w:hint="eastAsia"/>
                <w:b/>
                <w:kern w:val="0"/>
                <w:sz w:val="24"/>
              </w:rPr>
              <w:t>3.2预测结果与评价</w:t>
            </w:r>
          </w:p>
          <w:p w14:paraId="611B7EA0">
            <w:pPr>
              <w:spacing w:line="360" w:lineRule="auto"/>
              <w:ind w:firstLine="480" w:firstLineChars="200"/>
              <w:rPr>
                <w:sz w:val="24"/>
              </w:rPr>
            </w:pPr>
            <w:r>
              <w:rPr>
                <w:sz w:val="24"/>
              </w:rPr>
              <w:t>利用以上预测公式，使室内噪声源通过等效变换成若干等效室外声源，然后计算出与噪声源不同距离处的理论噪声值，再与背景值叠加，得出本项目运行时对厂界噪声环境的影响状况，计算结果见表</w:t>
            </w:r>
            <w:r>
              <w:rPr>
                <w:rFonts w:hint="eastAsia"/>
                <w:sz w:val="24"/>
              </w:rPr>
              <w:t>20</w:t>
            </w:r>
            <w:r>
              <w:rPr>
                <w:sz w:val="24"/>
              </w:rPr>
              <w:t>。</w:t>
            </w:r>
          </w:p>
          <w:p w14:paraId="56D322F1">
            <w:pPr>
              <w:spacing w:line="360" w:lineRule="auto"/>
              <w:jc w:val="center"/>
              <w:rPr>
                <w:rFonts w:eastAsia="黑体"/>
                <w:bCs/>
              </w:rPr>
            </w:pPr>
            <w:r>
              <w:rPr>
                <w:rFonts w:hint="eastAsia" w:eastAsia="黑体"/>
                <w:bCs/>
              </w:rPr>
              <w:t xml:space="preserve">                      </w:t>
            </w:r>
            <w:r>
              <w:rPr>
                <w:rFonts w:hint="eastAsia" w:asciiTheme="minorEastAsia" w:hAnsiTheme="minorEastAsia" w:eastAsiaTheme="minorEastAsia"/>
                <w:b/>
                <w:szCs w:val="21"/>
              </w:rPr>
              <w:t>表</w:t>
            </w:r>
            <w:r>
              <w:rPr>
                <w:rFonts w:eastAsiaTheme="minorEastAsia"/>
                <w:b/>
                <w:szCs w:val="21"/>
              </w:rPr>
              <w:t>2</w:t>
            </w:r>
            <w:r>
              <w:rPr>
                <w:rFonts w:hint="eastAsia" w:eastAsiaTheme="minorEastAsia"/>
                <w:b/>
                <w:szCs w:val="21"/>
              </w:rPr>
              <w:t>0</w:t>
            </w:r>
            <w:r>
              <w:rPr>
                <w:rFonts w:hint="eastAsia" w:asciiTheme="minorEastAsia" w:hAnsiTheme="minorEastAsia" w:eastAsiaTheme="minorEastAsia"/>
                <w:b/>
                <w:szCs w:val="21"/>
              </w:rPr>
              <w:t xml:space="preserve">     厂界噪声预测值                          dB（A）</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85"/>
              <w:gridCol w:w="1408"/>
              <w:gridCol w:w="981"/>
              <w:gridCol w:w="1200"/>
              <w:gridCol w:w="1195"/>
              <w:gridCol w:w="1195"/>
              <w:gridCol w:w="1032"/>
            </w:tblGrid>
            <w:tr w14:paraId="7C3A65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75" w:type="pct"/>
                  <w:vMerge w:val="restart"/>
                  <w:tcBorders>
                    <w:top w:val="single" w:color="auto" w:sz="12" w:space="0"/>
                    <w:left w:val="nil"/>
                  </w:tcBorders>
                  <w:vAlign w:val="center"/>
                </w:tcPr>
                <w:p w14:paraId="011918EC">
                  <w:pPr>
                    <w:adjustRightInd w:val="0"/>
                    <w:snapToGrid w:val="0"/>
                    <w:spacing w:line="240" w:lineRule="atLeast"/>
                    <w:jc w:val="center"/>
                    <w:rPr>
                      <w:b/>
                    </w:rPr>
                  </w:pPr>
                  <w:r>
                    <w:rPr>
                      <w:rFonts w:hint="eastAsia"/>
                      <w:b/>
                    </w:rPr>
                    <w:t>测点</w:t>
                  </w:r>
                </w:p>
                <w:p w14:paraId="0D0B3436">
                  <w:pPr>
                    <w:adjustRightInd w:val="0"/>
                    <w:snapToGrid w:val="0"/>
                    <w:spacing w:line="240" w:lineRule="atLeast"/>
                    <w:jc w:val="center"/>
                    <w:rPr>
                      <w:b/>
                    </w:rPr>
                  </w:pPr>
                  <w:r>
                    <w:rPr>
                      <w:rFonts w:hint="eastAsia"/>
                      <w:b/>
                    </w:rPr>
                    <w:t>编号</w:t>
                  </w:r>
                </w:p>
              </w:tc>
              <w:tc>
                <w:tcPr>
                  <w:tcW w:w="2163" w:type="pct"/>
                  <w:gridSpan w:val="3"/>
                  <w:tcBorders>
                    <w:top w:val="single" w:color="auto" w:sz="12" w:space="0"/>
                  </w:tcBorders>
                  <w:vAlign w:val="center"/>
                </w:tcPr>
                <w:p w14:paraId="3A8E5D11">
                  <w:pPr>
                    <w:adjustRightInd w:val="0"/>
                    <w:snapToGrid w:val="0"/>
                    <w:spacing w:line="240" w:lineRule="atLeast"/>
                    <w:jc w:val="center"/>
                    <w:rPr>
                      <w:b/>
                    </w:rPr>
                  </w:pPr>
                  <w:r>
                    <w:rPr>
                      <w:rFonts w:hint="eastAsia"/>
                      <w:b/>
                    </w:rPr>
                    <w:t>昼间各测点声压级dB(A)</w:t>
                  </w:r>
                </w:p>
              </w:tc>
              <w:tc>
                <w:tcPr>
                  <w:tcW w:w="2062" w:type="pct"/>
                  <w:gridSpan w:val="3"/>
                  <w:tcBorders>
                    <w:top w:val="single" w:color="auto" w:sz="12" w:space="0"/>
                    <w:right w:val="nil"/>
                  </w:tcBorders>
                  <w:vAlign w:val="center"/>
                </w:tcPr>
                <w:p w14:paraId="1B8DBB0D">
                  <w:pPr>
                    <w:adjustRightInd w:val="0"/>
                    <w:snapToGrid w:val="0"/>
                    <w:spacing w:line="240" w:lineRule="atLeast"/>
                    <w:jc w:val="center"/>
                    <w:rPr>
                      <w:b/>
                    </w:rPr>
                  </w:pPr>
                  <w:r>
                    <w:rPr>
                      <w:rFonts w:hint="eastAsia"/>
                      <w:b/>
                    </w:rPr>
                    <w:t>夜间各测点声压级dB(A)</w:t>
                  </w:r>
                </w:p>
              </w:tc>
            </w:tr>
            <w:tr w14:paraId="570A48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75" w:type="pct"/>
                  <w:vMerge w:val="continue"/>
                  <w:tcBorders>
                    <w:left w:val="nil"/>
                    <w:bottom w:val="single" w:color="auto" w:sz="12" w:space="0"/>
                  </w:tcBorders>
                  <w:vAlign w:val="center"/>
                </w:tcPr>
                <w:p w14:paraId="6F19211E">
                  <w:pPr>
                    <w:adjustRightInd w:val="0"/>
                    <w:snapToGrid w:val="0"/>
                    <w:spacing w:line="240" w:lineRule="atLeast"/>
                    <w:jc w:val="center"/>
                    <w:rPr>
                      <w:b/>
                    </w:rPr>
                  </w:pPr>
                </w:p>
              </w:tc>
              <w:tc>
                <w:tcPr>
                  <w:tcW w:w="849" w:type="pct"/>
                  <w:tcBorders>
                    <w:bottom w:val="single" w:color="auto" w:sz="12" w:space="0"/>
                  </w:tcBorders>
                  <w:vAlign w:val="center"/>
                </w:tcPr>
                <w:p w14:paraId="05FAF05D">
                  <w:pPr>
                    <w:pStyle w:val="13"/>
                    <w:adjustRightInd w:val="0"/>
                    <w:snapToGrid w:val="0"/>
                    <w:spacing w:line="240" w:lineRule="atLeast"/>
                    <w:ind w:firstLine="0" w:firstLineChars="0"/>
                    <w:jc w:val="center"/>
                    <w:rPr>
                      <w:rFonts w:ascii="Times New Roman" w:hAnsi="Times New Roman"/>
                      <w:b/>
                      <w:bCs w:val="0"/>
                      <w:color w:val="auto"/>
                      <w:sz w:val="21"/>
                      <w:szCs w:val="24"/>
                    </w:rPr>
                  </w:pPr>
                  <w:r>
                    <w:rPr>
                      <w:rFonts w:hint="eastAsia" w:ascii="Times New Roman" w:hAnsi="Times New Roman"/>
                      <w:b/>
                      <w:bCs w:val="0"/>
                      <w:color w:val="auto"/>
                      <w:sz w:val="21"/>
                      <w:szCs w:val="24"/>
                    </w:rPr>
                    <w:t>贡献值</w:t>
                  </w:r>
                </w:p>
              </w:tc>
              <w:tc>
                <w:tcPr>
                  <w:tcW w:w="591" w:type="pct"/>
                  <w:tcBorders>
                    <w:bottom w:val="single" w:color="auto" w:sz="12" w:space="0"/>
                  </w:tcBorders>
                  <w:vAlign w:val="center"/>
                </w:tcPr>
                <w:p w14:paraId="3132F45C">
                  <w:pPr>
                    <w:pStyle w:val="13"/>
                    <w:adjustRightInd w:val="0"/>
                    <w:snapToGrid w:val="0"/>
                    <w:spacing w:line="240" w:lineRule="atLeast"/>
                    <w:ind w:firstLine="0" w:firstLineChars="0"/>
                    <w:jc w:val="center"/>
                    <w:rPr>
                      <w:rFonts w:ascii="Times New Roman" w:hAnsi="Times New Roman"/>
                      <w:b/>
                      <w:bCs w:val="0"/>
                      <w:color w:val="auto"/>
                      <w:sz w:val="21"/>
                      <w:szCs w:val="24"/>
                    </w:rPr>
                  </w:pPr>
                  <w:r>
                    <w:rPr>
                      <w:rFonts w:hint="eastAsia" w:ascii="Times New Roman" w:hAnsi="Times New Roman"/>
                      <w:b/>
                      <w:bCs w:val="0"/>
                      <w:color w:val="auto"/>
                      <w:sz w:val="21"/>
                      <w:szCs w:val="24"/>
                    </w:rPr>
                    <w:t>背景值</w:t>
                  </w:r>
                </w:p>
              </w:tc>
              <w:tc>
                <w:tcPr>
                  <w:tcW w:w="723" w:type="pct"/>
                  <w:tcBorders>
                    <w:bottom w:val="single" w:color="auto" w:sz="12" w:space="0"/>
                  </w:tcBorders>
                  <w:vAlign w:val="center"/>
                </w:tcPr>
                <w:p w14:paraId="1CD0A110">
                  <w:pPr>
                    <w:pStyle w:val="13"/>
                    <w:adjustRightInd w:val="0"/>
                    <w:snapToGrid w:val="0"/>
                    <w:spacing w:line="240" w:lineRule="atLeast"/>
                    <w:ind w:firstLine="0" w:firstLineChars="0"/>
                    <w:jc w:val="center"/>
                    <w:rPr>
                      <w:rFonts w:ascii="Times New Roman" w:hAnsi="Times New Roman"/>
                      <w:b/>
                      <w:bCs w:val="0"/>
                      <w:color w:val="auto"/>
                      <w:sz w:val="21"/>
                      <w:szCs w:val="24"/>
                    </w:rPr>
                  </w:pPr>
                  <w:r>
                    <w:rPr>
                      <w:rFonts w:hint="eastAsia" w:ascii="Times New Roman" w:hAnsi="Times New Roman"/>
                      <w:b/>
                      <w:bCs w:val="0"/>
                      <w:color w:val="auto"/>
                      <w:sz w:val="21"/>
                      <w:szCs w:val="24"/>
                    </w:rPr>
                    <w:t>预测值</w:t>
                  </w:r>
                </w:p>
              </w:tc>
              <w:tc>
                <w:tcPr>
                  <w:tcW w:w="720" w:type="pct"/>
                  <w:tcBorders>
                    <w:bottom w:val="single" w:color="auto" w:sz="12" w:space="0"/>
                  </w:tcBorders>
                  <w:vAlign w:val="center"/>
                </w:tcPr>
                <w:p w14:paraId="4A7F5F33">
                  <w:pPr>
                    <w:pStyle w:val="13"/>
                    <w:adjustRightInd w:val="0"/>
                    <w:snapToGrid w:val="0"/>
                    <w:spacing w:line="240" w:lineRule="atLeast"/>
                    <w:ind w:firstLine="0" w:firstLineChars="0"/>
                    <w:jc w:val="center"/>
                    <w:rPr>
                      <w:rFonts w:ascii="Times New Roman" w:hAnsi="Times New Roman"/>
                      <w:b/>
                      <w:bCs w:val="0"/>
                      <w:color w:val="auto"/>
                      <w:sz w:val="21"/>
                      <w:szCs w:val="24"/>
                    </w:rPr>
                  </w:pPr>
                  <w:r>
                    <w:rPr>
                      <w:rFonts w:hint="eastAsia" w:ascii="Times New Roman" w:hAnsi="Times New Roman"/>
                      <w:b/>
                      <w:bCs w:val="0"/>
                      <w:color w:val="auto"/>
                      <w:sz w:val="21"/>
                      <w:szCs w:val="24"/>
                    </w:rPr>
                    <w:t>贡献值</w:t>
                  </w:r>
                </w:p>
              </w:tc>
              <w:tc>
                <w:tcPr>
                  <w:tcW w:w="720" w:type="pct"/>
                  <w:tcBorders>
                    <w:bottom w:val="single" w:color="auto" w:sz="12" w:space="0"/>
                  </w:tcBorders>
                  <w:vAlign w:val="center"/>
                </w:tcPr>
                <w:p w14:paraId="1893614B">
                  <w:pPr>
                    <w:pStyle w:val="13"/>
                    <w:adjustRightInd w:val="0"/>
                    <w:snapToGrid w:val="0"/>
                    <w:spacing w:line="240" w:lineRule="atLeast"/>
                    <w:ind w:firstLine="0" w:firstLineChars="0"/>
                    <w:jc w:val="center"/>
                    <w:rPr>
                      <w:rFonts w:ascii="Times New Roman" w:hAnsi="Times New Roman"/>
                      <w:b/>
                      <w:bCs w:val="0"/>
                      <w:color w:val="auto"/>
                      <w:sz w:val="21"/>
                      <w:szCs w:val="24"/>
                    </w:rPr>
                  </w:pPr>
                  <w:r>
                    <w:rPr>
                      <w:rFonts w:hint="eastAsia" w:ascii="Times New Roman" w:hAnsi="Times New Roman"/>
                      <w:b/>
                      <w:bCs w:val="0"/>
                      <w:color w:val="auto"/>
                      <w:sz w:val="21"/>
                      <w:szCs w:val="24"/>
                    </w:rPr>
                    <w:t>背景值</w:t>
                  </w:r>
                </w:p>
              </w:tc>
              <w:tc>
                <w:tcPr>
                  <w:tcW w:w="622" w:type="pct"/>
                  <w:tcBorders>
                    <w:bottom w:val="single" w:color="auto" w:sz="12" w:space="0"/>
                    <w:right w:val="nil"/>
                  </w:tcBorders>
                  <w:vAlign w:val="center"/>
                </w:tcPr>
                <w:p w14:paraId="00F64154">
                  <w:pPr>
                    <w:pStyle w:val="13"/>
                    <w:adjustRightInd w:val="0"/>
                    <w:snapToGrid w:val="0"/>
                    <w:spacing w:line="240" w:lineRule="atLeast"/>
                    <w:ind w:firstLine="0" w:firstLineChars="0"/>
                    <w:jc w:val="center"/>
                    <w:rPr>
                      <w:rFonts w:ascii="Times New Roman" w:hAnsi="Times New Roman"/>
                      <w:b/>
                      <w:bCs w:val="0"/>
                      <w:color w:val="auto"/>
                      <w:sz w:val="21"/>
                      <w:szCs w:val="24"/>
                    </w:rPr>
                  </w:pPr>
                  <w:r>
                    <w:rPr>
                      <w:rFonts w:hint="eastAsia" w:ascii="Times New Roman" w:hAnsi="Times New Roman"/>
                      <w:b/>
                      <w:bCs w:val="0"/>
                      <w:color w:val="auto"/>
                      <w:sz w:val="21"/>
                      <w:szCs w:val="24"/>
                    </w:rPr>
                    <w:t>预测值</w:t>
                  </w:r>
                </w:p>
              </w:tc>
            </w:tr>
            <w:tr w14:paraId="7F361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75" w:type="pct"/>
                  <w:tcBorders>
                    <w:top w:val="single" w:color="auto" w:sz="12" w:space="0"/>
                    <w:left w:val="nil"/>
                  </w:tcBorders>
                  <w:vAlign w:val="center"/>
                </w:tcPr>
                <w:p w14:paraId="553CA746">
                  <w:pPr>
                    <w:spacing w:line="240" w:lineRule="atLeast"/>
                    <w:jc w:val="center"/>
                    <w:rPr>
                      <w:szCs w:val="21"/>
                    </w:rPr>
                  </w:pPr>
                  <w:r>
                    <w:rPr>
                      <w:szCs w:val="21"/>
                    </w:rPr>
                    <w:t>厂界东面</w:t>
                  </w:r>
                </w:p>
              </w:tc>
              <w:tc>
                <w:tcPr>
                  <w:tcW w:w="849" w:type="pct"/>
                  <w:tcBorders>
                    <w:top w:val="single" w:color="auto" w:sz="12" w:space="0"/>
                  </w:tcBorders>
                  <w:vAlign w:val="center"/>
                </w:tcPr>
                <w:p w14:paraId="59D7EBA0">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rPr>
                    <w:t>45.5</w:t>
                  </w:r>
                </w:p>
              </w:tc>
              <w:tc>
                <w:tcPr>
                  <w:tcW w:w="591" w:type="pct"/>
                  <w:tcBorders>
                    <w:top w:val="single" w:color="auto" w:sz="12" w:space="0"/>
                  </w:tcBorders>
                  <w:vAlign w:val="center"/>
                </w:tcPr>
                <w:p w14:paraId="6BE5EFE0">
                  <w:pPr>
                    <w:snapToGrid w:val="0"/>
                    <w:spacing w:line="240" w:lineRule="atLeast"/>
                    <w:jc w:val="center"/>
                    <w:rPr>
                      <w:szCs w:val="21"/>
                    </w:rPr>
                  </w:pPr>
                  <w:r>
                    <w:rPr>
                      <w:rFonts w:hint="eastAsia"/>
                      <w:szCs w:val="21"/>
                    </w:rPr>
                    <w:t>45.3</w:t>
                  </w:r>
                </w:p>
              </w:tc>
              <w:tc>
                <w:tcPr>
                  <w:tcW w:w="723" w:type="pct"/>
                  <w:tcBorders>
                    <w:top w:val="single" w:color="auto" w:sz="12" w:space="0"/>
                  </w:tcBorders>
                  <w:vAlign w:val="center"/>
                </w:tcPr>
                <w:p w14:paraId="3E414290">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szCs w:val="21"/>
                    </w:rPr>
                    <w:t>48.4</w:t>
                  </w:r>
                </w:p>
              </w:tc>
              <w:tc>
                <w:tcPr>
                  <w:tcW w:w="720" w:type="pct"/>
                  <w:tcBorders>
                    <w:top w:val="single" w:color="auto" w:sz="12" w:space="0"/>
                  </w:tcBorders>
                  <w:vAlign w:val="center"/>
                </w:tcPr>
                <w:p w14:paraId="356EE78C">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rPr>
                    <w:t>45.5</w:t>
                  </w:r>
                </w:p>
              </w:tc>
              <w:tc>
                <w:tcPr>
                  <w:tcW w:w="720" w:type="pct"/>
                  <w:tcBorders>
                    <w:top w:val="single" w:color="auto" w:sz="12" w:space="0"/>
                  </w:tcBorders>
                  <w:vAlign w:val="center"/>
                </w:tcPr>
                <w:p w14:paraId="3469328F">
                  <w:pPr>
                    <w:snapToGrid w:val="0"/>
                    <w:spacing w:line="240" w:lineRule="atLeast"/>
                    <w:jc w:val="center"/>
                    <w:rPr>
                      <w:szCs w:val="21"/>
                    </w:rPr>
                  </w:pPr>
                  <w:r>
                    <w:rPr>
                      <w:rFonts w:hint="eastAsia"/>
                      <w:szCs w:val="21"/>
                    </w:rPr>
                    <w:t>42.3</w:t>
                  </w:r>
                </w:p>
              </w:tc>
              <w:tc>
                <w:tcPr>
                  <w:tcW w:w="622" w:type="pct"/>
                  <w:tcBorders>
                    <w:top w:val="single" w:color="auto" w:sz="12" w:space="0"/>
                    <w:right w:val="nil"/>
                  </w:tcBorders>
                  <w:vAlign w:val="center"/>
                </w:tcPr>
                <w:p w14:paraId="477491B2">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szCs w:val="21"/>
                    </w:rPr>
                    <w:t>47.2</w:t>
                  </w:r>
                </w:p>
              </w:tc>
            </w:tr>
            <w:tr w14:paraId="51EB69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75" w:type="pct"/>
                  <w:tcBorders>
                    <w:left w:val="nil"/>
                  </w:tcBorders>
                  <w:vAlign w:val="center"/>
                </w:tcPr>
                <w:p w14:paraId="1898674F">
                  <w:pPr>
                    <w:spacing w:line="240" w:lineRule="atLeast"/>
                    <w:jc w:val="center"/>
                    <w:rPr>
                      <w:szCs w:val="21"/>
                    </w:rPr>
                  </w:pPr>
                  <w:r>
                    <w:rPr>
                      <w:szCs w:val="21"/>
                    </w:rPr>
                    <w:t>厂界南面</w:t>
                  </w:r>
                </w:p>
              </w:tc>
              <w:tc>
                <w:tcPr>
                  <w:tcW w:w="849" w:type="pct"/>
                  <w:vAlign w:val="center"/>
                </w:tcPr>
                <w:p w14:paraId="2E1069DD">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rPr>
                    <w:t>44.1</w:t>
                  </w:r>
                </w:p>
              </w:tc>
              <w:tc>
                <w:tcPr>
                  <w:tcW w:w="591" w:type="pct"/>
                  <w:vAlign w:val="center"/>
                </w:tcPr>
                <w:p w14:paraId="5964883D">
                  <w:pPr>
                    <w:snapToGrid w:val="0"/>
                    <w:spacing w:line="240" w:lineRule="atLeast"/>
                    <w:jc w:val="center"/>
                    <w:rPr>
                      <w:szCs w:val="21"/>
                    </w:rPr>
                  </w:pPr>
                  <w:r>
                    <w:rPr>
                      <w:rFonts w:hint="eastAsia"/>
                      <w:szCs w:val="21"/>
                    </w:rPr>
                    <w:t>43.2</w:t>
                  </w:r>
                </w:p>
              </w:tc>
              <w:tc>
                <w:tcPr>
                  <w:tcW w:w="723" w:type="pct"/>
                  <w:vAlign w:val="center"/>
                </w:tcPr>
                <w:p w14:paraId="55DE9AA4">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szCs w:val="21"/>
                    </w:rPr>
                    <w:t>46.7</w:t>
                  </w:r>
                </w:p>
              </w:tc>
              <w:tc>
                <w:tcPr>
                  <w:tcW w:w="720" w:type="pct"/>
                  <w:vAlign w:val="center"/>
                </w:tcPr>
                <w:p w14:paraId="17A6C7E4">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rPr>
                    <w:t>44.1</w:t>
                  </w:r>
                </w:p>
              </w:tc>
              <w:tc>
                <w:tcPr>
                  <w:tcW w:w="720" w:type="pct"/>
                  <w:vAlign w:val="center"/>
                </w:tcPr>
                <w:p w14:paraId="689B433C">
                  <w:pPr>
                    <w:snapToGrid w:val="0"/>
                    <w:spacing w:line="240" w:lineRule="atLeast"/>
                    <w:jc w:val="center"/>
                    <w:rPr>
                      <w:szCs w:val="21"/>
                    </w:rPr>
                  </w:pPr>
                  <w:r>
                    <w:rPr>
                      <w:rFonts w:hint="eastAsia"/>
                      <w:szCs w:val="21"/>
                    </w:rPr>
                    <w:t>41.2</w:t>
                  </w:r>
                </w:p>
              </w:tc>
              <w:tc>
                <w:tcPr>
                  <w:tcW w:w="622" w:type="pct"/>
                  <w:tcBorders>
                    <w:right w:val="nil"/>
                  </w:tcBorders>
                  <w:vAlign w:val="center"/>
                </w:tcPr>
                <w:p w14:paraId="7CF6CA1C">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szCs w:val="21"/>
                    </w:rPr>
                    <w:t>45.9</w:t>
                  </w:r>
                </w:p>
              </w:tc>
            </w:tr>
            <w:tr w14:paraId="4CE972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75" w:type="pct"/>
                  <w:tcBorders>
                    <w:left w:val="nil"/>
                  </w:tcBorders>
                  <w:vAlign w:val="center"/>
                </w:tcPr>
                <w:p w14:paraId="6F0B94AF">
                  <w:pPr>
                    <w:spacing w:line="240" w:lineRule="atLeast"/>
                    <w:jc w:val="center"/>
                    <w:rPr>
                      <w:szCs w:val="21"/>
                    </w:rPr>
                  </w:pPr>
                  <w:r>
                    <w:rPr>
                      <w:szCs w:val="21"/>
                    </w:rPr>
                    <w:t>厂界西面</w:t>
                  </w:r>
                </w:p>
              </w:tc>
              <w:tc>
                <w:tcPr>
                  <w:tcW w:w="849" w:type="pct"/>
                  <w:vAlign w:val="center"/>
                </w:tcPr>
                <w:p w14:paraId="3C11F245">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rPr>
                    <w:t>46.6</w:t>
                  </w:r>
                </w:p>
              </w:tc>
              <w:tc>
                <w:tcPr>
                  <w:tcW w:w="591" w:type="pct"/>
                  <w:vAlign w:val="center"/>
                </w:tcPr>
                <w:p w14:paraId="0C901DC2">
                  <w:pPr>
                    <w:snapToGrid w:val="0"/>
                    <w:spacing w:line="240" w:lineRule="atLeast"/>
                    <w:jc w:val="center"/>
                    <w:rPr>
                      <w:szCs w:val="21"/>
                    </w:rPr>
                  </w:pPr>
                  <w:r>
                    <w:rPr>
                      <w:rFonts w:hint="eastAsia"/>
                      <w:szCs w:val="21"/>
                    </w:rPr>
                    <w:t>46.3</w:t>
                  </w:r>
                </w:p>
              </w:tc>
              <w:tc>
                <w:tcPr>
                  <w:tcW w:w="723" w:type="pct"/>
                  <w:vAlign w:val="center"/>
                </w:tcPr>
                <w:p w14:paraId="0F92E5B3">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szCs w:val="21"/>
                    </w:rPr>
                    <w:t>49.5</w:t>
                  </w:r>
                </w:p>
              </w:tc>
              <w:tc>
                <w:tcPr>
                  <w:tcW w:w="720" w:type="pct"/>
                  <w:vAlign w:val="center"/>
                </w:tcPr>
                <w:p w14:paraId="682D8C6F">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rPr>
                    <w:t>46.6</w:t>
                  </w:r>
                </w:p>
              </w:tc>
              <w:tc>
                <w:tcPr>
                  <w:tcW w:w="720" w:type="pct"/>
                  <w:vAlign w:val="center"/>
                </w:tcPr>
                <w:p w14:paraId="1F3A3142">
                  <w:pPr>
                    <w:snapToGrid w:val="0"/>
                    <w:spacing w:line="240" w:lineRule="atLeast"/>
                    <w:jc w:val="center"/>
                    <w:rPr>
                      <w:szCs w:val="21"/>
                    </w:rPr>
                  </w:pPr>
                  <w:r>
                    <w:rPr>
                      <w:rFonts w:hint="eastAsia"/>
                      <w:szCs w:val="21"/>
                    </w:rPr>
                    <w:t>43.8</w:t>
                  </w:r>
                </w:p>
              </w:tc>
              <w:tc>
                <w:tcPr>
                  <w:tcW w:w="622" w:type="pct"/>
                  <w:tcBorders>
                    <w:right w:val="nil"/>
                  </w:tcBorders>
                  <w:vAlign w:val="center"/>
                </w:tcPr>
                <w:p w14:paraId="0351E8A9">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szCs w:val="21"/>
                    </w:rPr>
                    <w:t>48.4</w:t>
                  </w:r>
                </w:p>
              </w:tc>
            </w:tr>
            <w:tr w14:paraId="0FA185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775" w:type="pct"/>
                  <w:tcBorders>
                    <w:left w:val="nil"/>
                  </w:tcBorders>
                  <w:vAlign w:val="center"/>
                </w:tcPr>
                <w:p w14:paraId="55495BFB">
                  <w:pPr>
                    <w:spacing w:line="240" w:lineRule="atLeast"/>
                    <w:jc w:val="center"/>
                    <w:rPr>
                      <w:szCs w:val="21"/>
                    </w:rPr>
                  </w:pPr>
                  <w:r>
                    <w:rPr>
                      <w:szCs w:val="21"/>
                    </w:rPr>
                    <w:t>厂界北面</w:t>
                  </w:r>
                </w:p>
              </w:tc>
              <w:tc>
                <w:tcPr>
                  <w:tcW w:w="849" w:type="pct"/>
                  <w:vAlign w:val="center"/>
                </w:tcPr>
                <w:p w14:paraId="379733C1">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rPr>
                    <w:t>43.8</w:t>
                  </w:r>
                </w:p>
              </w:tc>
              <w:tc>
                <w:tcPr>
                  <w:tcW w:w="591" w:type="pct"/>
                  <w:vAlign w:val="center"/>
                </w:tcPr>
                <w:p w14:paraId="5008E41C">
                  <w:pPr>
                    <w:snapToGrid w:val="0"/>
                    <w:spacing w:line="240" w:lineRule="atLeast"/>
                    <w:jc w:val="center"/>
                    <w:rPr>
                      <w:szCs w:val="21"/>
                    </w:rPr>
                  </w:pPr>
                  <w:r>
                    <w:rPr>
                      <w:rFonts w:hint="eastAsia"/>
                      <w:szCs w:val="21"/>
                    </w:rPr>
                    <w:t>42.1</w:t>
                  </w:r>
                </w:p>
              </w:tc>
              <w:tc>
                <w:tcPr>
                  <w:tcW w:w="723" w:type="pct"/>
                  <w:vAlign w:val="center"/>
                </w:tcPr>
                <w:p w14:paraId="6E376C10">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szCs w:val="21"/>
                    </w:rPr>
                    <w:t>46.0</w:t>
                  </w:r>
                </w:p>
              </w:tc>
              <w:tc>
                <w:tcPr>
                  <w:tcW w:w="720" w:type="pct"/>
                  <w:vAlign w:val="center"/>
                </w:tcPr>
                <w:p w14:paraId="1B4022ED">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rPr>
                    <w:t>43.8</w:t>
                  </w:r>
                </w:p>
              </w:tc>
              <w:tc>
                <w:tcPr>
                  <w:tcW w:w="720" w:type="pct"/>
                  <w:vAlign w:val="center"/>
                </w:tcPr>
                <w:p w14:paraId="00FFC0A6">
                  <w:pPr>
                    <w:snapToGrid w:val="0"/>
                    <w:spacing w:line="240" w:lineRule="atLeast"/>
                    <w:jc w:val="center"/>
                    <w:rPr>
                      <w:szCs w:val="21"/>
                    </w:rPr>
                  </w:pPr>
                  <w:r>
                    <w:rPr>
                      <w:rFonts w:hint="eastAsia"/>
                      <w:szCs w:val="21"/>
                    </w:rPr>
                    <w:t>39.6</w:t>
                  </w:r>
                </w:p>
              </w:tc>
              <w:tc>
                <w:tcPr>
                  <w:tcW w:w="622" w:type="pct"/>
                  <w:tcBorders>
                    <w:right w:val="nil"/>
                  </w:tcBorders>
                  <w:vAlign w:val="center"/>
                </w:tcPr>
                <w:p w14:paraId="79A682D8">
                  <w:pPr>
                    <w:pStyle w:val="56"/>
                    <w:spacing w:line="240" w:lineRule="atLeast"/>
                    <w:ind w:firstLine="0" w:firstLineChars="0"/>
                    <w:jc w:val="center"/>
                    <w:rPr>
                      <w:rFonts w:ascii="Times New Roman" w:hAnsi="Times New Roman"/>
                      <w:sz w:val="21"/>
                      <w:szCs w:val="21"/>
                    </w:rPr>
                  </w:pPr>
                  <w:r>
                    <w:rPr>
                      <w:rFonts w:hint="eastAsia" w:ascii="Times New Roman" w:hAnsi="Times New Roman"/>
                      <w:sz w:val="21"/>
                      <w:szCs w:val="21"/>
                    </w:rPr>
                    <w:t>45.2</w:t>
                  </w:r>
                </w:p>
              </w:tc>
            </w:tr>
            <w:tr w14:paraId="6EDCB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624" w:type="pct"/>
                  <w:gridSpan w:val="2"/>
                  <w:tcBorders>
                    <w:left w:val="nil"/>
                    <w:bottom w:val="single" w:color="auto" w:sz="12" w:space="0"/>
                  </w:tcBorders>
                  <w:vAlign w:val="center"/>
                </w:tcPr>
                <w:p w14:paraId="7BDFC612">
                  <w:pPr>
                    <w:pStyle w:val="13"/>
                    <w:spacing w:line="240" w:lineRule="atLeast"/>
                    <w:ind w:firstLine="0" w:firstLineChars="0"/>
                    <w:jc w:val="center"/>
                    <w:rPr>
                      <w:rFonts w:ascii="Times New Roman" w:hAnsi="Times New Roman"/>
                      <w:color w:val="auto"/>
                      <w:sz w:val="21"/>
                      <w:szCs w:val="21"/>
                    </w:rPr>
                  </w:pPr>
                  <w:r>
                    <w:rPr>
                      <w:rFonts w:ascii="Times New Roman" w:hAnsi="Times New Roman"/>
                      <w:color w:val="auto"/>
                      <w:sz w:val="21"/>
                      <w:szCs w:val="21"/>
                    </w:rPr>
                    <w:t>《工业企业厂界环境噪声排放标准》</w:t>
                  </w:r>
                  <w:r>
                    <w:rPr>
                      <w:rFonts w:hint="eastAsia" w:ascii="Times New Roman" w:hAnsi="Times New Roman"/>
                      <w:color w:val="auto"/>
                      <w:sz w:val="21"/>
                      <w:szCs w:val="21"/>
                    </w:rPr>
                    <w:t>3类排放限制</w:t>
                  </w:r>
                </w:p>
              </w:tc>
              <w:tc>
                <w:tcPr>
                  <w:tcW w:w="1314" w:type="pct"/>
                  <w:gridSpan w:val="2"/>
                  <w:tcBorders>
                    <w:bottom w:val="single" w:color="auto" w:sz="12" w:space="0"/>
                  </w:tcBorders>
                  <w:vAlign w:val="center"/>
                </w:tcPr>
                <w:p w14:paraId="4E452C11">
                  <w:pPr>
                    <w:pStyle w:val="13"/>
                    <w:spacing w:line="240" w:lineRule="atLeast"/>
                    <w:ind w:firstLine="0" w:firstLineChars="0"/>
                    <w:jc w:val="center"/>
                    <w:rPr>
                      <w:rFonts w:ascii="Times New Roman" w:hAnsi="Times New Roman"/>
                      <w:color w:val="auto"/>
                      <w:sz w:val="21"/>
                      <w:szCs w:val="21"/>
                    </w:rPr>
                  </w:pPr>
                  <w:r>
                    <w:rPr>
                      <w:rFonts w:hint="eastAsia" w:ascii="Times New Roman" w:hAnsi="Times New Roman"/>
                      <w:color w:val="auto"/>
                      <w:sz w:val="21"/>
                      <w:szCs w:val="21"/>
                    </w:rPr>
                    <w:t>昼间≤65</w:t>
                  </w:r>
                  <w:r>
                    <w:rPr>
                      <w:rFonts w:ascii="Times New Roman" w:hAnsi="Times New Roman"/>
                      <w:b/>
                      <w:color w:val="auto"/>
                      <w:sz w:val="21"/>
                      <w:szCs w:val="21"/>
                    </w:rPr>
                    <w:t xml:space="preserve"> dB(A)</w:t>
                  </w:r>
                </w:p>
              </w:tc>
              <w:tc>
                <w:tcPr>
                  <w:tcW w:w="2062" w:type="pct"/>
                  <w:gridSpan w:val="3"/>
                  <w:tcBorders>
                    <w:bottom w:val="single" w:color="auto" w:sz="12" w:space="0"/>
                    <w:right w:val="nil"/>
                  </w:tcBorders>
                  <w:vAlign w:val="center"/>
                </w:tcPr>
                <w:p w14:paraId="230B4029">
                  <w:pPr>
                    <w:pStyle w:val="13"/>
                    <w:spacing w:line="240" w:lineRule="atLeast"/>
                    <w:ind w:firstLine="0" w:firstLineChars="0"/>
                    <w:jc w:val="center"/>
                    <w:rPr>
                      <w:rFonts w:ascii="Times New Roman" w:hAnsi="Times New Roman"/>
                      <w:color w:val="auto"/>
                      <w:sz w:val="21"/>
                      <w:szCs w:val="21"/>
                    </w:rPr>
                  </w:pPr>
                  <w:r>
                    <w:rPr>
                      <w:rFonts w:hint="eastAsia" w:ascii="Times New Roman" w:hAnsi="Times New Roman"/>
                      <w:color w:val="auto"/>
                      <w:sz w:val="21"/>
                      <w:szCs w:val="21"/>
                    </w:rPr>
                    <w:t>夜间≤55</w:t>
                  </w:r>
                  <w:r>
                    <w:rPr>
                      <w:rFonts w:ascii="Times New Roman" w:hAnsi="Times New Roman"/>
                      <w:b/>
                      <w:color w:val="auto"/>
                      <w:sz w:val="21"/>
                      <w:szCs w:val="21"/>
                    </w:rPr>
                    <w:t xml:space="preserve"> dB(A)</w:t>
                  </w:r>
                </w:p>
              </w:tc>
            </w:tr>
          </w:tbl>
          <w:p w14:paraId="4BD428C1">
            <w:pPr>
              <w:spacing w:line="360" w:lineRule="auto"/>
              <w:ind w:firstLine="480" w:firstLineChars="200"/>
              <w:rPr>
                <w:sz w:val="24"/>
              </w:rPr>
            </w:pPr>
            <w:r>
              <w:rPr>
                <w:sz w:val="24"/>
              </w:rPr>
              <w:t>由表</w:t>
            </w:r>
            <w:r>
              <w:rPr>
                <w:rFonts w:hint="eastAsia"/>
                <w:sz w:val="24"/>
              </w:rPr>
              <w:t>21</w:t>
            </w:r>
            <w:r>
              <w:rPr>
                <w:sz w:val="24"/>
              </w:rPr>
              <w:t>可知，厂界噪声预测值均能满足《工业企业厂界环境噪声排放标准》（GB12348-2008）3类排放限值</w:t>
            </w:r>
            <w:r>
              <w:rPr>
                <w:rFonts w:hint="eastAsia"/>
                <w:sz w:val="24"/>
              </w:rPr>
              <w:t>昼间≤65dB(A)，夜间≤55dB(A)要求。根据预测结果，</w:t>
            </w:r>
            <w:r>
              <w:rPr>
                <w:sz w:val="24"/>
              </w:rPr>
              <w:t>本项目</w:t>
            </w:r>
            <w:r>
              <w:rPr>
                <w:rFonts w:hint="eastAsia"/>
                <w:sz w:val="24"/>
              </w:rPr>
              <w:t>运营后产生的噪声对周围环境的影响不大。</w:t>
            </w:r>
          </w:p>
          <w:p w14:paraId="01FADE6D">
            <w:pPr>
              <w:autoSpaceDE w:val="0"/>
              <w:autoSpaceDN w:val="0"/>
              <w:adjustRightInd w:val="0"/>
              <w:spacing w:line="360" w:lineRule="auto"/>
              <w:ind w:firstLine="482" w:firstLineChars="200"/>
              <w:outlineLvl w:val="3"/>
              <w:rPr>
                <w:b/>
                <w:kern w:val="0"/>
                <w:sz w:val="24"/>
              </w:rPr>
            </w:pPr>
            <w:r>
              <w:rPr>
                <w:rFonts w:hint="eastAsia"/>
                <w:b/>
                <w:kern w:val="0"/>
                <w:sz w:val="24"/>
              </w:rPr>
              <w:t>3.3声环境污染防治措施</w:t>
            </w:r>
          </w:p>
          <w:p w14:paraId="7D109D06">
            <w:pPr>
              <w:spacing w:line="360" w:lineRule="auto"/>
              <w:ind w:firstLine="480" w:firstLineChars="200"/>
              <w:rPr>
                <w:sz w:val="24"/>
              </w:rPr>
            </w:pPr>
            <w:r>
              <w:rPr>
                <w:rFonts w:hint="eastAsia"/>
                <w:sz w:val="24"/>
              </w:rPr>
              <w:t>为减少噪声污染，保护工作人员职业健康，本项目尽量选用低噪声设备，对噪声大的排放源，通过设置隔音和减震等设施，具体防治措施如下：</w:t>
            </w:r>
          </w:p>
          <w:p w14:paraId="71FE3005">
            <w:pPr>
              <w:spacing w:line="360" w:lineRule="auto"/>
              <w:ind w:firstLine="360" w:firstLineChars="150"/>
              <w:jc w:val="left"/>
              <w:rPr>
                <w:sz w:val="24"/>
              </w:rPr>
            </w:pPr>
            <w:r>
              <w:rPr>
                <w:rFonts w:hint="eastAsia" w:hAnsi="宋体"/>
                <w:sz w:val="24"/>
              </w:rPr>
              <w:t>（</w:t>
            </w:r>
            <w:r>
              <w:rPr>
                <w:rFonts w:hint="eastAsia"/>
                <w:sz w:val="24"/>
              </w:rPr>
              <w:t>1</w:t>
            </w:r>
            <w:r>
              <w:rPr>
                <w:rFonts w:hint="eastAsia" w:hAnsi="宋体"/>
                <w:sz w:val="24"/>
              </w:rPr>
              <w:t>）生产设备配套减震设施，并按时检查维修，防止设备在不良条件下运行而造成机械噪声值增加的情况发生；</w:t>
            </w:r>
          </w:p>
          <w:p w14:paraId="41B6DB1B">
            <w:pPr>
              <w:widowControl/>
              <w:spacing w:line="360" w:lineRule="auto"/>
              <w:ind w:firstLine="360" w:firstLineChars="150"/>
              <w:rPr>
                <w:sz w:val="24"/>
              </w:rPr>
            </w:pPr>
            <w:r>
              <w:rPr>
                <w:rFonts w:hint="eastAsia"/>
                <w:sz w:val="24"/>
              </w:rPr>
              <w:t>（2）在作业过程中关闭高噪声设备一侧的门窗。</w:t>
            </w:r>
          </w:p>
          <w:p w14:paraId="1C83D122">
            <w:pPr>
              <w:tabs>
                <w:tab w:val="left" w:pos="2844"/>
              </w:tabs>
              <w:spacing w:before="50" w:line="360" w:lineRule="auto"/>
              <w:ind w:firstLine="360" w:firstLineChars="150"/>
              <w:rPr>
                <w:rFonts w:hAnsi="宋体"/>
                <w:sz w:val="24"/>
              </w:rPr>
            </w:pPr>
            <w:r>
              <w:rPr>
                <w:rFonts w:hint="eastAsia" w:hAnsi="宋体"/>
                <w:sz w:val="24"/>
              </w:rPr>
              <w:t>（3）</w:t>
            </w:r>
            <w:r>
              <w:rPr>
                <w:rFonts w:hAnsi="宋体"/>
                <w:sz w:val="24"/>
              </w:rPr>
              <w:t>在噪声较大的工作岗位设置噪声值班室，在产噪岗位操作人员均配备耳塞等必要的防护装备，以保护操作工人的身体健康</w:t>
            </w:r>
            <w:r>
              <w:rPr>
                <w:rFonts w:hint="eastAsia" w:hAnsi="宋体"/>
                <w:sz w:val="24"/>
              </w:rPr>
              <w:t>。</w:t>
            </w:r>
          </w:p>
          <w:p w14:paraId="53CEBE50">
            <w:pPr>
              <w:spacing w:line="360" w:lineRule="auto"/>
              <w:ind w:firstLine="360" w:firstLineChars="150"/>
              <w:rPr>
                <w:rFonts w:hAnsi="宋体"/>
                <w:sz w:val="24"/>
              </w:rPr>
            </w:pPr>
            <w:r>
              <w:rPr>
                <w:rFonts w:hint="eastAsia" w:hAnsi="宋体"/>
                <w:sz w:val="24"/>
              </w:rPr>
              <w:t>（4）</w:t>
            </w:r>
            <w:r>
              <w:rPr>
                <w:rFonts w:hAnsi="宋体"/>
                <w:sz w:val="24"/>
              </w:rPr>
              <w:t>加强职工的环保教育，提高职工的环保意识</w:t>
            </w:r>
            <w:r>
              <w:rPr>
                <w:rFonts w:hint="eastAsia" w:hAnsi="宋体"/>
                <w:sz w:val="24"/>
              </w:rPr>
              <w:t>，应尽快建立健全环境保护管理制度，做好环境保护管理人员的培训工作，健立完善的环境管理规章制度和环保档案。</w:t>
            </w:r>
          </w:p>
          <w:p w14:paraId="30089825">
            <w:pPr>
              <w:spacing w:line="360" w:lineRule="auto"/>
              <w:ind w:firstLine="360" w:firstLineChars="150"/>
              <w:rPr>
                <w:sz w:val="24"/>
              </w:rPr>
            </w:pPr>
            <w:r>
              <w:rPr>
                <w:sz w:val="24"/>
              </w:rPr>
              <w:t>（5）加强厂区绿化</w:t>
            </w:r>
            <w:r>
              <w:rPr>
                <w:rFonts w:hint="eastAsia"/>
                <w:sz w:val="24"/>
              </w:rPr>
              <w:t>。</w:t>
            </w:r>
          </w:p>
          <w:p w14:paraId="66F87AB1">
            <w:pPr>
              <w:spacing w:line="360" w:lineRule="auto"/>
              <w:ind w:firstLine="480" w:firstLineChars="200"/>
              <w:rPr>
                <w:rStyle w:val="47"/>
                <w:sz w:val="24"/>
              </w:rPr>
            </w:pPr>
            <w:r>
              <w:rPr>
                <w:rFonts w:hint="eastAsia"/>
                <w:sz w:val="24"/>
              </w:rPr>
              <w:t>对本项目所有噪声源采取上述综合降噪措施后，</w:t>
            </w:r>
            <w:r>
              <w:rPr>
                <w:rStyle w:val="47"/>
                <w:rFonts w:hint="eastAsia"/>
                <w:sz w:val="24"/>
              </w:rPr>
              <w:t>预计</w:t>
            </w:r>
            <w:r>
              <w:rPr>
                <w:rStyle w:val="47"/>
                <w:sz w:val="24"/>
              </w:rPr>
              <w:t>厂界噪声</w:t>
            </w:r>
            <w:r>
              <w:rPr>
                <w:rStyle w:val="47"/>
                <w:rFonts w:hint="eastAsia"/>
                <w:sz w:val="24"/>
              </w:rPr>
              <w:t>可</w:t>
            </w:r>
            <w:r>
              <w:rPr>
                <w:rStyle w:val="47"/>
                <w:sz w:val="24"/>
              </w:rPr>
              <w:t>满足《工业企业厂界</w:t>
            </w:r>
            <w:r>
              <w:rPr>
                <w:rStyle w:val="47"/>
                <w:rFonts w:hint="eastAsia"/>
                <w:sz w:val="24"/>
              </w:rPr>
              <w:t>环境</w:t>
            </w:r>
            <w:r>
              <w:rPr>
                <w:rStyle w:val="47"/>
                <w:sz w:val="24"/>
              </w:rPr>
              <w:t>噪声</w:t>
            </w:r>
            <w:r>
              <w:rPr>
                <w:rStyle w:val="47"/>
                <w:rFonts w:hint="eastAsia"/>
                <w:sz w:val="24"/>
              </w:rPr>
              <w:t>排放</w:t>
            </w:r>
            <w:r>
              <w:rPr>
                <w:rStyle w:val="47"/>
                <w:sz w:val="24"/>
              </w:rPr>
              <w:t>标准》</w:t>
            </w:r>
            <w:r>
              <w:rPr>
                <w:rStyle w:val="47"/>
                <w:rFonts w:hint="eastAsia"/>
                <w:sz w:val="24"/>
              </w:rPr>
              <w:t>（GB12348-2008）</w:t>
            </w:r>
            <w:r>
              <w:rPr>
                <w:rStyle w:val="47"/>
                <w:sz w:val="24"/>
              </w:rPr>
              <w:t>中</w:t>
            </w:r>
            <w:r>
              <w:rPr>
                <w:rStyle w:val="47"/>
                <w:rFonts w:hint="eastAsia"/>
                <w:sz w:val="24"/>
              </w:rPr>
              <w:t>3</w:t>
            </w:r>
            <w:r>
              <w:rPr>
                <w:rStyle w:val="47"/>
                <w:sz w:val="24"/>
              </w:rPr>
              <w:t>类标准</w:t>
            </w:r>
            <w:r>
              <w:rPr>
                <w:sz w:val="24"/>
              </w:rPr>
              <w:t>限值</w:t>
            </w:r>
            <w:r>
              <w:rPr>
                <w:rFonts w:hint="eastAsia"/>
                <w:sz w:val="24"/>
              </w:rPr>
              <w:t>[</w:t>
            </w:r>
            <w:r>
              <w:rPr>
                <w:sz w:val="24"/>
              </w:rPr>
              <w:t>昼间</w:t>
            </w:r>
            <w:r>
              <w:rPr>
                <w:rFonts w:hint="eastAsia"/>
                <w:sz w:val="24"/>
              </w:rPr>
              <w:t>65</w:t>
            </w:r>
            <w:r>
              <w:rPr>
                <w:sz w:val="24"/>
              </w:rPr>
              <w:t xml:space="preserve"> dB（A）</w:t>
            </w:r>
            <w:r>
              <w:rPr>
                <w:rFonts w:hint="eastAsia"/>
                <w:sz w:val="24"/>
              </w:rPr>
              <w:t>、夜</w:t>
            </w:r>
            <w:r>
              <w:rPr>
                <w:sz w:val="24"/>
              </w:rPr>
              <w:t>间</w:t>
            </w:r>
            <w:r>
              <w:rPr>
                <w:rFonts w:hint="eastAsia"/>
                <w:sz w:val="24"/>
              </w:rPr>
              <w:t>55</w:t>
            </w:r>
            <w:r>
              <w:rPr>
                <w:sz w:val="24"/>
              </w:rPr>
              <w:t>dB（A）</w:t>
            </w:r>
            <w:r>
              <w:rPr>
                <w:rFonts w:hint="eastAsia"/>
                <w:sz w:val="24"/>
              </w:rPr>
              <w:t>]</w:t>
            </w:r>
            <w:r>
              <w:rPr>
                <w:rStyle w:val="47"/>
                <w:rFonts w:hint="eastAsia"/>
                <w:sz w:val="24"/>
              </w:rPr>
              <w:t xml:space="preserve">。 </w:t>
            </w:r>
          </w:p>
          <w:p w14:paraId="089F114A">
            <w:pPr>
              <w:spacing w:line="360" w:lineRule="auto"/>
              <w:ind w:firstLine="480" w:firstLineChars="200"/>
              <w:rPr>
                <w:sz w:val="24"/>
              </w:rPr>
            </w:pPr>
            <w:r>
              <w:rPr>
                <w:rStyle w:val="47"/>
                <w:rFonts w:hint="eastAsia"/>
                <w:sz w:val="24"/>
              </w:rPr>
              <w:t>综上所述，拟建项目运营期产生的噪声对周围环境影响不大。</w:t>
            </w:r>
          </w:p>
          <w:p w14:paraId="3EA90E77">
            <w:pPr>
              <w:spacing w:line="360" w:lineRule="auto"/>
              <w:ind w:firstLine="562" w:firstLineChars="200"/>
              <w:outlineLvl w:val="2"/>
              <w:rPr>
                <w:b/>
                <w:sz w:val="28"/>
              </w:rPr>
            </w:pPr>
            <w:r>
              <w:rPr>
                <w:rFonts w:hint="eastAsia"/>
                <w:b/>
                <w:sz w:val="28"/>
              </w:rPr>
              <w:t>4.固体废物影响分析</w:t>
            </w:r>
          </w:p>
          <w:p w14:paraId="215DF54E">
            <w:pPr>
              <w:pStyle w:val="49"/>
              <w:spacing w:before="0" w:line="360" w:lineRule="auto"/>
              <w:ind w:firstLine="480" w:firstLineChars="200"/>
              <w:jc w:val="both"/>
              <w:rPr>
                <w:bCs/>
              </w:rPr>
            </w:pPr>
            <w:r>
              <w:rPr>
                <w:rFonts w:hint="eastAsia"/>
                <w:bCs/>
              </w:rPr>
              <w:t>本项目固体废物主要来源于生产固废及职工产生的生活垃圾。</w:t>
            </w:r>
          </w:p>
          <w:p w14:paraId="2C76E8FC">
            <w:pPr>
              <w:autoSpaceDE w:val="0"/>
              <w:autoSpaceDN w:val="0"/>
              <w:adjustRightInd w:val="0"/>
              <w:spacing w:line="360" w:lineRule="auto"/>
              <w:ind w:firstLine="482" w:firstLineChars="200"/>
              <w:outlineLvl w:val="3"/>
              <w:rPr>
                <w:b/>
                <w:kern w:val="0"/>
                <w:sz w:val="24"/>
              </w:rPr>
            </w:pPr>
            <w:r>
              <w:rPr>
                <w:rFonts w:hint="eastAsia"/>
                <w:b/>
                <w:kern w:val="0"/>
                <w:sz w:val="24"/>
              </w:rPr>
              <w:t>4.1生产固废</w:t>
            </w:r>
          </w:p>
          <w:p w14:paraId="761B9C56">
            <w:pPr>
              <w:spacing w:line="360" w:lineRule="auto"/>
              <w:ind w:firstLine="480" w:firstLineChars="200"/>
              <w:rPr>
                <w:rFonts w:ascii="宋体" w:hAnsi="宋体"/>
                <w:sz w:val="24"/>
              </w:rPr>
            </w:pPr>
            <w:r>
              <w:rPr>
                <w:rFonts w:hint="eastAsia" w:ascii="宋体" w:hAnsi="宋体"/>
                <w:sz w:val="24"/>
              </w:rPr>
              <w:t>（1）生产过程产生的固体废弃物为产品制作过程中的边角废料和经检验后不合格的产品。根据企业提供数据得知，残次纸箱和废弃原料产生量约为15t/a，出售后回收综合利用。</w:t>
            </w:r>
          </w:p>
          <w:p w14:paraId="3CD07B17">
            <w:pPr>
              <w:spacing w:line="360" w:lineRule="auto"/>
              <w:ind w:firstLine="480" w:firstLineChars="200"/>
              <w:rPr>
                <w:rFonts w:ascii="宋体" w:hAnsi="宋体"/>
                <w:sz w:val="24"/>
              </w:rPr>
            </w:pPr>
            <w:r>
              <w:rPr>
                <w:rFonts w:hint="eastAsia" w:ascii="宋体" w:hAnsi="宋体"/>
                <w:sz w:val="24"/>
              </w:rPr>
              <w:t>（2）淀粉胶使用过程中的废弃残余物约为0.2t/a，经收集筒收集后交由环卫部门统一清运处理。</w:t>
            </w:r>
          </w:p>
          <w:p w14:paraId="5F0CC941">
            <w:pPr>
              <w:spacing w:line="360" w:lineRule="auto"/>
              <w:rPr>
                <w:rFonts w:ascii="宋体" w:hAnsi="宋体"/>
                <w:sz w:val="24"/>
              </w:rPr>
            </w:pPr>
            <w:r>
              <w:rPr>
                <w:rFonts w:hint="eastAsia" w:ascii="宋体" w:hAnsi="宋体"/>
                <w:sz w:val="24"/>
              </w:rPr>
              <w:t xml:space="preserve">    （3）油墨及胶水包装材料产生量约为0.7 t/a，本项目油墨及胶水采用环保材料，包装材料属于一般固废，统一收集后交由厂家回收利用。</w:t>
            </w:r>
          </w:p>
          <w:p w14:paraId="04C914AE">
            <w:pPr>
              <w:spacing w:line="360" w:lineRule="auto"/>
              <w:ind w:firstLine="480" w:firstLineChars="200"/>
              <w:rPr>
                <w:rFonts w:hAnsi="宋体"/>
                <w:bCs/>
                <w:sz w:val="24"/>
              </w:rPr>
            </w:pPr>
            <w:r>
              <w:rPr>
                <w:rFonts w:hint="eastAsia" w:ascii="宋体" w:hAnsi="宋体"/>
                <w:sz w:val="24"/>
              </w:rPr>
              <w:t>（4）制版废液产生量约0.02t/a，属于危险废物，</w:t>
            </w:r>
            <w:r>
              <w:rPr>
                <w:rFonts w:hint="eastAsia" w:hAnsi="宋体"/>
                <w:bCs/>
                <w:sz w:val="24"/>
              </w:rPr>
              <w:t>危险废物类别为HW12，经收集筒收集后，</w:t>
            </w:r>
            <w:r>
              <w:rPr>
                <w:rFonts w:hint="eastAsia"/>
                <w:sz w:val="24"/>
              </w:rPr>
              <w:t>在危险固废储存间进行临时贮存，</w:t>
            </w:r>
            <w:r>
              <w:rPr>
                <w:rFonts w:hint="eastAsia" w:hAnsi="宋体"/>
                <w:bCs/>
                <w:sz w:val="24"/>
              </w:rPr>
              <w:t>定期交由具有危险废物处置资质的单位进行无害化处理。</w:t>
            </w:r>
          </w:p>
          <w:p w14:paraId="2300E828">
            <w:pPr>
              <w:spacing w:line="360" w:lineRule="auto"/>
              <w:ind w:firstLine="480" w:firstLineChars="200"/>
              <w:rPr>
                <w:rFonts w:hAnsi="宋体"/>
                <w:bCs/>
                <w:sz w:val="24"/>
              </w:rPr>
            </w:pPr>
            <w:r>
              <w:rPr>
                <w:rFonts w:hint="eastAsia" w:hAnsi="宋体"/>
                <w:bCs/>
                <w:sz w:val="24"/>
              </w:rPr>
              <w:t>（5）设备擦洗及油墨清洗过程中产生的清洗废物约0.03</w:t>
            </w:r>
            <w:r>
              <w:rPr>
                <w:rFonts w:hint="eastAsia" w:ascii="宋体" w:hAnsi="宋体"/>
                <w:sz w:val="24"/>
              </w:rPr>
              <w:t xml:space="preserve"> t/a，属于危险废物，</w:t>
            </w:r>
            <w:r>
              <w:rPr>
                <w:rFonts w:hint="eastAsia" w:hAnsi="宋体"/>
                <w:bCs/>
                <w:sz w:val="24"/>
              </w:rPr>
              <w:t>危险废物类别为HW12，经收集筒收集后</w:t>
            </w:r>
            <w:r>
              <w:rPr>
                <w:rFonts w:hint="eastAsia"/>
                <w:sz w:val="24"/>
              </w:rPr>
              <w:t>在危险固废储存间进行临时贮存，</w:t>
            </w:r>
            <w:r>
              <w:rPr>
                <w:rFonts w:hint="eastAsia" w:hAnsi="宋体"/>
                <w:bCs/>
                <w:sz w:val="24"/>
              </w:rPr>
              <w:t>定期交由具有危险废物处置资质的单位进行无害化处理。</w:t>
            </w:r>
          </w:p>
          <w:p w14:paraId="4999EF2E">
            <w:pPr>
              <w:pStyle w:val="18"/>
              <w:pBdr>
                <w:bottom w:val="none" w:color="auto" w:sz="0" w:space="0"/>
              </w:pBdr>
              <w:adjustRightInd w:val="0"/>
              <w:spacing w:line="360" w:lineRule="auto"/>
              <w:ind w:firstLine="480" w:firstLineChars="200"/>
              <w:jc w:val="both"/>
              <w:textAlignment w:val="baseline"/>
              <w:rPr>
                <w:bCs/>
                <w:sz w:val="24"/>
                <w:szCs w:val="24"/>
              </w:rPr>
            </w:pPr>
            <w:r>
              <w:rPr>
                <w:bCs/>
                <w:sz w:val="24"/>
                <w:szCs w:val="24"/>
              </w:rPr>
              <w:t>根据《危险废物贮存污染控制标准》（GB18579-2001）中的相应规定，本项目的</w:t>
            </w:r>
            <w:r>
              <w:rPr>
                <w:rFonts w:hint="eastAsia"/>
                <w:bCs/>
                <w:sz w:val="24"/>
                <w:szCs w:val="24"/>
              </w:rPr>
              <w:t>危险废物</w:t>
            </w:r>
            <w:r>
              <w:rPr>
                <w:rFonts w:hint="eastAsia" w:ascii="宋体" w:hAnsi="宋体"/>
                <w:sz w:val="24"/>
              </w:rPr>
              <w:t>制版废液和</w:t>
            </w:r>
            <w:r>
              <w:rPr>
                <w:rFonts w:hint="eastAsia" w:hAnsi="宋体"/>
                <w:bCs/>
                <w:sz w:val="24"/>
              </w:rPr>
              <w:t>清洗废物（HW12）</w:t>
            </w:r>
            <w:r>
              <w:rPr>
                <w:bCs/>
                <w:sz w:val="24"/>
                <w:szCs w:val="24"/>
              </w:rPr>
              <w:t>暂时贮存设施必须满足以下要求：远离生活区、人员活动区和生活垃圾存放场所，方便运送人员及运送工具、车辆的出入；有严格的封闭措施，设专（兼）职人员管理，防止非工作人员接触；设有良好可靠的通风排气装置；防止渗漏和雨水冲刷；避免阳光直射；在出入口以及房间内设有明显的危险废物警示标识和</w:t>
            </w:r>
            <w:r>
              <w:rPr>
                <w:rFonts w:hint="eastAsia"/>
                <w:bCs/>
                <w:sz w:val="24"/>
                <w:szCs w:val="24"/>
              </w:rPr>
              <w:t>“</w:t>
            </w:r>
            <w:r>
              <w:rPr>
                <w:bCs/>
                <w:sz w:val="24"/>
                <w:szCs w:val="24"/>
              </w:rPr>
              <w:t>禁止吸烟、饮食</w:t>
            </w:r>
            <w:r>
              <w:rPr>
                <w:rFonts w:hint="eastAsia"/>
                <w:bCs/>
                <w:sz w:val="24"/>
                <w:szCs w:val="24"/>
              </w:rPr>
              <w:t>”</w:t>
            </w:r>
            <w:r>
              <w:rPr>
                <w:bCs/>
                <w:sz w:val="24"/>
                <w:szCs w:val="24"/>
              </w:rPr>
              <w:t>的警示标识。</w:t>
            </w:r>
          </w:p>
          <w:p w14:paraId="7479E066">
            <w:pPr>
              <w:autoSpaceDE w:val="0"/>
              <w:autoSpaceDN w:val="0"/>
              <w:adjustRightInd w:val="0"/>
              <w:spacing w:line="360" w:lineRule="auto"/>
              <w:ind w:firstLine="480" w:firstLineChars="200"/>
              <w:rPr>
                <w:b/>
                <w:bCs/>
                <w:sz w:val="24"/>
              </w:rPr>
            </w:pPr>
            <w:r>
              <w:rPr>
                <w:rFonts w:hint="eastAsia" w:cs="黑体"/>
                <w:kern w:val="0"/>
                <w:sz w:val="24"/>
              </w:rPr>
              <w:t>新疆新方天源印刷有限公司</w:t>
            </w:r>
            <w:r>
              <w:rPr>
                <w:bCs/>
                <w:sz w:val="24"/>
              </w:rPr>
              <w:t>应制定并向所在地环境行政主管部门备案危险废物管理计划（包括减少危险废物产生量和危害性的措施以及危险废物贮存、利用、处置措施），向所在地环境保护行政主管部门申报危险废物产生种类、产生量、流向、贮存等有关资料。应针对危险废物的产生、收集、贮存、运输、利用、处置，制定意外事故防范措施和应急预案，向所在地环境行政主管部门备案。本项目在运营过程中产生的危险废物，必须按照国家有关规定申报登记。</w:t>
            </w:r>
          </w:p>
          <w:p w14:paraId="0D8D7E34">
            <w:pPr>
              <w:autoSpaceDE w:val="0"/>
              <w:autoSpaceDN w:val="0"/>
              <w:adjustRightInd w:val="0"/>
              <w:spacing w:line="360" w:lineRule="auto"/>
              <w:ind w:firstLine="482" w:firstLineChars="200"/>
              <w:outlineLvl w:val="3"/>
              <w:rPr>
                <w:b/>
                <w:kern w:val="0"/>
                <w:sz w:val="24"/>
              </w:rPr>
            </w:pPr>
            <w:r>
              <w:rPr>
                <w:rFonts w:hint="eastAsia"/>
                <w:b/>
                <w:kern w:val="0"/>
                <w:sz w:val="24"/>
              </w:rPr>
              <w:t>4.2生活垃圾</w:t>
            </w:r>
          </w:p>
          <w:p w14:paraId="50B07964">
            <w:pPr>
              <w:pStyle w:val="49"/>
              <w:spacing w:before="0" w:line="360" w:lineRule="auto"/>
              <w:ind w:firstLine="480" w:firstLineChars="200"/>
              <w:jc w:val="both"/>
              <w:rPr>
                <w:bCs/>
              </w:rPr>
            </w:pPr>
            <w:r>
              <w:t>本项目职工生活垃圾的产生量为</w:t>
            </w:r>
            <w:r>
              <w:rPr>
                <w:rFonts w:hint="eastAsia"/>
              </w:rPr>
              <w:t>30kg/d（90</w:t>
            </w:r>
            <w:r>
              <w:t>t/a</w:t>
            </w:r>
            <w:r>
              <w:rPr>
                <w:rFonts w:hint="eastAsia"/>
              </w:rPr>
              <w:t>），生活垃圾在厂区内定点统一收集后，由园区环卫部门</w:t>
            </w:r>
            <w:r>
              <w:t>运往</w:t>
            </w:r>
            <w:r>
              <w:rPr>
                <w:rFonts w:hint="eastAsia"/>
              </w:rPr>
              <w:t>昌吉市</w:t>
            </w:r>
            <w:r>
              <w:t>生活垃圾填埋场处理。</w:t>
            </w:r>
          </w:p>
          <w:p w14:paraId="5E3A43D9">
            <w:pPr>
              <w:spacing w:line="360" w:lineRule="auto"/>
              <w:ind w:firstLine="480" w:firstLineChars="200"/>
              <w:rPr>
                <w:sz w:val="24"/>
              </w:rPr>
            </w:pPr>
            <w:r>
              <w:rPr>
                <w:rFonts w:hint="eastAsia"/>
                <w:sz w:val="24"/>
              </w:rPr>
              <w:t>综上所述，</w:t>
            </w:r>
            <w:r>
              <w:rPr>
                <w:sz w:val="24"/>
              </w:rPr>
              <w:t>固体废物的处置应遵循分类原则、减量化原则、无公害化原则及分散与集中相结合的原则，将不同类型的固体废物进行分类收集、分类处理</w:t>
            </w:r>
            <w:r>
              <w:rPr>
                <w:rFonts w:hint="eastAsia"/>
                <w:sz w:val="24"/>
              </w:rPr>
              <w:t>，</w:t>
            </w:r>
            <w:r>
              <w:rPr>
                <w:bCs/>
                <w:sz w:val="24"/>
              </w:rPr>
              <w:t>并严格执行本评价提出的危险废物贮存、转移控制及治理措施、作好固废特别是危险固废的日常管理工作。</w:t>
            </w:r>
            <w:r>
              <w:rPr>
                <w:sz w:val="24"/>
              </w:rPr>
              <w:t>在此基础上，</w:t>
            </w:r>
            <w:r>
              <w:rPr>
                <w:rFonts w:hint="eastAsia"/>
                <w:sz w:val="24"/>
              </w:rPr>
              <w:t>采取相应的措施以后，</w:t>
            </w:r>
            <w:r>
              <w:rPr>
                <w:sz w:val="24"/>
              </w:rPr>
              <w:t>本项目产生的固体废物对环境影响</w:t>
            </w:r>
            <w:r>
              <w:rPr>
                <w:rFonts w:hint="eastAsia"/>
                <w:sz w:val="24"/>
              </w:rPr>
              <w:t>不大</w:t>
            </w:r>
            <w:r>
              <w:rPr>
                <w:sz w:val="24"/>
              </w:rPr>
              <w:t>。</w:t>
            </w:r>
          </w:p>
          <w:p w14:paraId="21EC01BB">
            <w:pPr>
              <w:spacing w:line="360" w:lineRule="auto"/>
              <w:ind w:firstLine="562" w:firstLineChars="200"/>
              <w:outlineLvl w:val="2"/>
              <w:rPr>
                <w:b/>
                <w:sz w:val="28"/>
              </w:rPr>
            </w:pPr>
            <w:r>
              <w:rPr>
                <w:rFonts w:hint="eastAsia"/>
                <w:b/>
                <w:sz w:val="28"/>
              </w:rPr>
              <w:t>5.选址合理性分析</w:t>
            </w:r>
          </w:p>
          <w:p w14:paraId="7324BE15">
            <w:pPr>
              <w:spacing w:line="360" w:lineRule="auto"/>
              <w:ind w:firstLine="480" w:firstLineChars="200"/>
              <w:rPr>
                <w:rStyle w:val="47"/>
                <w:kern w:val="0"/>
                <w:sz w:val="24"/>
              </w:rPr>
            </w:pPr>
            <w:r>
              <w:rPr>
                <w:rStyle w:val="47"/>
                <w:rFonts w:hint="eastAsia"/>
                <w:kern w:val="0"/>
                <w:sz w:val="24"/>
              </w:rPr>
              <w:t>本项目结合今后企业发展远景及周边环境现状，从环境保护角度分析厂址的合理性。</w:t>
            </w:r>
          </w:p>
          <w:p w14:paraId="2727DA6B">
            <w:pPr>
              <w:autoSpaceDE w:val="0"/>
              <w:autoSpaceDN w:val="0"/>
              <w:adjustRightInd w:val="0"/>
              <w:spacing w:line="360" w:lineRule="auto"/>
              <w:ind w:firstLine="482" w:firstLineChars="200"/>
              <w:outlineLvl w:val="3"/>
              <w:rPr>
                <w:b/>
                <w:kern w:val="0"/>
                <w:sz w:val="24"/>
              </w:rPr>
            </w:pPr>
            <w:r>
              <w:rPr>
                <w:rFonts w:hint="eastAsia"/>
                <w:b/>
                <w:kern w:val="0"/>
                <w:sz w:val="24"/>
              </w:rPr>
              <w:t>5.1厂址条件及区位优势</w:t>
            </w:r>
          </w:p>
          <w:p w14:paraId="10201AA9">
            <w:pPr>
              <w:autoSpaceDE w:val="0"/>
              <w:autoSpaceDN w:val="0"/>
              <w:adjustRightInd w:val="0"/>
              <w:spacing w:line="360" w:lineRule="auto"/>
              <w:ind w:firstLine="482"/>
              <w:rPr>
                <w:rFonts w:ascii="宋体" w:hAnsi="宋体"/>
                <w:spacing w:val="2"/>
                <w:sz w:val="24"/>
              </w:rPr>
            </w:pPr>
            <w:r>
              <w:rPr>
                <w:rFonts w:hint="eastAsia" w:ascii="宋体" w:hAnsi="宋体"/>
                <w:spacing w:val="2"/>
                <w:sz w:val="24"/>
              </w:rPr>
              <w:t>高新技术产业开发区在昌吉市区以西</w:t>
            </w:r>
            <w:r>
              <w:rPr>
                <w:rFonts w:hint="eastAsia" w:asciiTheme="majorBidi" w:hAnsiTheme="majorBidi" w:cstheme="majorBidi"/>
                <w:spacing w:val="2"/>
                <w:sz w:val="24"/>
              </w:rPr>
              <w:t>12</w:t>
            </w:r>
            <w:r>
              <w:rPr>
                <w:rFonts w:asciiTheme="majorBidi" w:hAnsiTheme="majorBidi" w:cstheme="majorBidi"/>
                <w:spacing w:val="2"/>
                <w:sz w:val="24"/>
              </w:rPr>
              <w:t>km</w:t>
            </w:r>
            <w:r>
              <w:rPr>
                <w:rFonts w:hint="eastAsia" w:ascii="宋体" w:hAnsi="宋体"/>
                <w:spacing w:val="2"/>
                <w:sz w:val="24"/>
              </w:rPr>
              <w:t>，距离自治区首府乌鲁木齐市不足</w:t>
            </w:r>
            <w:r>
              <w:rPr>
                <w:rFonts w:asciiTheme="majorBidi" w:hAnsiTheme="majorBidi" w:cstheme="majorBidi"/>
                <w:spacing w:val="2"/>
                <w:sz w:val="24"/>
              </w:rPr>
              <w:t>50km</w:t>
            </w:r>
            <w:r>
              <w:rPr>
                <w:rFonts w:hint="eastAsia" w:ascii="宋体" w:hAnsi="宋体"/>
                <w:spacing w:val="2"/>
                <w:sz w:val="24"/>
              </w:rPr>
              <w:t>。高新区规划范围为规划用地</w:t>
            </w:r>
            <w:r>
              <w:rPr>
                <w:rFonts w:asciiTheme="majorBidi" w:hAnsiTheme="majorBidi" w:cstheme="majorBidi"/>
                <w:spacing w:val="2"/>
                <w:sz w:val="24"/>
              </w:rPr>
              <w:t>34km</w:t>
            </w:r>
            <w:r>
              <w:rPr>
                <w:rFonts w:asciiTheme="majorBidi" w:hAnsiTheme="majorBidi" w:cstheme="majorBidi"/>
                <w:spacing w:val="2"/>
                <w:sz w:val="24"/>
                <w:vertAlign w:val="superscript"/>
              </w:rPr>
              <w:t>2</w:t>
            </w:r>
            <w:r>
              <w:rPr>
                <w:rFonts w:hint="eastAsia" w:ascii="宋体" w:hAnsi="宋体"/>
                <w:spacing w:val="2"/>
                <w:sz w:val="24"/>
              </w:rPr>
              <w:t>，东起</w:t>
            </w:r>
            <w:r>
              <w:rPr>
                <w:rFonts w:hint="eastAsia" w:asciiTheme="majorBidi" w:hAnsiTheme="majorBidi" w:cstheme="majorBidi"/>
                <w:spacing w:val="2"/>
                <w:sz w:val="24"/>
              </w:rPr>
              <w:t>312</w:t>
            </w:r>
            <w:r>
              <w:rPr>
                <w:rFonts w:hint="eastAsia" w:ascii="宋体" w:hAnsi="宋体"/>
                <w:spacing w:val="2"/>
                <w:sz w:val="24"/>
              </w:rPr>
              <w:t>国道与呼昌公路交汇处，从交汇处沿312国道向西延伸约</w:t>
            </w:r>
            <w:r>
              <w:rPr>
                <w:rFonts w:hint="eastAsia" w:asciiTheme="majorBidi" w:hAnsiTheme="majorBidi" w:cstheme="majorBidi"/>
                <w:spacing w:val="2"/>
                <w:sz w:val="24"/>
              </w:rPr>
              <w:t>12</w:t>
            </w:r>
            <w:r>
              <w:rPr>
                <w:rFonts w:asciiTheme="majorBidi" w:hAnsiTheme="majorBidi" w:cstheme="majorBidi"/>
                <w:spacing w:val="2"/>
                <w:sz w:val="24"/>
              </w:rPr>
              <w:t xml:space="preserve"> km</w:t>
            </w:r>
            <w:r>
              <w:rPr>
                <w:rFonts w:hint="eastAsia" w:ascii="宋体" w:hAnsi="宋体"/>
                <w:spacing w:val="2"/>
                <w:sz w:val="24"/>
              </w:rPr>
              <w:t>，西到昌吉与呼图壁交界处，北临呼昌公路，南至</w:t>
            </w:r>
            <w:r>
              <w:rPr>
                <w:rFonts w:hint="eastAsia" w:asciiTheme="majorBidi" w:hAnsiTheme="majorBidi" w:cstheme="majorBidi"/>
                <w:spacing w:val="2"/>
                <w:sz w:val="24"/>
              </w:rPr>
              <w:t>312</w:t>
            </w:r>
            <w:r>
              <w:rPr>
                <w:rFonts w:hint="eastAsia" w:ascii="宋体" w:hAnsi="宋体"/>
                <w:spacing w:val="2"/>
                <w:sz w:val="24"/>
              </w:rPr>
              <w:t>国道以南</w:t>
            </w:r>
            <w:r>
              <w:rPr>
                <w:rFonts w:hint="eastAsia" w:asciiTheme="majorBidi" w:hAnsiTheme="majorBidi" w:cstheme="majorBidi"/>
                <w:spacing w:val="2"/>
                <w:sz w:val="24"/>
              </w:rPr>
              <w:t>1</w:t>
            </w:r>
            <w:r>
              <w:rPr>
                <w:rFonts w:asciiTheme="majorBidi" w:hAnsiTheme="majorBidi" w:cstheme="majorBidi"/>
                <w:spacing w:val="2"/>
                <w:sz w:val="24"/>
              </w:rPr>
              <w:t xml:space="preserve"> km</w:t>
            </w:r>
            <w:r>
              <w:rPr>
                <w:rFonts w:hint="eastAsia" w:ascii="宋体" w:hAnsi="宋体"/>
                <w:spacing w:val="2"/>
                <w:sz w:val="24"/>
              </w:rPr>
              <w:t>范围，高新区呈三角形带状布置。本项目位于高新区建材区内，土地属于高新技术产业开发区现规划的工业用地。从用地规划角度来看，项目选址用地符合昌吉高新区工业用地规划要求。</w:t>
            </w:r>
          </w:p>
          <w:p w14:paraId="7B7CD611">
            <w:pPr>
              <w:autoSpaceDE w:val="0"/>
              <w:autoSpaceDN w:val="0"/>
              <w:adjustRightInd w:val="0"/>
              <w:spacing w:line="360" w:lineRule="auto"/>
              <w:ind w:firstLine="488" w:firstLineChars="200"/>
              <w:rPr>
                <w:sz w:val="24"/>
              </w:rPr>
            </w:pPr>
            <w:r>
              <w:rPr>
                <w:rFonts w:hint="eastAsia" w:ascii="宋体" w:hAnsi="宋体"/>
                <w:spacing w:val="2"/>
                <w:sz w:val="24"/>
              </w:rPr>
              <w:t>项目区所在地在地貌上属于山前冲洪积倾斜平原的下部，地形由东北微倾向西南，地面坡降</w:t>
            </w:r>
            <w:r>
              <w:rPr>
                <w:rFonts w:hint="eastAsia" w:asciiTheme="majorBidi" w:hAnsiTheme="majorBidi" w:cstheme="majorBidi"/>
                <w:spacing w:val="2"/>
                <w:sz w:val="24"/>
              </w:rPr>
              <w:t>10‰</w:t>
            </w:r>
            <w:r>
              <w:rPr>
                <w:rFonts w:hint="eastAsia" w:ascii="宋体" w:hAnsi="宋体"/>
                <w:spacing w:val="2"/>
                <w:sz w:val="24"/>
              </w:rPr>
              <w:t>，海拔高度</w:t>
            </w:r>
            <w:r>
              <w:rPr>
                <w:rFonts w:hint="eastAsia" w:asciiTheme="majorBidi" w:hAnsiTheme="majorBidi" w:cstheme="majorBidi"/>
                <w:spacing w:val="2"/>
                <w:sz w:val="24"/>
              </w:rPr>
              <w:t>542-553m</w:t>
            </w:r>
            <w:r>
              <w:rPr>
                <w:rFonts w:hint="eastAsia" w:ascii="宋体" w:hAnsi="宋体"/>
                <w:spacing w:val="2"/>
                <w:sz w:val="24"/>
              </w:rPr>
              <w:t>，场地现为荒地，地貌变化不大。</w:t>
            </w:r>
            <w:r>
              <w:rPr>
                <w:rStyle w:val="47"/>
                <w:rFonts w:hint="eastAsia" w:ascii="宋体" w:hAnsi="宋体"/>
                <w:sz w:val="24"/>
                <w:szCs w:val="24"/>
              </w:rPr>
              <w:t>场地地基土主要为粉土，</w:t>
            </w:r>
            <w:r>
              <w:rPr>
                <w:rStyle w:val="47"/>
                <w:rFonts w:hint="eastAsia"/>
                <w:sz w:val="24"/>
                <w:szCs w:val="24"/>
              </w:rPr>
              <w:t>场地无不良地质现象存在，也没有大的活动性构造通过，场地区域稳定性较好，属于可进行工程建设的一般型场地，工程地质条件较好。</w:t>
            </w:r>
            <w:r>
              <w:rPr>
                <w:rStyle w:val="47"/>
                <w:rFonts w:hint="eastAsia" w:ascii="宋体" w:hAnsi="宋体"/>
                <w:sz w:val="24"/>
              </w:rPr>
              <w:t>本项目不在水源保护区、居民集中区，基本农田保护区内，项目所在区域内无重要环境敏感点，条件优越，厂址符合土地用途管理和规划功能要求，且交通十分便利。</w:t>
            </w:r>
          </w:p>
          <w:p w14:paraId="4F27C985">
            <w:pPr>
              <w:autoSpaceDE w:val="0"/>
              <w:autoSpaceDN w:val="0"/>
              <w:adjustRightInd w:val="0"/>
              <w:spacing w:line="360" w:lineRule="auto"/>
              <w:ind w:firstLine="482" w:firstLineChars="200"/>
              <w:outlineLvl w:val="3"/>
              <w:rPr>
                <w:b/>
                <w:kern w:val="0"/>
                <w:sz w:val="24"/>
              </w:rPr>
            </w:pPr>
            <w:r>
              <w:rPr>
                <w:rFonts w:hint="eastAsia"/>
                <w:b/>
                <w:kern w:val="0"/>
                <w:sz w:val="24"/>
              </w:rPr>
              <w:t>5.2</w:t>
            </w:r>
            <w:r>
              <w:rPr>
                <w:rStyle w:val="47"/>
                <w:rFonts w:hint="eastAsia" w:ascii="宋体" w:hAnsi="宋体"/>
                <w:b/>
                <w:sz w:val="24"/>
              </w:rPr>
              <w:t>与高新技术产业开发区的依托关系</w:t>
            </w:r>
          </w:p>
          <w:p w14:paraId="4D6C0B91">
            <w:pPr>
              <w:spacing w:line="360" w:lineRule="auto"/>
              <w:ind w:firstLine="480" w:firstLineChars="200"/>
              <w:rPr>
                <w:sz w:val="24"/>
              </w:rPr>
            </w:pPr>
            <w:r>
              <w:rPr>
                <w:rStyle w:val="47"/>
                <w:rFonts w:hint="eastAsia" w:ascii="宋体" w:hAnsi="宋体"/>
                <w:sz w:val="24"/>
              </w:rPr>
              <w:t>本项目主要依托昌吉高新技术产业开发区的公共设施有：项目给水水源为昌吉高新技术产业开发区自来水厂，能够满足生产和生活用水需要。废水排入园区污水处理厂处理，冬季集中供暖由园区集中供热中心提供，可满足本项目需求。项目电力由高新区电网</w:t>
            </w:r>
            <w:r>
              <w:rPr>
                <w:rStyle w:val="47"/>
                <w:rFonts w:asciiTheme="majorBidi" w:hAnsiTheme="majorBidi" w:cstheme="majorBidi"/>
                <w:sz w:val="24"/>
              </w:rPr>
              <w:t>10KV</w:t>
            </w:r>
            <w:r>
              <w:rPr>
                <w:rStyle w:val="47"/>
                <w:rFonts w:hint="eastAsia" w:ascii="宋体" w:hAnsi="宋体"/>
                <w:sz w:val="24"/>
              </w:rPr>
              <w:t>变电站引线接入。</w:t>
            </w:r>
            <w:r>
              <w:rPr>
                <w:rStyle w:val="47"/>
                <w:rFonts w:hint="eastAsia"/>
                <w:sz w:val="24"/>
              </w:rPr>
              <w:t>项目</w:t>
            </w:r>
            <w:r>
              <w:rPr>
                <w:rStyle w:val="47"/>
                <w:sz w:val="24"/>
              </w:rPr>
              <w:t>对外交通依托高新区现有交通道路网络，</w:t>
            </w:r>
            <w:r>
              <w:rPr>
                <w:rStyle w:val="47"/>
                <w:rFonts w:hint="eastAsia"/>
                <w:spacing w:val="2"/>
                <w:sz w:val="24"/>
              </w:rPr>
              <w:t>交通十分便利</w:t>
            </w:r>
            <w:r>
              <w:rPr>
                <w:rStyle w:val="47"/>
                <w:sz w:val="24"/>
              </w:rPr>
              <w:t>。</w:t>
            </w:r>
          </w:p>
          <w:p w14:paraId="30408890">
            <w:pPr>
              <w:spacing w:line="360" w:lineRule="auto"/>
              <w:ind w:firstLine="482" w:firstLineChars="200"/>
              <w:rPr>
                <w:sz w:val="24"/>
              </w:rPr>
            </w:pPr>
            <w:r>
              <w:rPr>
                <w:rFonts w:hint="eastAsia"/>
                <w:b/>
                <w:kern w:val="0"/>
                <w:sz w:val="24"/>
              </w:rPr>
              <w:t>5.3</w:t>
            </w:r>
            <w:r>
              <w:rPr>
                <w:sz w:val="24"/>
              </w:rPr>
              <w:t>本项目与高新区（新区）规划的符合性</w:t>
            </w:r>
            <w:r>
              <w:rPr>
                <w:rFonts w:hint="eastAsia"/>
                <w:sz w:val="24"/>
              </w:rPr>
              <w:t>分析</w:t>
            </w:r>
          </w:p>
          <w:p w14:paraId="1CBDC740">
            <w:pPr>
              <w:spacing w:line="360" w:lineRule="auto"/>
              <w:ind w:firstLine="480" w:firstLineChars="200"/>
              <w:rPr>
                <w:sz w:val="24"/>
              </w:rPr>
            </w:pPr>
            <w:r>
              <w:rPr>
                <w:rFonts w:hint="eastAsia"/>
                <w:sz w:val="24"/>
              </w:rPr>
              <w:t>本项目选址位于新疆昌吉州昌吉高新技术产业开发区食品生物科技园加工区内，本项目主要生产酒类、礼品类等食品包装盒，符合园区总体规划的要求。</w:t>
            </w:r>
          </w:p>
          <w:p w14:paraId="71156E9B">
            <w:pPr>
              <w:spacing w:line="360" w:lineRule="auto"/>
              <w:ind w:firstLine="480" w:firstLineChars="200"/>
              <w:rPr>
                <w:rFonts w:ascii="Arial" w:hAnsi="Arial" w:cs="Arial"/>
                <w:sz w:val="24"/>
              </w:rPr>
            </w:pPr>
            <w:r>
              <w:rPr>
                <w:rFonts w:ascii="Arial" w:hAnsi="宋体" w:cs="Arial"/>
                <w:sz w:val="24"/>
              </w:rPr>
              <w:t>拟选厂址</w:t>
            </w:r>
            <w:r>
              <w:rPr>
                <w:rFonts w:hint="eastAsia" w:ascii="Arial" w:hAnsi="宋体" w:cs="Arial"/>
                <w:sz w:val="24"/>
              </w:rPr>
              <w:t>属于园区规划的工业建设用地，</w:t>
            </w:r>
            <w:r>
              <w:rPr>
                <w:rFonts w:ascii="Arial" w:hAnsi="宋体" w:cs="Arial"/>
                <w:sz w:val="24"/>
              </w:rPr>
              <w:t>位于</w:t>
            </w:r>
            <w:r>
              <w:rPr>
                <w:rFonts w:hint="eastAsia"/>
                <w:sz w:val="24"/>
              </w:rPr>
              <w:t>昌吉高新技术产业开发区</w:t>
            </w:r>
            <w:r>
              <w:rPr>
                <w:rFonts w:ascii="Arial" w:hAnsi="宋体" w:cs="Arial"/>
                <w:sz w:val="24"/>
              </w:rPr>
              <w:t>的</w:t>
            </w:r>
            <w:r>
              <w:rPr>
                <w:rFonts w:hint="eastAsia" w:ascii="Arial" w:hAnsi="宋体" w:cs="Arial"/>
                <w:sz w:val="24"/>
              </w:rPr>
              <w:t>二</w:t>
            </w:r>
            <w:r>
              <w:rPr>
                <w:rFonts w:ascii="Arial" w:hAnsi="宋体" w:cs="Arial"/>
                <w:sz w:val="24"/>
              </w:rPr>
              <w:t>类工业用地范围内，因此本项目拟选厂址符合用地规划的要求。</w:t>
            </w:r>
          </w:p>
          <w:p w14:paraId="5C9D82E1">
            <w:pPr>
              <w:spacing w:line="360" w:lineRule="auto"/>
              <w:ind w:firstLine="480" w:firstLineChars="200"/>
              <w:rPr>
                <w:sz w:val="24"/>
              </w:rPr>
            </w:pPr>
            <w:r>
              <w:rPr>
                <w:rFonts w:hint="eastAsia" w:hAnsi="宋体"/>
                <w:sz w:val="24"/>
              </w:rPr>
              <w:t>项目厂区东侧为新疆众豪钒业科技有限公司，南侧为空地，西侧为新疆汇源食品饮料有限公司，北侧为科技大道</w:t>
            </w:r>
            <w:r>
              <w:rPr>
                <w:rFonts w:hint="eastAsia"/>
                <w:snapToGrid w:val="0"/>
                <w:kern w:val="0"/>
                <w:sz w:val="24"/>
              </w:rPr>
              <w:t>。</w:t>
            </w:r>
            <w:r>
              <w:rPr>
                <w:rFonts w:hint="eastAsia"/>
                <w:sz w:val="24"/>
              </w:rPr>
              <w:t>本项目排放的废气污染物较少，在采取本次环评中提出的各项环保措施后，能确保污染物达标排放，对</w:t>
            </w:r>
            <w:r>
              <w:rPr>
                <w:rFonts w:hint="eastAsia" w:hAnsi="宋体"/>
                <w:sz w:val="24"/>
              </w:rPr>
              <w:t>西侧相邻的新疆汇源食品饮料有限公司及西南侧的新疆上好佳食品工业有限公司影响很小。</w:t>
            </w:r>
            <w:r>
              <w:rPr>
                <w:rFonts w:hint="eastAsia"/>
                <w:sz w:val="24"/>
              </w:rPr>
              <w:t>综合分析本项目对周围企业的影响不大。本项目</w:t>
            </w:r>
            <w:r>
              <w:rPr>
                <w:rFonts w:hint="eastAsia" w:hAnsi="宋体"/>
                <w:sz w:val="24"/>
              </w:rPr>
              <w:t>本身对外环境的敏感程度较低，项目区附近的企业在严格落实国家和地方各类环保法规制度，加强环保管理的情况下，预计其对本项目产生的影响不大。</w:t>
            </w:r>
          </w:p>
          <w:p w14:paraId="530918D9">
            <w:pPr>
              <w:spacing w:line="360" w:lineRule="auto"/>
              <w:ind w:firstLine="480" w:firstLineChars="200"/>
              <w:rPr>
                <w:sz w:val="24"/>
              </w:rPr>
            </w:pPr>
            <w:r>
              <w:rPr>
                <w:rFonts w:hint="eastAsia" w:hAnsi="宋体"/>
                <w:sz w:val="24"/>
              </w:rPr>
              <w:t>综上所述，本项目与周围企业相容性较好，符合昌吉</w:t>
            </w:r>
            <w:r>
              <w:rPr>
                <w:rStyle w:val="47"/>
                <w:rFonts w:hAnsi="宋体"/>
                <w:kern w:val="0"/>
                <w:sz w:val="24"/>
              </w:rPr>
              <w:t>高新技术产业开发区</w:t>
            </w:r>
            <w:r>
              <w:rPr>
                <w:rStyle w:val="47"/>
                <w:rFonts w:hint="eastAsia"/>
                <w:kern w:val="0"/>
                <w:sz w:val="24"/>
              </w:rPr>
              <w:t>的规划，</w:t>
            </w:r>
            <w:r>
              <w:rPr>
                <w:rStyle w:val="47"/>
                <w:rFonts w:hAnsi="宋体"/>
                <w:sz w:val="24"/>
              </w:rPr>
              <w:t>建厂地区工程地质环境较好，同时综合考虑厂址的交通区位优势、</w:t>
            </w:r>
            <w:r>
              <w:rPr>
                <w:rStyle w:val="47"/>
                <w:rFonts w:hint="eastAsia" w:hAnsi="宋体"/>
                <w:sz w:val="24"/>
              </w:rPr>
              <w:t>供水、排水、供电等</w:t>
            </w:r>
            <w:r>
              <w:rPr>
                <w:rStyle w:val="47"/>
                <w:rFonts w:hAnsi="宋体"/>
                <w:sz w:val="24"/>
              </w:rPr>
              <w:t>条件，本</w:t>
            </w:r>
            <w:r>
              <w:rPr>
                <w:rStyle w:val="47"/>
                <w:rFonts w:hint="eastAsia" w:hAnsi="宋体"/>
                <w:sz w:val="24"/>
              </w:rPr>
              <w:t>项目选址</w:t>
            </w:r>
            <w:r>
              <w:rPr>
                <w:rStyle w:val="47"/>
                <w:rFonts w:hAnsi="宋体"/>
                <w:sz w:val="24"/>
              </w:rPr>
              <w:t>是合理的。</w:t>
            </w:r>
          </w:p>
          <w:p w14:paraId="05C34B12">
            <w:pPr>
              <w:spacing w:line="360" w:lineRule="auto"/>
              <w:ind w:firstLine="562" w:firstLineChars="200"/>
              <w:outlineLvl w:val="2"/>
              <w:rPr>
                <w:b/>
                <w:sz w:val="28"/>
              </w:rPr>
            </w:pPr>
            <w:r>
              <w:rPr>
                <w:rFonts w:hint="eastAsia"/>
                <w:b/>
                <w:sz w:val="28"/>
              </w:rPr>
              <w:t>6.厂区平面布置合理性</w:t>
            </w:r>
          </w:p>
          <w:p w14:paraId="4861AE90">
            <w:pPr>
              <w:spacing w:line="360" w:lineRule="auto"/>
              <w:ind w:firstLine="480" w:firstLineChars="200"/>
              <w:rPr>
                <w:sz w:val="24"/>
              </w:rPr>
            </w:pPr>
            <w:r>
              <w:rPr>
                <w:rFonts w:hAnsi="宋体"/>
                <w:sz w:val="24"/>
              </w:rPr>
              <w:t>生产车间布置在厂区的</w:t>
            </w:r>
            <w:r>
              <w:rPr>
                <w:rFonts w:hint="eastAsia" w:hAnsi="宋体"/>
                <w:sz w:val="24"/>
              </w:rPr>
              <w:t>中部</w:t>
            </w:r>
            <w:r>
              <w:rPr>
                <w:rFonts w:hAnsi="宋体"/>
                <w:sz w:val="24"/>
              </w:rPr>
              <w:t>；原料</w:t>
            </w:r>
            <w:r>
              <w:rPr>
                <w:rFonts w:hint="eastAsia" w:hAnsi="宋体"/>
                <w:sz w:val="24"/>
              </w:rPr>
              <w:t>及成品</w:t>
            </w:r>
            <w:r>
              <w:rPr>
                <w:rFonts w:hAnsi="宋体"/>
                <w:sz w:val="24"/>
              </w:rPr>
              <w:t>库在</w:t>
            </w:r>
            <w:r>
              <w:rPr>
                <w:rFonts w:hint="eastAsia" w:hAnsi="宋体"/>
                <w:sz w:val="24"/>
              </w:rPr>
              <w:t>厂区南部</w:t>
            </w:r>
            <w:r>
              <w:rPr>
                <w:rFonts w:hAnsi="宋体"/>
                <w:sz w:val="24"/>
              </w:rPr>
              <w:t>；</w:t>
            </w:r>
            <w:r>
              <w:rPr>
                <w:rFonts w:hint="eastAsia" w:hAnsi="宋体"/>
                <w:sz w:val="24"/>
              </w:rPr>
              <w:t>办公区在厂区东北部</w:t>
            </w:r>
            <w:r>
              <w:rPr>
                <w:rFonts w:hAnsi="宋体"/>
                <w:sz w:val="24"/>
              </w:rPr>
              <w:t>。另外在厂区的</w:t>
            </w:r>
            <w:r>
              <w:rPr>
                <w:rFonts w:hint="eastAsia" w:hAnsi="宋体"/>
                <w:sz w:val="24"/>
              </w:rPr>
              <w:t>北侧</w:t>
            </w:r>
            <w:r>
              <w:rPr>
                <w:rFonts w:hAnsi="宋体"/>
                <w:sz w:val="24"/>
              </w:rPr>
              <w:t>设置一个出入口，原料进厂及成品出厂经此出入口，并在出入口处设置门卫值班室。</w:t>
            </w:r>
            <w:r>
              <w:rPr>
                <w:sz w:val="24"/>
              </w:rPr>
              <w:t>厂区布置绿化带，种植阔叶乔木，草坪</w:t>
            </w:r>
            <w:r>
              <w:rPr>
                <w:rFonts w:hint="eastAsia"/>
                <w:sz w:val="24"/>
              </w:rPr>
              <w:t>等</w:t>
            </w:r>
            <w:r>
              <w:rPr>
                <w:sz w:val="24"/>
              </w:rPr>
              <w:t>。</w:t>
            </w:r>
          </w:p>
          <w:p w14:paraId="4A87ABDA">
            <w:pPr>
              <w:spacing w:line="360" w:lineRule="auto"/>
              <w:ind w:firstLine="480" w:firstLineChars="200"/>
              <w:rPr>
                <w:b/>
                <w:sz w:val="28"/>
              </w:rPr>
            </w:pPr>
            <w:r>
              <w:rPr>
                <w:sz w:val="24"/>
              </w:rPr>
              <w:t>综上所述，厂区平面布置紧凑，并且结合场地自然条件，充分考虑生产流程和物料运输需求的同时可以满足消防和安全要求。本项目厂区平面布置可以满足环境保护要求，布局较为合理。</w:t>
            </w:r>
          </w:p>
          <w:p w14:paraId="6A426120">
            <w:pPr>
              <w:spacing w:line="360" w:lineRule="auto"/>
              <w:ind w:firstLine="562" w:firstLineChars="200"/>
              <w:outlineLvl w:val="2"/>
              <w:rPr>
                <w:b/>
                <w:sz w:val="28"/>
              </w:rPr>
            </w:pPr>
            <w:r>
              <w:rPr>
                <w:rFonts w:hint="eastAsia"/>
                <w:b/>
                <w:sz w:val="28"/>
              </w:rPr>
              <w:t>7.总量控制</w:t>
            </w:r>
          </w:p>
          <w:p w14:paraId="472CBDE7">
            <w:pPr>
              <w:spacing w:line="360" w:lineRule="auto"/>
              <w:ind w:firstLine="480" w:firstLineChars="200"/>
              <w:rPr>
                <w:sz w:val="24"/>
              </w:rPr>
            </w:pPr>
            <w:r>
              <w:rPr>
                <w:sz w:val="24"/>
              </w:rPr>
              <w:t>根据国家</w:t>
            </w:r>
            <w:r>
              <w:rPr>
                <w:rFonts w:hint="eastAsia"/>
                <w:sz w:val="24"/>
              </w:rPr>
              <w:t>“</w:t>
            </w:r>
            <w:r>
              <w:rPr>
                <w:sz w:val="24"/>
              </w:rPr>
              <w:t>十</w:t>
            </w:r>
            <w:r>
              <w:rPr>
                <w:rFonts w:hint="eastAsia"/>
                <w:sz w:val="24"/>
              </w:rPr>
              <w:t>三</w:t>
            </w:r>
            <w:r>
              <w:rPr>
                <w:sz w:val="24"/>
              </w:rPr>
              <w:t>五</w:t>
            </w:r>
            <w:r>
              <w:rPr>
                <w:rFonts w:hint="eastAsia"/>
                <w:sz w:val="24"/>
              </w:rPr>
              <w:t>”</w:t>
            </w:r>
            <w:r>
              <w:rPr>
                <w:sz w:val="24"/>
              </w:rPr>
              <w:t>期间的总量控制要求和本项目排污情况，确定项目污染物排放总量控制因子为CODcr</w:t>
            </w:r>
            <w:r>
              <w:rPr>
                <w:rFonts w:hint="eastAsia"/>
                <w:sz w:val="24"/>
              </w:rPr>
              <w:t>，</w:t>
            </w:r>
            <w:r>
              <w:rPr>
                <w:sz w:val="24"/>
              </w:rPr>
              <w:t>NH</w:t>
            </w:r>
            <w:r>
              <w:rPr>
                <w:sz w:val="24"/>
                <w:vertAlign w:val="subscript"/>
              </w:rPr>
              <w:t>3</w:t>
            </w:r>
            <w:r>
              <w:rPr>
                <w:sz w:val="24"/>
              </w:rPr>
              <w:t>-N。因本项目</w:t>
            </w:r>
            <w:r>
              <w:rPr>
                <w:rFonts w:hint="eastAsia"/>
                <w:sz w:val="24"/>
              </w:rPr>
              <w:t>工艺用水不排放，生活污水排入园区污水处理厂处理</w:t>
            </w:r>
            <w:r>
              <w:rPr>
                <w:sz w:val="24"/>
              </w:rPr>
              <w:t>，为避免重复计算，建议</w:t>
            </w:r>
            <w:r>
              <w:rPr>
                <w:rFonts w:hint="eastAsia"/>
                <w:sz w:val="24"/>
              </w:rPr>
              <w:t>不计算</w:t>
            </w:r>
            <w:r>
              <w:rPr>
                <w:sz w:val="24"/>
              </w:rPr>
              <w:t>CODcr</w:t>
            </w:r>
            <w:r>
              <w:rPr>
                <w:rFonts w:hint="eastAsia"/>
                <w:sz w:val="24"/>
              </w:rPr>
              <w:t>，</w:t>
            </w:r>
            <w:r>
              <w:rPr>
                <w:sz w:val="24"/>
              </w:rPr>
              <w:t>NH</w:t>
            </w:r>
            <w:r>
              <w:rPr>
                <w:sz w:val="24"/>
                <w:vertAlign w:val="subscript"/>
              </w:rPr>
              <w:t>3</w:t>
            </w:r>
            <w:r>
              <w:rPr>
                <w:sz w:val="24"/>
              </w:rPr>
              <w:t>-N总量指标。</w:t>
            </w:r>
          </w:p>
          <w:p w14:paraId="69FB6360">
            <w:pPr>
              <w:spacing w:line="360" w:lineRule="auto"/>
              <w:ind w:firstLine="562" w:firstLineChars="200"/>
              <w:outlineLvl w:val="2"/>
              <w:rPr>
                <w:b/>
                <w:sz w:val="28"/>
              </w:rPr>
            </w:pPr>
            <w:r>
              <w:rPr>
                <w:rFonts w:hint="eastAsia"/>
                <w:b/>
                <w:sz w:val="28"/>
              </w:rPr>
              <w:t>8.环境风险分析</w:t>
            </w:r>
          </w:p>
          <w:p w14:paraId="7A1CD685">
            <w:pPr>
              <w:spacing w:line="360" w:lineRule="auto"/>
              <w:ind w:firstLine="480" w:firstLineChars="200"/>
              <w:rPr>
                <w:sz w:val="24"/>
              </w:rPr>
            </w:pPr>
            <w:r>
              <w:rPr>
                <w:rFonts w:hAnsi="宋体"/>
                <w:sz w:val="24"/>
              </w:rPr>
              <w:t>（</w:t>
            </w:r>
            <w:r>
              <w:rPr>
                <w:sz w:val="24"/>
              </w:rPr>
              <w:t>1</w:t>
            </w:r>
            <w:r>
              <w:rPr>
                <w:rFonts w:hAnsi="宋体"/>
                <w:sz w:val="24"/>
              </w:rPr>
              <w:t>）风险识别</w:t>
            </w:r>
          </w:p>
          <w:p w14:paraId="594CD3F4">
            <w:pPr>
              <w:spacing w:line="360" w:lineRule="auto"/>
              <w:ind w:firstLine="480" w:firstLineChars="200"/>
              <w:rPr>
                <w:sz w:val="24"/>
              </w:rPr>
            </w:pPr>
            <w:r>
              <w:rPr>
                <w:rFonts w:hAnsi="宋体"/>
                <w:kern w:val="0"/>
                <w:sz w:val="24"/>
              </w:rPr>
              <w:t>本项目贮存和运输的危险化学品主要为氢氧化钠，根据《建设项目环境风险评价技术导则》</w:t>
            </w:r>
            <w:r>
              <w:rPr>
                <w:kern w:val="0"/>
                <w:sz w:val="24"/>
              </w:rPr>
              <w:t xml:space="preserve"> (HJ/T169-2004)</w:t>
            </w:r>
            <w:r>
              <w:rPr>
                <w:rFonts w:hAnsi="宋体"/>
                <w:kern w:val="0"/>
                <w:sz w:val="24"/>
              </w:rPr>
              <w:t>的要求，本项目主要风险是危险化学品氢氧化钠贮存、运输和使用过程中泄漏引起的环境污染风险以及由此引发的碱腐蚀</w:t>
            </w:r>
            <w:r>
              <w:rPr>
                <w:rFonts w:hAnsi="宋体"/>
                <w:sz w:val="24"/>
              </w:rPr>
              <w:t>。</w:t>
            </w:r>
          </w:p>
          <w:p w14:paraId="30833816">
            <w:pPr>
              <w:spacing w:line="360" w:lineRule="auto"/>
              <w:ind w:firstLine="480" w:firstLineChars="200"/>
              <w:rPr>
                <w:sz w:val="24"/>
              </w:rPr>
            </w:pPr>
            <w:r>
              <w:rPr>
                <w:rFonts w:hAnsi="宋体"/>
                <w:kern w:val="0"/>
                <w:sz w:val="24"/>
              </w:rPr>
              <w:t>项目氢氧化钠一次最大贮存量</w:t>
            </w:r>
            <w:r>
              <w:rPr>
                <w:rFonts w:hint="eastAsia" w:hAnsi="宋体"/>
                <w:kern w:val="0"/>
                <w:sz w:val="24"/>
              </w:rPr>
              <w:t>约</w:t>
            </w:r>
            <w:r>
              <w:rPr>
                <w:rFonts w:hAnsi="宋体"/>
                <w:kern w:val="0"/>
                <w:sz w:val="24"/>
              </w:rPr>
              <w:t>为</w:t>
            </w:r>
            <w:r>
              <w:rPr>
                <w:rFonts w:hint="eastAsia"/>
                <w:kern w:val="0"/>
                <w:sz w:val="24"/>
              </w:rPr>
              <w:t>0.5</w:t>
            </w:r>
            <w:r>
              <w:rPr>
                <w:kern w:val="0"/>
                <w:sz w:val="24"/>
              </w:rPr>
              <w:t>t</w:t>
            </w:r>
            <w:r>
              <w:rPr>
                <w:rFonts w:hAnsi="宋体"/>
                <w:kern w:val="0"/>
                <w:sz w:val="24"/>
              </w:rPr>
              <w:t>，采用袋装储存</w:t>
            </w:r>
            <w:r>
              <w:rPr>
                <w:rFonts w:hAnsi="宋体"/>
                <w:sz w:val="24"/>
              </w:rPr>
              <w:t>，项目所有物料均储存于生产车间内</w:t>
            </w:r>
            <w:r>
              <w:rPr>
                <w:rFonts w:hAnsi="宋体"/>
                <w:kern w:val="0"/>
                <w:sz w:val="24"/>
              </w:rPr>
              <w:t>。</w:t>
            </w:r>
            <w:r>
              <w:rPr>
                <w:rFonts w:hAnsi="宋体"/>
                <w:sz w:val="24"/>
              </w:rPr>
              <w:t>对照《危险化学品重大危险源辨识》（</w:t>
            </w:r>
            <w:r>
              <w:rPr>
                <w:sz w:val="24"/>
              </w:rPr>
              <w:t>GB18218-2009</w:t>
            </w:r>
            <w:r>
              <w:rPr>
                <w:rFonts w:hAnsi="宋体"/>
                <w:sz w:val="24"/>
              </w:rPr>
              <w:t>）与《建设项目环境风险评价技术导则》</w:t>
            </w:r>
            <w:r>
              <w:rPr>
                <w:sz w:val="24"/>
              </w:rPr>
              <w:t>(HJ/T 169-2004)</w:t>
            </w:r>
            <w:r>
              <w:rPr>
                <w:rFonts w:hAnsi="宋体"/>
                <w:sz w:val="24"/>
              </w:rPr>
              <w:t>中辨识重大危险源的依据和方法，本项目不存在重大危险源。</w:t>
            </w:r>
          </w:p>
          <w:p w14:paraId="635C53F1">
            <w:pPr>
              <w:pStyle w:val="127"/>
              <w:spacing w:line="360" w:lineRule="auto"/>
              <w:ind w:firstLine="439" w:firstLineChars="183"/>
              <w:rPr>
                <w:rFonts w:eastAsia="宋体"/>
                <w:sz w:val="24"/>
                <w:szCs w:val="24"/>
              </w:rPr>
            </w:pPr>
            <w:r>
              <w:rPr>
                <w:rFonts w:hAnsi="宋体" w:eastAsia="宋体"/>
                <w:sz w:val="24"/>
                <w:szCs w:val="24"/>
              </w:rPr>
              <w:t>（</w:t>
            </w:r>
            <w:r>
              <w:rPr>
                <w:rFonts w:eastAsia="宋体"/>
                <w:sz w:val="24"/>
                <w:szCs w:val="24"/>
              </w:rPr>
              <w:t>3</w:t>
            </w:r>
            <w:r>
              <w:rPr>
                <w:rFonts w:hAnsi="宋体" w:eastAsia="宋体"/>
                <w:sz w:val="24"/>
                <w:szCs w:val="24"/>
              </w:rPr>
              <w:t>）潜在危险因素</w:t>
            </w:r>
          </w:p>
          <w:p w14:paraId="7F0BBE7F">
            <w:pPr>
              <w:pStyle w:val="127"/>
              <w:spacing w:line="360" w:lineRule="auto"/>
              <w:ind w:firstLine="439" w:firstLineChars="183"/>
              <w:rPr>
                <w:rFonts w:hAnsi="宋体" w:eastAsia="宋体"/>
                <w:sz w:val="24"/>
                <w:szCs w:val="24"/>
              </w:rPr>
            </w:pPr>
            <w:r>
              <w:rPr>
                <w:rFonts w:hAnsi="宋体" w:eastAsia="宋体"/>
                <w:sz w:val="24"/>
                <w:szCs w:val="24"/>
              </w:rPr>
              <w:t>本项目生产过程中各系统潜在的危险因素及可能导致的环境风险详见表</w:t>
            </w:r>
            <w:r>
              <w:rPr>
                <w:rFonts w:hint="eastAsia" w:eastAsia="宋体"/>
                <w:sz w:val="24"/>
                <w:szCs w:val="24"/>
              </w:rPr>
              <w:t>21</w:t>
            </w:r>
            <w:r>
              <w:rPr>
                <w:rFonts w:hAnsi="宋体" w:eastAsia="宋体"/>
                <w:sz w:val="24"/>
                <w:szCs w:val="24"/>
              </w:rPr>
              <w:t>。</w:t>
            </w:r>
          </w:p>
          <w:p w14:paraId="13BDC64B">
            <w:pPr>
              <w:pStyle w:val="6"/>
              <w:spacing w:before="78" w:line="500" w:lineRule="exact"/>
              <w:ind w:left="178" w:leftChars="85" w:right="126" w:rightChars="60" w:firstLine="422"/>
              <w:jc w:val="center"/>
              <w:rPr>
                <w:rFonts w:ascii="黑体" w:hAnsi="宋体" w:eastAsia="黑体"/>
                <w:b/>
                <w:sz w:val="21"/>
                <w:szCs w:val="21"/>
              </w:rPr>
            </w:pPr>
            <w:r>
              <w:rPr>
                <w:rFonts w:ascii="黑体" w:hAnsi="宋体" w:eastAsia="黑体"/>
                <w:b/>
                <w:sz w:val="21"/>
                <w:szCs w:val="21"/>
              </w:rPr>
              <w:t>表</w:t>
            </w:r>
            <w:r>
              <w:rPr>
                <w:rFonts w:hint="eastAsia" w:ascii="黑体" w:hAnsi="宋体" w:eastAsia="黑体"/>
                <w:b/>
                <w:sz w:val="21"/>
                <w:szCs w:val="21"/>
              </w:rPr>
              <w:t xml:space="preserve">21       </w:t>
            </w:r>
            <w:r>
              <w:rPr>
                <w:rFonts w:ascii="黑体" w:hAnsi="宋体" w:eastAsia="黑体"/>
                <w:b/>
                <w:sz w:val="21"/>
                <w:szCs w:val="21"/>
              </w:rPr>
              <w:t xml:space="preserve"> 生产过程各系统潜在的危险因素及可能导致的环境风险</w:t>
            </w:r>
          </w:p>
          <w:tbl>
            <w:tblPr>
              <w:tblStyle w:val="29"/>
              <w:tblW w:w="8551" w:type="dxa"/>
              <w:tblInd w:w="0" w:type="dxa"/>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Layout w:type="autofit"/>
              <w:tblCellMar>
                <w:top w:w="0" w:type="dxa"/>
                <w:left w:w="108" w:type="dxa"/>
                <w:bottom w:w="0" w:type="dxa"/>
                <w:right w:w="108" w:type="dxa"/>
              </w:tblCellMar>
            </w:tblPr>
            <w:tblGrid>
              <w:gridCol w:w="2010"/>
              <w:gridCol w:w="1904"/>
              <w:gridCol w:w="1858"/>
              <w:gridCol w:w="1428"/>
              <w:gridCol w:w="1351"/>
            </w:tblGrid>
            <w:tr w14:paraId="06666BD0">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419" w:hRule="atLeast"/>
              </w:trPr>
              <w:tc>
                <w:tcPr>
                  <w:tcW w:w="1175" w:type="pct"/>
                  <w:shd w:val="clear" w:color="auto" w:fill="auto"/>
                </w:tcPr>
                <w:p w14:paraId="725B8E0F">
                  <w:pPr>
                    <w:spacing w:line="320" w:lineRule="exact"/>
                    <w:ind w:firstLine="361"/>
                    <w:jc w:val="center"/>
                    <w:rPr>
                      <w:b/>
                      <w:sz w:val="18"/>
                      <w:szCs w:val="18"/>
                    </w:rPr>
                  </w:pPr>
                  <w:bookmarkStart w:id="60" w:name="_Toc200354854"/>
                  <w:bookmarkStart w:id="61" w:name="_Toc205169788"/>
                  <w:bookmarkStart w:id="62" w:name="_Toc205545022"/>
                  <w:bookmarkStart w:id="63" w:name="_Toc206984314"/>
                  <w:bookmarkStart w:id="64" w:name="_Toc313439664"/>
                  <w:bookmarkStart w:id="65" w:name="_Toc313439796"/>
                  <w:bookmarkStart w:id="66" w:name="_Toc199501537"/>
                  <w:bookmarkStart w:id="67" w:name="_Toc199500146"/>
                  <w:r>
                    <w:rPr>
                      <w:rFonts w:hAnsi="宋体"/>
                      <w:b/>
                      <w:sz w:val="18"/>
                      <w:szCs w:val="18"/>
                    </w:rPr>
                    <w:t>系统名称</w:t>
                  </w:r>
                  <w:bookmarkEnd w:id="60"/>
                  <w:bookmarkEnd w:id="61"/>
                  <w:bookmarkEnd w:id="62"/>
                  <w:bookmarkEnd w:id="63"/>
                  <w:bookmarkEnd w:id="64"/>
                  <w:bookmarkEnd w:id="65"/>
                  <w:bookmarkEnd w:id="66"/>
                  <w:bookmarkEnd w:id="67"/>
                </w:p>
              </w:tc>
              <w:tc>
                <w:tcPr>
                  <w:tcW w:w="1113" w:type="pct"/>
                  <w:shd w:val="clear" w:color="auto" w:fill="auto"/>
                </w:tcPr>
                <w:p w14:paraId="680C5F52">
                  <w:pPr>
                    <w:spacing w:line="320" w:lineRule="exact"/>
                    <w:rPr>
                      <w:b/>
                      <w:sz w:val="18"/>
                      <w:szCs w:val="18"/>
                    </w:rPr>
                  </w:pPr>
                  <w:bookmarkStart w:id="68" w:name="_Toc199501540"/>
                  <w:bookmarkStart w:id="69" w:name="_Toc205545025"/>
                  <w:bookmarkStart w:id="70" w:name="_Toc313439667"/>
                  <w:bookmarkStart w:id="71" w:name="_Toc313439799"/>
                  <w:bookmarkStart w:id="72" w:name="_Toc199500149"/>
                  <w:bookmarkStart w:id="73" w:name="_Toc205169791"/>
                  <w:bookmarkStart w:id="74" w:name="_Toc206984317"/>
                  <w:bookmarkStart w:id="75" w:name="_Toc200354857"/>
                  <w:r>
                    <w:rPr>
                      <w:rFonts w:hAnsi="宋体"/>
                      <w:b/>
                      <w:sz w:val="18"/>
                      <w:szCs w:val="18"/>
                    </w:rPr>
                    <w:t>潜在的危险因素</w:t>
                  </w:r>
                  <w:bookmarkEnd w:id="68"/>
                  <w:bookmarkEnd w:id="69"/>
                  <w:bookmarkEnd w:id="70"/>
                  <w:bookmarkEnd w:id="71"/>
                  <w:bookmarkEnd w:id="72"/>
                  <w:bookmarkEnd w:id="73"/>
                  <w:bookmarkEnd w:id="74"/>
                  <w:bookmarkEnd w:id="75"/>
                </w:p>
              </w:tc>
              <w:tc>
                <w:tcPr>
                  <w:tcW w:w="1086" w:type="pct"/>
                  <w:shd w:val="clear" w:color="auto" w:fill="auto"/>
                </w:tcPr>
                <w:p w14:paraId="01DB6C26">
                  <w:pPr>
                    <w:spacing w:line="320" w:lineRule="exact"/>
                    <w:rPr>
                      <w:b/>
                      <w:sz w:val="18"/>
                      <w:szCs w:val="18"/>
                    </w:rPr>
                  </w:pPr>
                  <w:bookmarkStart w:id="76" w:name="_Toc199501541"/>
                  <w:bookmarkStart w:id="77" w:name="_Toc206984318"/>
                  <w:bookmarkStart w:id="78" w:name="_Toc205169792"/>
                  <w:bookmarkStart w:id="79" w:name="_Toc205545026"/>
                  <w:bookmarkStart w:id="80" w:name="_Toc313439668"/>
                  <w:bookmarkStart w:id="81" w:name="_Toc200354858"/>
                  <w:bookmarkStart w:id="82" w:name="_Toc199500150"/>
                  <w:bookmarkStart w:id="83" w:name="_Toc313439800"/>
                  <w:r>
                    <w:rPr>
                      <w:rFonts w:hAnsi="宋体"/>
                      <w:b/>
                      <w:sz w:val="18"/>
                      <w:szCs w:val="18"/>
                    </w:rPr>
                    <w:t>可能导致的环境风险</w:t>
                  </w:r>
                  <w:bookmarkEnd w:id="76"/>
                  <w:bookmarkEnd w:id="77"/>
                  <w:bookmarkEnd w:id="78"/>
                  <w:bookmarkEnd w:id="79"/>
                  <w:bookmarkEnd w:id="80"/>
                  <w:bookmarkEnd w:id="81"/>
                  <w:bookmarkEnd w:id="82"/>
                  <w:bookmarkEnd w:id="83"/>
                </w:p>
              </w:tc>
              <w:tc>
                <w:tcPr>
                  <w:tcW w:w="835" w:type="pct"/>
                  <w:shd w:val="clear" w:color="auto" w:fill="auto"/>
                </w:tcPr>
                <w:p w14:paraId="299FE601">
                  <w:pPr>
                    <w:spacing w:line="320" w:lineRule="exact"/>
                    <w:ind w:firstLine="361"/>
                    <w:jc w:val="center"/>
                    <w:rPr>
                      <w:b/>
                      <w:sz w:val="18"/>
                      <w:szCs w:val="18"/>
                    </w:rPr>
                  </w:pPr>
                  <w:bookmarkStart w:id="84" w:name="_Toc199500151"/>
                  <w:bookmarkStart w:id="85" w:name="_Toc313439801"/>
                  <w:bookmarkStart w:id="86" w:name="_Toc205169793"/>
                  <w:bookmarkStart w:id="87" w:name="_Toc206984319"/>
                  <w:bookmarkStart w:id="88" w:name="_Toc200354859"/>
                  <w:bookmarkStart w:id="89" w:name="_Toc199501542"/>
                  <w:bookmarkStart w:id="90" w:name="_Toc313439669"/>
                  <w:bookmarkStart w:id="91" w:name="_Toc205545027"/>
                  <w:r>
                    <w:rPr>
                      <w:rFonts w:hAnsi="宋体"/>
                      <w:b/>
                      <w:sz w:val="18"/>
                      <w:szCs w:val="18"/>
                    </w:rPr>
                    <w:t>风险物质</w:t>
                  </w:r>
                  <w:bookmarkEnd w:id="84"/>
                  <w:bookmarkEnd w:id="85"/>
                  <w:bookmarkEnd w:id="86"/>
                  <w:bookmarkEnd w:id="87"/>
                  <w:bookmarkEnd w:id="88"/>
                  <w:bookmarkEnd w:id="89"/>
                  <w:bookmarkEnd w:id="90"/>
                  <w:bookmarkEnd w:id="91"/>
                </w:p>
              </w:tc>
              <w:tc>
                <w:tcPr>
                  <w:tcW w:w="790" w:type="pct"/>
                  <w:shd w:val="clear" w:color="auto" w:fill="auto"/>
                </w:tcPr>
                <w:p w14:paraId="29BA096A">
                  <w:pPr>
                    <w:spacing w:line="320" w:lineRule="exact"/>
                    <w:rPr>
                      <w:b/>
                      <w:sz w:val="18"/>
                      <w:szCs w:val="18"/>
                    </w:rPr>
                  </w:pPr>
                  <w:bookmarkStart w:id="92" w:name="_Toc199500152"/>
                  <w:bookmarkStart w:id="93" w:name="_Toc199501543"/>
                  <w:bookmarkStart w:id="94" w:name="_Toc200354860"/>
                  <w:bookmarkStart w:id="95" w:name="_Toc205545028"/>
                  <w:bookmarkStart w:id="96" w:name="_Toc206984320"/>
                  <w:bookmarkStart w:id="97" w:name="_Toc205169794"/>
                  <w:bookmarkStart w:id="98" w:name="_Toc313439670"/>
                  <w:bookmarkStart w:id="99" w:name="_Toc313439802"/>
                  <w:r>
                    <w:rPr>
                      <w:rFonts w:hAnsi="宋体"/>
                      <w:b/>
                      <w:sz w:val="18"/>
                      <w:szCs w:val="18"/>
                    </w:rPr>
                    <w:t>影响接收介质</w:t>
                  </w:r>
                  <w:bookmarkEnd w:id="92"/>
                  <w:bookmarkEnd w:id="93"/>
                  <w:bookmarkEnd w:id="94"/>
                  <w:bookmarkEnd w:id="95"/>
                  <w:bookmarkEnd w:id="96"/>
                  <w:bookmarkEnd w:id="97"/>
                  <w:bookmarkEnd w:id="98"/>
                  <w:bookmarkEnd w:id="99"/>
                </w:p>
              </w:tc>
            </w:tr>
            <w:tr w14:paraId="0A01C494">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419" w:hRule="atLeast"/>
              </w:trPr>
              <w:tc>
                <w:tcPr>
                  <w:tcW w:w="1175" w:type="pct"/>
                  <w:shd w:val="clear" w:color="auto" w:fill="auto"/>
                </w:tcPr>
                <w:p w14:paraId="5CEEA6D0">
                  <w:pPr>
                    <w:spacing w:line="320" w:lineRule="exact"/>
                    <w:ind w:firstLine="360"/>
                    <w:jc w:val="center"/>
                    <w:rPr>
                      <w:rFonts w:hAnsi="宋体"/>
                      <w:sz w:val="18"/>
                      <w:szCs w:val="18"/>
                    </w:rPr>
                  </w:pPr>
                  <w:r>
                    <w:rPr>
                      <w:rFonts w:hint="eastAsia" w:hAnsi="宋体"/>
                      <w:sz w:val="18"/>
                      <w:szCs w:val="18"/>
                    </w:rPr>
                    <w:t>氢氧化钠</w:t>
                  </w:r>
                  <w:r>
                    <w:rPr>
                      <w:rFonts w:hAnsi="宋体"/>
                      <w:sz w:val="18"/>
                      <w:szCs w:val="18"/>
                    </w:rPr>
                    <w:t>罐</w:t>
                  </w:r>
                </w:p>
              </w:tc>
              <w:tc>
                <w:tcPr>
                  <w:tcW w:w="1113" w:type="pct"/>
                  <w:shd w:val="clear" w:color="auto" w:fill="auto"/>
                </w:tcPr>
                <w:p w14:paraId="1148D49C">
                  <w:pPr>
                    <w:spacing w:line="320" w:lineRule="exact"/>
                    <w:ind w:firstLine="360"/>
                    <w:rPr>
                      <w:sz w:val="18"/>
                      <w:szCs w:val="18"/>
                    </w:rPr>
                  </w:pPr>
                  <w:r>
                    <w:rPr>
                      <w:rFonts w:hAnsi="宋体"/>
                      <w:sz w:val="18"/>
                      <w:szCs w:val="18"/>
                    </w:rPr>
                    <w:t>密封不严</w:t>
                  </w:r>
                </w:p>
              </w:tc>
              <w:tc>
                <w:tcPr>
                  <w:tcW w:w="1086" w:type="pct"/>
                  <w:shd w:val="clear" w:color="auto" w:fill="auto"/>
                </w:tcPr>
                <w:p w14:paraId="07CE5114">
                  <w:pPr>
                    <w:spacing w:line="320" w:lineRule="exact"/>
                    <w:ind w:firstLine="270" w:firstLineChars="150"/>
                    <w:rPr>
                      <w:sz w:val="18"/>
                      <w:szCs w:val="18"/>
                    </w:rPr>
                  </w:pPr>
                  <w:r>
                    <w:rPr>
                      <w:rFonts w:hAnsi="宋体"/>
                      <w:sz w:val="18"/>
                      <w:szCs w:val="18"/>
                    </w:rPr>
                    <w:t>泄漏</w:t>
                  </w:r>
                </w:p>
              </w:tc>
              <w:tc>
                <w:tcPr>
                  <w:tcW w:w="835" w:type="pct"/>
                  <w:shd w:val="clear" w:color="auto" w:fill="auto"/>
                </w:tcPr>
                <w:p w14:paraId="5C5DA311">
                  <w:pPr>
                    <w:spacing w:line="320" w:lineRule="exact"/>
                    <w:ind w:firstLine="360"/>
                    <w:jc w:val="center"/>
                    <w:rPr>
                      <w:sz w:val="18"/>
                      <w:szCs w:val="18"/>
                    </w:rPr>
                  </w:pPr>
                  <w:r>
                    <w:rPr>
                      <w:rFonts w:hint="eastAsia" w:hAnsi="宋体"/>
                      <w:sz w:val="18"/>
                      <w:szCs w:val="18"/>
                    </w:rPr>
                    <w:t>氢氧化钠</w:t>
                  </w:r>
                </w:p>
              </w:tc>
              <w:tc>
                <w:tcPr>
                  <w:tcW w:w="790" w:type="pct"/>
                  <w:shd w:val="clear" w:color="auto" w:fill="auto"/>
                </w:tcPr>
                <w:p w14:paraId="45B8D22D">
                  <w:pPr>
                    <w:spacing w:line="320" w:lineRule="exact"/>
                    <w:rPr>
                      <w:sz w:val="18"/>
                      <w:szCs w:val="18"/>
                    </w:rPr>
                  </w:pPr>
                  <w:r>
                    <w:rPr>
                      <w:rFonts w:hAnsi="宋体"/>
                      <w:sz w:val="18"/>
                      <w:szCs w:val="18"/>
                    </w:rPr>
                    <w:t>土壤、水体</w:t>
                  </w:r>
                </w:p>
              </w:tc>
            </w:tr>
          </w:tbl>
          <w:p w14:paraId="421BA40A">
            <w:pPr>
              <w:spacing w:line="360" w:lineRule="auto"/>
              <w:ind w:firstLine="360" w:firstLineChars="150"/>
              <w:rPr>
                <w:sz w:val="24"/>
              </w:rPr>
            </w:pPr>
            <w:r>
              <w:rPr>
                <w:rFonts w:hAnsi="宋体"/>
                <w:sz w:val="24"/>
              </w:rPr>
              <w:t>（</w:t>
            </w:r>
            <w:r>
              <w:rPr>
                <w:sz w:val="24"/>
              </w:rPr>
              <w:t>4</w:t>
            </w:r>
            <w:r>
              <w:rPr>
                <w:rFonts w:hAnsi="宋体"/>
                <w:sz w:val="24"/>
              </w:rPr>
              <w:t>）风险危害</w:t>
            </w:r>
          </w:p>
          <w:p w14:paraId="7E083BAC">
            <w:pPr>
              <w:spacing w:line="360" w:lineRule="auto"/>
              <w:ind w:firstLine="480" w:firstLineChars="200"/>
              <w:rPr>
                <w:sz w:val="24"/>
              </w:rPr>
            </w:pPr>
            <w:r>
              <w:rPr>
                <w:rFonts w:hAnsi="宋体"/>
                <w:sz w:val="24"/>
              </w:rPr>
              <w:t>氢氧化钠侵入途径主要是口鼻吸入或食入，氢氧化钠有强烈刺激和腐蚀性，粉尘或烟雾刺激眼和呼吸道，腐蚀鼻中隔；皮肤和眼直接接触可引起灼伤；误服可造成消化道灼伤，粘膜糜烂、出血和休克。</w:t>
            </w:r>
          </w:p>
          <w:p w14:paraId="31350EC0">
            <w:pPr>
              <w:spacing w:line="360" w:lineRule="auto"/>
              <w:ind w:firstLine="480" w:firstLineChars="200"/>
              <w:rPr>
                <w:sz w:val="24"/>
              </w:rPr>
            </w:pPr>
            <w:r>
              <w:rPr>
                <w:rFonts w:hAnsi="宋体"/>
                <w:sz w:val="24"/>
              </w:rPr>
              <w:t>本项目氢氧化钠一次最大储存量</w:t>
            </w:r>
            <w:r>
              <w:rPr>
                <w:rFonts w:hint="eastAsia"/>
                <w:sz w:val="24"/>
              </w:rPr>
              <w:t>0.5</w:t>
            </w:r>
            <w:r>
              <w:rPr>
                <w:sz w:val="24"/>
              </w:rPr>
              <w:t>t</w:t>
            </w:r>
            <w:r>
              <w:rPr>
                <w:rFonts w:hAnsi="宋体"/>
                <w:kern w:val="0"/>
                <w:sz w:val="24"/>
              </w:rPr>
              <w:t>，采用袋装储存</w:t>
            </w:r>
            <w:r>
              <w:rPr>
                <w:rFonts w:hAnsi="宋体"/>
                <w:sz w:val="24"/>
              </w:rPr>
              <w:t>，储存量少，且在车间内储存，氢氧化钠发生少量泄漏时，主要是危害近距离范围内的职工；在全部泄漏时，会对生产车间附近土壤和地下水产生一定影响。</w:t>
            </w:r>
          </w:p>
          <w:p w14:paraId="7A09AC20">
            <w:pPr>
              <w:pStyle w:val="127"/>
              <w:spacing w:line="360" w:lineRule="auto"/>
              <w:ind w:firstLine="439" w:firstLineChars="183"/>
              <w:rPr>
                <w:rFonts w:eastAsia="宋体"/>
                <w:sz w:val="24"/>
                <w:szCs w:val="24"/>
              </w:rPr>
            </w:pPr>
            <w:bookmarkStart w:id="100" w:name="_Toc187648844"/>
            <w:r>
              <w:rPr>
                <w:rFonts w:hAnsi="宋体" w:eastAsia="宋体"/>
                <w:sz w:val="24"/>
                <w:szCs w:val="24"/>
              </w:rPr>
              <w:t>（</w:t>
            </w:r>
            <w:r>
              <w:rPr>
                <w:rFonts w:eastAsia="宋体"/>
                <w:sz w:val="24"/>
                <w:szCs w:val="24"/>
              </w:rPr>
              <w:t>5</w:t>
            </w:r>
            <w:r>
              <w:rPr>
                <w:rFonts w:hAnsi="宋体" w:eastAsia="宋体"/>
                <w:sz w:val="24"/>
                <w:szCs w:val="24"/>
              </w:rPr>
              <w:t>）防范措施</w:t>
            </w:r>
            <w:bookmarkEnd w:id="100"/>
          </w:p>
          <w:p w14:paraId="35575361">
            <w:pPr>
              <w:pStyle w:val="127"/>
              <w:spacing w:line="360" w:lineRule="auto"/>
              <w:ind w:firstLine="439" w:firstLineChars="183"/>
              <w:rPr>
                <w:rFonts w:eastAsia="宋体"/>
                <w:sz w:val="24"/>
                <w:szCs w:val="24"/>
              </w:rPr>
            </w:pPr>
            <w:r>
              <w:rPr>
                <w:rFonts w:ascii="宋体" w:hAnsi="宋体" w:eastAsia="宋体"/>
                <w:sz w:val="24"/>
                <w:szCs w:val="24"/>
              </w:rPr>
              <w:t>①</w:t>
            </w:r>
            <w:r>
              <w:rPr>
                <w:rFonts w:hAnsi="宋体" w:eastAsia="宋体"/>
                <w:sz w:val="24"/>
                <w:szCs w:val="24"/>
              </w:rPr>
              <w:t>化学品泄漏事故防范措施</w:t>
            </w:r>
          </w:p>
          <w:p w14:paraId="046D4B01">
            <w:pPr>
              <w:spacing w:line="360" w:lineRule="auto"/>
              <w:ind w:firstLine="480" w:firstLineChars="200"/>
              <w:rPr>
                <w:sz w:val="24"/>
              </w:rPr>
            </w:pPr>
            <w:r>
              <w:rPr>
                <w:rFonts w:hAnsi="宋体"/>
                <w:sz w:val="24"/>
              </w:rPr>
              <w:t>使用前，一定要进行检查，查标记、颜色、安全附件、技术资料、安全状况等，使用过程中发现泄漏，要及时处理，严禁在泄漏的情况下使用；必须遵守国家危险品贮存法规，储存间必须配备有专业知识的技术人员，设专人管理，配备可靠的个人安全防护用品，并设置</w:t>
            </w:r>
            <w:r>
              <w:rPr>
                <w:sz w:val="24"/>
              </w:rPr>
              <w:t>“</w:t>
            </w:r>
            <w:r>
              <w:rPr>
                <w:rFonts w:hAnsi="宋体"/>
                <w:sz w:val="24"/>
              </w:rPr>
              <w:t>化学品危险</w:t>
            </w:r>
            <w:r>
              <w:rPr>
                <w:sz w:val="24"/>
              </w:rPr>
              <w:t>”</w:t>
            </w:r>
            <w:r>
              <w:rPr>
                <w:rFonts w:hAnsi="宋体"/>
                <w:sz w:val="24"/>
              </w:rPr>
              <w:t>的标志；储存间应有良好的通风、降温等设施，不得有地沟、暗道和底部通风孔，并且严禁任何管线穿过，应避免阳光直射，避开放射性射线源，与明火或散发火花地点距离不得小于</w:t>
            </w:r>
            <w:r>
              <w:rPr>
                <w:sz w:val="24"/>
              </w:rPr>
              <w:t>15m</w:t>
            </w:r>
            <w:r>
              <w:rPr>
                <w:rFonts w:hAnsi="宋体"/>
                <w:sz w:val="24"/>
              </w:rPr>
              <w:t>；储存区必须有明显标记，储存区应经常检查，瓶帽要拧紧，发现泄漏要及时消除；储存间温度不超过</w:t>
            </w:r>
            <w:r>
              <w:rPr>
                <w:sz w:val="24"/>
              </w:rPr>
              <w:t>30</w:t>
            </w:r>
            <w:r>
              <w:rPr>
                <w:rFonts w:ascii="宋体" w:hAnsi="宋体"/>
                <w:sz w:val="24"/>
              </w:rPr>
              <w:t>℃</w:t>
            </w:r>
            <w:r>
              <w:rPr>
                <w:rFonts w:hAnsi="宋体"/>
                <w:sz w:val="24"/>
              </w:rPr>
              <w:t>，相对湿度低于</w:t>
            </w:r>
            <w:r>
              <w:rPr>
                <w:sz w:val="24"/>
              </w:rPr>
              <w:t>80%</w:t>
            </w:r>
            <w:r>
              <w:rPr>
                <w:rFonts w:hAnsi="宋体"/>
                <w:sz w:val="24"/>
              </w:rPr>
              <w:t>；物品在使用、贮存、运输中，要做到遵守法规、严格规程、正确操作、禁止撞击、远离明火、防止受热、记录准确、一瓶一档、隔离贮存、分开堆放、维护保养、定期检验、经常检查、限期存放、附件齐全、措施得力、预防为主、杜绝事故；生产厂区均应设置事故池（容积</w:t>
            </w:r>
            <w:r>
              <w:rPr>
                <w:rFonts w:hint="eastAsia"/>
                <w:sz w:val="24"/>
              </w:rPr>
              <w:t>5</w:t>
            </w:r>
            <w:r>
              <w:rPr>
                <w:sz w:val="24"/>
              </w:rPr>
              <w:t xml:space="preserve"> m</w:t>
            </w:r>
            <w:r>
              <w:rPr>
                <w:sz w:val="24"/>
                <w:vertAlign w:val="superscript"/>
              </w:rPr>
              <w:t>3</w:t>
            </w:r>
            <w:r>
              <w:rPr>
                <w:rFonts w:hAnsi="宋体"/>
                <w:sz w:val="24"/>
              </w:rPr>
              <w:t>），当发生泄漏事故产生大量消防废水和化学品液体时，将消防水和化学品液体切入事故池，防止非正常排放。</w:t>
            </w:r>
          </w:p>
          <w:p w14:paraId="5D122263">
            <w:pPr>
              <w:spacing w:line="360" w:lineRule="auto"/>
              <w:ind w:firstLine="480" w:firstLineChars="200"/>
              <w:rPr>
                <w:sz w:val="24"/>
              </w:rPr>
            </w:pPr>
            <w:r>
              <w:rPr>
                <w:rFonts w:ascii="宋体" w:hAnsi="宋体"/>
                <w:sz w:val="24"/>
              </w:rPr>
              <w:t>②</w:t>
            </w:r>
            <w:r>
              <w:rPr>
                <w:rFonts w:hAnsi="宋体"/>
                <w:sz w:val="24"/>
              </w:rPr>
              <w:t>化学品交通运输事故防范措施</w:t>
            </w:r>
          </w:p>
          <w:p w14:paraId="402F5441">
            <w:pPr>
              <w:spacing w:line="360" w:lineRule="auto"/>
              <w:ind w:firstLine="480" w:firstLineChars="200"/>
              <w:rPr>
                <w:rFonts w:hAnsi="宋体"/>
                <w:sz w:val="24"/>
              </w:rPr>
            </w:pPr>
            <w:r>
              <w:rPr>
                <w:rFonts w:hAnsi="宋体"/>
                <w:sz w:val="24"/>
              </w:rPr>
              <w:t>加强化学品运输的日常检查，对运输危险品的车辆进行“准运证”、“驾驶员证”、“押运员证”和危险品运输行车路单(以下简称“三证一单”)检查，在天气状况不良（台风、大雨、大雾等）情况下，应禁止上路。</w:t>
            </w:r>
          </w:p>
          <w:p w14:paraId="5F801930">
            <w:pPr>
              <w:spacing w:line="360" w:lineRule="auto"/>
              <w:ind w:firstLine="480" w:firstLineChars="200"/>
              <w:rPr>
                <w:sz w:val="24"/>
              </w:rPr>
            </w:pPr>
            <w:r>
              <w:rPr>
                <w:rFonts w:ascii="宋体" w:hAnsi="宋体"/>
                <w:sz w:val="24"/>
              </w:rPr>
              <w:t>③</w:t>
            </w:r>
            <w:r>
              <w:rPr>
                <w:rFonts w:hAnsi="宋体"/>
                <w:sz w:val="24"/>
              </w:rPr>
              <w:t>其它防范措施</w:t>
            </w:r>
          </w:p>
          <w:p w14:paraId="62CEC978">
            <w:pPr>
              <w:spacing w:line="360" w:lineRule="auto"/>
              <w:ind w:firstLine="480" w:firstLineChars="200"/>
              <w:rPr>
                <w:sz w:val="24"/>
              </w:rPr>
            </w:pPr>
            <w:r>
              <w:rPr>
                <w:rFonts w:hAnsi="宋体"/>
                <w:sz w:val="24"/>
              </w:rPr>
              <w:t>安全教育等纳入企业经营管理范畴，完善安全组织结构；加强安全卫生培训，掌握处理事故的技能，加强技术防范，杜绝安全和危害职工健康事故的发生；在所有职工中普及危险废物有害意识及对中毒者的急救措施；建、构筑物的防雷等级应符合</w:t>
            </w:r>
            <w:r>
              <w:rPr>
                <w:sz w:val="24"/>
              </w:rPr>
              <w:t>GBJ57</w:t>
            </w:r>
            <w:r>
              <w:rPr>
                <w:rFonts w:hAnsi="宋体"/>
                <w:sz w:val="24"/>
              </w:rPr>
              <w:t>《建筑物防雷设计规范》的</w:t>
            </w:r>
            <w:r>
              <w:rPr>
                <w:sz w:val="24"/>
              </w:rPr>
              <w:t>“</w:t>
            </w:r>
            <w:r>
              <w:rPr>
                <w:rFonts w:hAnsi="宋体"/>
                <w:sz w:val="24"/>
              </w:rPr>
              <w:t>第二类</w:t>
            </w:r>
            <w:r>
              <w:rPr>
                <w:sz w:val="24"/>
              </w:rPr>
              <w:t>”</w:t>
            </w:r>
            <w:r>
              <w:rPr>
                <w:rFonts w:hAnsi="宋体"/>
                <w:sz w:val="24"/>
              </w:rPr>
              <w:t>设计规定，防雷接地装置的冲击接地电阻应小于</w:t>
            </w:r>
            <w:r>
              <w:rPr>
                <w:sz w:val="24"/>
              </w:rPr>
              <w:t>10Ω</w:t>
            </w:r>
            <w:r>
              <w:rPr>
                <w:rFonts w:hAnsi="宋体"/>
                <w:sz w:val="24"/>
              </w:rPr>
              <w:t>；项目建设的同时，应对厂区周围</w:t>
            </w:r>
            <w:r>
              <w:rPr>
                <w:sz w:val="24"/>
              </w:rPr>
              <w:t>1km</w:t>
            </w:r>
            <w:r>
              <w:rPr>
                <w:rFonts w:hAnsi="宋体"/>
                <w:sz w:val="24"/>
              </w:rPr>
              <w:t>的居民分发防范危险废物泄漏危害及爆炸常识的宣传手册。</w:t>
            </w:r>
          </w:p>
          <w:p w14:paraId="76C38B44">
            <w:pPr>
              <w:spacing w:line="360" w:lineRule="auto"/>
              <w:ind w:firstLine="480" w:firstLineChars="200"/>
              <w:rPr>
                <w:rFonts w:hAnsi="宋体"/>
                <w:sz w:val="24"/>
              </w:rPr>
            </w:pPr>
            <w:r>
              <w:rPr>
                <w:rFonts w:hAnsi="宋体"/>
                <w:sz w:val="24"/>
              </w:rPr>
              <w:t>（</w:t>
            </w:r>
            <w:r>
              <w:rPr>
                <w:sz w:val="24"/>
              </w:rPr>
              <w:t>6</w:t>
            </w:r>
            <w:r>
              <w:rPr>
                <w:rFonts w:hAnsi="宋体"/>
                <w:sz w:val="24"/>
              </w:rPr>
              <w:t>）应急措施</w:t>
            </w:r>
          </w:p>
          <w:p w14:paraId="7104F7C4">
            <w:pPr>
              <w:spacing w:line="360" w:lineRule="auto"/>
              <w:ind w:firstLine="480" w:firstLineChars="200"/>
              <w:rPr>
                <w:rFonts w:ascii="宋体" w:hAnsi="宋体"/>
                <w:sz w:val="24"/>
              </w:rPr>
            </w:pPr>
            <w:r>
              <w:rPr>
                <w:sz w:val="24"/>
              </w:rPr>
              <w:t>1</w:t>
            </w:r>
            <w:r>
              <w:rPr>
                <w:rFonts w:hint="eastAsia"/>
                <w:sz w:val="24"/>
              </w:rPr>
              <w:t>）原则和要求</w:t>
            </w:r>
          </w:p>
          <w:p w14:paraId="02AD03C9">
            <w:pPr>
              <w:spacing w:line="360" w:lineRule="auto"/>
              <w:ind w:firstLine="480" w:firstLineChars="200"/>
              <w:rPr>
                <w:rFonts w:ascii="宋体" w:hAnsi="宋体"/>
                <w:sz w:val="24"/>
              </w:rPr>
            </w:pPr>
            <w:r>
              <w:rPr>
                <w:rFonts w:hint="eastAsia" w:ascii="宋体" w:hAnsi="宋体"/>
                <w:sz w:val="24"/>
              </w:rPr>
              <w:t>①</w:t>
            </w:r>
            <w:r>
              <w:rPr>
                <w:rFonts w:hint="eastAsia"/>
                <w:sz w:val="24"/>
              </w:rPr>
              <w:t>为防止突发性重大事故发生，并在发生事故时，能迅速有序地开展救援工作，尽最大努力减少事故的危害和损失。参照原劳动部、化工部《工作场所安全使用化学品规定》和《化学事故应急救援管理办法》等规定，建设单位应成立以企业总经理为总指挥的环境风险事故应急救援队伍。</w:t>
            </w:r>
          </w:p>
          <w:p w14:paraId="1D095FA8">
            <w:pPr>
              <w:spacing w:line="360" w:lineRule="auto"/>
              <w:ind w:firstLine="480" w:firstLineChars="200"/>
              <w:rPr>
                <w:rFonts w:ascii="宋体" w:hAnsi="宋体"/>
                <w:sz w:val="24"/>
              </w:rPr>
            </w:pPr>
            <w:r>
              <w:rPr>
                <w:rFonts w:hint="eastAsia" w:ascii="宋体" w:hAnsi="宋体"/>
                <w:sz w:val="24"/>
              </w:rPr>
              <w:t>②</w:t>
            </w:r>
            <w:r>
              <w:rPr>
                <w:rFonts w:hint="eastAsia"/>
                <w:sz w:val="24"/>
              </w:rPr>
              <w:t>提高认识、完善制度、严格检查。企业领导应该提高对突发性事故的警觉和认识，做到警钟长鸣。建议企业建立安全与环保科，主要负责检查和监督全厂的安全生产和环保设施的正常运转情况。对安全和环保应建立严格的防范措施，制定严格的管理规章制度，列出潜在危险的过程、设备等清单，严格执行设备检验和报废制度。</w:t>
            </w:r>
          </w:p>
          <w:p w14:paraId="17B45C99">
            <w:pPr>
              <w:spacing w:line="360" w:lineRule="auto"/>
              <w:ind w:firstLine="480" w:firstLineChars="200"/>
              <w:rPr>
                <w:rFonts w:ascii="宋体" w:hAnsi="宋体"/>
                <w:sz w:val="24"/>
              </w:rPr>
            </w:pPr>
            <w:r>
              <w:rPr>
                <w:rFonts w:hint="eastAsia" w:ascii="宋体" w:hAnsi="宋体"/>
                <w:sz w:val="24"/>
              </w:rPr>
              <w:t>③</w:t>
            </w:r>
            <w:r>
              <w:rPr>
                <w:rFonts w:hint="eastAsia"/>
                <w:sz w:val="24"/>
              </w:rPr>
              <w:t>加强技术培训，提高职工安全意识。职工安全生产的经验不足，一定程度上会增加事故发生的概率，因此企业对生产操作工人必须进行上岗前专业技术培训，严格管理，提高职工安全环保意识。</w:t>
            </w:r>
          </w:p>
          <w:p w14:paraId="7909F31D">
            <w:pPr>
              <w:spacing w:line="360" w:lineRule="auto"/>
              <w:ind w:firstLine="480" w:firstLineChars="200"/>
              <w:rPr>
                <w:rFonts w:ascii="宋体" w:hAnsi="宋体"/>
                <w:sz w:val="24"/>
              </w:rPr>
            </w:pPr>
            <w:r>
              <w:rPr>
                <w:rFonts w:hint="eastAsia" w:ascii="宋体" w:hAnsi="宋体"/>
                <w:sz w:val="24"/>
              </w:rPr>
              <w:t>④</w:t>
            </w:r>
            <w:r>
              <w:rPr>
                <w:rFonts w:hint="eastAsia"/>
                <w:sz w:val="24"/>
              </w:rPr>
              <w:t>提高事故应急处理的能力。企业对具有高危害设备设置保险措施，定期进行安全环保宣传教育以及事故模拟演习，提高事故应变能力。</w:t>
            </w:r>
          </w:p>
          <w:p w14:paraId="77BFEA87">
            <w:pPr>
              <w:spacing w:line="360" w:lineRule="auto"/>
              <w:ind w:firstLine="480" w:firstLineChars="200"/>
              <w:rPr>
                <w:sz w:val="24"/>
              </w:rPr>
            </w:pPr>
            <w:r>
              <w:rPr>
                <w:rFonts w:hint="eastAsia" w:ascii="宋体" w:hAnsi="宋体"/>
                <w:sz w:val="24"/>
              </w:rPr>
              <w:t>⑤</w:t>
            </w:r>
            <w:r>
              <w:rPr>
                <w:rFonts w:hint="eastAsia"/>
                <w:sz w:val="24"/>
              </w:rPr>
              <w:t>制定事故应急救援预案实施细则，组织专业队伍学习和演练，提高队伍实战能力，防患于未然，以便应急救援工作的顺利开展。</w:t>
            </w:r>
          </w:p>
          <w:p w14:paraId="0ADE7092">
            <w:pPr>
              <w:spacing w:line="360" w:lineRule="auto"/>
              <w:ind w:firstLine="480" w:firstLineChars="200"/>
              <w:rPr>
                <w:rFonts w:ascii="宋体" w:hAnsi="宋体"/>
                <w:sz w:val="24"/>
              </w:rPr>
            </w:pPr>
            <w:r>
              <w:rPr>
                <w:rFonts w:hint="eastAsia"/>
                <w:sz w:val="24"/>
              </w:rPr>
              <w:t>2）具体应急措施</w:t>
            </w:r>
          </w:p>
          <w:p w14:paraId="70FB947A">
            <w:pPr>
              <w:spacing w:line="360" w:lineRule="auto"/>
              <w:ind w:firstLine="480" w:firstLineChars="200"/>
              <w:rPr>
                <w:sz w:val="24"/>
              </w:rPr>
            </w:pPr>
            <w:r>
              <w:rPr>
                <w:rFonts w:hAnsi="宋体"/>
                <w:sz w:val="24"/>
              </w:rPr>
              <w:t>氢氧化钠泄漏事故应急措施</w:t>
            </w:r>
            <w:r>
              <w:rPr>
                <w:rFonts w:hint="eastAsia" w:hAnsi="宋体"/>
                <w:sz w:val="24"/>
              </w:rPr>
              <w:t>：</w:t>
            </w:r>
          </w:p>
          <w:p w14:paraId="3A867BC9">
            <w:pPr>
              <w:spacing w:line="360" w:lineRule="auto"/>
              <w:ind w:firstLine="480" w:firstLineChars="200"/>
              <w:rPr>
                <w:sz w:val="24"/>
              </w:rPr>
            </w:pPr>
            <w:r>
              <w:rPr>
                <w:sz w:val="24"/>
              </w:rPr>
              <w:t>A</w:t>
            </w:r>
            <w:r>
              <w:rPr>
                <w:rFonts w:hAnsi="宋体"/>
                <w:sz w:val="24"/>
              </w:rPr>
              <w:t>、泄漏应急处理</w:t>
            </w:r>
          </w:p>
          <w:p w14:paraId="71576EDB">
            <w:pPr>
              <w:spacing w:line="360" w:lineRule="auto"/>
              <w:ind w:firstLine="480" w:firstLineChars="200"/>
              <w:rPr>
                <w:sz w:val="24"/>
              </w:rPr>
            </w:pPr>
            <w:r>
              <w:rPr>
                <w:rFonts w:hAnsi="宋体"/>
                <w:sz w:val="24"/>
              </w:rPr>
              <w:t>隔离泄漏污染区，周围设警告标志，建议应急处理人员戴好防毒面具，穿化学防护服。不要直接接触泄漏物，用清洁的铲子收集于干燥洁净有盖的容器中，以少量</w:t>
            </w:r>
            <w:r>
              <w:rPr>
                <w:sz w:val="24"/>
              </w:rPr>
              <w:t>NaOH</w:t>
            </w:r>
            <w:r>
              <w:rPr>
                <w:rFonts w:hAnsi="宋体"/>
                <w:sz w:val="24"/>
              </w:rPr>
              <w:t>加入大量水中，调节至中性，再放入废水系统。也可以用大量水冲洗，经稀释的洗水放入废水系统。如大量泄漏，收集回收或无害处理后废弃。</w:t>
            </w:r>
          </w:p>
          <w:p w14:paraId="622F545C">
            <w:pPr>
              <w:spacing w:line="360" w:lineRule="auto"/>
              <w:ind w:firstLine="480" w:firstLineChars="200"/>
              <w:rPr>
                <w:sz w:val="24"/>
              </w:rPr>
            </w:pPr>
            <w:r>
              <w:rPr>
                <w:sz w:val="24"/>
              </w:rPr>
              <w:t>B</w:t>
            </w:r>
            <w:r>
              <w:rPr>
                <w:rFonts w:hAnsi="宋体"/>
                <w:sz w:val="24"/>
              </w:rPr>
              <w:t>、防护措施</w:t>
            </w:r>
          </w:p>
          <w:p w14:paraId="0725695F">
            <w:pPr>
              <w:spacing w:line="360" w:lineRule="auto"/>
              <w:ind w:firstLine="480" w:firstLineChars="200"/>
              <w:rPr>
                <w:sz w:val="24"/>
              </w:rPr>
            </w:pPr>
            <w:r>
              <w:rPr>
                <w:rFonts w:hAnsi="宋体"/>
                <w:sz w:val="24"/>
              </w:rPr>
              <w:t>呼吸系统防护：必要时佩带防毒口罩。</w:t>
            </w:r>
          </w:p>
          <w:p w14:paraId="1C9005B9">
            <w:pPr>
              <w:spacing w:line="360" w:lineRule="auto"/>
              <w:ind w:firstLine="480" w:firstLineChars="200"/>
              <w:rPr>
                <w:sz w:val="24"/>
              </w:rPr>
            </w:pPr>
            <w:r>
              <w:rPr>
                <w:rFonts w:hAnsi="宋体"/>
                <w:sz w:val="24"/>
              </w:rPr>
              <w:t>眼睛防护：戴化学安全防护眼镜。</w:t>
            </w:r>
          </w:p>
          <w:p w14:paraId="43F6AC5B">
            <w:pPr>
              <w:spacing w:line="360" w:lineRule="auto"/>
              <w:ind w:firstLine="480" w:firstLineChars="200"/>
              <w:rPr>
                <w:sz w:val="24"/>
              </w:rPr>
            </w:pPr>
            <w:r>
              <w:rPr>
                <w:rFonts w:hAnsi="宋体"/>
                <w:sz w:val="24"/>
              </w:rPr>
              <w:t>防护服：穿工作服</w:t>
            </w:r>
            <w:r>
              <w:rPr>
                <w:sz w:val="24"/>
              </w:rPr>
              <w:t>(</w:t>
            </w:r>
            <w:r>
              <w:rPr>
                <w:rFonts w:hAnsi="宋体"/>
                <w:sz w:val="24"/>
              </w:rPr>
              <w:t>防腐材料制作</w:t>
            </w:r>
            <w:r>
              <w:rPr>
                <w:sz w:val="24"/>
              </w:rPr>
              <w:t>)</w:t>
            </w:r>
            <w:r>
              <w:rPr>
                <w:rFonts w:hAnsi="宋体"/>
                <w:sz w:val="24"/>
              </w:rPr>
              <w:t>。</w:t>
            </w:r>
          </w:p>
          <w:p w14:paraId="4C677EE8">
            <w:pPr>
              <w:spacing w:line="360" w:lineRule="auto"/>
              <w:ind w:firstLine="480" w:firstLineChars="200"/>
              <w:rPr>
                <w:sz w:val="24"/>
              </w:rPr>
            </w:pPr>
            <w:r>
              <w:rPr>
                <w:rFonts w:hAnsi="宋体"/>
                <w:sz w:val="24"/>
              </w:rPr>
              <w:t>手防护：戴橡皮手套。</w:t>
            </w:r>
          </w:p>
          <w:p w14:paraId="0D67051D">
            <w:pPr>
              <w:spacing w:line="360" w:lineRule="auto"/>
              <w:ind w:firstLine="480" w:firstLineChars="200"/>
              <w:rPr>
                <w:sz w:val="24"/>
              </w:rPr>
            </w:pPr>
            <w:r>
              <w:rPr>
                <w:rFonts w:hAnsi="宋体"/>
                <w:sz w:val="24"/>
              </w:rPr>
              <w:t>其它：工作后，淋浴更衣。注意个人清洁卫生。</w:t>
            </w:r>
          </w:p>
          <w:p w14:paraId="01C84D9F">
            <w:pPr>
              <w:spacing w:line="360" w:lineRule="auto"/>
              <w:ind w:firstLine="480" w:firstLineChars="200"/>
              <w:rPr>
                <w:sz w:val="24"/>
              </w:rPr>
            </w:pPr>
            <w:r>
              <w:rPr>
                <w:sz w:val="24"/>
              </w:rPr>
              <w:t>C</w:t>
            </w:r>
            <w:r>
              <w:rPr>
                <w:rFonts w:hAnsi="宋体"/>
                <w:sz w:val="24"/>
              </w:rPr>
              <w:t>、急救措施</w:t>
            </w:r>
          </w:p>
          <w:p w14:paraId="48CCA914">
            <w:pPr>
              <w:spacing w:line="360" w:lineRule="auto"/>
              <w:ind w:firstLine="480" w:firstLineChars="200"/>
              <w:rPr>
                <w:sz w:val="24"/>
              </w:rPr>
            </w:pPr>
            <w:r>
              <w:rPr>
                <w:rFonts w:hAnsi="宋体"/>
                <w:sz w:val="24"/>
              </w:rPr>
              <w:t>皮肤接触：不能立即用水冲洗</w:t>
            </w:r>
            <w:r>
              <w:rPr>
                <w:sz w:val="24"/>
              </w:rPr>
              <w:t>,</w:t>
            </w:r>
            <w:r>
              <w:rPr>
                <w:rFonts w:hAnsi="宋体"/>
                <w:sz w:val="24"/>
              </w:rPr>
              <w:t>应先用抹布擦干</w:t>
            </w:r>
            <w:r>
              <w:rPr>
                <w:sz w:val="24"/>
              </w:rPr>
              <w:t>,</w:t>
            </w:r>
            <w:r>
              <w:rPr>
                <w:rFonts w:hAnsi="宋体"/>
                <w:sz w:val="24"/>
              </w:rPr>
              <w:t>再用大量水冲洗。若有灼伤，就医治疗。</w:t>
            </w:r>
          </w:p>
          <w:p w14:paraId="606A1824">
            <w:pPr>
              <w:spacing w:line="360" w:lineRule="auto"/>
              <w:ind w:firstLine="480" w:firstLineChars="200"/>
              <w:rPr>
                <w:sz w:val="24"/>
              </w:rPr>
            </w:pPr>
            <w:r>
              <w:rPr>
                <w:rFonts w:hAnsi="宋体"/>
                <w:sz w:val="24"/>
              </w:rPr>
              <w:t>眼睛接触：立即提起眼睑，用流动清水或生理盐水冲洗至少</w:t>
            </w:r>
            <w:r>
              <w:rPr>
                <w:sz w:val="24"/>
              </w:rPr>
              <w:t>15</w:t>
            </w:r>
            <w:r>
              <w:rPr>
                <w:rFonts w:hAnsi="宋体"/>
                <w:sz w:val="24"/>
              </w:rPr>
              <w:t>分钟。或用</w:t>
            </w:r>
            <w:r>
              <w:rPr>
                <w:sz w:val="24"/>
              </w:rPr>
              <w:t>3%</w:t>
            </w:r>
            <w:r>
              <w:rPr>
                <w:rFonts w:hAnsi="宋体"/>
                <w:sz w:val="24"/>
              </w:rPr>
              <w:t>硼酸溶液冲洗。就医。</w:t>
            </w:r>
          </w:p>
          <w:p w14:paraId="1CB51CC9">
            <w:pPr>
              <w:spacing w:line="360" w:lineRule="auto"/>
              <w:ind w:firstLine="480" w:firstLineChars="200"/>
              <w:rPr>
                <w:sz w:val="24"/>
              </w:rPr>
            </w:pPr>
            <w:r>
              <w:rPr>
                <w:rFonts w:hAnsi="宋体"/>
                <w:sz w:val="24"/>
              </w:rPr>
              <w:t>吸入：迅速脱离现场至空气新鲜处。必要时进行人工呼吸。就医。</w:t>
            </w:r>
          </w:p>
          <w:p w14:paraId="07433457">
            <w:pPr>
              <w:spacing w:line="360" w:lineRule="auto"/>
              <w:ind w:firstLine="480" w:firstLineChars="200"/>
              <w:rPr>
                <w:sz w:val="24"/>
              </w:rPr>
            </w:pPr>
            <w:r>
              <w:rPr>
                <w:rFonts w:hAnsi="宋体"/>
                <w:sz w:val="24"/>
              </w:rPr>
              <w:t>食入：患者清醒时立即漱口，口服稀释的醋或柠檬汁，就医。</w:t>
            </w:r>
          </w:p>
          <w:p w14:paraId="7DDFA9CF">
            <w:pPr>
              <w:spacing w:line="360" w:lineRule="auto"/>
              <w:ind w:firstLine="480" w:firstLineChars="200"/>
              <w:rPr>
                <w:sz w:val="24"/>
              </w:rPr>
            </w:pPr>
            <w:r>
              <w:rPr>
                <w:rFonts w:hAnsi="宋体"/>
                <w:sz w:val="24"/>
              </w:rPr>
              <w:t>灭火方法：雾状水、砂土。</w:t>
            </w:r>
          </w:p>
          <w:p w14:paraId="4877246D">
            <w:pPr>
              <w:spacing w:line="360" w:lineRule="auto"/>
              <w:ind w:firstLine="480" w:firstLineChars="200"/>
              <w:rPr>
                <w:sz w:val="24"/>
              </w:rPr>
            </w:pPr>
            <w:r>
              <w:rPr>
                <w:rFonts w:hAnsi="宋体"/>
                <w:sz w:val="24"/>
              </w:rPr>
              <w:t>（</w:t>
            </w:r>
            <w:r>
              <w:rPr>
                <w:sz w:val="24"/>
              </w:rPr>
              <w:t>7</w:t>
            </w:r>
            <w:r>
              <w:rPr>
                <w:rFonts w:hAnsi="宋体"/>
                <w:sz w:val="24"/>
              </w:rPr>
              <w:t>）应急预案</w:t>
            </w:r>
          </w:p>
          <w:p w14:paraId="3B8D6457">
            <w:pPr>
              <w:pStyle w:val="127"/>
              <w:spacing w:line="360" w:lineRule="auto"/>
              <w:ind w:firstLine="480" w:firstLineChars="200"/>
              <w:rPr>
                <w:rFonts w:hAnsi="宋体" w:eastAsia="宋体"/>
                <w:sz w:val="24"/>
                <w:szCs w:val="24"/>
              </w:rPr>
            </w:pPr>
            <w:r>
              <w:rPr>
                <w:rFonts w:hAnsi="宋体" w:eastAsia="宋体"/>
                <w:sz w:val="24"/>
                <w:szCs w:val="24"/>
              </w:rPr>
              <w:t>环境事故应急预案的主要内容见表</w:t>
            </w:r>
            <w:r>
              <w:rPr>
                <w:rFonts w:hint="eastAsia" w:eastAsia="宋体"/>
                <w:sz w:val="24"/>
                <w:szCs w:val="24"/>
              </w:rPr>
              <w:t>22</w:t>
            </w:r>
            <w:r>
              <w:rPr>
                <w:rFonts w:hAnsi="宋体" w:eastAsia="宋体"/>
                <w:sz w:val="24"/>
                <w:szCs w:val="24"/>
              </w:rPr>
              <w:t>。</w:t>
            </w:r>
          </w:p>
          <w:p w14:paraId="71F6CE5F">
            <w:pPr>
              <w:pStyle w:val="6"/>
              <w:spacing w:before="78" w:line="500" w:lineRule="exact"/>
              <w:ind w:left="178" w:leftChars="85" w:right="126" w:rightChars="60" w:firstLine="422"/>
              <w:jc w:val="center"/>
              <w:rPr>
                <w:rFonts w:ascii="黑体" w:hAnsi="宋体" w:eastAsia="黑体"/>
                <w:b/>
                <w:sz w:val="21"/>
                <w:szCs w:val="21"/>
              </w:rPr>
            </w:pPr>
            <w:r>
              <w:rPr>
                <w:rFonts w:ascii="黑体" w:hAnsi="宋体" w:eastAsia="黑体"/>
                <w:b/>
                <w:sz w:val="21"/>
                <w:szCs w:val="21"/>
              </w:rPr>
              <w:t>表</w:t>
            </w:r>
            <w:r>
              <w:rPr>
                <w:rFonts w:hint="eastAsia" w:ascii="黑体" w:hAnsi="宋体" w:eastAsia="黑体"/>
                <w:b/>
                <w:sz w:val="21"/>
                <w:szCs w:val="21"/>
              </w:rPr>
              <w:t xml:space="preserve">22               </w:t>
            </w:r>
            <w:r>
              <w:rPr>
                <w:rFonts w:ascii="黑体" w:hAnsi="宋体" w:eastAsia="黑体"/>
                <w:b/>
                <w:sz w:val="21"/>
                <w:szCs w:val="21"/>
              </w:rPr>
              <w:t>环境事故应急预案</w:t>
            </w:r>
          </w:p>
          <w:tbl>
            <w:tblPr>
              <w:tblStyle w:val="29"/>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07"/>
              <w:gridCol w:w="3149"/>
              <w:gridCol w:w="4420"/>
            </w:tblGrid>
            <w:tr w14:paraId="3B7A5E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6" w:hRule="atLeast"/>
              </w:trPr>
              <w:tc>
                <w:tcPr>
                  <w:tcW w:w="709" w:type="dxa"/>
                  <w:tcBorders>
                    <w:top w:val="single" w:color="000000" w:sz="12" w:space="0"/>
                    <w:left w:val="nil"/>
                    <w:bottom w:val="single" w:color="auto" w:sz="12" w:space="0"/>
                    <w:tl2br w:val="nil"/>
                    <w:tr2bl w:val="nil"/>
                  </w:tcBorders>
                  <w:shd w:val="clear" w:color="auto" w:fill="auto"/>
                </w:tcPr>
                <w:p w14:paraId="361B29BD">
                  <w:pPr>
                    <w:rPr>
                      <w:b/>
                    </w:rPr>
                  </w:pPr>
                  <w:r>
                    <w:rPr>
                      <w:b/>
                    </w:rPr>
                    <w:t>序号</w:t>
                  </w:r>
                </w:p>
              </w:tc>
              <w:tc>
                <w:tcPr>
                  <w:tcW w:w="3160" w:type="dxa"/>
                  <w:tcBorders>
                    <w:top w:val="single" w:color="000000" w:sz="12" w:space="0"/>
                    <w:bottom w:val="single" w:color="auto" w:sz="12" w:space="0"/>
                    <w:tl2br w:val="nil"/>
                    <w:tr2bl w:val="nil"/>
                  </w:tcBorders>
                  <w:shd w:val="clear" w:color="auto" w:fill="auto"/>
                </w:tcPr>
                <w:p w14:paraId="5971B2DC">
                  <w:pPr>
                    <w:rPr>
                      <w:b/>
                    </w:rPr>
                  </w:pPr>
                  <w:r>
                    <w:rPr>
                      <w:b/>
                    </w:rPr>
                    <w:t>项目</w:t>
                  </w:r>
                </w:p>
              </w:tc>
              <w:tc>
                <w:tcPr>
                  <w:tcW w:w="4437" w:type="dxa"/>
                  <w:tcBorders>
                    <w:top w:val="single" w:color="000000" w:sz="12" w:space="0"/>
                    <w:bottom w:val="single" w:color="auto" w:sz="12" w:space="0"/>
                    <w:right w:val="nil"/>
                    <w:tl2br w:val="nil"/>
                    <w:tr2bl w:val="nil"/>
                  </w:tcBorders>
                  <w:shd w:val="clear" w:color="auto" w:fill="auto"/>
                </w:tcPr>
                <w:p w14:paraId="4F1FD555">
                  <w:pPr>
                    <w:rPr>
                      <w:b/>
                    </w:rPr>
                  </w:pPr>
                  <w:r>
                    <w:rPr>
                      <w:b/>
                    </w:rPr>
                    <w:t>内容及要求</w:t>
                  </w:r>
                </w:p>
              </w:tc>
            </w:tr>
            <w:tr w14:paraId="3F7031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8" w:hRule="atLeast"/>
              </w:trPr>
              <w:tc>
                <w:tcPr>
                  <w:tcW w:w="709" w:type="dxa"/>
                  <w:tcBorders>
                    <w:top w:val="single" w:color="auto" w:sz="12" w:space="0"/>
                    <w:left w:val="nil"/>
                  </w:tcBorders>
                  <w:shd w:val="clear" w:color="auto" w:fill="auto"/>
                </w:tcPr>
                <w:p w14:paraId="3BC7B401">
                  <w:r>
                    <w:t>1</w:t>
                  </w:r>
                </w:p>
              </w:tc>
              <w:tc>
                <w:tcPr>
                  <w:tcW w:w="3160" w:type="dxa"/>
                  <w:tcBorders>
                    <w:top w:val="single" w:color="auto" w:sz="12" w:space="0"/>
                  </w:tcBorders>
                  <w:shd w:val="clear" w:color="auto" w:fill="auto"/>
                </w:tcPr>
                <w:p w14:paraId="47E429CA">
                  <w:r>
                    <w:t>应急计划区</w:t>
                  </w:r>
                </w:p>
              </w:tc>
              <w:tc>
                <w:tcPr>
                  <w:tcW w:w="4437" w:type="dxa"/>
                  <w:tcBorders>
                    <w:top w:val="single" w:color="auto" w:sz="12" w:space="0"/>
                    <w:right w:val="nil"/>
                  </w:tcBorders>
                  <w:shd w:val="clear" w:color="auto" w:fill="auto"/>
                </w:tcPr>
                <w:p w14:paraId="02DE00D8">
                  <w:r>
                    <w:t>危险目标：生产车间。敏感点：环境保护目标。</w:t>
                  </w:r>
                </w:p>
              </w:tc>
            </w:tr>
            <w:tr w14:paraId="6B1A4D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6" w:hRule="atLeast"/>
              </w:trPr>
              <w:tc>
                <w:tcPr>
                  <w:tcW w:w="709" w:type="dxa"/>
                  <w:tcBorders>
                    <w:left w:val="nil"/>
                  </w:tcBorders>
                  <w:shd w:val="clear" w:color="auto" w:fill="auto"/>
                </w:tcPr>
                <w:p w14:paraId="179F5701">
                  <w:r>
                    <w:t>2</w:t>
                  </w:r>
                </w:p>
              </w:tc>
              <w:tc>
                <w:tcPr>
                  <w:tcW w:w="3160" w:type="dxa"/>
                  <w:shd w:val="clear" w:color="auto" w:fill="auto"/>
                </w:tcPr>
                <w:p w14:paraId="085C235A">
                  <w:r>
                    <w:t>应急组织机构、人员</w:t>
                  </w:r>
                </w:p>
              </w:tc>
              <w:tc>
                <w:tcPr>
                  <w:tcW w:w="4437" w:type="dxa"/>
                  <w:tcBorders>
                    <w:right w:val="nil"/>
                  </w:tcBorders>
                  <w:shd w:val="clear" w:color="auto" w:fill="auto"/>
                </w:tcPr>
                <w:p w14:paraId="6D58F681">
                  <w:r>
                    <w:t>工厂、地区应急组织机构、人员</w:t>
                  </w:r>
                </w:p>
              </w:tc>
            </w:tr>
            <w:tr w14:paraId="3E614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1" w:hRule="atLeast"/>
              </w:trPr>
              <w:tc>
                <w:tcPr>
                  <w:tcW w:w="709" w:type="dxa"/>
                  <w:tcBorders>
                    <w:left w:val="nil"/>
                  </w:tcBorders>
                  <w:shd w:val="clear" w:color="auto" w:fill="auto"/>
                </w:tcPr>
                <w:p w14:paraId="12A54AB0">
                  <w:r>
                    <w:t>3</w:t>
                  </w:r>
                </w:p>
              </w:tc>
              <w:tc>
                <w:tcPr>
                  <w:tcW w:w="3160" w:type="dxa"/>
                  <w:shd w:val="clear" w:color="auto" w:fill="auto"/>
                </w:tcPr>
                <w:p w14:paraId="40F768D4">
                  <w:r>
                    <w:t>预案分级响应条件</w:t>
                  </w:r>
                </w:p>
              </w:tc>
              <w:tc>
                <w:tcPr>
                  <w:tcW w:w="4437" w:type="dxa"/>
                  <w:tcBorders>
                    <w:right w:val="nil"/>
                  </w:tcBorders>
                  <w:shd w:val="clear" w:color="auto" w:fill="auto"/>
                </w:tcPr>
                <w:p w14:paraId="428E5633">
                  <w:r>
                    <w:t>规定预案的级别及分级响应程序</w:t>
                  </w:r>
                </w:p>
              </w:tc>
            </w:tr>
            <w:tr w14:paraId="3462CE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1" w:hRule="atLeast"/>
              </w:trPr>
              <w:tc>
                <w:tcPr>
                  <w:tcW w:w="709" w:type="dxa"/>
                  <w:tcBorders>
                    <w:left w:val="nil"/>
                  </w:tcBorders>
                  <w:shd w:val="clear" w:color="auto" w:fill="auto"/>
                </w:tcPr>
                <w:p w14:paraId="3915D370">
                  <w:r>
                    <w:t>4</w:t>
                  </w:r>
                </w:p>
              </w:tc>
              <w:tc>
                <w:tcPr>
                  <w:tcW w:w="3160" w:type="dxa"/>
                  <w:shd w:val="clear" w:color="auto" w:fill="auto"/>
                </w:tcPr>
                <w:p w14:paraId="29513B01">
                  <w:r>
                    <w:t>应急救援保障</w:t>
                  </w:r>
                </w:p>
              </w:tc>
              <w:tc>
                <w:tcPr>
                  <w:tcW w:w="4437" w:type="dxa"/>
                  <w:tcBorders>
                    <w:right w:val="nil"/>
                  </w:tcBorders>
                  <w:shd w:val="clear" w:color="auto" w:fill="auto"/>
                </w:tcPr>
                <w:p w14:paraId="04DBAB75">
                  <w:r>
                    <w:t>事故池、应急设施、设备与器材等</w:t>
                  </w:r>
                </w:p>
              </w:tc>
            </w:tr>
            <w:tr w14:paraId="3797D2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9" w:type="dxa"/>
                  <w:tcBorders>
                    <w:left w:val="nil"/>
                  </w:tcBorders>
                  <w:shd w:val="clear" w:color="auto" w:fill="auto"/>
                </w:tcPr>
                <w:p w14:paraId="203BD920">
                  <w:r>
                    <w:t>5</w:t>
                  </w:r>
                </w:p>
              </w:tc>
              <w:tc>
                <w:tcPr>
                  <w:tcW w:w="3160" w:type="dxa"/>
                  <w:shd w:val="clear" w:color="auto" w:fill="auto"/>
                </w:tcPr>
                <w:p w14:paraId="4F9BDA96">
                  <w:r>
                    <w:t>报警、通讯联络方式</w:t>
                  </w:r>
                </w:p>
              </w:tc>
              <w:tc>
                <w:tcPr>
                  <w:tcW w:w="4437" w:type="dxa"/>
                  <w:tcBorders>
                    <w:right w:val="nil"/>
                  </w:tcBorders>
                  <w:shd w:val="clear" w:color="auto" w:fill="auto"/>
                </w:tcPr>
                <w:p w14:paraId="5846EA1A">
                  <w:r>
                    <w:t>规定应急状态下的报警通讯方式、通知方式和交通保障、管制</w:t>
                  </w:r>
                </w:p>
              </w:tc>
            </w:tr>
            <w:tr w14:paraId="6DCBF9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71" w:hRule="atLeast"/>
              </w:trPr>
              <w:tc>
                <w:tcPr>
                  <w:tcW w:w="709" w:type="dxa"/>
                  <w:tcBorders>
                    <w:left w:val="nil"/>
                  </w:tcBorders>
                  <w:shd w:val="clear" w:color="auto" w:fill="auto"/>
                </w:tcPr>
                <w:p w14:paraId="0B8285CB">
                  <w:r>
                    <w:t>6</w:t>
                  </w:r>
                </w:p>
              </w:tc>
              <w:tc>
                <w:tcPr>
                  <w:tcW w:w="3160" w:type="dxa"/>
                  <w:shd w:val="clear" w:color="auto" w:fill="auto"/>
                </w:tcPr>
                <w:p w14:paraId="5F32429B">
                  <w:r>
                    <w:t>应急环境监测、抢险、救援及控制措施</w:t>
                  </w:r>
                </w:p>
              </w:tc>
              <w:tc>
                <w:tcPr>
                  <w:tcW w:w="4437" w:type="dxa"/>
                  <w:tcBorders>
                    <w:right w:val="nil"/>
                  </w:tcBorders>
                  <w:shd w:val="clear" w:color="auto" w:fill="auto"/>
                </w:tcPr>
                <w:p w14:paraId="300A6C28">
                  <w:r>
                    <w:t>由专业队伍负责对事故现场进行侦察监测，对事故性质、参数与后果进行评估，为指挥部门提供决策依据</w:t>
                  </w:r>
                </w:p>
              </w:tc>
            </w:tr>
            <w:tr w14:paraId="386677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9" w:hRule="atLeast"/>
              </w:trPr>
              <w:tc>
                <w:tcPr>
                  <w:tcW w:w="709" w:type="dxa"/>
                  <w:tcBorders>
                    <w:left w:val="nil"/>
                  </w:tcBorders>
                  <w:shd w:val="clear" w:color="auto" w:fill="auto"/>
                </w:tcPr>
                <w:p w14:paraId="6F55D493">
                  <w:r>
                    <w:t>7</w:t>
                  </w:r>
                </w:p>
              </w:tc>
              <w:tc>
                <w:tcPr>
                  <w:tcW w:w="3160" w:type="dxa"/>
                  <w:shd w:val="clear" w:color="auto" w:fill="auto"/>
                </w:tcPr>
                <w:p w14:paraId="5AAB6704">
                  <w:r>
                    <w:t>应急检测、防护措施、清除泄漏措施和器材</w:t>
                  </w:r>
                </w:p>
              </w:tc>
              <w:tc>
                <w:tcPr>
                  <w:tcW w:w="4437" w:type="dxa"/>
                  <w:tcBorders>
                    <w:right w:val="nil"/>
                  </w:tcBorders>
                  <w:shd w:val="clear" w:color="auto" w:fill="auto"/>
                </w:tcPr>
                <w:p w14:paraId="754C18AA">
                  <w:r>
                    <w:t>事故现场、邻近区域、控制防火区域，控制和清除污染措施及相应设备</w:t>
                  </w:r>
                </w:p>
              </w:tc>
            </w:tr>
            <w:tr w14:paraId="1DB344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95" w:hRule="atLeast"/>
              </w:trPr>
              <w:tc>
                <w:tcPr>
                  <w:tcW w:w="709" w:type="dxa"/>
                  <w:tcBorders>
                    <w:left w:val="nil"/>
                  </w:tcBorders>
                  <w:shd w:val="clear" w:color="auto" w:fill="auto"/>
                </w:tcPr>
                <w:p w14:paraId="777EEAB9">
                  <w:r>
                    <w:t>8</w:t>
                  </w:r>
                </w:p>
              </w:tc>
              <w:tc>
                <w:tcPr>
                  <w:tcW w:w="3160" w:type="dxa"/>
                  <w:shd w:val="clear" w:color="auto" w:fill="auto"/>
                </w:tcPr>
                <w:p w14:paraId="39B7DFF3">
                  <w:r>
                    <w:t>人员紧急撤离、疏散，应急剂量控制、撤离组织计划</w:t>
                  </w:r>
                </w:p>
              </w:tc>
              <w:tc>
                <w:tcPr>
                  <w:tcW w:w="4437" w:type="dxa"/>
                  <w:tcBorders>
                    <w:right w:val="nil"/>
                  </w:tcBorders>
                  <w:shd w:val="clear" w:color="auto" w:fill="auto"/>
                </w:tcPr>
                <w:p w14:paraId="3AADC38E">
                  <w:r>
                    <w:t>事故现场、邻近区、受事故影响的区域人员及公众对毒物应急剂量控制规定，撤离组织计划及救护，医疗救护与公众健康</w:t>
                  </w:r>
                </w:p>
              </w:tc>
            </w:tr>
            <w:tr w14:paraId="32ABD6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82" w:hRule="atLeast"/>
              </w:trPr>
              <w:tc>
                <w:tcPr>
                  <w:tcW w:w="709" w:type="dxa"/>
                  <w:tcBorders>
                    <w:left w:val="nil"/>
                  </w:tcBorders>
                  <w:shd w:val="clear" w:color="auto" w:fill="auto"/>
                </w:tcPr>
                <w:p w14:paraId="2FB05023">
                  <w:r>
                    <w:t>9</w:t>
                  </w:r>
                </w:p>
              </w:tc>
              <w:tc>
                <w:tcPr>
                  <w:tcW w:w="3160" w:type="dxa"/>
                  <w:shd w:val="clear" w:color="auto" w:fill="auto"/>
                </w:tcPr>
                <w:p w14:paraId="222866B3">
                  <w:r>
                    <w:t>事故应急救援关闭程序与恢复措施</w:t>
                  </w:r>
                </w:p>
              </w:tc>
              <w:tc>
                <w:tcPr>
                  <w:tcW w:w="4437" w:type="dxa"/>
                  <w:tcBorders>
                    <w:right w:val="nil"/>
                  </w:tcBorders>
                  <w:shd w:val="clear" w:color="auto" w:fill="auto"/>
                </w:tcPr>
                <w:p w14:paraId="6EED1239">
                  <w:r>
                    <w:t>规定应急状态终止程序</w:t>
                  </w:r>
                </w:p>
                <w:p w14:paraId="565E6131">
                  <w:r>
                    <w:t>事故现场善后处理，恢复措施</w:t>
                  </w:r>
                </w:p>
                <w:p w14:paraId="37DE92A4">
                  <w:r>
                    <w:t>邻近区域解除事故警戒及善后恢复措施</w:t>
                  </w:r>
                </w:p>
              </w:tc>
            </w:tr>
            <w:tr w14:paraId="3170D2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6" w:hRule="atLeast"/>
              </w:trPr>
              <w:tc>
                <w:tcPr>
                  <w:tcW w:w="709" w:type="dxa"/>
                  <w:tcBorders>
                    <w:left w:val="nil"/>
                  </w:tcBorders>
                  <w:shd w:val="clear" w:color="auto" w:fill="auto"/>
                </w:tcPr>
                <w:p w14:paraId="45ED14A2">
                  <w:r>
                    <w:t>10</w:t>
                  </w:r>
                </w:p>
              </w:tc>
              <w:tc>
                <w:tcPr>
                  <w:tcW w:w="3160" w:type="dxa"/>
                  <w:shd w:val="clear" w:color="auto" w:fill="auto"/>
                </w:tcPr>
                <w:p w14:paraId="22227DC7">
                  <w:r>
                    <w:t>应急培训计划</w:t>
                  </w:r>
                </w:p>
              </w:tc>
              <w:tc>
                <w:tcPr>
                  <w:tcW w:w="4437" w:type="dxa"/>
                  <w:tcBorders>
                    <w:right w:val="nil"/>
                  </w:tcBorders>
                  <w:shd w:val="clear" w:color="auto" w:fill="auto"/>
                </w:tcPr>
                <w:p w14:paraId="23ED124A">
                  <w:r>
                    <w:t>应急计划制定后，平时安排人员培训与演练</w:t>
                  </w:r>
                </w:p>
              </w:tc>
            </w:tr>
            <w:tr w14:paraId="7320A0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8" w:hRule="atLeast"/>
              </w:trPr>
              <w:tc>
                <w:tcPr>
                  <w:tcW w:w="709" w:type="dxa"/>
                  <w:tcBorders>
                    <w:left w:val="nil"/>
                    <w:bottom w:val="single" w:color="000000" w:sz="12" w:space="0"/>
                  </w:tcBorders>
                  <w:shd w:val="clear" w:color="auto" w:fill="auto"/>
                </w:tcPr>
                <w:p w14:paraId="21486A35">
                  <w:pPr>
                    <w:rPr>
                      <w:rFonts w:ascii="Arial" w:hAnsi="Arial" w:cs="Arial"/>
                    </w:rPr>
                  </w:pPr>
                  <w:r>
                    <w:rPr>
                      <w:rFonts w:ascii="Arial" w:hAnsi="Arial" w:cs="Arial"/>
                    </w:rPr>
                    <w:t>11</w:t>
                  </w:r>
                </w:p>
              </w:tc>
              <w:tc>
                <w:tcPr>
                  <w:tcW w:w="3160" w:type="dxa"/>
                  <w:tcBorders>
                    <w:bottom w:val="single" w:color="000000" w:sz="12" w:space="0"/>
                  </w:tcBorders>
                  <w:shd w:val="clear" w:color="auto" w:fill="auto"/>
                </w:tcPr>
                <w:p w14:paraId="7FA9EB89">
                  <w:pPr>
                    <w:rPr>
                      <w:rFonts w:ascii="Arial" w:hAnsi="Arial" w:cs="Arial"/>
                    </w:rPr>
                  </w:pPr>
                  <w:r>
                    <w:rPr>
                      <w:rFonts w:ascii="Arial" w:hAnsi="宋体" w:cs="Arial"/>
                    </w:rPr>
                    <w:t>公众教育和信息</w:t>
                  </w:r>
                </w:p>
              </w:tc>
              <w:tc>
                <w:tcPr>
                  <w:tcW w:w="4437" w:type="dxa"/>
                  <w:tcBorders>
                    <w:bottom w:val="single" w:color="000000" w:sz="12" w:space="0"/>
                    <w:right w:val="nil"/>
                  </w:tcBorders>
                  <w:shd w:val="clear" w:color="auto" w:fill="auto"/>
                </w:tcPr>
                <w:p w14:paraId="4CFD5EF2">
                  <w:pPr>
                    <w:rPr>
                      <w:rFonts w:ascii="Arial" w:hAnsi="Arial" w:cs="Arial"/>
                    </w:rPr>
                  </w:pPr>
                  <w:r>
                    <w:rPr>
                      <w:rFonts w:ascii="Arial" w:hAnsi="宋体" w:cs="Arial"/>
                    </w:rPr>
                    <w:t>对项目邻近地区开展公众教育、培训和发布有关信息</w:t>
                  </w:r>
                </w:p>
              </w:tc>
            </w:tr>
          </w:tbl>
          <w:p w14:paraId="3B75D69C">
            <w:pPr>
              <w:pStyle w:val="127"/>
              <w:spacing w:line="360" w:lineRule="auto"/>
              <w:ind w:firstLine="360" w:firstLineChars="150"/>
              <w:rPr>
                <w:rFonts w:eastAsia="宋体"/>
                <w:sz w:val="24"/>
                <w:szCs w:val="24"/>
              </w:rPr>
            </w:pPr>
            <w:r>
              <w:rPr>
                <w:rFonts w:hAnsi="宋体" w:eastAsia="宋体"/>
                <w:sz w:val="24"/>
                <w:szCs w:val="24"/>
              </w:rPr>
              <w:t>（</w:t>
            </w:r>
            <w:r>
              <w:rPr>
                <w:rFonts w:eastAsia="宋体"/>
                <w:sz w:val="24"/>
                <w:szCs w:val="24"/>
              </w:rPr>
              <w:t>8</w:t>
            </w:r>
            <w:r>
              <w:rPr>
                <w:rFonts w:hAnsi="宋体" w:eastAsia="宋体"/>
                <w:sz w:val="24"/>
                <w:szCs w:val="24"/>
              </w:rPr>
              <w:t>）风险评价结论</w:t>
            </w:r>
          </w:p>
          <w:p w14:paraId="0ABE573D">
            <w:pPr>
              <w:pStyle w:val="127"/>
              <w:spacing w:line="360" w:lineRule="auto"/>
              <w:ind w:firstLine="480" w:firstLineChars="200"/>
              <w:rPr>
                <w:rFonts w:hAnsi="宋体" w:eastAsia="宋体"/>
                <w:sz w:val="24"/>
                <w:szCs w:val="24"/>
              </w:rPr>
            </w:pPr>
            <w:r>
              <w:rPr>
                <w:rFonts w:hAnsi="宋体" w:eastAsia="宋体"/>
                <w:sz w:val="24"/>
                <w:szCs w:val="24"/>
              </w:rPr>
              <w:t>根据以上分析，本项目化学危险品存放量较少，厂区内不存在重大危险源，厂区内发生风险事故时可能对厂区周边环境造成一定的影响。项目为了避免风险事故的产生，在厂区</w:t>
            </w:r>
            <w:r>
              <w:rPr>
                <w:rFonts w:hint="eastAsia" w:hAnsi="宋体" w:eastAsia="宋体"/>
                <w:sz w:val="24"/>
                <w:szCs w:val="24"/>
              </w:rPr>
              <w:t>储存区</w:t>
            </w:r>
            <w:r>
              <w:rPr>
                <w:rFonts w:hAnsi="宋体" w:eastAsia="宋体"/>
                <w:sz w:val="24"/>
                <w:szCs w:val="24"/>
              </w:rPr>
              <w:t>内设置事故池（容积</w:t>
            </w:r>
            <w:r>
              <w:rPr>
                <w:rFonts w:hint="eastAsia" w:eastAsia="宋体"/>
                <w:sz w:val="24"/>
                <w:szCs w:val="24"/>
              </w:rPr>
              <w:t>5</w:t>
            </w:r>
            <w:r>
              <w:rPr>
                <w:rFonts w:eastAsia="宋体"/>
                <w:sz w:val="24"/>
                <w:szCs w:val="24"/>
              </w:rPr>
              <w:t>m</w:t>
            </w:r>
            <w:r>
              <w:rPr>
                <w:rFonts w:eastAsia="宋体"/>
                <w:sz w:val="24"/>
                <w:szCs w:val="24"/>
                <w:vertAlign w:val="superscript"/>
              </w:rPr>
              <w:t>3</w:t>
            </w:r>
            <w:r>
              <w:rPr>
                <w:rFonts w:hAnsi="宋体" w:eastAsia="宋体"/>
                <w:sz w:val="24"/>
                <w:szCs w:val="24"/>
              </w:rPr>
              <w:t>），</w:t>
            </w:r>
            <w:r>
              <w:rPr>
                <w:rFonts w:hint="eastAsia" w:hAnsi="宋体" w:eastAsia="宋体"/>
                <w:sz w:val="24"/>
                <w:szCs w:val="24"/>
              </w:rPr>
              <w:t>对事故池做防渗处理，</w:t>
            </w:r>
            <w:r>
              <w:rPr>
                <w:rFonts w:hAnsi="宋体" w:eastAsia="宋体"/>
                <w:sz w:val="24"/>
                <w:szCs w:val="24"/>
              </w:rPr>
              <w:t>发生事故时泄漏的危险品及消防水均引入事故池中处理，避免对周围水体的影响；同时项目设置有严格的风险防范措施，出现事故能做到及时处理，避免事故的进一步扩大。</w:t>
            </w:r>
          </w:p>
          <w:p w14:paraId="6FFB8DE3">
            <w:pPr>
              <w:spacing w:line="360" w:lineRule="auto"/>
              <w:ind w:firstLine="562" w:firstLineChars="200"/>
              <w:outlineLvl w:val="2"/>
              <w:rPr>
                <w:b/>
                <w:sz w:val="28"/>
              </w:rPr>
            </w:pPr>
            <w:r>
              <w:rPr>
                <w:rFonts w:hint="eastAsia"/>
                <w:b/>
                <w:sz w:val="28"/>
              </w:rPr>
              <w:t>9.环保投资</w:t>
            </w:r>
          </w:p>
          <w:p w14:paraId="08C56A69">
            <w:pPr>
              <w:spacing w:line="360" w:lineRule="auto"/>
              <w:ind w:firstLine="480" w:firstLineChars="200"/>
              <w:rPr>
                <w:bCs/>
                <w:sz w:val="24"/>
              </w:rPr>
            </w:pPr>
            <w:r>
              <w:rPr>
                <w:rFonts w:hint="eastAsia"/>
                <w:bCs/>
                <w:sz w:val="24"/>
              </w:rPr>
              <w:t>本项目总投资</w:t>
            </w:r>
            <w:r>
              <w:rPr>
                <w:rFonts w:hint="eastAsia"/>
                <w:sz w:val="24"/>
              </w:rPr>
              <w:t>6000万元，其中环保投资39万元，占总投资的0.65%，</w:t>
            </w:r>
            <w:r>
              <w:rPr>
                <w:rFonts w:hint="eastAsia"/>
                <w:bCs/>
                <w:sz w:val="24"/>
              </w:rPr>
              <w:t>环保投资详见表23。</w:t>
            </w:r>
          </w:p>
          <w:p w14:paraId="242E33C8">
            <w:pPr>
              <w:spacing w:line="360" w:lineRule="auto"/>
              <w:jc w:val="center"/>
              <w:rPr>
                <w:rFonts w:eastAsia="黑体"/>
                <w:b/>
                <w:bCs/>
              </w:rPr>
            </w:pPr>
            <w:r>
              <w:rPr>
                <w:rFonts w:hint="eastAsia"/>
                <w:b/>
                <w:snapToGrid w:val="0"/>
              </w:rPr>
              <w:t>表23     本项目环境保护总投资一览表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62"/>
              <w:gridCol w:w="2269"/>
              <w:gridCol w:w="679"/>
              <w:gridCol w:w="1787"/>
            </w:tblGrid>
            <w:tr w14:paraId="3F719B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427" w:type="pct"/>
                  <w:tcBorders>
                    <w:top w:val="single" w:color="auto" w:sz="12" w:space="0"/>
                    <w:bottom w:val="single" w:color="auto" w:sz="12" w:space="0"/>
                  </w:tcBorders>
                  <w:vAlign w:val="center"/>
                </w:tcPr>
                <w:p w14:paraId="401387DF">
                  <w:pPr>
                    <w:rPr>
                      <w:b/>
                    </w:rPr>
                  </w:pPr>
                  <w:r>
                    <w:rPr>
                      <w:rFonts w:hint="eastAsia"/>
                      <w:b/>
                    </w:rPr>
                    <w:t>分期</w:t>
                  </w:r>
                </w:p>
              </w:tc>
              <w:tc>
                <w:tcPr>
                  <w:tcW w:w="1723" w:type="pct"/>
                  <w:tcBorders>
                    <w:top w:val="single" w:color="auto" w:sz="12" w:space="0"/>
                    <w:bottom w:val="single" w:color="auto" w:sz="12" w:space="0"/>
                  </w:tcBorders>
                </w:tcPr>
                <w:p w14:paraId="5A30222B">
                  <w:pPr>
                    <w:rPr>
                      <w:b/>
                    </w:rPr>
                  </w:pPr>
                  <w:r>
                    <w:rPr>
                      <w:b/>
                    </w:rPr>
                    <w:t>项目</w:t>
                  </w:r>
                </w:p>
              </w:tc>
              <w:tc>
                <w:tcPr>
                  <w:tcW w:w="1366" w:type="pct"/>
                  <w:tcBorders>
                    <w:top w:val="single" w:color="auto" w:sz="12" w:space="0"/>
                    <w:bottom w:val="single" w:color="auto" w:sz="12" w:space="0"/>
                  </w:tcBorders>
                  <w:vAlign w:val="center"/>
                </w:tcPr>
                <w:p w14:paraId="71B85CA7">
                  <w:pPr>
                    <w:rPr>
                      <w:b/>
                    </w:rPr>
                  </w:pPr>
                  <w:r>
                    <w:rPr>
                      <w:b/>
                    </w:rPr>
                    <w:t>内容</w:t>
                  </w:r>
                </w:p>
              </w:tc>
              <w:tc>
                <w:tcPr>
                  <w:tcW w:w="409" w:type="pct"/>
                  <w:tcBorders>
                    <w:top w:val="single" w:color="auto" w:sz="12" w:space="0"/>
                    <w:bottom w:val="single" w:color="auto" w:sz="12" w:space="0"/>
                  </w:tcBorders>
                  <w:vAlign w:val="center"/>
                </w:tcPr>
                <w:p w14:paraId="5DFCB8FB">
                  <w:pPr>
                    <w:rPr>
                      <w:b/>
                    </w:rPr>
                  </w:pPr>
                  <w:r>
                    <w:rPr>
                      <w:b/>
                    </w:rPr>
                    <w:t>投资</w:t>
                  </w:r>
                </w:p>
              </w:tc>
              <w:tc>
                <w:tcPr>
                  <w:tcW w:w="1075" w:type="pct"/>
                  <w:tcBorders>
                    <w:top w:val="single" w:color="auto" w:sz="12" w:space="0"/>
                    <w:bottom w:val="single" w:color="auto" w:sz="12" w:space="0"/>
                  </w:tcBorders>
                  <w:vAlign w:val="center"/>
                </w:tcPr>
                <w:p w14:paraId="74C8A12A">
                  <w:pPr>
                    <w:rPr>
                      <w:b/>
                    </w:rPr>
                  </w:pPr>
                  <w:r>
                    <w:rPr>
                      <w:b/>
                    </w:rPr>
                    <w:t>备注</w:t>
                  </w:r>
                </w:p>
              </w:tc>
            </w:tr>
            <w:tr w14:paraId="747CD0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pct"/>
                  <w:vMerge w:val="restart"/>
                  <w:vAlign w:val="center"/>
                </w:tcPr>
                <w:p w14:paraId="16C48AA2">
                  <w:r>
                    <w:rPr>
                      <w:rFonts w:hint="eastAsia"/>
                    </w:rPr>
                    <w:t>一期</w:t>
                  </w:r>
                </w:p>
              </w:tc>
              <w:tc>
                <w:tcPr>
                  <w:tcW w:w="1723" w:type="pct"/>
                </w:tcPr>
                <w:p w14:paraId="24CC65C9">
                  <w:r>
                    <w:t>噪声治理</w:t>
                  </w:r>
                </w:p>
              </w:tc>
              <w:tc>
                <w:tcPr>
                  <w:tcW w:w="1366" w:type="pct"/>
                  <w:vAlign w:val="center"/>
                </w:tcPr>
                <w:p w14:paraId="2220A654">
                  <w:r>
                    <w:t>减振、隔声</w:t>
                  </w:r>
                  <w:r>
                    <w:rPr>
                      <w:rFonts w:hint="eastAsia"/>
                    </w:rPr>
                    <w:t>措施</w:t>
                  </w:r>
                </w:p>
              </w:tc>
              <w:tc>
                <w:tcPr>
                  <w:tcW w:w="409" w:type="pct"/>
                  <w:vAlign w:val="center"/>
                </w:tcPr>
                <w:p w14:paraId="43F1D5BB">
                  <w:r>
                    <w:rPr>
                      <w:rFonts w:hint="eastAsia"/>
                    </w:rPr>
                    <w:t>3</w:t>
                  </w:r>
                </w:p>
              </w:tc>
              <w:tc>
                <w:tcPr>
                  <w:tcW w:w="1075" w:type="pct"/>
                  <w:vAlign w:val="center"/>
                </w:tcPr>
                <w:p w14:paraId="7BED2B95">
                  <w:r>
                    <w:rPr>
                      <w:rFonts w:hint="eastAsia"/>
                    </w:rPr>
                    <w:t>-</w:t>
                  </w:r>
                </w:p>
              </w:tc>
            </w:tr>
            <w:tr w14:paraId="67C485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27" w:type="pct"/>
                  <w:vMerge w:val="continue"/>
                  <w:vAlign w:val="center"/>
                </w:tcPr>
                <w:p w14:paraId="777C9D82">
                  <w:pPr>
                    <w:ind w:firstLine="105" w:firstLineChars="50"/>
                  </w:pPr>
                </w:p>
              </w:tc>
              <w:tc>
                <w:tcPr>
                  <w:tcW w:w="1723" w:type="pct"/>
                  <w:vMerge w:val="restart"/>
                  <w:vAlign w:val="center"/>
                </w:tcPr>
                <w:p w14:paraId="304552B2">
                  <w:r>
                    <w:t>固体废弃物处置</w:t>
                  </w:r>
                </w:p>
              </w:tc>
              <w:tc>
                <w:tcPr>
                  <w:tcW w:w="1366" w:type="pct"/>
                  <w:vAlign w:val="center"/>
                </w:tcPr>
                <w:p w14:paraId="35DC1E97">
                  <w:r>
                    <w:t>生活垃圾委托环卫部门清运</w:t>
                  </w:r>
                </w:p>
              </w:tc>
              <w:tc>
                <w:tcPr>
                  <w:tcW w:w="409" w:type="pct"/>
                  <w:vAlign w:val="center"/>
                </w:tcPr>
                <w:p w14:paraId="1FB735CC">
                  <w:r>
                    <w:rPr>
                      <w:rFonts w:hint="eastAsia"/>
                    </w:rPr>
                    <w:t>1</w:t>
                  </w:r>
                </w:p>
              </w:tc>
              <w:tc>
                <w:tcPr>
                  <w:tcW w:w="1075" w:type="pct"/>
                  <w:vAlign w:val="center"/>
                </w:tcPr>
                <w:p w14:paraId="07334876">
                  <w:r>
                    <w:t>分类收集</w:t>
                  </w:r>
                  <w:r>
                    <w:rPr>
                      <w:rFonts w:hint="eastAsia"/>
                    </w:rPr>
                    <w:t>，及时清运</w:t>
                  </w:r>
                </w:p>
              </w:tc>
            </w:tr>
            <w:tr w14:paraId="34E7A1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27" w:type="pct"/>
                  <w:vMerge w:val="continue"/>
                  <w:vAlign w:val="center"/>
                </w:tcPr>
                <w:p w14:paraId="1F20FE26"/>
              </w:tc>
              <w:tc>
                <w:tcPr>
                  <w:tcW w:w="1723" w:type="pct"/>
                  <w:vMerge w:val="continue"/>
                </w:tcPr>
                <w:p w14:paraId="5B4746FB">
                  <w:pPr>
                    <w:rPr>
                      <w:rFonts w:hint="eastAsia"/>
                    </w:rPr>
                  </w:pPr>
                </w:p>
              </w:tc>
              <w:tc>
                <w:tcPr>
                  <w:tcW w:w="1366" w:type="pct"/>
                  <w:vAlign w:val="center"/>
                </w:tcPr>
                <w:p w14:paraId="740B9752">
                  <w:r>
                    <w:rPr>
                      <w:rFonts w:hint="eastAsia"/>
                    </w:rPr>
                    <w:t>残次纸箱和废弃原料、淀粉胶残余物、油墨及胶水包装材料</w:t>
                  </w:r>
                  <w:r>
                    <w:t>等</w:t>
                  </w:r>
                  <w:r>
                    <w:rPr>
                      <w:rFonts w:hint="eastAsia"/>
                    </w:rPr>
                    <w:t>一般</w:t>
                  </w:r>
                  <w:r>
                    <w:t>固废</w:t>
                  </w:r>
                  <w:r>
                    <w:rPr>
                      <w:rFonts w:hint="eastAsia"/>
                    </w:rPr>
                    <w:t>临时储存场所</w:t>
                  </w:r>
                </w:p>
              </w:tc>
              <w:tc>
                <w:tcPr>
                  <w:tcW w:w="409" w:type="pct"/>
                  <w:vAlign w:val="center"/>
                </w:tcPr>
                <w:p w14:paraId="2E3B8991">
                  <w:r>
                    <w:rPr>
                      <w:rFonts w:hint="eastAsia"/>
                    </w:rPr>
                    <w:t>5</w:t>
                  </w:r>
                </w:p>
              </w:tc>
              <w:tc>
                <w:tcPr>
                  <w:tcW w:w="1075" w:type="pct"/>
                  <w:vAlign w:val="center"/>
                </w:tcPr>
                <w:p w14:paraId="1DE04730">
                  <w:r>
                    <w:rPr>
                      <w:rFonts w:hint="eastAsia"/>
                    </w:rPr>
                    <w:t>相关部门统一回收处理或运往垃圾填埋场处理</w:t>
                  </w:r>
                </w:p>
                <w:p w14:paraId="42661A60"/>
              </w:tc>
            </w:tr>
            <w:tr w14:paraId="76EEE5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27" w:type="pct"/>
                  <w:vMerge w:val="continue"/>
                  <w:vAlign w:val="center"/>
                </w:tcPr>
                <w:p w14:paraId="76BA8E2A"/>
              </w:tc>
              <w:tc>
                <w:tcPr>
                  <w:tcW w:w="1723" w:type="pct"/>
                  <w:vMerge w:val="continue"/>
                </w:tcPr>
                <w:p w14:paraId="0B751E26">
                  <w:pPr>
                    <w:rPr>
                      <w:rFonts w:hint="eastAsia"/>
                    </w:rPr>
                  </w:pPr>
                </w:p>
              </w:tc>
              <w:tc>
                <w:tcPr>
                  <w:tcW w:w="1366" w:type="pct"/>
                  <w:vAlign w:val="center"/>
                </w:tcPr>
                <w:p w14:paraId="209A4508">
                  <w:r>
                    <w:rPr>
                      <w:rFonts w:hint="eastAsia"/>
                    </w:rPr>
                    <w:t>制版废液及清洗废物危险固废临时储存场所</w:t>
                  </w:r>
                </w:p>
              </w:tc>
              <w:tc>
                <w:tcPr>
                  <w:tcW w:w="409" w:type="pct"/>
                  <w:vAlign w:val="center"/>
                </w:tcPr>
                <w:p w14:paraId="64350DDB">
                  <w:r>
                    <w:rPr>
                      <w:rFonts w:hint="eastAsia"/>
                    </w:rPr>
                    <w:t>2</w:t>
                  </w:r>
                </w:p>
              </w:tc>
              <w:tc>
                <w:tcPr>
                  <w:tcW w:w="1075" w:type="pct"/>
                  <w:vAlign w:val="center"/>
                </w:tcPr>
                <w:p w14:paraId="21C335E0">
                  <w:r>
                    <w:rPr>
                      <w:rFonts w:hint="eastAsia"/>
                    </w:rPr>
                    <w:t>交由具有危险废物处理资质的单位处理</w:t>
                  </w:r>
                </w:p>
              </w:tc>
            </w:tr>
            <w:tr w14:paraId="55B60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27" w:type="pct"/>
                  <w:vMerge w:val="continue"/>
                  <w:vAlign w:val="center"/>
                </w:tcPr>
                <w:p w14:paraId="6ECFD03D"/>
              </w:tc>
              <w:tc>
                <w:tcPr>
                  <w:tcW w:w="1723" w:type="pct"/>
                  <w:vAlign w:val="center"/>
                </w:tcPr>
                <w:p w14:paraId="26334314">
                  <w:r>
                    <w:rPr>
                      <w:rFonts w:hint="eastAsia"/>
                    </w:rPr>
                    <w:t>废水治理</w:t>
                  </w:r>
                </w:p>
              </w:tc>
              <w:tc>
                <w:tcPr>
                  <w:tcW w:w="1366" w:type="pct"/>
                  <w:vAlign w:val="center"/>
                </w:tcPr>
                <w:p w14:paraId="493256B7">
                  <w:r>
                    <w:rPr>
                      <w:rFonts w:hint="eastAsia"/>
                    </w:rPr>
                    <w:t>食堂废水设隔油池，生活污水排入园区污水处理厂处理</w:t>
                  </w:r>
                </w:p>
              </w:tc>
              <w:tc>
                <w:tcPr>
                  <w:tcW w:w="409" w:type="pct"/>
                  <w:vAlign w:val="center"/>
                </w:tcPr>
                <w:p w14:paraId="0948DB35">
                  <w:r>
                    <w:rPr>
                      <w:rFonts w:hint="eastAsia"/>
                    </w:rPr>
                    <w:t>0.5</w:t>
                  </w:r>
                </w:p>
              </w:tc>
              <w:tc>
                <w:tcPr>
                  <w:tcW w:w="1075" w:type="pct"/>
                  <w:vAlign w:val="center"/>
                </w:tcPr>
                <w:p w14:paraId="778BE3CB">
                  <w:r>
                    <w:rPr>
                      <w:rFonts w:hint="eastAsia"/>
                    </w:rPr>
                    <w:t>-</w:t>
                  </w:r>
                </w:p>
              </w:tc>
            </w:tr>
            <w:tr w14:paraId="04255B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27" w:type="pct"/>
                  <w:vMerge w:val="continue"/>
                  <w:vAlign w:val="center"/>
                </w:tcPr>
                <w:p w14:paraId="4B0D970A"/>
              </w:tc>
              <w:tc>
                <w:tcPr>
                  <w:tcW w:w="1723" w:type="pct"/>
                  <w:vMerge w:val="restart"/>
                  <w:vAlign w:val="center"/>
                </w:tcPr>
                <w:p w14:paraId="1187CED6">
                  <w:r>
                    <w:rPr>
                      <w:rFonts w:hint="eastAsia"/>
                    </w:rPr>
                    <w:t>大气</w:t>
                  </w:r>
                </w:p>
              </w:tc>
              <w:tc>
                <w:tcPr>
                  <w:tcW w:w="1366" w:type="pct"/>
                  <w:vAlign w:val="center"/>
                </w:tcPr>
                <w:p w14:paraId="392DE7D2">
                  <w:r>
                    <w:rPr>
                      <w:rFonts w:hint="eastAsia"/>
                    </w:rPr>
                    <w:t>印刷废气安装集气罩通过15m高排气筒排放，1套</w:t>
                  </w:r>
                </w:p>
              </w:tc>
              <w:tc>
                <w:tcPr>
                  <w:tcW w:w="409" w:type="pct"/>
                  <w:vAlign w:val="center"/>
                </w:tcPr>
                <w:p w14:paraId="5B424A3D">
                  <w:r>
                    <w:rPr>
                      <w:rFonts w:hint="eastAsia"/>
                    </w:rPr>
                    <w:t>5</w:t>
                  </w:r>
                </w:p>
              </w:tc>
              <w:tc>
                <w:tcPr>
                  <w:tcW w:w="1075" w:type="pct"/>
                  <w:vMerge w:val="restart"/>
                  <w:vAlign w:val="center"/>
                </w:tcPr>
                <w:p w14:paraId="30B575DD">
                  <w:r>
                    <w:rPr>
                      <w:rFonts w:hint="eastAsia"/>
                    </w:rPr>
                    <w:t>废气达标排放</w:t>
                  </w:r>
                </w:p>
              </w:tc>
            </w:tr>
            <w:tr w14:paraId="03118D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27" w:type="pct"/>
                  <w:vMerge w:val="continue"/>
                  <w:vAlign w:val="center"/>
                </w:tcPr>
                <w:p w14:paraId="7FFB2976"/>
              </w:tc>
              <w:tc>
                <w:tcPr>
                  <w:tcW w:w="1723" w:type="pct"/>
                  <w:vMerge w:val="continue"/>
                </w:tcPr>
                <w:p w14:paraId="1218A5B5">
                  <w:pPr>
                    <w:rPr>
                      <w:rFonts w:hint="eastAsia"/>
                      <w:bCs/>
                      <w:kern w:val="0"/>
                      <w:position w:val="6"/>
                      <w:szCs w:val="21"/>
                    </w:rPr>
                  </w:pPr>
                </w:p>
              </w:tc>
              <w:tc>
                <w:tcPr>
                  <w:tcW w:w="1366" w:type="pct"/>
                  <w:vAlign w:val="center"/>
                </w:tcPr>
                <w:p w14:paraId="2D2889EB">
                  <w:r>
                    <w:rPr>
                      <w:rFonts w:hint="eastAsia"/>
                      <w:bCs/>
                      <w:kern w:val="0"/>
                      <w:position w:val="6"/>
                      <w:szCs w:val="21"/>
                    </w:rPr>
                    <w:t>食堂油烟净化装置1套</w:t>
                  </w:r>
                </w:p>
              </w:tc>
              <w:tc>
                <w:tcPr>
                  <w:tcW w:w="409" w:type="pct"/>
                  <w:vAlign w:val="center"/>
                </w:tcPr>
                <w:p w14:paraId="1117C73C">
                  <w:r>
                    <w:rPr>
                      <w:rFonts w:hint="eastAsia"/>
                    </w:rPr>
                    <w:t>0.5</w:t>
                  </w:r>
                </w:p>
              </w:tc>
              <w:tc>
                <w:tcPr>
                  <w:tcW w:w="1075" w:type="pct"/>
                  <w:vMerge w:val="continue"/>
                  <w:vAlign w:val="center"/>
                </w:tcPr>
                <w:p w14:paraId="3D9C3EB8"/>
              </w:tc>
            </w:tr>
            <w:tr w14:paraId="4FFFBC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7" w:type="pct"/>
                  <w:vMerge w:val="continue"/>
                  <w:tcBorders>
                    <w:bottom w:val="single" w:color="auto" w:sz="4" w:space="0"/>
                  </w:tcBorders>
                  <w:vAlign w:val="center"/>
                </w:tcPr>
                <w:p w14:paraId="49474459"/>
              </w:tc>
              <w:tc>
                <w:tcPr>
                  <w:tcW w:w="1723" w:type="pct"/>
                  <w:tcBorders>
                    <w:bottom w:val="single" w:color="auto" w:sz="4" w:space="0"/>
                  </w:tcBorders>
                </w:tcPr>
                <w:p w14:paraId="756F4061">
                  <w:pPr>
                    <w:rPr>
                      <w:rFonts w:hint="eastAsia"/>
                    </w:rPr>
                  </w:pPr>
                  <w:r>
                    <w:t>绿   化</w:t>
                  </w:r>
                </w:p>
              </w:tc>
              <w:tc>
                <w:tcPr>
                  <w:tcW w:w="1366" w:type="pct"/>
                  <w:tcBorders>
                    <w:bottom w:val="single" w:color="auto" w:sz="4" w:space="0"/>
                  </w:tcBorders>
                  <w:vAlign w:val="center"/>
                </w:tcPr>
                <w:p w14:paraId="503D9A3B">
                  <w:r>
                    <w:rPr>
                      <w:rFonts w:hint="eastAsia"/>
                    </w:rPr>
                    <w:t>厂</w:t>
                  </w:r>
                  <w:r>
                    <w:rPr>
                      <w:rFonts w:hint="eastAsia"/>
                      <w:szCs w:val="21"/>
                    </w:rPr>
                    <w:t>区绿化面积8325m</w:t>
                  </w:r>
                  <w:r>
                    <w:rPr>
                      <w:rFonts w:hint="eastAsia"/>
                      <w:szCs w:val="21"/>
                      <w:vertAlign w:val="superscript"/>
                    </w:rPr>
                    <w:t>2</w:t>
                  </w:r>
                </w:p>
              </w:tc>
              <w:tc>
                <w:tcPr>
                  <w:tcW w:w="409" w:type="pct"/>
                  <w:tcBorders>
                    <w:bottom w:val="single" w:color="auto" w:sz="4" w:space="0"/>
                  </w:tcBorders>
                  <w:vAlign w:val="center"/>
                </w:tcPr>
                <w:p w14:paraId="20ED00EE">
                  <w:r>
                    <w:rPr>
                      <w:rFonts w:hint="eastAsia"/>
                    </w:rPr>
                    <w:t>15</w:t>
                  </w:r>
                </w:p>
              </w:tc>
              <w:tc>
                <w:tcPr>
                  <w:tcW w:w="1075" w:type="pct"/>
                  <w:tcBorders>
                    <w:bottom w:val="single" w:color="auto" w:sz="4" w:space="0"/>
                  </w:tcBorders>
                  <w:vAlign w:val="center"/>
                </w:tcPr>
                <w:p w14:paraId="744038A9">
                  <w:r>
                    <w:t>改善环境、降低噪声影响</w:t>
                  </w:r>
                </w:p>
              </w:tc>
            </w:tr>
            <w:tr w14:paraId="27EE21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7" w:type="pct"/>
                  <w:vMerge w:val="restart"/>
                  <w:vAlign w:val="center"/>
                </w:tcPr>
                <w:p w14:paraId="1BC1A3DE">
                  <w:r>
                    <w:rPr>
                      <w:rFonts w:hint="eastAsia"/>
                    </w:rPr>
                    <w:t>二期</w:t>
                  </w:r>
                </w:p>
              </w:tc>
              <w:tc>
                <w:tcPr>
                  <w:tcW w:w="1723" w:type="pct"/>
                  <w:tcBorders>
                    <w:bottom w:val="single" w:color="auto" w:sz="4" w:space="0"/>
                  </w:tcBorders>
                  <w:vAlign w:val="center"/>
                </w:tcPr>
                <w:p w14:paraId="4FD9A35F">
                  <w:r>
                    <w:rPr>
                      <w:rFonts w:hint="eastAsia"/>
                    </w:rPr>
                    <w:t>大气</w:t>
                  </w:r>
                </w:p>
              </w:tc>
              <w:tc>
                <w:tcPr>
                  <w:tcW w:w="1366" w:type="pct"/>
                  <w:tcBorders>
                    <w:bottom w:val="single" w:color="auto" w:sz="4" w:space="0"/>
                  </w:tcBorders>
                  <w:vAlign w:val="center"/>
                </w:tcPr>
                <w:p w14:paraId="799EE508">
                  <w:pPr>
                    <w:rPr>
                      <w:rFonts w:hint="eastAsia"/>
                    </w:rPr>
                  </w:pPr>
                  <w:r>
                    <w:rPr>
                      <w:rFonts w:hint="eastAsia"/>
                    </w:rPr>
                    <w:t>印刷废气安装集气罩通过15m高排气筒排放，1套</w:t>
                  </w:r>
                </w:p>
              </w:tc>
              <w:tc>
                <w:tcPr>
                  <w:tcW w:w="409" w:type="pct"/>
                  <w:tcBorders>
                    <w:bottom w:val="single" w:color="auto" w:sz="4" w:space="0"/>
                  </w:tcBorders>
                  <w:vAlign w:val="center"/>
                </w:tcPr>
                <w:p w14:paraId="4EFF53D8">
                  <w:pPr>
                    <w:rPr>
                      <w:rFonts w:hint="eastAsia"/>
                    </w:rPr>
                  </w:pPr>
                  <w:r>
                    <w:rPr>
                      <w:rFonts w:hint="eastAsia"/>
                    </w:rPr>
                    <w:t>5</w:t>
                  </w:r>
                </w:p>
              </w:tc>
              <w:tc>
                <w:tcPr>
                  <w:tcW w:w="1075" w:type="pct"/>
                  <w:tcBorders>
                    <w:bottom w:val="single" w:color="auto" w:sz="4" w:space="0"/>
                  </w:tcBorders>
                  <w:vAlign w:val="center"/>
                </w:tcPr>
                <w:p w14:paraId="0A79FF8C">
                  <w:r>
                    <w:rPr>
                      <w:rFonts w:hint="eastAsia"/>
                    </w:rPr>
                    <w:t>废气达标排放</w:t>
                  </w:r>
                </w:p>
              </w:tc>
            </w:tr>
            <w:tr w14:paraId="1D6625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7" w:type="pct"/>
                  <w:vMerge w:val="continue"/>
                  <w:tcBorders>
                    <w:bottom w:val="single" w:color="auto" w:sz="4" w:space="0"/>
                  </w:tcBorders>
                  <w:vAlign w:val="center"/>
                </w:tcPr>
                <w:p w14:paraId="5D42DE71"/>
              </w:tc>
              <w:tc>
                <w:tcPr>
                  <w:tcW w:w="1723" w:type="pct"/>
                  <w:tcBorders>
                    <w:bottom w:val="single" w:color="auto" w:sz="4" w:space="0"/>
                  </w:tcBorders>
                </w:tcPr>
                <w:p w14:paraId="78BB8B67">
                  <w:r>
                    <w:t>噪声治理</w:t>
                  </w:r>
                </w:p>
              </w:tc>
              <w:tc>
                <w:tcPr>
                  <w:tcW w:w="1366" w:type="pct"/>
                  <w:tcBorders>
                    <w:bottom w:val="single" w:color="auto" w:sz="4" w:space="0"/>
                  </w:tcBorders>
                  <w:vAlign w:val="center"/>
                </w:tcPr>
                <w:p w14:paraId="65127D80">
                  <w:r>
                    <w:t>减振、隔声</w:t>
                  </w:r>
                  <w:r>
                    <w:rPr>
                      <w:rFonts w:hint="eastAsia"/>
                    </w:rPr>
                    <w:t>措施</w:t>
                  </w:r>
                </w:p>
              </w:tc>
              <w:tc>
                <w:tcPr>
                  <w:tcW w:w="409" w:type="pct"/>
                  <w:tcBorders>
                    <w:bottom w:val="single" w:color="auto" w:sz="4" w:space="0"/>
                  </w:tcBorders>
                  <w:vAlign w:val="center"/>
                </w:tcPr>
                <w:p w14:paraId="72355AAD">
                  <w:pPr>
                    <w:rPr>
                      <w:rFonts w:hint="eastAsia"/>
                    </w:rPr>
                  </w:pPr>
                  <w:r>
                    <w:rPr>
                      <w:rFonts w:hint="eastAsia"/>
                    </w:rPr>
                    <w:t>2</w:t>
                  </w:r>
                </w:p>
              </w:tc>
              <w:tc>
                <w:tcPr>
                  <w:tcW w:w="1075" w:type="pct"/>
                  <w:tcBorders>
                    <w:bottom w:val="single" w:color="auto" w:sz="4" w:space="0"/>
                  </w:tcBorders>
                  <w:vAlign w:val="center"/>
                </w:tcPr>
                <w:p w14:paraId="7F3213A7"/>
              </w:tc>
            </w:tr>
            <w:tr w14:paraId="62A67D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516" w:type="pct"/>
                  <w:gridSpan w:val="3"/>
                  <w:tcBorders>
                    <w:bottom w:val="single" w:color="auto" w:sz="12" w:space="0"/>
                  </w:tcBorders>
                </w:tcPr>
                <w:p w14:paraId="29F57B32">
                  <w:pPr>
                    <w:ind w:firstLine="2310" w:firstLineChars="1100"/>
                  </w:pPr>
                  <w:r>
                    <w:t>合    计</w:t>
                  </w:r>
                </w:p>
              </w:tc>
              <w:tc>
                <w:tcPr>
                  <w:tcW w:w="409" w:type="pct"/>
                  <w:tcBorders>
                    <w:bottom w:val="single" w:color="auto" w:sz="12" w:space="0"/>
                  </w:tcBorders>
                  <w:vAlign w:val="center"/>
                </w:tcPr>
                <w:p w14:paraId="0660E1BA">
                  <w:r>
                    <w:rPr>
                      <w:rFonts w:hint="eastAsia"/>
                    </w:rPr>
                    <w:t>47</w:t>
                  </w:r>
                </w:p>
              </w:tc>
              <w:tc>
                <w:tcPr>
                  <w:tcW w:w="1075" w:type="pct"/>
                  <w:tcBorders>
                    <w:bottom w:val="single" w:color="auto" w:sz="12" w:space="0"/>
                  </w:tcBorders>
                  <w:vAlign w:val="center"/>
                </w:tcPr>
                <w:p w14:paraId="42A5CC1E"/>
              </w:tc>
            </w:tr>
          </w:tbl>
          <w:p w14:paraId="300CFA46">
            <w:pPr>
              <w:spacing w:line="360" w:lineRule="auto"/>
              <w:ind w:firstLine="562" w:firstLineChars="200"/>
              <w:outlineLvl w:val="2"/>
              <w:rPr>
                <w:b/>
                <w:sz w:val="28"/>
              </w:rPr>
            </w:pPr>
            <w:r>
              <w:rPr>
                <w:rFonts w:hint="eastAsia"/>
                <w:b/>
                <w:sz w:val="28"/>
              </w:rPr>
              <w:t>11.环保“三同时”竣工验收</w:t>
            </w:r>
          </w:p>
          <w:p w14:paraId="7A2A86C2">
            <w:pPr>
              <w:spacing w:line="360" w:lineRule="auto"/>
              <w:ind w:firstLine="480" w:firstLineChars="200"/>
              <w:rPr>
                <w:sz w:val="24"/>
              </w:rPr>
            </w:pPr>
            <w:r>
              <w:rPr>
                <w:rFonts w:hint="eastAsia"/>
                <w:sz w:val="24"/>
              </w:rPr>
              <w:t>环保“三同时”竣工验收见表24</w:t>
            </w:r>
            <w:r>
              <w:rPr>
                <w:sz w:val="24"/>
              </w:rPr>
              <w:t>。</w:t>
            </w:r>
          </w:p>
          <w:p w14:paraId="75FB6D8B">
            <w:pPr>
              <w:spacing w:line="360" w:lineRule="auto"/>
              <w:ind w:firstLine="480" w:firstLineChars="200"/>
              <w:rPr>
                <w:sz w:val="24"/>
              </w:rPr>
            </w:pPr>
          </w:p>
          <w:p w14:paraId="6380B485">
            <w:pPr>
              <w:spacing w:line="360" w:lineRule="auto"/>
              <w:ind w:firstLine="480" w:firstLineChars="200"/>
              <w:rPr>
                <w:sz w:val="24"/>
              </w:rPr>
            </w:pPr>
          </w:p>
          <w:p w14:paraId="6F5530BD">
            <w:pPr>
              <w:spacing w:line="360" w:lineRule="auto"/>
              <w:ind w:firstLine="480" w:firstLineChars="200"/>
              <w:rPr>
                <w:sz w:val="24"/>
              </w:rPr>
            </w:pPr>
          </w:p>
          <w:p w14:paraId="0AB81AA2">
            <w:pPr>
              <w:spacing w:line="360" w:lineRule="auto"/>
              <w:ind w:firstLine="480" w:firstLineChars="200"/>
              <w:rPr>
                <w:sz w:val="24"/>
              </w:rPr>
            </w:pPr>
          </w:p>
          <w:p w14:paraId="673346F3">
            <w:pPr>
              <w:spacing w:line="360" w:lineRule="auto"/>
              <w:ind w:firstLine="480" w:firstLineChars="200"/>
              <w:rPr>
                <w:rFonts w:hint="eastAsia"/>
                <w:sz w:val="24"/>
              </w:rPr>
            </w:pPr>
          </w:p>
          <w:p w14:paraId="54D0189E">
            <w:pPr>
              <w:spacing w:line="360" w:lineRule="auto"/>
              <w:ind w:firstLine="480" w:firstLineChars="200"/>
              <w:rPr>
                <w:sz w:val="24"/>
              </w:rPr>
            </w:pPr>
          </w:p>
          <w:p w14:paraId="548C021A">
            <w:pPr>
              <w:spacing w:line="360" w:lineRule="auto"/>
              <w:jc w:val="center"/>
              <w:rPr>
                <w:rFonts w:eastAsia="黑体"/>
                <w:b/>
                <w:bCs/>
              </w:rPr>
            </w:pPr>
            <w:r>
              <w:rPr>
                <w:rFonts w:hint="eastAsia" w:eastAsia="黑体"/>
                <w:b/>
                <w:bCs/>
              </w:rPr>
              <w:t>表24     本项目环保“三同时”竣工验收内容一览表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023"/>
              <w:gridCol w:w="1002"/>
              <w:gridCol w:w="20"/>
              <w:gridCol w:w="1186"/>
              <w:gridCol w:w="1796"/>
              <w:gridCol w:w="2287"/>
              <w:gridCol w:w="396"/>
            </w:tblGrid>
            <w:tr w14:paraId="4274E9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tcBorders>
                    <w:bottom w:val="single" w:color="auto" w:sz="12" w:space="0"/>
                  </w:tcBorders>
                  <w:shd w:val="clear" w:color="auto" w:fill="auto"/>
                  <w:vAlign w:val="center"/>
                </w:tcPr>
                <w:p w14:paraId="63292485">
                  <w:pPr>
                    <w:rPr>
                      <w:sz w:val="18"/>
                      <w:szCs w:val="18"/>
                    </w:rPr>
                  </w:pPr>
                  <w:r>
                    <w:rPr>
                      <w:rFonts w:hint="eastAsia"/>
                      <w:sz w:val="18"/>
                      <w:szCs w:val="18"/>
                    </w:rPr>
                    <w:t>分期</w:t>
                  </w:r>
                </w:p>
              </w:tc>
              <w:tc>
                <w:tcPr>
                  <w:tcW w:w="616" w:type="pct"/>
                  <w:tcBorders>
                    <w:bottom w:val="single" w:color="auto" w:sz="12" w:space="0"/>
                  </w:tcBorders>
                  <w:vAlign w:val="center"/>
                </w:tcPr>
                <w:p w14:paraId="7D3A8F05">
                  <w:pPr>
                    <w:rPr>
                      <w:sz w:val="18"/>
                      <w:szCs w:val="18"/>
                    </w:rPr>
                  </w:pPr>
                  <w:r>
                    <w:rPr>
                      <w:rFonts w:hint="eastAsia"/>
                      <w:sz w:val="18"/>
                      <w:szCs w:val="18"/>
                    </w:rPr>
                    <w:t>环保工程</w:t>
                  </w:r>
                </w:p>
              </w:tc>
              <w:tc>
                <w:tcPr>
                  <w:tcW w:w="615" w:type="pct"/>
                  <w:gridSpan w:val="2"/>
                  <w:tcBorders>
                    <w:bottom w:val="single" w:color="auto" w:sz="12" w:space="0"/>
                  </w:tcBorders>
                  <w:shd w:val="clear" w:color="auto" w:fill="auto"/>
                  <w:vAlign w:val="center"/>
                </w:tcPr>
                <w:p w14:paraId="72D4A05F">
                  <w:pPr>
                    <w:rPr>
                      <w:sz w:val="18"/>
                      <w:szCs w:val="18"/>
                    </w:rPr>
                  </w:pPr>
                  <w:r>
                    <w:rPr>
                      <w:rFonts w:hint="eastAsia"/>
                      <w:sz w:val="18"/>
                      <w:szCs w:val="18"/>
                    </w:rPr>
                    <w:t>设施名称</w:t>
                  </w:r>
                </w:p>
              </w:tc>
              <w:tc>
                <w:tcPr>
                  <w:tcW w:w="714" w:type="pct"/>
                  <w:tcBorders>
                    <w:bottom w:val="single" w:color="auto" w:sz="12" w:space="0"/>
                  </w:tcBorders>
                  <w:vAlign w:val="center"/>
                </w:tcPr>
                <w:p w14:paraId="64CFADDB">
                  <w:pPr>
                    <w:rPr>
                      <w:sz w:val="18"/>
                      <w:szCs w:val="18"/>
                    </w:rPr>
                  </w:pPr>
                  <w:r>
                    <w:rPr>
                      <w:rFonts w:hint="eastAsia"/>
                      <w:sz w:val="18"/>
                      <w:szCs w:val="18"/>
                    </w:rPr>
                    <w:t>污染物</w:t>
                  </w:r>
                </w:p>
              </w:tc>
              <w:tc>
                <w:tcPr>
                  <w:tcW w:w="1081" w:type="pct"/>
                  <w:tcBorders>
                    <w:bottom w:val="single" w:color="auto" w:sz="12" w:space="0"/>
                  </w:tcBorders>
                  <w:vAlign w:val="center"/>
                </w:tcPr>
                <w:p w14:paraId="39778760">
                  <w:pPr>
                    <w:rPr>
                      <w:sz w:val="18"/>
                      <w:szCs w:val="18"/>
                    </w:rPr>
                  </w:pPr>
                  <w:r>
                    <w:rPr>
                      <w:rFonts w:hint="eastAsia"/>
                      <w:sz w:val="18"/>
                      <w:szCs w:val="18"/>
                    </w:rPr>
                    <w:t>污染防治措施</w:t>
                  </w:r>
                </w:p>
              </w:tc>
              <w:tc>
                <w:tcPr>
                  <w:tcW w:w="1377" w:type="pct"/>
                  <w:tcBorders>
                    <w:bottom w:val="single" w:color="auto" w:sz="12" w:space="0"/>
                  </w:tcBorders>
                  <w:shd w:val="clear" w:color="auto" w:fill="auto"/>
                  <w:vAlign w:val="center"/>
                </w:tcPr>
                <w:p w14:paraId="3A150E70">
                  <w:pPr>
                    <w:rPr>
                      <w:sz w:val="18"/>
                      <w:szCs w:val="18"/>
                    </w:rPr>
                  </w:pPr>
                  <w:r>
                    <w:rPr>
                      <w:rFonts w:hint="eastAsia"/>
                      <w:sz w:val="18"/>
                      <w:szCs w:val="18"/>
                    </w:rPr>
                    <w:t>验收标准</w:t>
                  </w:r>
                </w:p>
              </w:tc>
              <w:tc>
                <w:tcPr>
                  <w:tcW w:w="238" w:type="pct"/>
                  <w:tcBorders>
                    <w:bottom w:val="single" w:color="auto" w:sz="12" w:space="0"/>
                  </w:tcBorders>
                  <w:shd w:val="clear" w:color="auto" w:fill="auto"/>
                  <w:vAlign w:val="center"/>
                </w:tcPr>
                <w:p w14:paraId="706BDDAD">
                  <w:pPr>
                    <w:rPr>
                      <w:sz w:val="18"/>
                      <w:szCs w:val="18"/>
                    </w:rPr>
                  </w:pPr>
                  <w:r>
                    <w:rPr>
                      <w:rFonts w:hint="eastAsia"/>
                      <w:sz w:val="18"/>
                      <w:szCs w:val="18"/>
                    </w:rPr>
                    <w:t>实施阶段</w:t>
                  </w:r>
                </w:p>
              </w:tc>
            </w:tr>
            <w:tr w14:paraId="0B580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restart"/>
                  <w:shd w:val="clear" w:color="auto" w:fill="auto"/>
                  <w:vAlign w:val="center"/>
                </w:tcPr>
                <w:p w14:paraId="448393CC">
                  <w:pPr>
                    <w:rPr>
                      <w:sz w:val="18"/>
                      <w:szCs w:val="18"/>
                    </w:rPr>
                  </w:pPr>
                  <w:r>
                    <w:rPr>
                      <w:rFonts w:hint="eastAsia"/>
                      <w:sz w:val="18"/>
                      <w:szCs w:val="18"/>
                    </w:rPr>
                    <w:t>一期</w:t>
                  </w:r>
                </w:p>
              </w:tc>
              <w:tc>
                <w:tcPr>
                  <w:tcW w:w="616" w:type="pct"/>
                  <w:vMerge w:val="restart"/>
                  <w:vAlign w:val="center"/>
                </w:tcPr>
                <w:p w14:paraId="55E10B9C">
                  <w:pPr>
                    <w:jc w:val="center"/>
                    <w:rPr>
                      <w:rFonts w:hint="eastAsia"/>
                      <w:sz w:val="18"/>
                      <w:szCs w:val="18"/>
                    </w:rPr>
                  </w:pPr>
                  <w:r>
                    <w:rPr>
                      <w:rFonts w:hint="eastAsia"/>
                      <w:sz w:val="18"/>
                      <w:szCs w:val="18"/>
                    </w:rPr>
                    <w:t>废气</w:t>
                  </w:r>
                </w:p>
                <w:p w14:paraId="32806B83">
                  <w:pPr>
                    <w:jc w:val="center"/>
                    <w:rPr>
                      <w:rFonts w:hint="eastAsia"/>
                      <w:sz w:val="18"/>
                      <w:szCs w:val="18"/>
                    </w:rPr>
                  </w:pPr>
                  <w:r>
                    <w:rPr>
                      <w:rFonts w:hint="eastAsia"/>
                      <w:sz w:val="18"/>
                      <w:szCs w:val="18"/>
                    </w:rPr>
                    <w:t>治理</w:t>
                  </w:r>
                </w:p>
              </w:tc>
              <w:tc>
                <w:tcPr>
                  <w:tcW w:w="615" w:type="pct"/>
                  <w:gridSpan w:val="2"/>
                  <w:shd w:val="clear" w:color="auto" w:fill="auto"/>
                  <w:vAlign w:val="center"/>
                </w:tcPr>
                <w:p w14:paraId="4BC704F1">
                  <w:pPr>
                    <w:rPr>
                      <w:sz w:val="18"/>
                      <w:szCs w:val="18"/>
                    </w:rPr>
                  </w:pPr>
                  <w:r>
                    <w:rPr>
                      <w:rFonts w:hint="eastAsia"/>
                      <w:sz w:val="18"/>
                      <w:szCs w:val="18"/>
                    </w:rPr>
                    <w:t>生产车间印刷废气</w:t>
                  </w:r>
                </w:p>
              </w:tc>
              <w:tc>
                <w:tcPr>
                  <w:tcW w:w="714" w:type="pct"/>
                  <w:vAlign w:val="center"/>
                </w:tcPr>
                <w:p w14:paraId="65208698">
                  <w:pPr>
                    <w:rPr>
                      <w:sz w:val="18"/>
                      <w:szCs w:val="18"/>
                    </w:rPr>
                  </w:pPr>
                  <w:r>
                    <w:rPr>
                      <w:rFonts w:hint="eastAsia"/>
                      <w:sz w:val="18"/>
                      <w:szCs w:val="18"/>
                    </w:rPr>
                    <w:t>非甲烷总烃</w:t>
                  </w:r>
                </w:p>
              </w:tc>
              <w:tc>
                <w:tcPr>
                  <w:tcW w:w="1081" w:type="pct"/>
                  <w:vAlign w:val="center"/>
                </w:tcPr>
                <w:p w14:paraId="4C03F1E2">
                  <w:pPr>
                    <w:rPr>
                      <w:sz w:val="18"/>
                      <w:szCs w:val="18"/>
                    </w:rPr>
                  </w:pPr>
                  <w:r>
                    <w:rPr>
                      <w:rFonts w:hint="eastAsia"/>
                      <w:sz w:val="18"/>
                      <w:szCs w:val="18"/>
                    </w:rPr>
                    <w:t>集气罩+15m高排气筒，1套</w:t>
                  </w:r>
                </w:p>
              </w:tc>
              <w:tc>
                <w:tcPr>
                  <w:tcW w:w="1377" w:type="pct"/>
                  <w:shd w:val="clear" w:color="auto" w:fill="auto"/>
                  <w:vAlign w:val="center"/>
                </w:tcPr>
                <w:p w14:paraId="62D5069E">
                  <w:pPr>
                    <w:rPr>
                      <w:sz w:val="18"/>
                      <w:szCs w:val="18"/>
                    </w:rPr>
                  </w:pPr>
                  <w:r>
                    <w:rPr>
                      <w:rFonts w:hint="eastAsia"/>
                      <w:sz w:val="18"/>
                      <w:szCs w:val="18"/>
                    </w:rPr>
                    <w:t>《大气污染物综合排放标准》（GB16297-1996）中（非甲烷总烃排放浓度＜120</w:t>
                  </w:r>
                  <w:r>
                    <w:rPr>
                      <w:sz w:val="18"/>
                      <w:szCs w:val="18"/>
                    </w:rPr>
                    <w:t xml:space="preserve"> mg/m</w:t>
                  </w:r>
                  <w:r>
                    <w:rPr>
                      <w:sz w:val="18"/>
                      <w:szCs w:val="18"/>
                      <w:vertAlign w:val="superscript"/>
                    </w:rPr>
                    <w:t>3</w:t>
                  </w:r>
                  <w:r>
                    <w:rPr>
                      <w:rFonts w:hint="eastAsia"/>
                      <w:sz w:val="18"/>
                      <w:szCs w:val="18"/>
                    </w:rPr>
                    <w:t>，排放速率＜10kg/h）。</w:t>
                  </w:r>
                </w:p>
              </w:tc>
              <w:tc>
                <w:tcPr>
                  <w:tcW w:w="238" w:type="pct"/>
                  <w:vMerge w:val="restart"/>
                  <w:shd w:val="clear" w:color="auto" w:fill="auto"/>
                  <w:vAlign w:val="center"/>
                </w:tcPr>
                <w:p w14:paraId="200193F6">
                  <w:pPr>
                    <w:rPr>
                      <w:sz w:val="18"/>
                      <w:szCs w:val="18"/>
                    </w:rPr>
                  </w:pPr>
                  <w:r>
                    <w:rPr>
                      <w:rFonts w:hint="eastAsia"/>
                      <w:sz w:val="18"/>
                      <w:szCs w:val="18"/>
                    </w:rPr>
                    <w:t>与项目同步实施</w:t>
                  </w:r>
                </w:p>
              </w:tc>
            </w:tr>
            <w:tr w14:paraId="6BDC5F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0F578599">
                  <w:pPr>
                    <w:rPr>
                      <w:sz w:val="18"/>
                      <w:szCs w:val="18"/>
                    </w:rPr>
                  </w:pPr>
                </w:p>
              </w:tc>
              <w:tc>
                <w:tcPr>
                  <w:tcW w:w="616" w:type="pct"/>
                  <w:vMerge w:val="continue"/>
                </w:tcPr>
                <w:p w14:paraId="0FD111FA">
                  <w:pPr>
                    <w:rPr>
                      <w:rFonts w:hint="eastAsia"/>
                      <w:sz w:val="18"/>
                      <w:szCs w:val="18"/>
                    </w:rPr>
                  </w:pPr>
                </w:p>
              </w:tc>
              <w:tc>
                <w:tcPr>
                  <w:tcW w:w="615" w:type="pct"/>
                  <w:gridSpan w:val="2"/>
                  <w:shd w:val="clear" w:color="auto" w:fill="auto"/>
                  <w:vAlign w:val="center"/>
                </w:tcPr>
                <w:p w14:paraId="3347757B">
                  <w:pPr>
                    <w:rPr>
                      <w:sz w:val="18"/>
                      <w:szCs w:val="18"/>
                    </w:rPr>
                  </w:pPr>
                  <w:r>
                    <w:rPr>
                      <w:rFonts w:hint="eastAsia"/>
                      <w:sz w:val="18"/>
                      <w:szCs w:val="18"/>
                    </w:rPr>
                    <w:t>食堂</w:t>
                  </w:r>
                </w:p>
              </w:tc>
              <w:tc>
                <w:tcPr>
                  <w:tcW w:w="714" w:type="pct"/>
                  <w:vAlign w:val="center"/>
                </w:tcPr>
                <w:p w14:paraId="092DEFDB">
                  <w:pPr>
                    <w:rPr>
                      <w:sz w:val="18"/>
                      <w:szCs w:val="18"/>
                    </w:rPr>
                  </w:pPr>
                  <w:r>
                    <w:rPr>
                      <w:rFonts w:hint="eastAsia"/>
                      <w:sz w:val="18"/>
                      <w:szCs w:val="18"/>
                    </w:rPr>
                    <w:t>餐饮油烟</w:t>
                  </w:r>
                </w:p>
              </w:tc>
              <w:tc>
                <w:tcPr>
                  <w:tcW w:w="1081" w:type="pct"/>
                  <w:vAlign w:val="center"/>
                </w:tcPr>
                <w:p w14:paraId="28B6E0BC">
                  <w:pPr>
                    <w:rPr>
                      <w:sz w:val="18"/>
                      <w:szCs w:val="18"/>
                    </w:rPr>
                  </w:pPr>
                  <w:r>
                    <w:rPr>
                      <w:rFonts w:hint="eastAsia"/>
                      <w:sz w:val="18"/>
                      <w:szCs w:val="18"/>
                    </w:rPr>
                    <w:t>安装效率为75%的油烟净化装置1套</w:t>
                  </w:r>
                </w:p>
              </w:tc>
              <w:tc>
                <w:tcPr>
                  <w:tcW w:w="1377" w:type="pct"/>
                  <w:shd w:val="clear" w:color="auto" w:fill="auto"/>
                  <w:vAlign w:val="center"/>
                </w:tcPr>
                <w:p w14:paraId="5DECE397">
                  <w:pPr>
                    <w:rPr>
                      <w:sz w:val="18"/>
                      <w:szCs w:val="18"/>
                    </w:rPr>
                  </w:pPr>
                  <w:r>
                    <w:rPr>
                      <w:sz w:val="18"/>
                      <w:szCs w:val="18"/>
                    </w:rPr>
                    <w:t>《饮食业油烟排放标准</w:t>
                  </w:r>
                  <w:r>
                    <w:rPr>
                      <w:rFonts w:hint="eastAsia"/>
                      <w:sz w:val="18"/>
                      <w:szCs w:val="18"/>
                    </w:rPr>
                    <w:t>（试行）</w:t>
                  </w:r>
                  <w:r>
                    <w:rPr>
                      <w:sz w:val="18"/>
                      <w:szCs w:val="18"/>
                    </w:rPr>
                    <w:t>》</w:t>
                  </w:r>
                  <w:r>
                    <w:rPr>
                      <w:rFonts w:hint="eastAsia"/>
                      <w:sz w:val="18"/>
                      <w:szCs w:val="18"/>
                    </w:rPr>
                    <w:t>（GB18483-2001）</w:t>
                  </w:r>
                  <w:r>
                    <w:rPr>
                      <w:sz w:val="18"/>
                      <w:szCs w:val="18"/>
                    </w:rPr>
                    <w:t>的规定</w:t>
                  </w:r>
                  <w:r>
                    <w:rPr>
                      <w:rFonts w:hint="eastAsia"/>
                      <w:sz w:val="18"/>
                      <w:szCs w:val="18"/>
                    </w:rPr>
                    <w:t>（</w:t>
                  </w:r>
                  <w:r>
                    <w:rPr>
                      <w:sz w:val="18"/>
                      <w:szCs w:val="18"/>
                    </w:rPr>
                    <w:t>油烟最高允许排放浓度为2.0mg/m</w:t>
                  </w:r>
                  <w:r>
                    <w:rPr>
                      <w:sz w:val="18"/>
                      <w:szCs w:val="18"/>
                      <w:vertAlign w:val="superscript"/>
                    </w:rPr>
                    <w:t>3</w:t>
                  </w:r>
                  <w:r>
                    <w:rPr>
                      <w:rFonts w:hint="eastAsia"/>
                      <w:sz w:val="18"/>
                      <w:szCs w:val="18"/>
                    </w:rPr>
                    <w:t>）</w:t>
                  </w:r>
                </w:p>
              </w:tc>
              <w:tc>
                <w:tcPr>
                  <w:tcW w:w="238" w:type="pct"/>
                  <w:vMerge w:val="continue"/>
                  <w:shd w:val="clear" w:color="auto" w:fill="auto"/>
                  <w:vAlign w:val="center"/>
                </w:tcPr>
                <w:p w14:paraId="73A93F7B">
                  <w:pPr>
                    <w:rPr>
                      <w:sz w:val="18"/>
                      <w:szCs w:val="18"/>
                    </w:rPr>
                  </w:pPr>
                </w:p>
              </w:tc>
            </w:tr>
            <w:tr w14:paraId="1F2725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49020B0C">
                  <w:pPr>
                    <w:rPr>
                      <w:sz w:val="18"/>
                      <w:szCs w:val="18"/>
                    </w:rPr>
                  </w:pPr>
                </w:p>
              </w:tc>
              <w:tc>
                <w:tcPr>
                  <w:tcW w:w="616" w:type="pct"/>
                  <w:vAlign w:val="center"/>
                </w:tcPr>
                <w:p w14:paraId="664D0555">
                  <w:pPr>
                    <w:jc w:val="center"/>
                    <w:rPr>
                      <w:rFonts w:hint="eastAsia"/>
                      <w:sz w:val="18"/>
                      <w:szCs w:val="18"/>
                    </w:rPr>
                  </w:pPr>
                  <w:r>
                    <w:rPr>
                      <w:rFonts w:hint="eastAsia"/>
                      <w:sz w:val="18"/>
                      <w:szCs w:val="18"/>
                    </w:rPr>
                    <w:t>废水</w:t>
                  </w:r>
                </w:p>
              </w:tc>
              <w:tc>
                <w:tcPr>
                  <w:tcW w:w="615" w:type="pct"/>
                  <w:gridSpan w:val="2"/>
                  <w:shd w:val="clear" w:color="auto" w:fill="auto"/>
                  <w:vAlign w:val="center"/>
                </w:tcPr>
                <w:p w14:paraId="740A0592">
                  <w:pPr>
                    <w:rPr>
                      <w:sz w:val="18"/>
                      <w:szCs w:val="18"/>
                    </w:rPr>
                  </w:pPr>
                  <w:r>
                    <w:rPr>
                      <w:rFonts w:hint="eastAsia"/>
                      <w:sz w:val="18"/>
                      <w:szCs w:val="18"/>
                    </w:rPr>
                    <w:t>厂区</w:t>
                  </w:r>
                </w:p>
              </w:tc>
              <w:tc>
                <w:tcPr>
                  <w:tcW w:w="714" w:type="pct"/>
                  <w:vAlign w:val="center"/>
                </w:tcPr>
                <w:p w14:paraId="60EB262B">
                  <w:pPr>
                    <w:rPr>
                      <w:sz w:val="18"/>
                      <w:szCs w:val="18"/>
                    </w:rPr>
                  </w:pPr>
                  <w:r>
                    <w:rPr>
                      <w:rFonts w:hint="eastAsia"/>
                      <w:sz w:val="18"/>
                      <w:szCs w:val="18"/>
                    </w:rPr>
                    <w:t>生活污水</w:t>
                  </w:r>
                </w:p>
              </w:tc>
              <w:tc>
                <w:tcPr>
                  <w:tcW w:w="1081" w:type="pct"/>
                  <w:vAlign w:val="center"/>
                </w:tcPr>
                <w:p w14:paraId="636418CA">
                  <w:pPr>
                    <w:rPr>
                      <w:sz w:val="18"/>
                      <w:szCs w:val="18"/>
                    </w:rPr>
                  </w:pPr>
                  <w:r>
                    <w:rPr>
                      <w:rFonts w:hint="eastAsia"/>
                      <w:sz w:val="18"/>
                      <w:szCs w:val="18"/>
                    </w:rPr>
                    <w:t>食堂设隔油池，废水排入园区污水处理厂处理</w:t>
                  </w:r>
                </w:p>
              </w:tc>
              <w:tc>
                <w:tcPr>
                  <w:tcW w:w="1377" w:type="pct"/>
                  <w:shd w:val="clear" w:color="auto" w:fill="auto"/>
                  <w:vAlign w:val="center"/>
                </w:tcPr>
                <w:p w14:paraId="6A4CD2F3">
                  <w:pPr>
                    <w:rPr>
                      <w:sz w:val="18"/>
                      <w:szCs w:val="18"/>
                    </w:rPr>
                  </w:pPr>
                  <w:r>
                    <w:rPr>
                      <w:sz w:val="18"/>
                      <w:szCs w:val="18"/>
                    </w:rPr>
                    <w:t>《污水综合排放标准》</w:t>
                  </w:r>
                  <w:r>
                    <w:rPr>
                      <w:rFonts w:hint="eastAsia"/>
                      <w:sz w:val="18"/>
                      <w:szCs w:val="18"/>
                    </w:rPr>
                    <w:t>（</w:t>
                  </w:r>
                  <w:r>
                    <w:rPr>
                      <w:sz w:val="18"/>
                      <w:szCs w:val="18"/>
                    </w:rPr>
                    <w:t>GB8978-1996</w:t>
                  </w:r>
                  <w:r>
                    <w:rPr>
                      <w:rFonts w:hint="eastAsia"/>
                      <w:sz w:val="18"/>
                      <w:szCs w:val="18"/>
                    </w:rPr>
                    <w:t>）</w:t>
                  </w:r>
                  <w:r>
                    <w:rPr>
                      <w:sz w:val="18"/>
                      <w:szCs w:val="18"/>
                    </w:rPr>
                    <w:t>中</w:t>
                  </w:r>
                  <w:r>
                    <w:rPr>
                      <w:rFonts w:hint="eastAsia"/>
                      <w:sz w:val="18"/>
                      <w:szCs w:val="18"/>
                    </w:rPr>
                    <w:t>三</w:t>
                  </w:r>
                  <w:r>
                    <w:rPr>
                      <w:sz w:val="18"/>
                      <w:szCs w:val="18"/>
                    </w:rPr>
                    <w:t>级标准</w:t>
                  </w:r>
                </w:p>
              </w:tc>
              <w:tc>
                <w:tcPr>
                  <w:tcW w:w="238" w:type="pct"/>
                  <w:vMerge w:val="continue"/>
                  <w:shd w:val="clear" w:color="auto" w:fill="auto"/>
                  <w:vAlign w:val="center"/>
                </w:tcPr>
                <w:p w14:paraId="44F52837">
                  <w:pPr>
                    <w:rPr>
                      <w:sz w:val="18"/>
                      <w:szCs w:val="18"/>
                    </w:rPr>
                  </w:pPr>
                </w:p>
              </w:tc>
            </w:tr>
            <w:tr w14:paraId="5BCBEC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5DDCF1F4">
                  <w:pPr>
                    <w:rPr>
                      <w:sz w:val="18"/>
                      <w:szCs w:val="18"/>
                    </w:rPr>
                  </w:pPr>
                </w:p>
              </w:tc>
              <w:tc>
                <w:tcPr>
                  <w:tcW w:w="616" w:type="pct"/>
                </w:tcPr>
                <w:p w14:paraId="78FC6B52">
                  <w:pPr>
                    <w:rPr>
                      <w:rFonts w:hint="eastAsia"/>
                      <w:sz w:val="18"/>
                      <w:szCs w:val="18"/>
                    </w:rPr>
                  </w:pPr>
                  <w:r>
                    <w:rPr>
                      <w:rFonts w:hint="eastAsia"/>
                      <w:sz w:val="18"/>
                      <w:szCs w:val="18"/>
                    </w:rPr>
                    <w:t>噪声治理</w:t>
                  </w:r>
                </w:p>
              </w:tc>
              <w:tc>
                <w:tcPr>
                  <w:tcW w:w="1329" w:type="pct"/>
                  <w:gridSpan w:val="3"/>
                  <w:shd w:val="clear" w:color="auto" w:fill="auto"/>
                  <w:vAlign w:val="center"/>
                </w:tcPr>
                <w:p w14:paraId="34397D88">
                  <w:pPr>
                    <w:rPr>
                      <w:sz w:val="18"/>
                      <w:szCs w:val="18"/>
                    </w:rPr>
                  </w:pPr>
                  <w:r>
                    <w:rPr>
                      <w:rFonts w:hint="eastAsia"/>
                      <w:sz w:val="18"/>
                      <w:szCs w:val="18"/>
                    </w:rPr>
                    <w:t>印刷机、切纸机及模切机</w:t>
                  </w:r>
                </w:p>
              </w:tc>
              <w:tc>
                <w:tcPr>
                  <w:tcW w:w="1081" w:type="pct"/>
                  <w:vAlign w:val="center"/>
                </w:tcPr>
                <w:p w14:paraId="2C8B5F47">
                  <w:pPr>
                    <w:rPr>
                      <w:sz w:val="18"/>
                      <w:szCs w:val="18"/>
                    </w:rPr>
                  </w:pPr>
                  <w:r>
                    <w:rPr>
                      <w:rFonts w:hint="eastAsia"/>
                      <w:sz w:val="18"/>
                      <w:szCs w:val="18"/>
                    </w:rPr>
                    <w:t>隔音及减震等设施</w:t>
                  </w:r>
                </w:p>
              </w:tc>
              <w:tc>
                <w:tcPr>
                  <w:tcW w:w="1377" w:type="pct"/>
                  <w:shd w:val="clear" w:color="auto" w:fill="auto"/>
                  <w:vAlign w:val="center"/>
                </w:tcPr>
                <w:p w14:paraId="15AA0B3D">
                  <w:pPr>
                    <w:rPr>
                      <w:sz w:val="18"/>
                      <w:szCs w:val="18"/>
                    </w:rPr>
                  </w:pPr>
                  <w:r>
                    <w:rPr>
                      <w:rFonts w:hint="eastAsia"/>
                      <w:sz w:val="18"/>
                      <w:szCs w:val="18"/>
                    </w:rPr>
                    <w:t>厂界噪声满足</w:t>
                  </w:r>
                  <w:r>
                    <w:rPr>
                      <w:sz w:val="18"/>
                      <w:szCs w:val="18"/>
                    </w:rPr>
                    <w:t>《工业企业厂界环境噪声排放标准》（GB12348-2008）3类排放限值</w:t>
                  </w:r>
                </w:p>
              </w:tc>
              <w:tc>
                <w:tcPr>
                  <w:tcW w:w="238" w:type="pct"/>
                  <w:vMerge w:val="continue"/>
                  <w:shd w:val="clear" w:color="auto" w:fill="auto"/>
                  <w:vAlign w:val="center"/>
                </w:tcPr>
                <w:p w14:paraId="654F0585">
                  <w:pPr>
                    <w:rPr>
                      <w:sz w:val="18"/>
                      <w:szCs w:val="18"/>
                    </w:rPr>
                  </w:pPr>
                </w:p>
              </w:tc>
            </w:tr>
            <w:tr w14:paraId="51B803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47DF541F">
                  <w:pPr>
                    <w:rPr>
                      <w:sz w:val="18"/>
                      <w:szCs w:val="18"/>
                    </w:rPr>
                  </w:pPr>
                </w:p>
              </w:tc>
              <w:tc>
                <w:tcPr>
                  <w:tcW w:w="616" w:type="pct"/>
                  <w:vMerge w:val="restart"/>
                </w:tcPr>
                <w:p w14:paraId="48AEFD63">
                  <w:pPr>
                    <w:rPr>
                      <w:rFonts w:hint="eastAsia"/>
                      <w:sz w:val="18"/>
                      <w:szCs w:val="18"/>
                    </w:rPr>
                  </w:pPr>
                  <w:r>
                    <w:rPr>
                      <w:rFonts w:hint="eastAsia"/>
                      <w:sz w:val="18"/>
                      <w:szCs w:val="18"/>
                    </w:rPr>
                    <w:t>固废治理</w:t>
                  </w:r>
                </w:p>
              </w:tc>
              <w:tc>
                <w:tcPr>
                  <w:tcW w:w="615" w:type="pct"/>
                  <w:gridSpan w:val="2"/>
                  <w:vMerge w:val="restart"/>
                  <w:shd w:val="clear" w:color="auto" w:fill="auto"/>
                  <w:vAlign w:val="center"/>
                </w:tcPr>
                <w:p w14:paraId="56D0842F">
                  <w:pPr>
                    <w:rPr>
                      <w:sz w:val="18"/>
                      <w:szCs w:val="18"/>
                    </w:rPr>
                  </w:pPr>
                  <w:r>
                    <w:rPr>
                      <w:rFonts w:hint="eastAsia"/>
                      <w:sz w:val="18"/>
                      <w:szCs w:val="18"/>
                    </w:rPr>
                    <w:t>生产固废</w:t>
                  </w:r>
                </w:p>
              </w:tc>
              <w:tc>
                <w:tcPr>
                  <w:tcW w:w="714" w:type="pct"/>
                  <w:shd w:val="clear" w:color="auto" w:fill="auto"/>
                  <w:vAlign w:val="center"/>
                </w:tcPr>
                <w:p w14:paraId="45B9B267">
                  <w:pPr>
                    <w:rPr>
                      <w:sz w:val="18"/>
                      <w:szCs w:val="18"/>
                    </w:rPr>
                  </w:pPr>
                  <w:r>
                    <w:rPr>
                      <w:rFonts w:hint="eastAsia"/>
                      <w:sz w:val="18"/>
                      <w:szCs w:val="18"/>
                    </w:rPr>
                    <w:t>废边角料和残次纸箱</w:t>
                  </w:r>
                </w:p>
              </w:tc>
              <w:tc>
                <w:tcPr>
                  <w:tcW w:w="1081" w:type="pct"/>
                  <w:vAlign w:val="center"/>
                </w:tcPr>
                <w:p w14:paraId="10618027">
                  <w:pPr>
                    <w:rPr>
                      <w:sz w:val="18"/>
                      <w:szCs w:val="18"/>
                    </w:rPr>
                  </w:pPr>
                  <w:r>
                    <w:rPr>
                      <w:rFonts w:hint="eastAsia"/>
                      <w:sz w:val="18"/>
                      <w:szCs w:val="18"/>
                    </w:rPr>
                    <w:t>全部回收利用</w:t>
                  </w:r>
                </w:p>
              </w:tc>
              <w:tc>
                <w:tcPr>
                  <w:tcW w:w="1377" w:type="pct"/>
                  <w:vMerge w:val="restart"/>
                  <w:shd w:val="clear" w:color="auto" w:fill="auto"/>
                  <w:vAlign w:val="center"/>
                </w:tcPr>
                <w:p w14:paraId="5527AEAE">
                  <w:pPr>
                    <w:rPr>
                      <w:sz w:val="18"/>
                      <w:szCs w:val="18"/>
                    </w:rPr>
                  </w:pPr>
                  <w:r>
                    <w:rPr>
                      <w:rFonts w:hint="eastAsia"/>
                      <w:sz w:val="18"/>
                      <w:szCs w:val="18"/>
                    </w:rPr>
                    <w:t>《一般工业固体废物贮存、处置场污染控制标准》（GB18599-2001）（2013年修改单）中的有关规定执行</w:t>
                  </w:r>
                </w:p>
              </w:tc>
              <w:tc>
                <w:tcPr>
                  <w:tcW w:w="238" w:type="pct"/>
                  <w:vMerge w:val="continue"/>
                  <w:shd w:val="clear" w:color="auto" w:fill="auto"/>
                  <w:vAlign w:val="center"/>
                </w:tcPr>
                <w:p w14:paraId="46CCEA66">
                  <w:pPr>
                    <w:rPr>
                      <w:sz w:val="18"/>
                      <w:szCs w:val="18"/>
                    </w:rPr>
                  </w:pPr>
                </w:p>
              </w:tc>
            </w:tr>
            <w:tr w14:paraId="76711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5144E061">
                  <w:pPr>
                    <w:rPr>
                      <w:sz w:val="18"/>
                      <w:szCs w:val="18"/>
                    </w:rPr>
                  </w:pPr>
                </w:p>
              </w:tc>
              <w:tc>
                <w:tcPr>
                  <w:tcW w:w="616" w:type="pct"/>
                  <w:vMerge w:val="continue"/>
                </w:tcPr>
                <w:p w14:paraId="4725F46B">
                  <w:pPr>
                    <w:rPr>
                      <w:sz w:val="18"/>
                      <w:szCs w:val="18"/>
                    </w:rPr>
                  </w:pPr>
                </w:p>
              </w:tc>
              <w:tc>
                <w:tcPr>
                  <w:tcW w:w="615" w:type="pct"/>
                  <w:gridSpan w:val="2"/>
                  <w:vMerge w:val="continue"/>
                  <w:shd w:val="clear" w:color="auto" w:fill="auto"/>
                  <w:vAlign w:val="center"/>
                </w:tcPr>
                <w:p w14:paraId="400657FA">
                  <w:pPr>
                    <w:rPr>
                      <w:sz w:val="18"/>
                      <w:szCs w:val="18"/>
                    </w:rPr>
                  </w:pPr>
                </w:p>
              </w:tc>
              <w:tc>
                <w:tcPr>
                  <w:tcW w:w="714" w:type="pct"/>
                  <w:shd w:val="clear" w:color="auto" w:fill="auto"/>
                  <w:vAlign w:val="center"/>
                </w:tcPr>
                <w:p w14:paraId="1F88B53B">
                  <w:pPr>
                    <w:rPr>
                      <w:sz w:val="18"/>
                      <w:szCs w:val="18"/>
                    </w:rPr>
                  </w:pPr>
                  <w:r>
                    <w:rPr>
                      <w:rFonts w:hint="eastAsia"/>
                      <w:sz w:val="18"/>
                      <w:szCs w:val="18"/>
                    </w:rPr>
                    <w:t>淀粉胶废弃残余物</w:t>
                  </w:r>
                </w:p>
              </w:tc>
              <w:tc>
                <w:tcPr>
                  <w:tcW w:w="1081" w:type="pct"/>
                  <w:vAlign w:val="center"/>
                </w:tcPr>
                <w:p w14:paraId="7095E078">
                  <w:pPr>
                    <w:rPr>
                      <w:sz w:val="18"/>
                      <w:szCs w:val="18"/>
                    </w:rPr>
                  </w:pPr>
                  <w:r>
                    <w:rPr>
                      <w:rFonts w:hint="eastAsia"/>
                      <w:sz w:val="18"/>
                      <w:szCs w:val="18"/>
                    </w:rPr>
                    <w:t>定期收集清运至附近垃圾填埋场处理</w:t>
                  </w:r>
                </w:p>
              </w:tc>
              <w:tc>
                <w:tcPr>
                  <w:tcW w:w="1377" w:type="pct"/>
                  <w:vMerge w:val="continue"/>
                  <w:shd w:val="clear" w:color="auto" w:fill="auto"/>
                  <w:vAlign w:val="center"/>
                </w:tcPr>
                <w:p w14:paraId="10EBE14D">
                  <w:pPr>
                    <w:rPr>
                      <w:sz w:val="18"/>
                      <w:szCs w:val="18"/>
                    </w:rPr>
                  </w:pPr>
                </w:p>
              </w:tc>
              <w:tc>
                <w:tcPr>
                  <w:tcW w:w="238" w:type="pct"/>
                  <w:vMerge w:val="continue"/>
                  <w:shd w:val="clear" w:color="auto" w:fill="auto"/>
                  <w:vAlign w:val="center"/>
                </w:tcPr>
                <w:p w14:paraId="4993C2E7">
                  <w:pPr>
                    <w:rPr>
                      <w:sz w:val="18"/>
                      <w:szCs w:val="18"/>
                    </w:rPr>
                  </w:pPr>
                </w:p>
              </w:tc>
            </w:tr>
            <w:tr w14:paraId="603B57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388AF58E">
                  <w:pPr>
                    <w:rPr>
                      <w:sz w:val="18"/>
                      <w:szCs w:val="18"/>
                    </w:rPr>
                  </w:pPr>
                </w:p>
              </w:tc>
              <w:tc>
                <w:tcPr>
                  <w:tcW w:w="616" w:type="pct"/>
                  <w:vMerge w:val="continue"/>
                </w:tcPr>
                <w:p w14:paraId="38C1B5BE">
                  <w:pPr>
                    <w:rPr>
                      <w:sz w:val="18"/>
                      <w:szCs w:val="18"/>
                    </w:rPr>
                  </w:pPr>
                </w:p>
              </w:tc>
              <w:tc>
                <w:tcPr>
                  <w:tcW w:w="615" w:type="pct"/>
                  <w:gridSpan w:val="2"/>
                  <w:vMerge w:val="continue"/>
                  <w:shd w:val="clear" w:color="auto" w:fill="auto"/>
                  <w:vAlign w:val="center"/>
                </w:tcPr>
                <w:p w14:paraId="6E3D0027">
                  <w:pPr>
                    <w:rPr>
                      <w:sz w:val="18"/>
                      <w:szCs w:val="18"/>
                    </w:rPr>
                  </w:pPr>
                </w:p>
              </w:tc>
              <w:tc>
                <w:tcPr>
                  <w:tcW w:w="714" w:type="pct"/>
                  <w:shd w:val="clear" w:color="auto" w:fill="auto"/>
                  <w:vAlign w:val="center"/>
                </w:tcPr>
                <w:p w14:paraId="3051A4FA">
                  <w:pPr>
                    <w:rPr>
                      <w:sz w:val="18"/>
                      <w:szCs w:val="18"/>
                    </w:rPr>
                  </w:pPr>
                  <w:r>
                    <w:rPr>
                      <w:rFonts w:hint="eastAsia"/>
                      <w:sz w:val="18"/>
                      <w:szCs w:val="18"/>
                    </w:rPr>
                    <w:t>油墨及胶水包装材料</w:t>
                  </w:r>
                </w:p>
              </w:tc>
              <w:tc>
                <w:tcPr>
                  <w:tcW w:w="1081" w:type="pct"/>
                  <w:vAlign w:val="center"/>
                </w:tcPr>
                <w:p w14:paraId="5A403962">
                  <w:pPr>
                    <w:rPr>
                      <w:sz w:val="18"/>
                      <w:szCs w:val="18"/>
                    </w:rPr>
                  </w:pPr>
                  <w:r>
                    <w:rPr>
                      <w:rFonts w:hint="eastAsia"/>
                      <w:sz w:val="18"/>
                      <w:szCs w:val="18"/>
                    </w:rPr>
                    <w:t>厂家回收利用</w:t>
                  </w:r>
                </w:p>
              </w:tc>
              <w:tc>
                <w:tcPr>
                  <w:tcW w:w="1377" w:type="pct"/>
                  <w:vMerge w:val="continue"/>
                  <w:shd w:val="clear" w:color="auto" w:fill="auto"/>
                  <w:vAlign w:val="center"/>
                </w:tcPr>
                <w:p w14:paraId="115F4F79">
                  <w:pPr>
                    <w:rPr>
                      <w:sz w:val="18"/>
                      <w:szCs w:val="18"/>
                    </w:rPr>
                  </w:pPr>
                </w:p>
              </w:tc>
              <w:tc>
                <w:tcPr>
                  <w:tcW w:w="238" w:type="pct"/>
                  <w:vMerge w:val="continue"/>
                  <w:shd w:val="clear" w:color="auto" w:fill="auto"/>
                  <w:vAlign w:val="center"/>
                </w:tcPr>
                <w:p w14:paraId="4884F163">
                  <w:pPr>
                    <w:rPr>
                      <w:sz w:val="18"/>
                      <w:szCs w:val="18"/>
                    </w:rPr>
                  </w:pPr>
                </w:p>
              </w:tc>
            </w:tr>
            <w:tr w14:paraId="5F4714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6C2D13F9">
                  <w:pPr>
                    <w:rPr>
                      <w:sz w:val="18"/>
                      <w:szCs w:val="18"/>
                    </w:rPr>
                  </w:pPr>
                </w:p>
              </w:tc>
              <w:tc>
                <w:tcPr>
                  <w:tcW w:w="616" w:type="pct"/>
                  <w:vMerge w:val="continue"/>
                </w:tcPr>
                <w:p w14:paraId="582208C0">
                  <w:pPr>
                    <w:rPr>
                      <w:sz w:val="18"/>
                      <w:szCs w:val="18"/>
                    </w:rPr>
                  </w:pPr>
                </w:p>
              </w:tc>
              <w:tc>
                <w:tcPr>
                  <w:tcW w:w="615" w:type="pct"/>
                  <w:gridSpan w:val="2"/>
                  <w:vMerge w:val="continue"/>
                  <w:shd w:val="clear" w:color="auto" w:fill="auto"/>
                  <w:vAlign w:val="center"/>
                </w:tcPr>
                <w:p w14:paraId="5263F390">
                  <w:pPr>
                    <w:rPr>
                      <w:sz w:val="18"/>
                      <w:szCs w:val="18"/>
                    </w:rPr>
                  </w:pPr>
                </w:p>
              </w:tc>
              <w:tc>
                <w:tcPr>
                  <w:tcW w:w="714" w:type="pct"/>
                  <w:shd w:val="clear" w:color="auto" w:fill="auto"/>
                  <w:vAlign w:val="center"/>
                </w:tcPr>
                <w:p w14:paraId="0AF87AED">
                  <w:pPr>
                    <w:rPr>
                      <w:sz w:val="18"/>
                      <w:szCs w:val="18"/>
                    </w:rPr>
                  </w:pPr>
                  <w:r>
                    <w:rPr>
                      <w:rFonts w:hint="eastAsia"/>
                      <w:sz w:val="18"/>
                      <w:szCs w:val="18"/>
                    </w:rPr>
                    <w:t>制版废液和清洗废物</w:t>
                  </w:r>
                </w:p>
              </w:tc>
              <w:tc>
                <w:tcPr>
                  <w:tcW w:w="1081" w:type="pct"/>
                  <w:vAlign w:val="center"/>
                </w:tcPr>
                <w:p w14:paraId="113763A2">
                  <w:pPr>
                    <w:rPr>
                      <w:sz w:val="18"/>
                      <w:szCs w:val="18"/>
                    </w:rPr>
                  </w:pPr>
                  <w:r>
                    <w:rPr>
                      <w:rFonts w:hint="eastAsia"/>
                      <w:sz w:val="18"/>
                      <w:szCs w:val="18"/>
                    </w:rPr>
                    <w:t>在厂区内暂存，交由有危险废物处理资质单位进行安全处置</w:t>
                  </w:r>
                </w:p>
              </w:tc>
              <w:tc>
                <w:tcPr>
                  <w:tcW w:w="1377" w:type="pct"/>
                  <w:shd w:val="clear" w:color="auto" w:fill="auto"/>
                  <w:vAlign w:val="center"/>
                </w:tcPr>
                <w:p w14:paraId="770252F5">
                  <w:pPr>
                    <w:rPr>
                      <w:sz w:val="18"/>
                      <w:szCs w:val="18"/>
                    </w:rPr>
                  </w:pPr>
                  <w:r>
                    <w:rPr>
                      <w:rFonts w:hint="eastAsia"/>
                      <w:sz w:val="18"/>
                      <w:szCs w:val="18"/>
                    </w:rPr>
                    <w:t>执行《危险废物贮存污染控制标准》（GB18597-2011）（2013年修订）中的有关规定执行</w:t>
                  </w:r>
                </w:p>
              </w:tc>
              <w:tc>
                <w:tcPr>
                  <w:tcW w:w="238" w:type="pct"/>
                  <w:vMerge w:val="continue"/>
                  <w:shd w:val="clear" w:color="auto" w:fill="auto"/>
                  <w:vAlign w:val="center"/>
                </w:tcPr>
                <w:p w14:paraId="012012EC">
                  <w:pPr>
                    <w:rPr>
                      <w:sz w:val="18"/>
                      <w:szCs w:val="18"/>
                    </w:rPr>
                  </w:pPr>
                </w:p>
              </w:tc>
            </w:tr>
            <w:tr w14:paraId="1DDE25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5F8BDC9F">
                  <w:pPr>
                    <w:rPr>
                      <w:sz w:val="18"/>
                      <w:szCs w:val="18"/>
                    </w:rPr>
                  </w:pPr>
                </w:p>
              </w:tc>
              <w:tc>
                <w:tcPr>
                  <w:tcW w:w="616" w:type="pct"/>
                  <w:vMerge w:val="continue"/>
                </w:tcPr>
                <w:p w14:paraId="2FC015AD">
                  <w:pPr>
                    <w:rPr>
                      <w:rFonts w:hint="eastAsia"/>
                      <w:sz w:val="18"/>
                      <w:szCs w:val="18"/>
                    </w:rPr>
                  </w:pPr>
                </w:p>
              </w:tc>
              <w:tc>
                <w:tcPr>
                  <w:tcW w:w="1329" w:type="pct"/>
                  <w:gridSpan w:val="3"/>
                  <w:shd w:val="clear" w:color="auto" w:fill="auto"/>
                  <w:vAlign w:val="center"/>
                </w:tcPr>
                <w:p w14:paraId="5BA42C50">
                  <w:pPr>
                    <w:rPr>
                      <w:sz w:val="18"/>
                      <w:szCs w:val="18"/>
                    </w:rPr>
                  </w:pPr>
                  <w:r>
                    <w:rPr>
                      <w:rFonts w:hint="eastAsia"/>
                      <w:sz w:val="18"/>
                      <w:szCs w:val="18"/>
                    </w:rPr>
                    <w:t>生活垃圾</w:t>
                  </w:r>
                </w:p>
              </w:tc>
              <w:tc>
                <w:tcPr>
                  <w:tcW w:w="1081" w:type="pct"/>
                  <w:vAlign w:val="center"/>
                </w:tcPr>
                <w:p w14:paraId="481FC6C0">
                  <w:pPr>
                    <w:rPr>
                      <w:sz w:val="18"/>
                      <w:szCs w:val="18"/>
                    </w:rPr>
                  </w:pPr>
                  <w:r>
                    <w:rPr>
                      <w:rFonts w:hint="eastAsia"/>
                      <w:sz w:val="18"/>
                      <w:szCs w:val="18"/>
                    </w:rPr>
                    <w:t>定期收集清运至附近生活垃圾填埋场</w:t>
                  </w:r>
                </w:p>
              </w:tc>
              <w:tc>
                <w:tcPr>
                  <w:tcW w:w="1377" w:type="pct"/>
                  <w:shd w:val="clear" w:color="auto" w:fill="auto"/>
                  <w:vAlign w:val="center"/>
                </w:tcPr>
                <w:p w14:paraId="7B5BDD79">
                  <w:pPr>
                    <w:rPr>
                      <w:sz w:val="18"/>
                      <w:szCs w:val="18"/>
                    </w:rPr>
                  </w:pPr>
                  <w:r>
                    <w:rPr>
                      <w:rFonts w:hint="eastAsia"/>
                      <w:sz w:val="18"/>
                      <w:szCs w:val="18"/>
                    </w:rPr>
                    <w:t>/</w:t>
                  </w:r>
                </w:p>
              </w:tc>
              <w:tc>
                <w:tcPr>
                  <w:tcW w:w="238" w:type="pct"/>
                  <w:vMerge w:val="continue"/>
                  <w:shd w:val="clear" w:color="auto" w:fill="auto"/>
                  <w:vAlign w:val="center"/>
                </w:tcPr>
                <w:p w14:paraId="4D3BC3C8">
                  <w:pPr>
                    <w:rPr>
                      <w:sz w:val="18"/>
                      <w:szCs w:val="18"/>
                    </w:rPr>
                  </w:pPr>
                </w:p>
              </w:tc>
            </w:tr>
            <w:tr w14:paraId="57B0DF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restart"/>
                  <w:shd w:val="clear" w:color="auto" w:fill="auto"/>
                  <w:vAlign w:val="center"/>
                </w:tcPr>
                <w:p w14:paraId="2951DF32">
                  <w:pPr>
                    <w:rPr>
                      <w:sz w:val="18"/>
                      <w:szCs w:val="18"/>
                    </w:rPr>
                  </w:pPr>
                  <w:r>
                    <w:rPr>
                      <w:rFonts w:hint="eastAsia"/>
                      <w:sz w:val="18"/>
                      <w:szCs w:val="18"/>
                    </w:rPr>
                    <w:t>二期</w:t>
                  </w:r>
                </w:p>
              </w:tc>
              <w:tc>
                <w:tcPr>
                  <w:tcW w:w="616" w:type="pct"/>
                  <w:vAlign w:val="center"/>
                </w:tcPr>
                <w:p w14:paraId="51398D4E">
                  <w:pPr>
                    <w:jc w:val="center"/>
                    <w:rPr>
                      <w:rFonts w:hint="eastAsia"/>
                      <w:sz w:val="18"/>
                      <w:szCs w:val="18"/>
                    </w:rPr>
                  </w:pPr>
                  <w:r>
                    <w:rPr>
                      <w:rFonts w:hint="eastAsia"/>
                      <w:sz w:val="18"/>
                      <w:szCs w:val="18"/>
                    </w:rPr>
                    <w:t>废气治理</w:t>
                  </w:r>
                </w:p>
              </w:tc>
              <w:tc>
                <w:tcPr>
                  <w:tcW w:w="603" w:type="pct"/>
                  <w:tcBorders>
                    <w:right w:val="single" w:color="auto" w:sz="2" w:space="0"/>
                  </w:tcBorders>
                  <w:shd w:val="clear" w:color="auto" w:fill="auto"/>
                  <w:vAlign w:val="center"/>
                </w:tcPr>
                <w:p w14:paraId="5AF7F43D">
                  <w:pPr>
                    <w:rPr>
                      <w:sz w:val="18"/>
                      <w:szCs w:val="18"/>
                    </w:rPr>
                  </w:pPr>
                  <w:r>
                    <w:rPr>
                      <w:rFonts w:hint="eastAsia"/>
                      <w:sz w:val="18"/>
                      <w:szCs w:val="18"/>
                    </w:rPr>
                    <w:t>生产车间印刷废气</w:t>
                  </w:r>
                </w:p>
              </w:tc>
              <w:tc>
                <w:tcPr>
                  <w:tcW w:w="726" w:type="pct"/>
                  <w:gridSpan w:val="2"/>
                  <w:tcBorders>
                    <w:left w:val="single" w:color="auto" w:sz="2" w:space="0"/>
                    <w:right w:val="single" w:color="auto" w:sz="2" w:space="0"/>
                  </w:tcBorders>
                  <w:shd w:val="clear" w:color="auto" w:fill="auto"/>
                  <w:vAlign w:val="center"/>
                </w:tcPr>
                <w:p w14:paraId="78A33D8E">
                  <w:pPr>
                    <w:rPr>
                      <w:sz w:val="18"/>
                      <w:szCs w:val="18"/>
                    </w:rPr>
                  </w:pPr>
                  <w:r>
                    <w:rPr>
                      <w:rFonts w:hint="eastAsia"/>
                      <w:sz w:val="18"/>
                      <w:szCs w:val="18"/>
                    </w:rPr>
                    <w:t>非甲烷总烃</w:t>
                  </w:r>
                </w:p>
              </w:tc>
              <w:tc>
                <w:tcPr>
                  <w:tcW w:w="1081" w:type="pct"/>
                  <w:tcBorders>
                    <w:left w:val="single" w:color="auto" w:sz="2" w:space="0"/>
                  </w:tcBorders>
                  <w:vAlign w:val="center"/>
                </w:tcPr>
                <w:p w14:paraId="615FEE54">
                  <w:pPr>
                    <w:rPr>
                      <w:sz w:val="18"/>
                      <w:szCs w:val="18"/>
                    </w:rPr>
                  </w:pPr>
                  <w:r>
                    <w:rPr>
                      <w:rFonts w:hint="eastAsia"/>
                      <w:sz w:val="18"/>
                      <w:szCs w:val="18"/>
                    </w:rPr>
                    <w:t>集气罩+15m高排气筒，1套</w:t>
                  </w:r>
                </w:p>
              </w:tc>
              <w:tc>
                <w:tcPr>
                  <w:tcW w:w="1377" w:type="pct"/>
                  <w:shd w:val="clear" w:color="auto" w:fill="auto"/>
                  <w:vAlign w:val="center"/>
                </w:tcPr>
                <w:p w14:paraId="407B5B8F">
                  <w:pPr>
                    <w:rPr>
                      <w:sz w:val="18"/>
                      <w:szCs w:val="18"/>
                    </w:rPr>
                  </w:pPr>
                  <w:r>
                    <w:rPr>
                      <w:rFonts w:hint="eastAsia"/>
                      <w:sz w:val="18"/>
                      <w:szCs w:val="18"/>
                    </w:rPr>
                    <w:t>《大气污染物综合排放标准》（GB16297-1996）中（非甲烷总烃排放浓度＜120</w:t>
                  </w:r>
                  <w:r>
                    <w:rPr>
                      <w:sz w:val="18"/>
                      <w:szCs w:val="18"/>
                    </w:rPr>
                    <w:t xml:space="preserve"> mg/m</w:t>
                  </w:r>
                  <w:r>
                    <w:rPr>
                      <w:sz w:val="18"/>
                      <w:szCs w:val="18"/>
                      <w:vertAlign w:val="superscript"/>
                    </w:rPr>
                    <w:t>3</w:t>
                  </w:r>
                  <w:r>
                    <w:rPr>
                      <w:rFonts w:hint="eastAsia"/>
                      <w:sz w:val="18"/>
                      <w:szCs w:val="18"/>
                    </w:rPr>
                    <w:t>，排放速率＜10kg/h）。</w:t>
                  </w:r>
                </w:p>
              </w:tc>
              <w:tc>
                <w:tcPr>
                  <w:tcW w:w="238" w:type="pct"/>
                  <w:vMerge w:val="continue"/>
                  <w:shd w:val="clear" w:color="auto" w:fill="auto"/>
                  <w:vAlign w:val="center"/>
                </w:tcPr>
                <w:p w14:paraId="49982655">
                  <w:pPr>
                    <w:rPr>
                      <w:sz w:val="18"/>
                      <w:szCs w:val="18"/>
                    </w:rPr>
                  </w:pPr>
                </w:p>
              </w:tc>
            </w:tr>
            <w:tr w14:paraId="3CA8A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9" w:type="pct"/>
                  <w:vMerge w:val="continue"/>
                  <w:shd w:val="clear" w:color="auto" w:fill="auto"/>
                  <w:vAlign w:val="center"/>
                </w:tcPr>
                <w:p w14:paraId="4445F765">
                  <w:pPr>
                    <w:rPr>
                      <w:sz w:val="18"/>
                      <w:szCs w:val="18"/>
                    </w:rPr>
                  </w:pPr>
                </w:p>
              </w:tc>
              <w:tc>
                <w:tcPr>
                  <w:tcW w:w="616" w:type="pct"/>
                </w:tcPr>
                <w:p w14:paraId="5B1C9639">
                  <w:pPr>
                    <w:rPr>
                      <w:rFonts w:hint="eastAsia"/>
                      <w:sz w:val="18"/>
                      <w:szCs w:val="18"/>
                    </w:rPr>
                  </w:pPr>
                  <w:r>
                    <w:rPr>
                      <w:rFonts w:hint="eastAsia"/>
                      <w:sz w:val="18"/>
                      <w:szCs w:val="18"/>
                    </w:rPr>
                    <w:t>噪声治理</w:t>
                  </w:r>
                </w:p>
              </w:tc>
              <w:tc>
                <w:tcPr>
                  <w:tcW w:w="1329" w:type="pct"/>
                  <w:gridSpan w:val="3"/>
                  <w:shd w:val="clear" w:color="auto" w:fill="auto"/>
                  <w:vAlign w:val="center"/>
                </w:tcPr>
                <w:p w14:paraId="55ABD1E4">
                  <w:pPr>
                    <w:rPr>
                      <w:sz w:val="18"/>
                      <w:szCs w:val="18"/>
                    </w:rPr>
                  </w:pPr>
                  <w:r>
                    <w:rPr>
                      <w:rFonts w:hint="eastAsia"/>
                      <w:sz w:val="18"/>
                      <w:szCs w:val="18"/>
                    </w:rPr>
                    <w:t>印刷机、切纸机及模切机</w:t>
                  </w:r>
                </w:p>
              </w:tc>
              <w:tc>
                <w:tcPr>
                  <w:tcW w:w="1081" w:type="pct"/>
                  <w:vAlign w:val="center"/>
                </w:tcPr>
                <w:p w14:paraId="12D3DC1B">
                  <w:pPr>
                    <w:rPr>
                      <w:sz w:val="18"/>
                      <w:szCs w:val="18"/>
                    </w:rPr>
                  </w:pPr>
                  <w:r>
                    <w:rPr>
                      <w:rFonts w:hint="eastAsia"/>
                      <w:sz w:val="18"/>
                      <w:szCs w:val="18"/>
                    </w:rPr>
                    <w:t>隔音及减震等设施</w:t>
                  </w:r>
                </w:p>
              </w:tc>
              <w:tc>
                <w:tcPr>
                  <w:tcW w:w="1377" w:type="pct"/>
                  <w:shd w:val="clear" w:color="auto" w:fill="auto"/>
                  <w:vAlign w:val="center"/>
                </w:tcPr>
                <w:p w14:paraId="3C9A9517">
                  <w:pPr>
                    <w:rPr>
                      <w:sz w:val="18"/>
                      <w:szCs w:val="18"/>
                    </w:rPr>
                  </w:pPr>
                  <w:r>
                    <w:rPr>
                      <w:rFonts w:hint="eastAsia"/>
                      <w:sz w:val="18"/>
                      <w:szCs w:val="18"/>
                    </w:rPr>
                    <w:t>厂界噪声满足</w:t>
                  </w:r>
                  <w:r>
                    <w:rPr>
                      <w:sz w:val="18"/>
                      <w:szCs w:val="18"/>
                    </w:rPr>
                    <w:t>《工业企业厂界环境噪声排放标准》（GB12348-2008）3类排放限值</w:t>
                  </w:r>
                </w:p>
              </w:tc>
              <w:tc>
                <w:tcPr>
                  <w:tcW w:w="238" w:type="pct"/>
                  <w:vMerge w:val="continue"/>
                  <w:shd w:val="clear" w:color="auto" w:fill="auto"/>
                  <w:vAlign w:val="center"/>
                </w:tcPr>
                <w:p w14:paraId="430198FD">
                  <w:pPr>
                    <w:rPr>
                      <w:sz w:val="18"/>
                      <w:szCs w:val="18"/>
                    </w:rPr>
                  </w:pPr>
                </w:p>
              </w:tc>
            </w:tr>
          </w:tbl>
          <w:p w14:paraId="317B6B04">
            <w:pPr>
              <w:rPr>
                <w:b/>
                <w:sz w:val="32"/>
              </w:rPr>
            </w:pPr>
          </w:p>
        </w:tc>
      </w:tr>
    </w:tbl>
    <w:p w14:paraId="3FC0AC9C">
      <w:pPr>
        <w:spacing w:line="360" w:lineRule="auto"/>
        <w:outlineLvl w:val="0"/>
        <w:rPr>
          <w:b/>
          <w:sz w:val="32"/>
        </w:rPr>
      </w:pPr>
      <w:r>
        <w:rPr>
          <w:rFonts w:hint="eastAsia"/>
          <w:b/>
          <w:sz w:val="32"/>
        </w:rPr>
        <w:t>建设项目拟采取的防治措施及与其治理效果</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369"/>
        <w:gridCol w:w="1214"/>
        <w:gridCol w:w="2787"/>
        <w:gridCol w:w="2190"/>
      </w:tblGrid>
      <w:tr w14:paraId="696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 w:type="dxa"/>
            <w:tcBorders>
              <w:tl2br w:val="single" w:color="auto" w:sz="2" w:space="0"/>
            </w:tcBorders>
            <w:shd w:val="clear" w:color="auto" w:fill="auto"/>
          </w:tcPr>
          <w:p w14:paraId="6474C05F">
            <w:pPr>
              <w:ind w:firstLine="240" w:firstLineChars="100"/>
              <w:rPr>
                <w:sz w:val="24"/>
              </w:rPr>
            </w:pPr>
            <w:r>
              <w:rPr>
                <w:rFonts w:hint="eastAsia"/>
                <w:sz w:val="24"/>
              </w:rPr>
              <w:t>内容</w:t>
            </w:r>
          </w:p>
          <w:p w14:paraId="197443AA">
            <w:pPr>
              <w:rPr>
                <w:sz w:val="24"/>
              </w:rPr>
            </w:pPr>
            <w:r>
              <w:rPr>
                <w:rFonts w:hint="eastAsia"/>
                <w:sz w:val="24"/>
              </w:rPr>
              <w:t>类型</w:t>
            </w:r>
          </w:p>
        </w:tc>
        <w:tc>
          <w:tcPr>
            <w:tcW w:w="1369" w:type="dxa"/>
            <w:shd w:val="clear" w:color="auto" w:fill="auto"/>
            <w:vAlign w:val="center"/>
          </w:tcPr>
          <w:p w14:paraId="107270A3">
            <w:pPr>
              <w:jc w:val="center"/>
              <w:rPr>
                <w:sz w:val="24"/>
              </w:rPr>
            </w:pPr>
            <w:r>
              <w:rPr>
                <w:rFonts w:hint="eastAsia"/>
                <w:sz w:val="24"/>
              </w:rPr>
              <w:t>排放源</w:t>
            </w:r>
          </w:p>
          <w:p w14:paraId="3A8257ED">
            <w:pPr>
              <w:jc w:val="center"/>
              <w:rPr>
                <w:sz w:val="24"/>
              </w:rPr>
            </w:pPr>
            <w:r>
              <w:rPr>
                <w:rFonts w:hint="eastAsia"/>
                <w:sz w:val="24"/>
              </w:rPr>
              <w:t>（编号）</w:t>
            </w:r>
          </w:p>
        </w:tc>
        <w:tc>
          <w:tcPr>
            <w:tcW w:w="1214" w:type="dxa"/>
            <w:shd w:val="clear" w:color="auto" w:fill="auto"/>
            <w:vAlign w:val="center"/>
          </w:tcPr>
          <w:p w14:paraId="1EF8C5C5">
            <w:pPr>
              <w:jc w:val="center"/>
              <w:rPr>
                <w:sz w:val="24"/>
              </w:rPr>
            </w:pPr>
            <w:r>
              <w:rPr>
                <w:rFonts w:hint="eastAsia"/>
                <w:sz w:val="24"/>
              </w:rPr>
              <w:t>污染物</w:t>
            </w:r>
          </w:p>
          <w:p w14:paraId="32AE294A">
            <w:pPr>
              <w:jc w:val="center"/>
              <w:rPr>
                <w:sz w:val="24"/>
              </w:rPr>
            </w:pPr>
            <w:r>
              <w:rPr>
                <w:rFonts w:hint="eastAsia"/>
                <w:sz w:val="24"/>
              </w:rPr>
              <w:t>名称</w:t>
            </w:r>
          </w:p>
        </w:tc>
        <w:tc>
          <w:tcPr>
            <w:tcW w:w="2787" w:type="dxa"/>
            <w:shd w:val="clear" w:color="auto" w:fill="auto"/>
            <w:vAlign w:val="center"/>
          </w:tcPr>
          <w:p w14:paraId="5C34F87E">
            <w:pPr>
              <w:jc w:val="center"/>
              <w:rPr>
                <w:sz w:val="24"/>
              </w:rPr>
            </w:pPr>
            <w:r>
              <w:rPr>
                <w:rFonts w:hint="eastAsia"/>
                <w:sz w:val="24"/>
              </w:rPr>
              <w:t>防治措施</w:t>
            </w:r>
          </w:p>
        </w:tc>
        <w:tc>
          <w:tcPr>
            <w:tcW w:w="2190" w:type="dxa"/>
            <w:shd w:val="clear" w:color="auto" w:fill="auto"/>
            <w:vAlign w:val="center"/>
          </w:tcPr>
          <w:p w14:paraId="1900CBF4">
            <w:pPr>
              <w:jc w:val="center"/>
              <w:rPr>
                <w:sz w:val="24"/>
              </w:rPr>
            </w:pPr>
            <w:r>
              <w:rPr>
                <w:rFonts w:hint="eastAsia"/>
                <w:sz w:val="24"/>
              </w:rPr>
              <w:t>预期治理效果</w:t>
            </w:r>
          </w:p>
        </w:tc>
      </w:tr>
      <w:tr w14:paraId="55E1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62" w:type="dxa"/>
            <w:vMerge w:val="restart"/>
            <w:shd w:val="clear" w:color="auto" w:fill="auto"/>
            <w:vAlign w:val="center"/>
          </w:tcPr>
          <w:p w14:paraId="27427732">
            <w:pPr>
              <w:jc w:val="center"/>
              <w:rPr>
                <w:sz w:val="24"/>
              </w:rPr>
            </w:pPr>
            <w:r>
              <w:rPr>
                <w:rFonts w:hint="eastAsia"/>
                <w:sz w:val="24"/>
              </w:rPr>
              <w:t>大</w:t>
            </w:r>
          </w:p>
          <w:p w14:paraId="67FBB527">
            <w:pPr>
              <w:jc w:val="center"/>
              <w:rPr>
                <w:sz w:val="24"/>
              </w:rPr>
            </w:pPr>
            <w:r>
              <w:rPr>
                <w:rFonts w:hint="eastAsia"/>
                <w:sz w:val="24"/>
              </w:rPr>
              <w:t>气</w:t>
            </w:r>
          </w:p>
          <w:p w14:paraId="17F77052">
            <w:pPr>
              <w:jc w:val="center"/>
              <w:rPr>
                <w:sz w:val="24"/>
              </w:rPr>
            </w:pPr>
            <w:r>
              <w:rPr>
                <w:rFonts w:hint="eastAsia"/>
                <w:sz w:val="24"/>
              </w:rPr>
              <w:t>污</w:t>
            </w:r>
          </w:p>
          <w:p w14:paraId="3F67097B">
            <w:pPr>
              <w:jc w:val="center"/>
              <w:rPr>
                <w:sz w:val="24"/>
              </w:rPr>
            </w:pPr>
            <w:r>
              <w:rPr>
                <w:rFonts w:hint="eastAsia"/>
                <w:sz w:val="24"/>
              </w:rPr>
              <w:t>染</w:t>
            </w:r>
          </w:p>
          <w:p w14:paraId="1BDA054B">
            <w:pPr>
              <w:jc w:val="center"/>
              <w:rPr>
                <w:sz w:val="24"/>
              </w:rPr>
            </w:pPr>
            <w:r>
              <w:rPr>
                <w:rFonts w:hint="eastAsia"/>
                <w:sz w:val="24"/>
              </w:rPr>
              <w:t>物</w:t>
            </w:r>
          </w:p>
        </w:tc>
        <w:tc>
          <w:tcPr>
            <w:tcW w:w="1369" w:type="dxa"/>
            <w:shd w:val="clear" w:color="auto" w:fill="auto"/>
            <w:vAlign w:val="center"/>
          </w:tcPr>
          <w:p w14:paraId="67B9F488">
            <w:pPr>
              <w:jc w:val="center"/>
              <w:rPr>
                <w:sz w:val="24"/>
              </w:rPr>
            </w:pPr>
            <w:r>
              <w:rPr>
                <w:rFonts w:hint="eastAsia"/>
                <w:sz w:val="24"/>
              </w:rPr>
              <w:t>印刷车间</w:t>
            </w:r>
          </w:p>
        </w:tc>
        <w:tc>
          <w:tcPr>
            <w:tcW w:w="1214" w:type="dxa"/>
            <w:shd w:val="clear" w:color="auto" w:fill="auto"/>
            <w:vAlign w:val="center"/>
          </w:tcPr>
          <w:p w14:paraId="5F451626">
            <w:pPr>
              <w:jc w:val="center"/>
              <w:rPr>
                <w:sz w:val="24"/>
              </w:rPr>
            </w:pPr>
            <w:r>
              <w:rPr>
                <w:rFonts w:hint="eastAsia"/>
                <w:sz w:val="24"/>
              </w:rPr>
              <w:t>有机废气</w:t>
            </w:r>
          </w:p>
        </w:tc>
        <w:tc>
          <w:tcPr>
            <w:tcW w:w="2787" w:type="dxa"/>
            <w:shd w:val="clear" w:color="auto" w:fill="auto"/>
            <w:vAlign w:val="center"/>
          </w:tcPr>
          <w:p w14:paraId="169D28DA">
            <w:pPr>
              <w:jc w:val="left"/>
              <w:rPr>
                <w:sz w:val="24"/>
              </w:rPr>
            </w:pPr>
            <w:r>
              <w:rPr>
                <w:rFonts w:hint="eastAsia"/>
                <w:sz w:val="24"/>
              </w:rPr>
              <w:t>集气罩+15m高排气筒排放</w:t>
            </w:r>
          </w:p>
        </w:tc>
        <w:tc>
          <w:tcPr>
            <w:tcW w:w="2190" w:type="dxa"/>
            <w:shd w:val="clear" w:color="auto" w:fill="auto"/>
            <w:vAlign w:val="center"/>
          </w:tcPr>
          <w:p w14:paraId="545197F3">
            <w:pPr>
              <w:jc w:val="center"/>
              <w:rPr>
                <w:sz w:val="24"/>
              </w:rPr>
            </w:pPr>
            <w:r>
              <w:rPr>
                <w:rFonts w:hint="eastAsia"/>
                <w:sz w:val="24"/>
              </w:rPr>
              <w:t>《大气污染物综合排放标准》（GB16297-1996）中（非甲烷总烃排放浓度＜120</w:t>
            </w:r>
            <w:r>
              <w:rPr>
                <w:sz w:val="24"/>
              </w:rPr>
              <w:t xml:space="preserve"> mg/m</w:t>
            </w:r>
            <w:r>
              <w:rPr>
                <w:sz w:val="24"/>
                <w:vertAlign w:val="superscript"/>
              </w:rPr>
              <w:t>3</w:t>
            </w:r>
            <w:r>
              <w:rPr>
                <w:rFonts w:hint="eastAsia"/>
                <w:sz w:val="24"/>
              </w:rPr>
              <w:t>，排放速率＜10kg/h）。</w:t>
            </w:r>
          </w:p>
        </w:tc>
      </w:tr>
      <w:tr w14:paraId="31D3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2" w:type="dxa"/>
            <w:vMerge w:val="continue"/>
            <w:shd w:val="clear" w:color="auto" w:fill="auto"/>
            <w:vAlign w:val="center"/>
          </w:tcPr>
          <w:p w14:paraId="0DFC5684">
            <w:pPr>
              <w:jc w:val="center"/>
              <w:rPr>
                <w:sz w:val="24"/>
              </w:rPr>
            </w:pPr>
          </w:p>
        </w:tc>
        <w:tc>
          <w:tcPr>
            <w:tcW w:w="1369" w:type="dxa"/>
            <w:shd w:val="clear" w:color="auto" w:fill="auto"/>
            <w:vAlign w:val="center"/>
          </w:tcPr>
          <w:p w14:paraId="2DAAD50E">
            <w:pPr>
              <w:jc w:val="center"/>
              <w:rPr>
                <w:sz w:val="24"/>
              </w:rPr>
            </w:pPr>
            <w:r>
              <w:rPr>
                <w:rFonts w:hint="eastAsia"/>
                <w:sz w:val="24"/>
              </w:rPr>
              <w:t>食堂</w:t>
            </w:r>
          </w:p>
        </w:tc>
        <w:tc>
          <w:tcPr>
            <w:tcW w:w="1214" w:type="dxa"/>
            <w:shd w:val="clear" w:color="auto" w:fill="auto"/>
            <w:vAlign w:val="center"/>
          </w:tcPr>
          <w:p w14:paraId="14AE03F0">
            <w:pPr>
              <w:jc w:val="center"/>
              <w:rPr>
                <w:sz w:val="24"/>
              </w:rPr>
            </w:pPr>
            <w:r>
              <w:rPr>
                <w:rFonts w:hint="eastAsia"/>
                <w:sz w:val="24"/>
              </w:rPr>
              <w:t>餐饮油烟</w:t>
            </w:r>
          </w:p>
        </w:tc>
        <w:tc>
          <w:tcPr>
            <w:tcW w:w="2787" w:type="dxa"/>
            <w:shd w:val="clear" w:color="auto" w:fill="auto"/>
            <w:vAlign w:val="center"/>
          </w:tcPr>
          <w:p w14:paraId="18A57EA6">
            <w:pPr>
              <w:spacing w:line="400" w:lineRule="exact"/>
              <w:jc w:val="center"/>
              <w:rPr>
                <w:sz w:val="24"/>
              </w:rPr>
            </w:pPr>
            <w:r>
              <w:rPr>
                <w:rFonts w:hint="eastAsia"/>
                <w:sz w:val="24"/>
              </w:rPr>
              <w:t>安装效率为75%的油烟净化装置</w:t>
            </w:r>
          </w:p>
        </w:tc>
        <w:tc>
          <w:tcPr>
            <w:tcW w:w="2190" w:type="dxa"/>
            <w:shd w:val="clear" w:color="auto" w:fill="auto"/>
            <w:vAlign w:val="center"/>
          </w:tcPr>
          <w:p w14:paraId="72BFC073">
            <w:pPr>
              <w:adjustRightInd w:val="0"/>
              <w:snapToGrid w:val="0"/>
              <w:spacing w:line="240" w:lineRule="atLeast"/>
              <w:ind w:left="705" w:leftChars="50" w:right="111" w:rightChars="53" w:hanging="600" w:hangingChars="250"/>
              <w:rPr>
                <w:sz w:val="24"/>
              </w:rPr>
            </w:pPr>
            <w:r>
              <w:rPr>
                <w:rFonts w:hint="eastAsia"/>
                <w:sz w:val="24"/>
              </w:rPr>
              <w:t>达标排放，影响较小</w:t>
            </w:r>
          </w:p>
        </w:tc>
      </w:tr>
      <w:tr w14:paraId="3ADD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62" w:type="dxa"/>
            <w:vMerge w:val="restart"/>
            <w:shd w:val="clear" w:color="auto" w:fill="auto"/>
            <w:vAlign w:val="center"/>
          </w:tcPr>
          <w:p w14:paraId="38DC9E86">
            <w:pPr>
              <w:jc w:val="center"/>
              <w:rPr>
                <w:sz w:val="24"/>
              </w:rPr>
            </w:pPr>
            <w:r>
              <w:rPr>
                <w:rFonts w:hint="eastAsia"/>
                <w:sz w:val="24"/>
              </w:rPr>
              <w:t>固</w:t>
            </w:r>
          </w:p>
          <w:p w14:paraId="53DF278E">
            <w:pPr>
              <w:jc w:val="center"/>
              <w:rPr>
                <w:sz w:val="24"/>
              </w:rPr>
            </w:pPr>
            <w:r>
              <w:rPr>
                <w:rFonts w:hint="eastAsia"/>
                <w:sz w:val="24"/>
              </w:rPr>
              <w:t>体</w:t>
            </w:r>
          </w:p>
          <w:p w14:paraId="2C6072E6">
            <w:pPr>
              <w:jc w:val="center"/>
              <w:rPr>
                <w:sz w:val="24"/>
              </w:rPr>
            </w:pPr>
            <w:r>
              <w:rPr>
                <w:rFonts w:hint="eastAsia"/>
                <w:sz w:val="24"/>
              </w:rPr>
              <w:t>废</w:t>
            </w:r>
          </w:p>
          <w:p w14:paraId="6EE76AD9">
            <w:pPr>
              <w:jc w:val="center"/>
              <w:rPr>
                <w:sz w:val="24"/>
              </w:rPr>
            </w:pPr>
            <w:r>
              <w:rPr>
                <w:rFonts w:hint="eastAsia"/>
                <w:sz w:val="24"/>
              </w:rPr>
              <w:t>物</w:t>
            </w:r>
          </w:p>
        </w:tc>
        <w:tc>
          <w:tcPr>
            <w:tcW w:w="1369" w:type="dxa"/>
            <w:vMerge w:val="restart"/>
            <w:shd w:val="clear" w:color="auto" w:fill="auto"/>
            <w:vAlign w:val="center"/>
          </w:tcPr>
          <w:p w14:paraId="79B1CD0C">
            <w:pPr>
              <w:jc w:val="center"/>
              <w:rPr>
                <w:sz w:val="24"/>
              </w:rPr>
            </w:pPr>
            <w:r>
              <w:rPr>
                <w:rFonts w:hint="eastAsia"/>
                <w:sz w:val="24"/>
              </w:rPr>
              <w:t>生产固废</w:t>
            </w:r>
          </w:p>
        </w:tc>
        <w:tc>
          <w:tcPr>
            <w:tcW w:w="1214" w:type="dxa"/>
            <w:shd w:val="clear" w:color="auto" w:fill="auto"/>
            <w:tcMar>
              <w:left w:w="28" w:type="dxa"/>
              <w:right w:w="28" w:type="dxa"/>
            </w:tcMar>
            <w:vAlign w:val="center"/>
          </w:tcPr>
          <w:p w14:paraId="038E39BE">
            <w:pPr>
              <w:jc w:val="center"/>
              <w:rPr>
                <w:bCs/>
                <w:sz w:val="24"/>
              </w:rPr>
            </w:pPr>
            <w:r>
              <w:rPr>
                <w:rFonts w:hint="eastAsia"/>
                <w:bCs/>
                <w:sz w:val="24"/>
              </w:rPr>
              <w:t>废边角料和残次纸箱</w:t>
            </w:r>
          </w:p>
        </w:tc>
        <w:tc>
          <w:tcPr>
            <w:tcW w:w="2787" w:type="dxa"/>
            <w:shd w:val="clear" w:color="auto" w:fill="auto"/>
            <w:vAlign w:val="center"/>
          </w:tcPr>
          <w:p w14:paraId="0BDC7A13">
            <w:pPr>
              <w:jc w:val="center"/>
              <w:rPr>
                <w:bCs/>
                <w:sz w:val="24"/>
              </w:rPr>
            </w:pPr>
            <w:r>
              <w:rPr>
                <w:rFonts w:hint="eastAsia"/>
                <w:bCs/>
                <w:sz w:val="24"/>
              </w:rPr>
              <w:t>全部回收利用</w:t>
            </w:r>
          </w:p>
        </w:tc>
        <w:tc>
          <w:tcPr>
            <w:tcW w:w="2190" w:type="dxa"/>
            <w:shd w:val="clear" w:color="auto" w:fill="auto"/>
            <w:vAlign w:val="center"/>
          </w:tcPr>
          <w:p w14:paraId="1E036A03">
            <w:pPr>
              <w:jc w:val="center"/>
              <w:rPr>
                <w:sz w:val="24"/>
                <w:szCs w:val="21"/>
              </w:rPr>
            </w:pPr>
            <w:r>
              <w:rPr>
                <w:rFonts w:hint="eastAsia"/>
                <w:sz w:val="24"/>
                <w:szCs w:val="21"/>
              </w:rPr>
              <w:t>对环境影响较小</w:t>
            </w:r>
          </w:p>
        </w:tc>
      </w:tr>
      <w:tr w14:paraId="7764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62" w:type="dxa"/>
            <w:vMerge w:val="continue"/>
            <w:shd w:val="clear" w:color="auto" w:fill="auto"/>
            <w:vAlign w:val="center"/>
          </w:tcPr>
          <w:p w14:paraId="40585B24">
            <w:pPr>
              <w:jc w:val="center"/>
              <w:rPr>
                <w:sz w:val="24"/>
              </w:rPr>
            </w:pPr>
          </w:p>
        </w:tc>
        <w:tc>
          <w:tcPr>
            <w:tcW w:w="1369" w:type="dxa"/>
            <w:vMerge w:val="continue"/>
            <w:shd w:val="clear" w:color="auto" w:fill="auto"/>
            <w:vAlign w:val="center"/>
          </w:tcPr>
          <w:p w14:paraId="4CC9AC10">
            <w:pPr>
              <w:jc w:val="center"/>
              <w:rPr>
                <w:sz w:val="24"/>
              </w:rPr>
            </w:pPr>
          </w:p>
        </w:tc>
        <w:tc>
          <w:tcPr>
            <w:tcW w:w="1214" w:type="dxa"/>
            <w:shd w:val="clear" w:color="auto" w:fill="auto"/>
            <w:tcMar>
              <w:left w:w="28" w:type="dxa"/>
              <w:right w:w="28" w:type="dxa"/>
            </w:tcMar>
            <w:vAlign w:val="center"/>
          </w:tcPr>
          <w:p w14:paraId="45A25295">
            <w:pPr>
              <w:jc w:val="center"/>
              <w:rPr>
                <w:bCs/>
                <w:sz w:val="24"/>
              </w:rPr>
            </w:pPr>
            <w:r>
              <w:rPr>
                <w:rFonts w:hint="eastAsia"/>
                <w:bCs/>
                <w:sz w:val="24"/>
              </w:rPr>
              <w:t>淀粉胶废弃残余物</w:t>
            </w:r>
          </w:p>
        </w:tc>
        <w:tc>
          <w:tcPr>
            <w:tcW w:w="2787" w:type="dxa"/>
            <w:shd w:val="clear" w:color="auto" w:fill="auto"/>
            <w:vAlign w:val="center"/>
          </w:tcPr>
          <w:p w14:paraId="2895218C">
            <w:pPr>
              <w:jc w:val="center"/>
              <w:rPr>
                <w:bCs/>
                <w:sz w:val="24"/>
              </w:rPr>
            </w:pPr>
            <w:r>
              <w:rPr>
                <w:rFonts w:hint="eastAsia"/>
                <w:bCs/>
                <w:sz w:val="24"/>
              </w:rPr>
              <w:t>定期收集清运至附近垃圾填埋场处理</w:t>
            </w:r>
          </w:p>
        </w:tc>
        <w:tc>
          <w:tcPr>
            <w:tcW w:w="2190" w:type="dxa"/>
            <w:shd w:val="clear" w:color="auto" w:fill="auto"/>
            <w:vAlign w:val="center"/>
          </w:tcPr>
          <w:p w14:paraId="7BFD6CDD">
            <w:pPr>
              <w:jc w:val="center"/>
              <w:rPr>
                <w:sz w:val="24"/>
                <w:szCs w:val="21"/>
              </w:rPr>
            </w:pPr>
            <w:r>
              <w:rPr>
                <w:rFonts w:hint="eastAsia"/>
                <w:sz w:val="24"/>
                <w:szCs w:val="21"/>
              </w:rPr>
              <w:t>对环境影响较小</w:t>
            </w:r>
          </w:p>
        </w:tc>
      </w:tr>
      <w:tr w14:paraId="26EA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62" w:type="dxa"/>
            <w:vMerge w:val="continue"/>
            <w:shd w:val="clear" w:color="auto" w:fill="auto"/>
            <w:vAlign w:val="center"/>
          </w:tcPr>
          <w:p w14:paraId="1FA1945A">
            <w:pPr>
              <w:jc w:val="center"/>
              <w:rPr>
                <w:sz w:val="24"/>
              </w:rPr>
            </w:pPr>
          </w:p>
        </w:tc>
        <w:tc>
          <w:tcPr>
            <w:tcW w:w="1369" w:type="dxa"/>
            <w:vMerge w:val="continue"/>
            <w:shd w:val="clear" w:color="auto" w:fill="auto"/>
            <w:vAlign w:val="center"/>
          </w:tcPr>
          <w:p w14:paraId="509FEA83">
            <w:pPr>
              <w:jc w:val="center"/>
              <w:rPr>
                <w:sz w:val="24"/>
              </w:rPr>
            </w:pPr>
          </w:p>
        </w:tc>
        <w:tc>
          <w:tcPr>
            <w:tcW w:w="1214" w:type="dxa"/>
            <w:shd w:val="clear" w:color="auto" w:fill="auto"/>
            <w:tcMar>
              <w:left w:w="28" w:type="dxa"/>
              <w:right w:w="28" w:type="dxa"/>
            </w:tcMar>
            <w:vAlign w:val="center"/>
          </w:tcPr>
          <w:p w14:paraId="12DE5F89">
            <w:pPr>
              <w:jc w:val="center"/>
              <w:rPr>
                <w:bCs/>
                <w:sz w:val="24"/>
              </w:rPr>
            </w:pPr>
            <w:r>
              <w:rPr>
                <w:rFonts w:hint="eastAsia"/>
                <w:bCs/>
                <w:sz w:val="24"/>
              </w:rPr>
              <w:t>油墨及胶水包装材料</w:t>
            </w:r>
          </w:p>
        </w:tc>
        <w:tc>
          <w:tcPr>
            <w:tcW w:w="2787" w:type="dxa"/>
            <w:shd w:val="clear" w:color="auto" w:fill="auto"/>
            <w:vAlign w:val="center"/>
          </w:tcPr>
          <w:p w14:paraId="01BF25C7">
            <w:pPr>
              <w:jc w:val="center"/>
              <w:rPr>
                <w:bCs/>
                <w:sz w:val="24"/>
              </w:rPr>
            </w:pPr>
            <w:r>
              <w:rPr>
                <w:rFonts w:hint="eastAsia"/>
                <w:bCs/>
                <w:sz w:val="24"/>
              </w:rPr>
              <w:t>回收利用</w:t>
            </w:r>
          </w:p>
        </w:tc>
        <w:tc>
          <w:tcPr>
            <w:tcW w:w="2190" w:type="dxa"/>
            <w:shd w:val="clear" w:color="auto" w:fill="auto"/>
            <w:vAlign w:val="center"/>
          </w:tcPr>
          <w:p w14:paraId="7F593112">
            <w:pPr>
              <w:jc w:val="center"/>
              <w:rPr>
                <w:sz w:val="24"/>
              </w:rPr>
            </w:pPr>
            <w:r>
              <w:rPr>
                <w:rFonts w:hint="eastAsia"/>
                <w:sz w:val="24"/>
                <w:szCs w:val="21"/>
              </w:rPr>
              <w:t>对环境影响较小</w:t>
            </w:r>
          </w:p>
        </w:tc>
      </w:tr>
      <w:tr w14:paraId="2610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62" w:type="dxa"/>
            <w:vMerge w:val="continue"/>
            <w:shd w:val="clear" w:color="auto" w:fill="auto"/>
            <w:vAlign w:val="center"/>
          </w:tcPr>
          <w:p w14:paraId="26E467C6">
            <w:pPr>
              <w:jc w:val="center"/>
              <w:rPr>
                <w:sz w:val="24"/>
              </w:rPr>
            </w:pPr>
          </w:p>
        </w:tc>
        <w:tc>
          <w:tcPr>
            <w:tcW w:w="1369" w:type="dxa"/>
            <w:vMerge w:val="continue"/>
            <w:shd w:val="clear" w:color="auto" w:fill="auto"/>
            <w:vAlign w:val="center"/>
          </w:tcPr>
          <w:p w14:paraId="6776D8FD">
            <w:pPr>
              <w:jc w:val="center"/>
              <w:rPr>
                <w:sz w:val="24"/>
              </w:rPr>
            </w:pPr>
          </w:p>
        </w:tc>
        <w:tc>
          <w:tcPr>
            <w:tcW w:w="1214" w:type="dxa"/>
            <w:shd w:val="clear" w:color="auto" w:fill="auto"/>
            <w:tcMar>
              <w:left w:w="28" w:type="dxa"/>
              <w:right w:w="28" w:type="dxa"/>
            </w:tcMar>
            <w:vAlign w:val="center"/>
          </w:tcPr>
          <w:p w14:paraId="3CA4FF51">
            <w:pPr>
              <w:jc w:val="center"/>
              <w:rPr>
                <w:bCs/>
                <w:sz w:val="24"/>
              </w:rPr>
            </w:pPr>
            <w:r>
              <w:rPr>
                <w:rFonts w:hint="eastAsia"/>
                <w:bCs/>
                <w:sz w:val="24"/>
              </w:rPr>
              <w:t>制版废液和清洗废物</w:t>
            </w:r>
          </w:p>
          <w:p w14:paraId="438B8ECE">
            <w:pPr>
              <w:jc w:val="center"/>
              <w:rPr>
                <w:bCs/>
                <w:sz w:val="24"/>
              </w:rPr>
            </w:pPr>
          </w:p>
        </w:tc>
        <w:tc>
          <w:tcPr>
            <w:tcW w:w="2787" w:type="dxa"/>
            <w:shd w:val="clear" w:color="auto" w:fill="auto"/>
            <w:vAlign w:val="center"/>
          </w:tcPr>
          <w:p w14:paraId="06443A90">
            <w:pPr>
              <w:jc w:val="center"/>
              <w:rPr>
                <w:bCs/>
                <w:sz w:val="24"/>
              </w:rPr>
            </w:pPr>
            <w:r>
              <w:rPr>
                <w:rFonts w:hint="eastAsia"/>
                <w:bCs/>
                <w:sz w:val="24"/>
              </w:rPr>
              <w:t>经收集后，定期委托有危险废物处理资质单位进行安全处置</w:t>
            </w:r>
          </w:p>
        </w:tc>
        <w:tc>
          <w:tcPr>
            <w:tcW w:w="2190" w:type="dxa"/>
            <w:shd w:val="clear" w:color="auto" w:fill="auto"/>
            <w:vAlign w:val="center"/>
          </w:tcPr>
          <w:p w14:paraId="1D6E8185">
            <w:pPr>
              <w:jc w:val="center"/>
              <w:rPr>
                <w:sz w:val="24"/>
                <w:szCs w:val="21"/>
              </w:rPr>
            </w:pPr>
            <w:r>
              <w:rPr>
                <w:rFonts w:hint="eastAsia"/>
                <w:sz w:val="24"/>
                <w:szCs w:val="21"/>
              </w:rPr>
              <w:t>对环境影响较小</w:t>
            </w:r>
          </w:p>
        </w:tc>
      </w:tr>
      <w:tr w14:paraId="7CC9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62" w:type="dxa"/>
            <w:vMerge w:val="continue"/>
            <w:shd w:val="clear" w:color="auto" w:fill="auto"/>
            <w:vAlign w:val="center"/>
          </w:tcPr>
          <w:p w14:paraId="17E125C6">
            <w:pPr>
              <w:jc w:val="center"/>
              <w:rPr>
                <w:sz w:val="24"/>
              </w:rPr>
            </w:pPr>
          </w:p>
        </w:tc>
        <w:tc>
          <w:tcPr>
            <w:tcW w:w="1369" w:type="dxa"/>
            <w:shd w:val="clear" w:color="auto" w:fill="auto"/>
            <w:vAlign w:val="center"/>
          </w:tcPr>
          <w:p w14:paraId="5EE1A800">
            <w:pPr>
              <w:jc w:val="center"/>
              <w:rPr>
                <w:sz w:val="24"/>
              </w:rPr>
            </w:pPr>
            <w:r>
              <w:rPr>
                <w:rFonts w:hint="eastAsia"/>
                <w:sz w:val="24"/>
              </w:rPr>
              <w:t>员工</w:t>
            </w:r>
          </w:p>
        </w:tc>
        <w:tc>
          <w:tcPr>
            <w:tcW w:w="1214" w:type="dxa"/>
            <w:shd w:val="clear" w:color="auto" w:fill="auto"/>
            <w:vAlign w:val="center"/>
          </w:tcPr>
          <w:p w14:paraId="5772A67A">
            <w:pPr>
              <w:jc w:val="center"/>
              <w:rPr>
                <w:sz w:val="24"/>
              </w:rPr>
            </w:pPr>
            <w:r>
              <w:rPr>
                <w:rFonts w:hint="eastAsia"/>
                <w:sz w:val="24"/>
              </w:rPr>
              <w:t>生活垃圾</w:t>
            </w:r>
          </w:p>
        </w:tc>
        <w:tc>
          <w:tcPr>
            <w:tcW w:w="2787" w:type="dxa"/>
            <w:shd w:val="clear" w:color="auto" w:fill="auto"/>
            <w:vAlign w:val="center"/>
          </w:tcPr>
          <w:p w14:paraId="462B6AFE">
            <w:pPr>
              <w:jc w:val="center"/>
              <w:rPr>
                <w:sz w:val="24"/>
              </w:rPr>
            </w:pPr>
            <w:r>
              <w:rPr>
                <w:rFonts w:hint="eastAsia"/>
                <w:sz w:val="24"/>
              </w:rPr>
              <w:t>由园区环卫部门</w:t>
            </w:r>
            <w:r>
              <w:rPr>
                <w:sz w:val="24"/>
              </w:rPr>
              <w:t>运往</w:t>
            </w:r>
            <w:r>
              <w:rPr>
                <w:rFonts w:hint="eastAsia"/>
                <w:sz w:val="24"/>
              </w:rPr>
              <w:t>附近</w:t>
            </w:r>
            <w:r>
              <w:rPr>
                <w:sz w:val="24"/>
              </w:rPr>
              <w:t>生活垃圾填埋场处理</w:t>
            </w:r>
          </w:p>
        </w:tc>
        <w:tc>
          <w:tcPr>
            <w:tcW w:w="2190" w:type="dxa"/>
            <w:shd w:val="clear" w:color="auto" w:fill="auto"/>
            <w:vAlign w:val="center"/>
          </w:tcPr>
          <w:p w14:paraId="0AE808BC">
            <w:pPr>
              <w:jc w:val="center"/>
              <w:rPr>
                <w:sz w:val="24"/>
                <w:szCs w:val="21"/>
              </w:rPr>
            </w:pPr>
            <w:r>
              <w:rPr>
                <w:rFonts w:hint="eastAsia"/>
                <w:sz w:val="24"/>
                <w:szCs w:val="21"/>
              </w:rPr>
              <w:t>对环境影响较小</w:t>
            </w:r>
          </w:p>
        </w:tc>
      </w:tr>
      <w:tr w14:paraId="0A8E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shd w:val="clear" w:color="auto" w:fill="auto"/>
            <w:vAlign w:val="center"/>
          </w:tcPr>
          <w:p w14:paraId="400A73DD">
            <w:pPr>
              <w:jc w:val="center"/>
              <w:rPr>
                <w:sz w:val="24"/>
              </w:rPr>
            </w:pPr>
            <w:r>
              <w:rPr>
                <w:rFonts w:hint="eastAsia"/>
                <w:sz w:val="24"/>
              </w:rPr>
              <w:t>噪</w:t>
            </w:r>
          </w:p>
          <w:p w14:paraId="396CD1BD">
            <w:pPr>
              <w:jc w:val="center"/>
              <w:rPr>
                <w:sz w:val="24"/>
              </w:rPr>
            </w:pPr>
            <w:r>
              <w:rPr>
                <w:rFonts w:hint="eastAsia"/>
                <w:sz w:val="24"/>
              </w:rPr>
              <w:t>声</w:t>
            </w:r>
          </w:p>
        </w:tc>
        <w:tc>
          <w:tcPr>
            <w:tcW w:w="7560" w:type="dxa"/>
            <w:gridSpan w:val="4"/>
            <w:shd w:val="clear" w:color="auto" w:fill="auto"/>
            <w:vAlign w:val="center"/>
          </w:tcPr>
          <w:p w14:paraId="1F4748D7">
            <w:pPr>
              <w:rPr>
                <w:sz w:val="24"/>
              </w:rPr>
            </w:pPr>
            <w:r>
              <w:rPr>
                <w:rFonts w:hint="eastAsia"/>
                <w:sz w:val="24"/>
                <w:szCs w:val="21"/>
              </w:rPr>
              <w:t>噪声</w:t>
            </w:r>
            <w:r>
              <w:rPr>
                <w:sz w:val="24"/>
                <w:szCs w:val="21"/>
              </w:rPr>
              <w:t>满足《工业企业厂界环境噪声排放标准》（GB12348-2008）中</w:t>
            </w:r>
            <w:r>
              <w:rPr>
                <w:rFonts w:hint="eastAsia"/>
                <w:sz w:val="24"/>
                <w:szCs w:val="21"/>
              </w:rPr>
              <w:t>3类</w:t>
            </w:r>
            <w:r>
              <w:rPr>
                <w:sz w:val="24"/>
                <w:szCs w:val="21"/>
              </w:rPr>
              <w:t>标准</w:t>
            </w:r>
            <w:r>
              <w:rPr>
                <w:rFonts w:hint="eastAsia"/>
                <w:sz w:val="24"/>
                <w:szCs w:val="21"/>
              </w:rPr>
              <w:t>。</w:t>
            </w:r>
          </w:p>
        </w:tc>
      </w:tr>
      <w:tr w14:paraId="18FB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clear" w:color="auto" w:fill="auto"/>
          </w:tcPr>
          <w:p w14:paraId="0B189916">
            <w:pPr>
              <w:spacing w:line="360" w:lineRule="auto"/>
              <w:outlineLvl w:val="1"/>
              <w:rPr>
                <w:b/>
                <w:sz w:val="30"/>
              </w:rPr>
            </w:pPr>
            <w:r>
              <w:rPr>
                <w:rFonts w:hint="eastAsia"/>
                <w:b/>
                <w:sz w:val="30"/>
              </w:rPr>
              <w:t>生态保护措施及预期效果</w:t>
            </w:r>
          </w:p>
          <w:p w14:paraId="69EA8880">
            <w:pPr>
              <w:spacing w:line="360" w:lineRule="auto"/>
              <w:ind w:firstLine="480" w:firstLineChars="200"/>
              <w:rPr>
                <w:sz w:val="24"/>
              </w:rPr>
            </w:pPr>
            <w:r>
              <w:rPr>
                <w:rFonts w:hint="eastAsia"/>
                <w:sz w:val="24"/>
              </w:rPr>
              <w:t>本</w:t>
            </w:r>
            <w:r>
              <w:rPr>
                <w:sz w:val="24"/>
              </w:rPr>
              <w:t>项目建</w:t>
            </w:r>
            <w:r>
              <w:rPr>
                <w:rFonts w:hint="eastAsia"/>
                <w:sz w:val="24"/>
              </w:rPr>
              <w:t>于成熟工业用地内，，项目投产</w:t>
            </w:r>
            <w:r>
              <w:rPr>
                <w:sz w:val="24"/>
              </w:rPr>
              <w:t>后，周围种植适合当地的乔木或者灌木绿化厂区，可起到降尘、防噪的作用。</w:t>
            </w:r>
            <w:r>
              <w:rPr>
                <w:rFonts w:hint="eastAsia"/>
                <w:sz w:val="24"/>
              </w:rPr>
              <w:t>项目生产车间占地面积8325m</w:t>
            </w:r>
            <w:r>
              <w:rPr>
                <w:rFonts w:hint="eastAsia"/>
                <w:sz w:val="24"/>
                <w:vertAlign w:val="superscript"/>
              </w:rPr>
              <w:t>2</w:t>
            </w:r>
            <w:r>
              <w:rPr>
                <w:rFonts w:hint="eastAsia"/>
                <w:sz w:val="24"/>
              </w:rPr>
              <w:t>，占地面积较小，且不造成生物量损失，对区域生态环境不会造成不良影响。</w:t>
            </w:r>
          </w:p>
          <w:p w14:paraId="04F82797">
            <w:pPr>
              <w:spacing w:line="360" w:lineRule="auto"/>
              <w:ind w:firstLine="480" w:firstLineChars="200"/>
              <w:rPr>
                <w:sz w:val="24"/>
              </w:rPr>
            </w:pPr>
          </w:p>
          <w:p w14:paraId="13F3F7E2">
            <w:pPr>
              <w:spacing w:line="360" w:lineRule="auto"/>
              <w:ind w:firstLine="480" w:firstLineChars="200"/>
              <w:rPr>
                <w:sz w:val="24"/>
              </w:rPr>
            </w:pPr>
          </w:p>
          <w:p w14:paraId="036B72AD">
            <w:pPr>
              <w:spacing w:line="360" w:lineRule="auto"/>
              <w:ind w:firstLine="480" w:firstLineChars="200"/>
              <w:rPr>
                <w:sz w:val="24"/>
              </w:rPr>
            </w:pPr>
          </w:p>
          <w:p w14:paraId="254B1610">
            <w:pPr>
              <w:spacing w:line="360" w:lineRule="auto"/>
              <w:ind w:firstLine="480" w:firstLineChars="200"/>
              <w:rPr>
                <w:sz w:val="24"/>
              </w:rPr>
            </w:pPr>
          </w:p>
          <w:p w14:paraId="3AB7624F">
            <w:pPr>
              <w:spacing w:line="360" w:lineRule="auto"/>
              <w:rPr>
                <w:sz w:val="24"/>
              </w:rPr>
            </w:pPr>
          </w:p>
        </w:tc>
      </w:tr>
    </w:tbl>
    <w:p w14:paraId="0CA961F0">
      <w:pPr>
        <w:spacing w:line="360" w:lineRule="auto"/>
        <w:outlineLvl w:val="0"/>
        <w:rPr>
          <w:b/>
          <w:sz w:val="32"/>
        </w:rPr>
      </w:pPr>
      <w:r>
        <w:rPr>
          <w:rFonts w:hint="eastAsia"/>
          <w:b/>
          <w:sz w:val="32"/>
        </w:rPr>
        <w:t>结论与建议</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02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shd w:val="clear" w:color="auto" w:fill="auto"/>
          </w:tcPr>
          <w:p w14:paraId="4EA598C2">
            <w:pPr>
              <w:spacing w:line="360" w:lineRule="auto"/>
              <w:outlineLvl w:val="1"/>
              <w:rPr>
                <w:b/>
                <w:sz w:val="30"/>
              </w:rPr>
            </w:pPr>
            <w:r>
              <w:rPr>
                <w:rFonts w:hint="eastAsia"/>
                <w:b/>
                <w:sz w:val="30"/>
              </w:rPr>
              <w:t>评价结论</w:t>
            </w:r>
          </w:p>
          <w:p w14:paraId="5C5682B0">
            <w:pPr>
              <w:spacing w:line="360" w:lineRule="auto"/>
              <w:ind w:firstLine="562" w:firstLineChars="200"/>
              <w:outlineLvl w:val="2"/>
              <w:rPr>
                <w:b/>
                <w:sz w:val="28"/>
              </w:rPr>
            </w:pPr>
            <w:r>
              <w:rPr>
                <w:b/>
                <w:sz w:val="28"/>
              </w:rPr>
              <w:t>1</w:t>
            </w:r>
            <w:r>
              <w:rPr>
                <w:rFonts w:hint="eastAsia"/>
                <w:b/>
                <w:sz w:val="28"/>
              </w:rPr>
              <w:t>.项目概况</w:t>
            </w:r>
          </w:p>
          <w:p w14:paraId="4EE99329">
            <w:pPr>
              <w:spacing w:line="360" w:lineRule="auto"/>
              <w:ind w:firstLine="480" w:firstLineChars="200"/>
              <w:outlineLvl w:val="2"/>
              <w:rPr>
                <w:sz w:val="24"/>
              </w:rPr>
            </w:pPr>
            <w:r>
              <w:rPr>
                <w:rFonts w:hint="eastAsia"/>
                <w:sz w:val="24"/>
              </w:rPr>
              <w:t>本项目位于昌吉市高新技术产业开发区内，项目总投资6000万元，占地面积为45322m</w:t>
            </w:r>
            <w:r>
              <w:rPr>
                <w:rFonts w:hint="eastAsia"/>
                <w:sz w:val="24"/>
                <w:vertAlign w:val="superscript"/>
              </w:rPr>
              <w:t>2</w:t>
            </w:r>
            <w:r>
              <w:rPr>
                <w:rFonts w:hint="eastAsia"/>
                <w:sz w:val="24"/>
              </w:rPr>
              <w:t>。建成后年生产800万套精品包装箱盒，各类手提袋、精品盒、礼品盒、高档样本等彩色印刷产品的生产能力。</w:t>
            </w:r>
          </w:p>
          <w:p w14:paraId="1F109519">
            <w:pPr>
              <w:spacing w:line="360" w:lineRule="auto"/>
              <w:ind w:firstLine="562" w:firstLineChars="200"/>
              <w:outlineLvl w:val="2"/>
              <w:rPr>
                <w:b/>
                <w:sz w:val="28"/>
              </w:rPr>
            </w:pPr>
            <w:r>
              <w:rPr>
                <w:rFonts w:hint="eastAsia"/>
                <w:b/>
                <w:sz w:val="28"/>
              </w:rPr>
              <w:t>2.工程环境质量现状</w:t>
            </w:r>
          </w:p>
          <w:p w14:paraId="3494B976">
            <w:pPr>
              <w:spacing w:line="360" w:lineRule="auto"/>
              <w:ind w:firstLine="480" w:firstLineChars="200"/>
              <w:rPr>
                <w:sz w:val="24"/>
              </w:rPr>
            </w:pPr>
            <w:r>
              <w:rPr>
                <w:rFonts w:hint="eastAsia"/>
                <w:bCs/>
                <w:sz w:val="24"/>
              </w:rPr>
              <w:t>大气环境：</w:t>
            </w:r>
            <w:r>
              <w:rPr>
                <w:sz w:val="24"/>
              </w:rPr>
              <w:t>评价区域内大气环境监测结果表明，</w:t>
            </w:r>
            <w:r>
              <w:rPr>
                <w:rFonts w:hint="eastAsia"/>
                <w:sz w:val="24"/>
              </w:rPr>
              <w:t>监测点</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及PM</w:t>
            </w:r>
            <w:r>
              <w:rPr>
                <w:rFonts w:hint="eastAsia"/>
                <w:sz w:val="24"/>
                <w:vertAlign w:val="subscript"/>
              </w:rPr>
              <w:t>10</w:t>
            </w:r>
            <w:r>
              <w:rPr>
                <w:sz w:val="24"/>
              </w:rPr>
              <w:t>日均浓度均</w:t>
            </w:r>
            <w:r>
              <w:rPr>
                <w:rFonts w:hint="eastAsia"/>
                <w:sz w:val="24"/>
              </w:rPr>
              <w:t>达到《环境空气质量标准》（GB3095-2012）中的二级标准，说明项目区环境空气质量良好。</w:t>
            </w:r>
          </w:p>
          <w:p w14:paraId="06D3A29F">
            <w:pPr>
              <w:spacing w:line="360" w:lineRule="auto"/>
              <w:ind w:firstLine="480" w:firstLineChars="200"/>
              <w:jc w:val="left"/>
              <w:rPr>
                <w:sz w:val="24"/>
              </w:rPr>
            </w:pPr>
            <w:r>
              <w:rPr>
                <w:rFonts w:hint="eastAsia"/>
                <w:bCs/>
                <w:sz w:val="24"/>
              </w:rPr>
              <w:t>地下水：</w:t>
            </w:r>
            <w:r>
              <w:rPr>
                <w:rFonts w:hint="eastAsia" w:hAnsi="宋体"/>
                <w:sz w:val="24"/>
              </w:rPr>
              <w:t>监测点的亚硝酸盐均超标，最大标准指数为3，最大超标倍数为2倍。</w:t>
            </w:r>
            <w:r>
              <w:rPr>
                <w:rFonts w:hAnsi="宋体"/>
                <w:sz w:val="24"/>
              </w:rPr>
              <w:t>评价区域</w:t>
            </w:r>
            <w:r>
              <w:rPr>
                <w:rFonts w:hint="eastAsia" w:hAnsi="宋体"/>
                <w:sz w:val="24"/>
              </w:rPr>
              <w:t>其他</w:t>
            </w:r>
            <w:r>
              <w:rPr>
                <w:rFonts w:hAnsi="宋体"/>
                <w:sz w:val="24"/>
              </w:rPr>
              <w:t>地下水水质因子监测指标均满足《地下水质量标准》（</w:t>
            </w:r>
            <w:r>
              <w:rPr>
                <w:sz w:val="24"/>
              </w:rPr>
              <w:t>GB/T14848</w:t>
            </w:r>
            <w:r>
              <w:rPr>
                <w:rFonts w:hint="eastAsia"/>
                <w:sz w:val="24"/>
              </w:rPr>
              <w:t>-2017</w:t>
            </w:r>
            <w:r>
              <w:rPr>
                <w:rFonts w:hAnsi="宋体"/>
                <w:sz w:val="24"/>
              </w:rPr>
              <w:t>）</w:t>
            </w:r>
            <w:r>
              <w:rPr>
                <w:sz w:val="24"/>
              </w:rPr>
              <w:t>III</w:t>
            </w:r>
            <w:r>
              <w:rPr>
                <w:rFonts w:hAnsi="宋体"/>
                <w:sz w:val="24"/>
              </w:rPr>
              <w:t>类标准。</w:t>
            </w:r>
            <w:r>
              <w:rPr>
                <w:rFonts w:hint="eastAsia" w:hAnsi="宋体"/>
                <w:sz w:val="24"/>
              </w:rPr>
              <w:t>亚硝酸盐超标的主要原因为地质原因。</w:t>
            </w:r>
          </w:p>
          <w:p w14:paraId="34B2A088">
            <w:pPr>
              <w:spacing w:line="360" w:lineRule="auto"/>
              <w:ind w:firstLine="480" w:firstLineChars="200"/>
              <w:rPr>
                <w:bCs/>
                <w:sz w:val="24"/>
              </w:rPr>
            </w:pPr>
            <w:r>
              <w:rPr>
                <w:rFonts w:hint="eastAsia"/>
                <w:bCs/>
                <w:sz w:val="24"/>
              </w:rPr>
              <w:t>声环境：项目区</w:t>
            </w:r>
            <w:r>
              <w:rPr>
                <w:rFonts w:hint="eastAsia"/>
                <w:sz w:val="24"/>
              </w:rPr>
              <w:t>昼间和夜间噪声</w:t>
            </w:r>
            <w:r>
              <w:rPr>
                <w:rFonts w:hint="eastAsia"/>
                <w:bCs/>
                <w:sz w:val="24"/>
              </w:rPr>
              <w:t>监测值</w:t>
            </w:r>
            <w:r>
              <w:rPr>
                <w:rFonts w:hint="eastAsia"/>
                <w:sz w:val="24"/>
              </w:rPr>
              <w:t>均</w:t>
            </w:r>
            <w:r>
              <w:rPr>
                <w:rFonts w:hint="eastAsia"/>
                <w:bCs/>
                <w:sz w:val="24"/>
              </w:rPr>
              <w:t>达到了</w:t>
            </w:r>
            <w:r>
              <w:rPr>
                <w:rFonts w:hint="eastAsia"/>
                <w:sz w:val="24"/>
              </w:rPr>
              <w:t>《声环境质量标准》（GB3096-2008）中的3类</w:t>
            </w:r>
            <w:r>
              <w:rPr>
                <w:sz w:val="24"/>
              </w:rPr>
              <w:t>标准</w:t>
            </w:r>
            <w:r>
              <w:rPr>
                <w:rFonts w:hint="eastAsia"/>
                <w:sz w:val="24"/>
              </w:rPr>
              <w:t>限值要求，说明区域声环境质量现状较好。</w:t>
            </w:r>
          </w:p>
          <w:p w14:paraId="56E1C228">
            <w:pPr>
              <w:spacing w:line="360" w:lineRule="auto"/>
              <w:ind w:firstLine="562" w:firstLineChars="200"/>
              <w:outlineLvl w:val="2"/>
              <w:rPr>
                <w:b/>
                <w:sz w:val="28"/>
              </w:rPr>
            </w:pPr>
            <w:r>
              <w:rPr>
                <w:rFonts w:hint="eastAsia"/>
                <w:b/>
                <w:sz w:val="28"/>
              </w:rPr>
              <w:t>3.施工</w:t>
            </w:r>
            <w:r>
              <w:rPr>
                <w:b/>
                <w:sz w:val="28"/>
              </w:rPr>
              <w:t>期环境影响评价结论</w:t>
            </w:r>
          </w:p>
          <w:p w14:paraId="6EED5EF4">
            <w:pPr>
              <w:spacing w:after="156" w:afterLines="50" w:line="520" w:lineRule="exact"/>
              <w:ind w:firstLine="576"/>
              <w:rPr>
                <w:bCs/>
                <w:sz w:val="24"/>
              </w:rPr>
            </w:pPr>
            <w:r>
              <w:rPr>
                <w:rFonts w:hint="eastAsia"/>
                <w:bCs/>
                <w:sz w:val="24"/>
              </w:rPr>
              <w:t>本项目建设期主要污染是扬尘、废水、噪声和固体废物等。</w:t>
            </w:r>
          </w:p>
          <w:p w14:paraId="274AEBAD">
            <w:pPr>
              <w:spacing w:after="156" w:afterLines="50" w:line="520" w:lineRule="exact"/>
              <w:ind w:firstLine="576"/>
              <w:rPr>
                <w:bCs/>
                <w:sz w:val="24"/>
              </w:rPr>
            </w:pPr>
            <w:r>
              <w:rPr>
                <w:rFonts w:hint="eastAsia"/>
                <w:sz w:val="24"/>
              </w:rPr>
              <w:t>1.3.1</w:t>
            </w:r>
            <w:r>
              <w:rPr>
                <w:rFonts w:hint="eastAsia"/>
                <w:bCs/>
                <w:sz w:val="24"/>
              </w:rPr>
              <w:t>粉尘</w:t>
            </w:r>
          </w:p>
          <w:p w14:paraId="4963A343">
            <w:pPr>
              <w:spacing w:after="156" w:afterLines="50" w:line="520" w:lineRule="exact"/>
              <w:ind w:firstLine="576"/>
              <w:rPr>
                <w:bCs/>
                <w:sz w:val="24"/>
              </w:rPr>
            </w:pPr>
            <w:r>
              <w:rPr>
                <w:rFonts w:hint="eastAsia"/>
                <w:bCs/>
                <w:sz w:val="24"/>
              </w:rPr>
              <w:t>施工期产生粉尘的工序较多，施工扬尘将对该地块周边地区产生一定的短期影响。建设单位应该认真执行本次环评提出的扬尘影响减缓措施，以确保将施工期的影响降到最小。</w:t>
            </w:r>
          </w:p>
          <w:p w14:paraId="30D11185">
            <w:pPr>
              <w:spacing w:after="156" w:afterLines="50" w:line="520" w:lineRule="exact"/>
              <w:ind w:firstLine="576"/>
              <w:rPr>
                <w:bCs/>
                <w:sz w:val="24"/>
              </w:rPr>
            </w:pPr>
            <w:r>
              <w:rPr>
                <w:rFonts w:hint="eastAsia"/>
                <w:sz w:val="24"/>
              </w:rPr>
              <w:t>1.3.2</w:t>
            </w:r>
            <w:r>
              <w:rPr>
                <w:rFonts w:hint="eastAsia"/>
                <w:bCs/>
                <w:sz w:val="24"/>
              </w:rPr>
              <w:t>废水</w:t>
            </w:r>
          </w:p>
          <w:p w14:paraId="138D85F8">
            <w:pPr>
              <w:spacing w:after="156" w:afterLines="50" w:line="520" w:lineRule="exact"/>
              <w:ind w:firstLine="576"/>
              <w:rPr>
                <w:bCs/>
                <w:sz w:val="24"/>
              </w:rPr>
            </w:pPr>
            <w:r>
              <w:rPr>
                <w:rFonts w:hint="eastAsia"/>
                <w:bCs/>
                <w:sz w:val="24"/>
              </w:rPr>
              <w:t>施工期的废水主要是来自建筑施工费水和部分工人的生活废水。建筑废水主要来自施工过程中的混凝土搅拌、养护等施工工序，废水量不大。这部分废水大多就地蒸发，部分渗入线层地表，基本不外排，因此施工期的废水对周围环境的影响不大，并随着施工期的完成而消失。生活污水可排入高新区下水管网中，为此应在施工前接通下水管道。</w:t>
            </w:r>
          </w:p>
          <w:p w14:paraId="4229C78A">
            <w:pPr>
              <w:spacing w:after="156" w:afterLines="50" w:line="520" w:lineRule="exact"/>
              <w:ind w:firstLine="576"/>
              <w:rPr>
                <w:bCs/>
                <w:sz w:val="24"/>
              </w:rPr>
            </w:pPr>
            <w:r>
              <w:rPr>
                <w:rFonts w:hint="eastAsia"/>
                <w:sz w:val="24"/>
              </w:rPr>
              <w:t>1.3.</w:t>
            </w:r>
            <w:r>
              <w:rPr>
                <w:rFonts w:hint="eastAsia" w:ascii="宋体" w:hAnsi="宋体"/>
                <w:bCs/>
                <w:sz w:val="24"/>
              </w:rPr>
              <w:t>3</w:t>
            </w:r>
            <w:r>
              <w:rPr>
                <w:rFonts w:hint="eastAsia"/>
                <w:bCs/>
                <w:sz w:val="24"/>
              </w:rPr>
              <w:t>噪声</w:t>
            </w:r>
          </w:p>
          <w:p w14:paraId="12D45DB9">
            <w:pPr>
              <w:spacing w:after="156" w:afterLines="50" w:line="520" w:lineRule="exact"/>
              <w:ind w:firstLine="576"/>
              <w:rPr>
                <w:bCs/>
                <w:sz w:val="24"/>
              </w:rPr>
            </w:pPr>
            <w:r>
              <w:rPr>
                <w:rFonts w:hint="eastAsia"/>
                <w:bCs/>
                <w:sz w:val="24"/>
              </w:rPr>
              <w:t>施工期间建筑机械噪声值较大，建设方需执行本次环评提出的措施，最大限度的减小施工噪声对外界声环境的影响。</w:t>
            </w:r>
          </w:p>
          <w:p w14:paraId="6D2BB674">
            <w:pPr>
              <w:spacing w:after="156" w:afterLines="50" w:line="520" w:lineRule="exact"/>
              <w:ind w:firstLine="576"/>
              <w:rPr>
                <w:bCs/>
                <w:sz w:val="24"/>
              </w:rPr>
            </w:pPr>
            <w:r>
              <w:rPr>
                <w:rFonts w:hint="eastAsia"/>
                <w:bCs/>
                <w:sz w:val="24"/>
              </w:rPr>
              <w:t>噪声防治措施：</w:t>
            </w:r>
          </w:p>
          <w:p w14:paraId="5CC550B3">
            <w:pPr>
              <w:spacing w:line="360" w:lineRule="auto"/>
              <w:ind w:firstLine="360" w:firstLineChars="150"/>
              <w:rPr>
                <w:rFonts w:ascii="宋体" w:hAnsi="宋体" w:cs="宋体"/>
                <w:sz w:val="24"/>
              </w:rPr>
            </w:pPr>
            <w:r>
              <w:rPr>
                <w:rFonts w:ascii="宋体" w:hAnsi="宋体" w:cs="宋体"/>
                <w:sz w:val="24"/>
              </w:rPr>
              <w:t>（1）从声源上控制：应要求其使用的主要机械设备为低噪声机械设备。</w:t>
            </w:r>
            <w:r>
              <w:rPr>
                <w:rFonts w:hint="eastAsia" w:ascii="宋体" w:hAnsi="宋体" w:cs="宋体"/>
                <w:sz w:val="24"/>
              </w:rPr>
              <w:t>噪声源较大的机械设备应尽量设置在远离敏感点的位置，减少对敏感点的影响。</w:t>
            </w:r>
          </w:p>
          <w:p w14:paraId="6A11135D">
            <w:pPr>
              <w:spacing w:line="360" w:lineRule="auto"/>
              <w:ind w:firstLine="360" w:firstLineChars="150"/>
              <w:rPr>
                <w:rFonts w:ascii="宋体" w:hAnsi="宋体" w:cs="宋体"/>
                <w:sz w:val="24"/>
              </w:rPr>
            </w:pPr>
            <w:r>
              <w:rPr>
                <w:rFonts w:ascii="宋体" w:hAnsi="宋体" w:cs="宋体"/>
                <w:sz w:val="24"/>
              </w:rPr>
              <w:t>（</w:t>
            </w:r>
            <w:r>
              <w:rPr>
                <w:rFonts w:hint="eastAsia" w:ascii="宋体" w:hAnsi="宋体" w:cs="宋体"/>
                <w:sz w:val="24"/>
              </w:rPr>
              <w:t>2</w:t>
            </w:r>
            <w:r>
              <w:rPr>
                <w:rFonts w:ascii="宋体" w:hAnsi="宋体" w:cs="宋体"/>
                <w:sz w:val="24"/>
              </w:rPr>
              <w:t>）使用商品混凝土，避免混凝土搅拌机等噪声的影响。</w:t>
            </w:r>
          </w:p>
          <w:p w14:paraId="7EB48B4B">
            <w:pPr>
              <w:spacing w:line="360" w:lineRule="auto"/>
              <w:ind w:firstLine="360" w:firstLineChars="150"/>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）施工场地的施工车辆出入现场时应低速、禁鸣。</w:t>
            </w:r>
          </w:p>
          <w:p w14:paraId="3CF8D8CF">
            <w:pPr>
              <w:spacing w:line="360" w:lineRule="auto"/>
              <w:ind w:firstLine="360" w:firstLineChars="150"/>
              <w:rPr>
                <w:rFonts w:ascii="宋体" w:hAnsi="宋体" w:cs="宋体"/>
                <w:sz w:val="24"/>
              </w:rPr>
            </w:pPr>
            <w:r>
              <w:rPr>
                <w:rFonts w:ascii="宋体" w:hAnsi="宋体" w:cs="宋体"/>
                <w:sz w:val="24"/>
              </w:rPr>
              <w:t>（</w:t>
            </w:r>
            <w:r>
              <w:rPr>
                <w:rFonts w:hint="eastAsia" w:ascii="宋体" w:hAnsi="宋体" w:cs="宋体"/>
                <w:sz w:val="24"/>
              </w:rPr>
              <w:t>4</w:t>
            </w:r>
            <w:r>
              <w:rPr>
                <w:rFonts w:ascii="宋体" w:hAnsi="宋体" w:cs="宋体"/>
                <w:sz w:val="24"/>
              </w:rPr>
              <w:t>）制订施工计划时应避免同时使用大量高噪声设备施工，除此之外，严禁在夜间</w:t>
            </w:r>
            <w:r>
              <w:rPr>
                <w:rFonts w:hint="eastAsia" w:ascii="宋体" w:hAnsi="宋体" w:cs="宋体"/>
                <w:sz w:val="24"/>
              </w:rPr>
              <w:t>22</w:t>
            </w:r>
            <w:r>
              <w:rPr>
                <w:rFonts w:ascii="宋体" w:hAnsi="宋体" w:cs="宋体"/>
                <w:sz w:val="24"/>
              </w:rPr>
              <w:t>:00</w:t>
            </w:r>
            <w:r>
              <w:rPr>
                <w:rFonts w:hint="eastAsia" w:ascii="宋体" w:hAnsi="宋体" w:cs="宋体"/>
                <w:sz w:val="24"/>
              </w:rPr>
              <w:t>到</w:t>
            </w:r>
            <w:r>
              <w:rPr>
                <w:rFonts w:ascii="宋体" w:hAnsi="宋体" w:cs="宋体"/>
                <w:sz w:val="24"/>
              </w:rPr>
              <w:t>次日8:00期间施工。若要在夜间施工，必须到环保局部门办理相关手续</w:t>
            </w:r>
            <w:r>
              <w:rPr>
                <w:rFonts w:hint="eastAsia" w:ascii="宋体" w:hAnsi="宋体" w:cs="宋体"/>
                <w:sz w:val="24"/>
              </w:rPr>
              <w:t>，并提前通知受影响群众。</w:t>
            </w:r>
          </w:p>
          <w:p w14:paraId="5EE8E3AE">
            <w:pPr>
              <w:spacing w:line="360" w:lineRule="auto"/>
              <w:ind w:firstLine="360" w:firstLineChars="150"/>
              <w:rPr>
                <w:rFonts w:ascii="宋体" w:hAnsi="宋体" w:cs="宋体"/>
                <w:sz w:val="24"/>
              </w:rPr>
            </w:pPr>
            <w:r>
              <w:rPr>
                <w:rFonts w:ascii="宋体" w:hAnsi="宋体" w:cs="宋体"/>
                <w:sz w:val="24"/>
              </w:rPr>
              <w:t>（</w:t>
            </w:r>
            <w:r>
              <w:rPr>
                <w:rFonts w:hint="eastAsia" w:ascii="宋体" w:hAnsi="宋体" w:cs="宋体"/>
                <w:sz w:val="24"/>
              </w:rPr>
              <w:t>5</w:t>
            </w:r>
            <w:r>
              <w:rPr>
                <w:rFonts w:ascii="宋体" w:hAnsi="宋体" w:cs="宋体"/>
                <w:sz w:val="24"/>
              </w:rPr>
              <w:t>）建设管理部门应加强对施工场地的噪声管理，施工企业也应对施工噪声进行自律，文明施工，避免因施工噪声产生纠纷。</w:t>
            </w:r>
          </w:p>
          <w:p w14:paraId="70548C29">
            <w:pPr>
              <w:spacing w:after="156" w:afterLines="50" w:line="520" w:lineRule="exact"/>
              <w:ind w:firstLine="480" w:firstLineChars="200"/>
              <w:rPr>
                <w:rFonts w:ascii="宋体" w:hAnsi="宋体"/>
                <w:sz w:val="24"/>
              </w:rPr>
            </w:pPr>
            <w:r>
              <w:rPr>
                <w:rFonts w:hint="eastAsia"/>
                <w:sz w:val="24"/>
              </w:rPr>
              <w:t>1.3.4</w:t>
            </w:r>
            <w:r>
              <w:rPr>
                <w:rFonts w:hint="eastAsia" w:ascii="宋体" w:hAnsi="宋体"/>
                <w:sz w:val="24"/>
              </w:rPr>
              <w:t>固体废物</w:t>
            </w:r>
          </w:p>
          <w:p w14:paraId="59C404B5">
            <w:pPr>
              <w:spacing w:after="156" w:afterLines="50" w:line="520" w:lineRule="exact"/>
              <w:ind w:firstLine="576"/>
              <w:rPr>
                <w:rFonts w:ascii="宋体" w:hAnsi="宋体"/>
                <w:sz w:val="24"/>
              </w:rPr>
            </w:pPr>
            <w:r>
              <w:rPr>
                <w:rFonts w:hint="eastAsia" w:ascii="宋体" w:hAnsi="宋体"/>
                <w:sz w:val="24"/>
              </w:rPr>
              <w:t>施工期需要挖土，运输废土和各种建筑材料（如砂石、水泥、砖、木材等）。工程完工后，会残留不少建筑垃圾。建设单位应严格按照市政管理部门要求及时处置，不得随意倾倒建筑垃圾，制造新的“垃圾堆场”。施工人员在整个施工期间产生的生活垃圾，要收集到指定的垃圾箱内，交由环卫部门及时处理。按有关规定妥善处置后对环境影响不大。</w:t>
            </w:r>
          </w:p>
          <w:p w14:paraId="4C359837">
            <w:pPr>
              <w:spacing w:line="360" w:lineRule="auto"/>
              <w:ind w:firstLine="562" w:firstLineChars="200"/>
              <w:outlineLvl w:val="2"/>
              <w:rPr>
                <w:b/>
                <w:sz w:val="28"/>
              </w:rPr>
            </w:pPr>
            <w:r>
              <w:rPr>
                <w:rFonts w:hint="eastAsia"/>
                <w:b/>
                <w:sz w:val="28"/>
              </w:rPr>
              <w:t>4.</w:t>
            </w:r>
            <w:r>
              <w:rPr>
                <w:b/>
                <w:sz w:val="28"/>
              </w:rPr>
              <w:t>运</w:t>
            </w:r>
            <w:r>
              <w:rPr>
                <w:rFonts w:hint="eastAsia"/>
                <w:b/>
                <w:sz w:val="28"/>
              </w:rPr>
              <w:t>营</w:t>
            </w:r>
            <w:r>
              <w:rPr>
                <w:b/>
                <w:sz w:val="28"/>
              </w:rPr>
              <w:t>期环境影响评价结论</w:t>
            </w:r>
          </w:p>
          <w:p w14:paraId="2B320022">
            <w:pPr>
              <w:autoSpaceDE w:val="0"/>
              <w:autoSpaceDN w:val="0"/>
              <w:adjustRightInd w:val="0"/>
              <w:spacing w:line="360" w:lineRule="auto"/>
              <w:ind w:firstLine="482" w:firstLineChars="200"/>
              <w:outlineLvl w:val="3"/>
              <w:rPr>
                <w:b/>
                <w:kern w:val="0"/>
                <w:sz w:val="24"/>
              </w:rPr>
            </w:pPr>
            <w:r>
              <w:rPr>
                <w:rFonts w:hint="eastAsia"/>
                <w:b/>
                <w:kern w:val="0"/>
                <w:sz w:val="24"/>
              </w:rPr>
              <w:t>4.1大气环境</w:t>
            </w:r>
          </w:p>
          <w:p w14:paraId="46C328C6">
            <w:pPr>
              <w:spacing w:line="360" w:lineRule="auto"/>
              <w:ind w:firstLine="480" w:firstLineChars="200"/>
              <w:rPr>
                <w:sz w:val="24"/>
              </w:rPr>
            </w:pPr>
            <w:r>
              <w:rPr>
                <w:rFonts w:hint="eastAsia"/>
                <w:sz w:val="24"/>
              </w:rPr>
              <w:t>4.1.1有机废气</w:t>
            </w:r>
          </w:p>
          <w:p w14:paraId="41FC59AD">
            <w:pPr>
              <w:spacing w:line="360" w:lineRule="auto"/>
              <w:ind w:firstLine="482"/>
              <w:rPr>
                <w:rFonts w:hint="eastAsia"/>
                <w:sz w:val="24"/>
              </w:rPr>
            </w:pPr>
            <w:r>
              <w:rPr>
                <w:rFonts w:hint="eastAsia"/>
                <w:sz w:val="24"/>
              </w:rPr>
              <w:t>项目使用环保油墨，主要成分是水性丙烯酸树脂，非甲烷总烃排放量为</w:t>
            </w:r>
            <w:r>
              <w:rPr>
                <w:sz w:val="24"/>
              </w:rPr>
              <w:t>0.0</w:t>
            </w:r>
            <w:r>
              <w:rPr>
                <w:rFonts w:hint="eastAsia"/>
                <w:sz w:val="24"/>
              </w:rPr>
              <w:t>67</w:t>
            </w:r>
            <w:r>
              <w:rPr>
                <w:sz w:val="24"/>
              </w:rPr>
              <w:t>kg/h</w:t>
            </w:r>
            <w:r>
              <w:rPr>
                <w:rFonts w:hint="eastAsia"/>
                <w:sz w:val="24"/>
              </w:rPr>
              <w:t>（0.16t/a），要求印刷设备安装集气罩，风机风量为3600m</w:t>
            </w:r>
            <w:r>
              <w:rPr>
                <w:rFonts w:hint="eastAsia"/>
                <w:sz w:val="24"/>
                <w:vertAlign w:val="superscript"/>
              </w:rPr>
              <w:t>3</w:t>
            </w:r>
            <w:r>
              <w:rPr>
                <w:rFonts w:hint="eastAsia"/>
                <w:sz w:val="24"/>
              </w:rPr>
              <w:t>/h，排放浓度为18.61mg/m</w:t>
            </w:r>
            <w:r>
              <w:rPr>
                <w:rFonts w:hint="eastAsia"/>
                <w:sz w:val="24"/>
                <w:vertAlign w:val="superscript"/>
              </w:rPr>
              <w:t>3</w:t>
            </w:r>
            <w:r>
              <w:rPr>
                <w:rFonts w:hint="eastAsia"/>
                <w:sz w:val="24"/>
              </w:rPr>
              <w:t>，废气经集中收集后通过15m高的排气筒排放可满足《大气污染物综合排放标准》（</w:t>
            </w:r>
            <w:r>
              <w:rPr>
                <w:sz w:val="24"/>
              </w:rPr>
              <w:t>GB16297</w:t>
            </w:r>
            <w:r>
              <w:rPr>
                <w:rFonts w:hint="eastAsia"/>
                <w:sz w:val="24"/>
              </w:rPr>
              <w:t>－</w:t>
            </w:r>
            <w:r>
              <w:rPr>
                <w:sz w:val="24"/>
              </w:rPr>
              <w:t>1996</w:t>
            </w:r>
            <w:r>
              <w:rPr>
                <w:rFonts w:hint="eastAsia"/>
                <w:sz w:val="24"/>
              </w:rPr>
              <w:t>）非甲烷总烃限值要求</w:t>
            </w:r>
            <w:r>
              <w:rPr>
                <w:rFonts w:hint="eastAsia"/>
                <w:spacing w:val="-8"/>
                <w:sz w:val="24"/>
              </w:rPr>
              <w:t>，</w:t>
            </w:r>
            <w:r>
              <w:rPr>
                <w:rFonts w:hint="eastAsia"/>
                <w:sz w:val="24"/>
              </w:rPr>
              <w:t xml:space="preserve">对环境影响较小。    </w:t>
            </w:r>
          </w:p>
          <w:p w14:paraId="5C771D70">
            <w:pPr>
              <w:spacing w:line="360" w:lineRule="auto"/>
              <w:ind w:firstLine="482"/>
              <w:rPr>
                <w:sz w:val="24"/>
              </w:rPr>
            </w:pPr>
            <w:r>
              <w:rPr>
                <w:rFonts w:hint="eastAsia"/>
                <w:sz w:val="24"/>
              </w:rPr>
              <w:t>无组织排放的非甲烷总烃排放量很小，对厂区周边环境影响不大。</w:t>
            </w:r>
          </w:p>
          <w:p w14:paraId="6F84C025">
            <w:pPr>
              <w:spacing w:line="360" w:lineRule="auto"/>
              <w:ind w:firstLine="480" w:firstLineChars="200"/>
              <w:rPr>
                <w:sz w:val="24"/>
              </w:rPr>
            </w:pPr>
            <w:r>
              <w:rPr>
                <w:rFonts w:hint="eastAsia"/>
                <w:sz w:val="24"/>
              </w:rPr>
              <w:t>4.1.2餐饮油烟</w:t>
            </w:r>
          </w:p>
          <w:p w14:paraId="0DCA6C73">
            <w:pPr>
              <w:autoSpaceDE w:val="0"/>
              <w:autoSpaceDN w:val="0"/>
              <w:adjustRightInd w:val="0"/>
              <w:spacing w:line="360" w:lineRule="auto"/>
              <w:ind w:firstLine="480" w:firstLineChars="200"/>
              <w:outlineLvl w:val="3"/>
              <w:rPr>
                <w:sz w:val="24"/>
              </w:rPr>
            </w:pPr>
            <w:r>
              <w:rPr>
                <w:rFonts w:hint="eastAsia"/>
                <w:sz w:val="24"/>
              </w:rPr>
              <w:t>食堂油烟排放浓度约为6mg/m</w:t>
            </w:r>
            <w:r>
              <w:rPr>
                <w:rFonts w:hint="eastAsia"/>
                <w:sz w:val="24"/>
                <w:vertAlign w:val="superscript"/>
              </w:rPr>
              <w:t>3</w:t>
            </w:r>
            <w:r>
              <w:rPr>
                <w:rFonts w:hint="eastAsia"/>
                <w:sz w:val="24"/>
              </w:rPr>
              <w:t>，用效率大于75%油烟净化装置净化后，排放浓度约为1.5mg/m</w:t>
            </w:r>
            <w:r>
              <w:rPr>
                <w:rFonts w:hint="eastAsia"/>
                <w:sz w:val="24"/>
                <w:vertAlign w:val="superscript"/>
              </w:rPr>
              <w:t>3</w:t>
            </w:r>
            <w:r>
              <w:rPr>
                <w:rFonts w:hint="eastAsia"/>
                <w:sz w:val="24"/>
              </w:rPr>
              <w:t>，达到《饮食业油烟排放标准（试行）》（GB18483-2001）中油烟最高允许排放浓度≤2mg/m</w:t>
            </w:r>
            <w:r>
              <w:rPr>
                <w:rFonts w:hint="eastAsia"/>
                <w:sz w:val="24"/>
                <w:vertAlign w:val="superscript"/>
              </w:rPr>
              <w:t>3</w:t>
            </w:r>
            <w:r>
              <w:rPr>
                <w:rFonts w:hint="eastAsia"/>
                <w:sz w:val="24"/>
              </w:rPr>
              <w:t>。</w:t>
            </w:r>
          </w:p>
          <w:p w14:paraId="1CAAFF27">
            <w:pPr>
              <w:autoSpaceDE w:val="0"/>
              <w:autoSpaceDN w:val="0"/>
              <w:adjustRightInd w:val="0"/>
              <w:spacing w:line="360" w:lineRule="auto"/>
              <w:ind w:firstLine="482" w:firstLineChars="200"/>
              <w:outlineLvl w:val="3"/>
              <w:rPr>
                <w:b/>
                <w:kern w:val="0"/>
                <w:sz w:val="24"/>
              </w:rPr>
            </w:pPr>
            <w:r>
              <w:rPr>
                <w:rFonts w:hint="eastAsia"/>
                <w:b/>
                <w:kern w:val="0"/>
                <w:sz w:val="24"/>
              </w:rPr>
              <w:t>4.2</w:t>
            </w:r>
            <w:r>
              <w:rPr>
                <w:b/>
                <w:kern w:val="0"/>
                <w:sz w:val="24"/>
              </w:rPr>
              <w:t>水</w:t>
            </w:r>
            <w:r>
              <w:rPr>
                <w:rFonts w:hint="eastAsia"/>
                <w:b/>
                <w:kern w:val="0"/>
                <w:sz w:val="24"/>
              </w:rPr>
              <w:t>环境</w:t>
            </w:r>
          </w:p>
          <w:p w14:paraId="63C74004">
            <w:pPr>
              <w:autoSpaceDE w:val="0"/>
              <w:autoSpaceDN w:val="0"/>
              <w:adjustRightInd w:val="0"/>
              <w:spacing w:line="360" w:lineRule="auto"/>
              <w:ind w:firstLine="480" w:firstLineChars="200"/>
              <w:rPr>
                <w:sz w:val="24"/>
              </w:rPr>
            </w:pPr>
            <w:r>
              <w:rPr>
                <w:rFonts w:hint="eastAsia"/>
                <w:sz w:val="24"/>
              </w:rPr>
              <w:t>本项目中生产工艺用水不外排；生活污水水质满足</w:t>
            </w:r>
            <w:r>
              <w:rPr>
                <w:sz w:val="24"/>
                <w:szCs w:val="20"/>
              </w:rPr>
              <w:t>《污水综合排放标准》（GB8978-1996）中三级标准，</w:t>
            </w:r>
            <w:r>
              <w:rPr>
                <w:rFonts w:hint="eastAsia"/>
                <w:sz w:val="24"/>
                <w:szCs w:val="20"/>
              </w:rPr>
              <w:t>生活污水最终排入园区污水处理厂处理。因此正常情况下，对项目区环境及项目所在区域地下水无影响。</w:t>
            </w:r>
          </w:p>
          <w:p w14:paraId="23588662">
            <w:pPr>
              <w:autoSpaceDE w:val="0"/>
              <w:autoSpaceDN w:val="0"/>
              <w:adjustRightInd w:val="0"/>
              <w:spacing w:line="360" w:lineRule="auto"/>
              <w:ind w:firstLine="482" w:firstLineChars="200"/>
              <w:outlineLvl w:val="3"/>
              <w:rPr>
                <w:b/>
                <w:kern w:val="0"/>
                <w:sz w:val="24"/>
              </w:rPr>
            </w:pPr>
            <w:r>
              <w:rPr>
                <w:rFonts w:hint="eastAsia"/>
                <w:b/>
                <w:kern w:val="0"/>
                <w:sz w:val="24"/>
              </w:rPr>
              <w:t>4.3</w:t>
            </w:r>
            <w:r>
              <w:rPr>
                <w:b/>
                <w:kern w:val="0"/>
                <w:sz w:val="24"/>
              </w:rPr>
              <w:t>噪声</w:t>
            </w:r>
          </w:p>
          <w:p w14:paraId="6B9FF2D5">
            <w:pPr>
              <w:autoSpaceDE w:val="0"/>
              <w:autoSpaceDN w:val="0"/>
              <w:adjustRightInd w:val="0"/>
              <w:spacing w:line="360" w:lineRule="auto"/>
              <w:ind w:firstLine="480" w:firstLineChars="200"/>
              <w:rPr>
                <w:sz w:val="24"/>
              </w:rPr>
            </w:pPr>
            <w:r>
              <w:rPr>
                <w:rFonts w:hint="eastAsia"/>
                <w:sz w:val="24"/>
              </w:rPr>
              <w:t>本项目运营期间，噪声源主要为印刷机、切纸机和模切机等产生的设备噪声，其噪声源强在70~85dB(A)之间。通过</w:t>
            </w:r>
            <w:r>
              <w:rPr>
                <w:sz w:val="24"/>
              </w:rPr>
              <w:t>通过对设备采取</w:t>
            </w:r>
            <w:r>
              <w:rPr>
                <w:rFonts w:hint="eastAsia"/>
                <w:sz w:val="24"/>
              </w:rPr>
              <w:t>隔声</w:t>
            </w:r>
            <w:r>
              <w:rPr>
                <w:sz w:val="24"/>
              </w:rPr>
              <w:t>、减振及室内</w:t>
            </w:r>
            <w:r>
              <w:rPr>
                <w:rFonts w:hint="eastAsia"/>
                <w:sz w:val="24"/>
              </w:rPr>
              <w:t>合理</w:t>
            </w:r>
            <w:r>
              <w:rPr>
                <w:sz w:val="24"/>
              </w:rPr>
              <w:t>布置等措施，可有效降低设备噪声对环境的影响，</w:t>
            </w:r>
            <w:r>
              <w:rPr>
                <w:rFonts w:hint="eastAsia"/>
                <w:sz w:val="24"/>
              </w:rPr>
              <w:t>厂界噪声强度可以达到</w:t>
            </w:r>
            <w:r>
              <w:rPr>
                <w:sz w:val="24"/>
              </w:rPr>
              <w:t>《工业企业厂界环境噪声排放标准》（GB12348-2008）中</w:t>
            </w:r>
            <w:r>
              <w:rPr>
                <w:rFonts w:hint="eastAsia"/>
                <w:sz w:val="24"/>
              </w:rPr>
              <w:t>3类</w:t>
            </w:r>
            <w:r>
              <w:rPr>
                <w:sz w:val="24"/>
              </w:rPr>
              <w:t>标准。因此，项目建成后对周围不会产生影响。</w:t>
            </w:r>
          </w:p>
          <w:p w14:paraId="43D636DB">
            <w:pPr>
              <w:autoSpaceDE w:val="0"/>
              <w:autoSpaceDN w:val="0"/>
              <w:adjustRightInd w:val="0"/>
              <w:spacing w:line="360" w:lineRule="auto"/>
              <w:ind w:firstLine="482" w:firstLineChars="200"/>
              <w:outlineLvl w:val="3"/>
              <w:rPr>
                <w:b/>
                <w:kern w:val="0"/>
                <w:sz w:val="24"/>
              </w:rPr>
            </w:pPr>
            <w:r>
              <w:rPr>
                <w:rFonts w:hint="eastAsia"/>
                <w:b/>
                <w:kern w:val="0"/>
                <w:sz w:val="24"/>
              </w:rPr>
              <w:t>4.4固体废物</w:t>
            </w:r>
          </w:p>
          <w:p w14:paraId="2CD42AB4">
            <w:pPr>
              <w:pStyle w:val="49"/>
              <w:spacing w:before="0" w:line="360" w:lineRule="auto"/>
              <w:ind w:firstLine="480" w:firstLineChars="200"/>
              <w:jc w:val="both"/>
              <w:rPr>
                <w:bCs/>
              </w:rPr>
            </w:pPr>
            <w:r>
              <w:rPr>
                <w:rFonts w:hint="eastAsia"/>
                <w:bCs/>
              </w:rPr>
              <w:t>4.4.1生产固废</w:t>
            </w:r>
          </w:p>
          <w:p w14:paraId="3D58B2CF">
            <w:pPr>
              <w:spacing w:line="360" w:lineRule="auto"/>
              <w:ind w:firstLine="480" w:firstLineChars="200"/>
              <w:rPr>
                <w:rFonts w:ascii="宋体" w:hAnsi="宋体"/>
                <w:sz w:val="24"/>
              </w:rPr>
            </w:pPr>
            <w:r>
              <w:rPr>
                <w:rFonts w:hint="eastAsia" w:ascii="宋体" w:hAnsi="宋体"/>
                <w:sz w:val="24"/>
              </w:rPr>
              <w:t>残次纸箱和废弃原料，出售后回收综合利用。淀粉胶使用过程中的废弃残余物，交由环卫部门统一清运处理。油墨及胶水包装材料属于一般固废，交由厂家回收利用。制版废液和</w:t>
            </w:r>
            <w:r>
              <w:rPr>
                <w:rFonts w:hint="eastAsia" w:hAnsi="宋体"/>
                <w:bCs/>
                <w:sz w:val="24"/>
              </w:rPr>
              <w:t>设备擦洗及油墨清洗过程中产生的清洗废物危险废物类别为HW12，定期交由具有危险废物处置资质的单位进行无害化处理。</w:t>
            </w:r>
            <w:r>
              <w:rPr>
                <w:rFonts w:hint="eastAsia" w:ascii="宋体" w:hAnsi="宋体"/>
                <w:sz w:val="24"/>
              </w:rPr>
              <w:t>按照本评价提出的各项措施对制版废液和清洗废物的处置全过程进行科学、严格的管理，防止此类危险废物对外环境造成影响。在采取并严格执行本环评所提出的各项措施的基础上，该项目固体废物对评价区环境影响较少。</w:t>
            </w:r>
          </w:p>
          <w:p w14:paraId="78DDC96E">
            <w:pPr>
              <w:pStyle w:val="49"/>
              <w:spacing w:before="0" w:line="360" w:lineRule="auto"/>
              <w:ind w:firstLine="480" w:firstLineChars="200"/>
              <w:jc w:val="both"/>
              <w:rPr>
                <w:bCs/>
              </w:rPr>
            </w:pPr>
            <w:r>
              <w:rPr>
                <w:rFonts w:hint="eastAsia"/>
                <w:bCs/>
              </w:rPr>
              <w:t>4.4.2生活垃圾</w:t>
            </w:r>
          </w:p>
          <w:p w14:paraId="1B322D80">
            <w:pPr>
              <w:autoSpaceDE w:val="0"/>
              <w:autoSpaceDN w:val="0"/>
              <w:adjustRightInd w:val="0"/>
              <w:spacing w:line="360" w:lineRule="auto"/>
              <w:ind w:firstLine="480" w:firstLineChars="200"/>
              <w:rPr>
                <w:sz w:val="24"/>
              </w:rPr>
            </w:pPr>
            <w:r>
              <w:rPr>
                <w:rFonts w:hint="eastAsia"/>
                <w:sz w:val="24"/>
              </w:rPr>
              <w:t>本项目产生的生活垃圾，在厂区内定点统一收集后，由园区环卫部门</w:t>
            </w:r>
            <w:r>
              <w:rPr>
                <w:sz w:val="24"/>
              </w:rPr>
              <w:t>运往</w:t>
            </w:r>
            <w:r>
              <w:rPr>
                <w:rFonts w:hint="eastAsia"/>
                <w:sz w:val="24"/>
              </w:rPr>
              <w:t>附近</w:t>
            </w:r>
            <w:r>
              <w:rPr>
                <w:sz w:val="24"/>
              </w:rPr>
              <w:t>生活垃圾填埋场处理。</w:t>
            </w:r>
          </w:p>
          <w:p w14:paraId="083DF0F2">
            <w:pPr>
              <w:spacing w:line="360" w:lineRule="auto"/>
              <w:ind w:firstLine="562" w:firstLineChars="200"/>
              <w:outlineLvl w:val="2"/>
              <w:rPr>
                <w:b/>
                <w:sz w:val="28"/>
              </w:rPr>
            </w:pPr>
            <w:r>
              <w:rPr>
                <w:rFonts w:hint="eastAsia"/>
                <w:b/>
                <w:sz w:val="28"/>
              </w:rPr>
              <w:t>5.产业政策符合性分析</w:t>
            </w:r>
          </w:p>
          <w:p w14:paraId="1E489F42">
            <w:pPr>
              <w:spacing w:line="360" w:lineRule="auto"/>
              <w:ind w:firstLine="480" w:firstLineChars="200"/>
              <w:outlineLvl w:val="2"/>
              <w:rPr>
                <w:sz w:val="24"/>
              </w:rPr>
            </w:pPr>
            <w:r>
              <w:rPr>
                <w:sz w:val="24"/>
              </w:rPr>
              <w:t>本项目不属于</w:t>
            </w:r>
            <w:r>
              <w:rPr>
                <w:kern w:val="0"/>
                <w:sz w:val="24"/>
              </w:rPr>
              <w:t>《产业结构调整指导目录（2011年本）</w:t>
            </w:r>
            <w:r>
              <w:rPr>
                <w:rFonts w:hint="eastAsia"/>
                <w:kern w:val="0"/>
                <w:sz w:val="24"/>
              </w:rPr>
              <w:t>（修订）</w:t>
            </w:r>
            <w:r>
              <w:rPr>
                <w:kern w:val="0"/>
                <w:sz w:val="24"/>
              </w:rPr>
              <w:t>》（发改委2013令第21号，2013.2）</w:t>
            </w:r>
            <w:r>
              <w:rPr>
                <w:sz w:val="24"/>
              </w:rPr>
              <w:t>中的鼓励类、限制类和淘汰类项目，属于允许类项目</w:t>
            </w:r>
            <w:r>
              <w:rPr>
                <w:rFonts w:hint="eastAsia"/>
                <w:sz w:val="24"/>
              </w:rPr>
              <w:t>，</w:t>
            </w:r>
            <w:r>
              <w:rPr>
                <w:sz w:val="24"/>
              </w:rPr>
              <w:t>因此本项目的建设符合国家产业政策的要求。</w:t>
            </w:r>
          </w:p>
          <w:p w14:paraId="6A1A160C">
            <w:pPr>
              <w:spacing w:line="360" w:lineRule="auto"/>
              <w:ind w:firstLine="562" w:firstLineChars="200"/>
              <w:outlineLvl w:val="2"/>
              <w:rPr>
                <w:b/>
                <w:sz w:val="28"/>
              </w:rPr>
            </w:pPr>
            <w:r>
              <w:rPr>
                <w:rFonts w:hint="eastAsia"/>
                <w:b/>
                <w:sz w:val="28"/>
              </w:rPr>
              <w:t>6.环保投资</w:t>
            </w:r>
          </w:p>
          <w:p w14:paraId="31808DC5">
            <w:pPr>
              <w:spacing w:line="360" w:lineRule="auto"/>
              <w:ind w:firstLine="480" w:firstLineChars="200"/>
              <w:rPr>
                <w:sz w:val="24"/>
              </w:rPr>
            </w:pPr>
            <w:r>
              <w:rPr>
                <w:rFonts w:hint="eastAsia"/>
                <w:bCs/>
                <w:sz w:val="24"/>
              </w:rPr>
              <w:t>本项目总投资</w:t>
            </w:r>
            <w:r>
              <w:rPr>
                <w:rFonts w:hint="eastAsia"/>
                <w:sz w:val="24"/>
              </w:rPr>
              <w:t>6000万元，其中环保投资39万元，占总投资的0.65%。</w:t>
            </w:r>
          </w:p>
          <w:p w14:paraId="7EC2C1DD">
            <w:pPr>
              <w:spacing w:line="360" w:lineRule="auto"/>
              <w:ind w:firstLine="562" w:firstLineChars="200"/>
              <w:outlineLvl w:val="2"/>
              <w:rPr>
                <w:b/>
                <w:sz w:val="28"/>
              </w:rPr>
            </w:pPr>
            <w:r>
              <w:rPr>
                <w:rFonts w:hint="eastAsia"/>
                <w:b/>
                <w:sz w:val="28"/>
              </w:rPr>
              <w:t>7.总量控制</w:t>
            </w:r>
          </w:p>
          <w:p w14:paraId="4BE32C74">
            <w:pPr>
              <w:spacing w:line="360" w:lineRule="auto"/>
              <w:ind w:firstLine="480" w:firstLineChars="200"/>
              <w:rPr>
                <w:sz w:val="24"/>
              </w:rPr>
            </w:pPr>
            <w:r>
              <w:rPr>
                <w:sz w:val="24"/>
              </w:rPr>
              <w:t>根据国家</w:t>
            </w:r>
            <w:r>
              <w:rPr>
                <w:rFonts w:hint="eastAsia"/>
                <w:sz w:val="24"/>
              </w:rPr>
              <w:t>“</w:t>
            </w:r>
            <w:r>
              <w:rPr>
                <w:sz w:val="24"/>
              </w:rPr>
              <w:t>十</w:t>
            </w:r>
            <w:r>
              <w:rPr>
                <w:rFonts w:hint="eastAsia"/>
                <w:sz w:val="24"/>
              </w:rPr>
              <w:t>三</w:t>
            </w:r>
            <w:r>
              <w:rPr>
                <w:sz w:val="24"/>
              </w:rPr>
              <w:t>五</w:t>
            </w:r>
            <w:r>
              <w:rPr>
                <w:rFonts w:hint="eastAsia"/>
                <w:sz w:val="24"/>
              </w:rPr>
              <w:t>”</w:t>
            </w:r>
            <w:r>
              <w:rPr>
                <w:sz w:val="24"/>
              </w:rPr>
              <w:t>期间的总量控制要求和本项目排污情况，确定项目污染物排放总量控制因子为CODcr</w:t>
            </w:r>
            <w:r>
              <w:rPr>
                <w:rFonts w:hint="eastAsia"/>
                <w:sz w:val="24"/>
              </w:rPr>
              <w:t>，</w:t>
            </w:r>
            <w:r>
              <w:rPr>
                <w:sz w:val="24"/>
              </w:rPr>
              <w:t>NH</w:t>
            </w:r>
            <w:r>
              <w:rPr>
                <w:sz w:val="24"/>
                <w:vertAlign w:val="subscript"/>
              </w:rPr>
              <w:t>3</w:t>
            </w:r>
            <w:r>
              <w:rPr>
                <w:sz w:val="24"/>
              </w:rPr>
              <w:t>-N。因本项目</w:t>
            </w:r>
            <w:r>
              <w:rPr>
                <w:rFonts w:hint="eastAsia"/>
                <w:sz w:val="24"/>
              </w:rPr>
              <w:t>工艺用水不排放，生活污水排入园区污水处理厂处理</w:t>
            </w:r>
            <w:r>
              <w:rPr>
                <w:sz w:val="24"/>
              </w:rPr>
              <w:t>，为避免重复计算，建议</w:t>
            </w:r>
            <w:r>
              <w:rPr>
                <w:rFonts w:hint="eastAsia"/>
                <w:sz w:val="24"/>
              </w:rPr>
              <w:t>不计算</w:t>
            </w:r>
            <w:r>
              <w:rPr>
                <w:sz w:val="24"/>
              </w:rPr>
              <w:t>CODcr</w:t>
            </w:r>
            <w:r>
              <w:rPr>
                <w:rFonts w:hint="eastAsia"/>
                <w:sz w:val="24"/>
              </w:rPr>
              <w:t>，</w:t>
            </w:r>
            <w:r>
              <w:rPr>
                <w:sz w:val="24"/>
              </w:rPr>
              <w:t>NH</w:t>
            </w:r>
            <w:r>
              <w:rPr>
                <w:sz w:val="24"/>
                <w:vertAlign w:val="subscript"/>
              </w:rPr>
              <w:t>3</w:t>
            </w:r>
            <w:r>
              <w:rPr>
                <w:sz w:val="24"/>
              </w:rPr>
              <w:t>-N总量指标。</w:t>
            </w:r>
          </w:p>
          <w:p w14:paraId="5705254B">
            <w:pPr>
              <w:spacing w:line="360" w:lineRule="auto"/>
              <w:ind w:firstLine="562" w:firstLineChars="200"/>
              <w:outlineLvl w:val="2"/>
              <w:rPr>
                <w:b/>
                <w:sz w:val="28"/>
              </w:rPr>
            </w:pPr>
            <w:r>
              <w:rPr>
                <w:rFonts w:hint="eastAsia"/>
                <w:b/>
                <w:sz w:val="28"/>
              </w:rPr>
              <w:t>8.综合结论</w:t>
            </w:r>
          </w:p>
          <w:p w14:paraId="27721879">
            <w:pPr>
              <w:spacing w:line="360" w:lineRule="auto"/>
              <w:ind w:firstLine="480" w:firstLineChars="200"/>
              <w:rPr>
                <w:sz w:val="24"/>
              </w:rPr>
            </w:pPr>
            <w:r>
              <w:rPr>
                <w:rFonts w:hint="eastAsia"/>
                <w:sz w:val="24"/>
              </w:rPr>
              <w:t>综合分析结果表明，项目运行后对周围环境影响较小。建设方只要严格落实设计和环评报告中提出的污染物防治措施和环境保护措施，并加强环保设施的运行维护和管理，保证各种环保设施的正常运行和污染物长期稳定达标排放。在落实本环评提出的各项环保措施的前提下，从环境保护角度分析，该项目建设是可行的。</w:t>
            </w:r>
          </w:p>
          <w:p w14:paraId="226CFE75">
            <w:pPr>
              <w:spacing w:line="360" w:lineRule="auto"/>
              <w:outlineLvl w:val="1"/>
              <w:rPr>
                <w:b/>
                <w:sz w:val="30"/>
              </w:rPr>
            </w:pPr>
            <w:r>
              <w:rPr>
                <w:rFonts w:hint="eastAsia"/>
                <w:b/>
                <w:sz w:val="30"/>
              </w:rPr>
              <w:t>要求与建议</w:t>
            </w:r>
          </w:p>
          <w:p w14:paraId="123D2246">
            <w:pPr>
              <w:spacing w:line="360" w:lineRule="auto"/>
              <w:ind w:firstLine="482"/>
              <w:rPr>
                <w:rFonts w:ascii="宋体" w:hAnsi="宋体"/>
                <w:sz w:val="24"/>
              </w:rPr>
            </w:pPr>
            <w:r>
              <w:rPr>
                <w:rFonts w:hint="eastAsia"/>
                <w:sz w:val="24"/>
              </w:rPr>
              <w:t>（1）</w:t>
            </w:r>
            <w:r>
              <w:rPr>
                <w:rFonts w:hint="eastAsia" w:ascii="宋体" w:hAnsi="宋体"/>
                <w:sz w:val="24"/>
              </w:rPr>
              <w:t>确保落实各项环保措施，加强环境管理，以保证污染防治达到预计效果；</w:t>
            </w:r>
          </w:p>
          <w:p w14:paraId="1E8AE513">
            <w:pPr>
              <w:spacing w:line="360" w:lineRule="auto"/>
              <w:ind w:firstLine="480" w:firstLineChars="200"/>
              <w:rPr>
                <w:sz w:val="24"/>
              </w:rPr>
            </w:pPr>
            <w:r>
              <w:rPr>
                <w:rFonts w:hint="eastAsia"/>
                <w:sz w:val="24"/>
              </w:rPr>
              <w:t>（2）量选用低噪声设备，对噪声大的排放源，通过设置隔音和减震等设施。</w:t>
            </w:r>
          </w:p>
          <w:p w14:paraId="0FE84777">
            <w:pPr>
              <w:spacing w:line="360" w:lineRule="auto"/>
              <w:ind w:firstLine="480" w:firstLineChars="200"/>
              <w:rPr>
                <w:sz w:val="24"/>
              </w:rPr>
            </w:pPr>
            <w:r>
              <w:rPr>
                <w:rFonts w:hint="eastAsia"/>
                <w:sz w:val="24"/>
              </w:rPr>
              <w:t>（3）</w:t>
            </w:r>
            <w:r>
              <w:rPr>
                <w:rFonts w:hint="eastAsia" w:hAnsi="宋体"/>
                <w:bCs/>
                <w:sz w:val="24"/>
              </w:rPr>
              <w:t>加</w:t>
            </w:r>
            <w:r>
              <w:rPr>
                <w:rFonts w:hAnsi="宋体"/>
                <w:bCs/>
                <w:sz w:val="24"/>
              </w:rPr>
              <w:t>强设备的使用和日常维护管理，维持设备处于良好的运转状态，避免因设备运转不正常时噪声增高</w:t>
            </w:r>
            <w:r>
              <w:rPr>
                <w:rFonts w:hint="eastAsia" w:hAnsi="宋体"/>
                <w:bCs/>
                <w:sz w:val="24"/>
              </w:rPr>
              <w:t>；</w:t>
            </w:r>
          </w:p>
          <w:p w14:paraId="19873A22">
            <w:pPr>
              <w:spacing w:line="360" w:lineRule="auto"/>
              <w:ind w:firstLine="480" w:firstLineChars="200"/>
              <w:rPr>
                <w:bCs/>
                <w:sz w:val="24"/>
              </w:rPr>
            </w:pPr>
            <w:r>
              <w:rPr>
                <w:rFonts w:hint="eastAsia"/>
                <w:sz w:val="24"/>
              </w:rPr>
              <w:t>（4）</w:t>
            </w:r>
            <w:r>
              <w:rPr>
                <w:rFonts w:hint="eastAsia" w:ascii="宋体" w:hAnsi="宋体"/>
                <w:sz w:val="24"/>
              </w:rPr>
              <w:t>制版废液和清洗废物</w:t>
            </w:r>
            <w:r>
              <w:rPr>
                <w:rFonts w:hint="eastAsia"/>
                <w:bCs/>
                <w:sz w:val="24"/>
              </w:rPr>
              <w:t>经收集后，定期委托</w:t>
            </w:r>
            <w:r>
              <w:rPr>
                <w:rFonts w:hint="eastAsia"/>
                <w:sz w:val="24"/>
              </w:rPr>
              <w:t>有危险废物处理资质单位进行安全处置</w:t>
            </w:r>
            <w:r>
              <w:rPr>
                <w:rFonts w:hint="eastAsia"/>
                <w:bCs/>
                <w:sz w:val="24"/>
              </w:rPr>
              <w:t>；</w:t>
            </w:r>
          </w:p>
          <w:p w14:paraId="7DAD862F">
            <w:pPr>
              <w:spacing w:line="360" w:lineRule="auto"/>
              <w:ind w:firstLine="480" w:firstLineChars="200"/>
              <w:rPr>
                <w:rFonts w:ascii="宋体" w:hAnsi="宋体"/>
                <w:sz w:val="24"/>
              </w:rPr>
            </w:pPr>
            <w:r>
              <w:rPr>
                <w:rFonts w:hint="eastAsia"/>
                <w:sz w:val="24"/>
              </w:rPr>
              <w:t>（5）</w:t>
            </w:r>
            <w:r>
              <w:rPr>
                <w:rFonts w:hint="eastAsia" w:ascii="宋体" w:hAnsi="宋体"/>
                <w:sz w:val="24"/>
              </w:rPr>
              <w:t>各种固体废弃物要分类收集储存，即时清运处理；</w:t>
            </w:r>
          </w:p>
          <w:p w14:paraId="0B3419B2">
            <w:pPr>
              <w:spacing w:line="360" w:lineRule="auto"/>
              <w:ind w:firstLine="480" w:firstLineChars="200"/>
              <w:rPr>
                <w:rFonts w:ascii="宋体" w:hAnsi="宋体"/>
                <w:sz w:val="24"/>
              </w:rPr>
            </w:pPr>
            <w:r>
              <w:rPr>
                <w:rFonts w:hint="eastAsia" w:ascii="宋体" w:hAnsi="宋体"/>
                <w:sz w:val="24"/>
              </w:rPr>
              <w:t>（</w:t>
            </w:r>
            <w:r>
              <w:rPr>
                <w:rFonts w:hint="eastAsia" w:asciiTheme="majorBidi" w:hAnsiTheme="majorBidi" w:cstheme="majorBidi"/>
                <w:sz w:val="24"/>
              </w:rPr>
              <w:t>6</w:t>
            </w:r>
            <w:r>
              <w:rPr>
                <w:rFonts w:hint="eastAsia" w:ascii="宋体" w:hAnsi="宋体"/>
                <w:sz w:val="24"/>
              </w:rPr>
              <w:t>）</w:t>
            </w:r>
            <w:r>
              <w:rPr>
                <w:rFonts w:ascii="宋体" w:hAnsi="宋体"/>
                <w:sz w:val="24"/>
              </w:rPr>
              <w:t>加强职工的环保教育，提高职工的环保意识。</w:t>
            </w:r>
          </w:p>
        </w:tc>
      </w:tr>
      <w:tr w14:paraId="717E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08B6EB33">
            <w:pPr>
              <w:spacing w:line="360" w:lineRule="auto"/>
              <w:rPr>
                <w:sz w:val="28"/>
              </w:rPr>
            </w:pPr>
            <w:r>
              <w:rPr>
                <w:rFonts w:hint="eastAsia"/>
                <w:sz w:val="28"/>
              </w:rPr>
              <w:t>预审意见：</w:t>
            </w:r>
          </w:p>
          <w:p w14:paraId="40D7E58F">
            <w:pPr>
              <w:spacing w:line="360" w:lineRule="auto"/>
              <w:rPr>
                <w:sz w:val="28"/>
              </w:rPr>
            </w:pPr>
          </w:p>
          <w:p w14:paraId="0353FC6A">
            <w:pPr>
              <w:spacing w:line="360" w:lineRule="auto"/>
              <w:rPr>
                <w:sz w:val="28"/>
              </w:rPr>
            </w:pPr>
          </w:p>
          <w:p w14:paraId="77CF096D">
            <w:pPr>
              <w:spacing w:line="360" w:lineRule="auto"/>
              <w:rPr>
                <w:sz w:val="28"/>
              </w:rPr>
            </w:pPr>
          </w:p>
          <w:p w14:paraId="5E8FAF9E">
            <w:pPr>
              <w:spacing w:line="360" w:lineRule="auto"/>
              <w:rPr>
                <w:sz w:val="28"/>
              </w:rPr>
            </w:pPr>
          </w:p>
          <w:p w14:paraId="434DA504">
            <w:pPr>
              <w:spacing w:line="360" w:lineRule="auto"/>
              <w:rPr>
                <w:sz w:val="28"/>
              </w:rPr>
            </w:pPr>
          </w:p>
          <w:p w14:paraId="21C1FC8B">
            <w:pPr>
              <w:spacing w:line="360" w:lineRule="auto"/>
              <w:rPr>
                <w:sz w:val="28"/>
              </w:rPr>
            </w:pPr>
          </w:p>
          <w:p w14:paraId="17FC7530">
            <w:pPr>
              <w:spacing w:line="360" w:lineRule="auto"/>
              <w:rPr>
                <w:sz w:val="28"/>
              </w:rPr>
            </w:pPr>
          </w:p>
          <w:p w14:paraId="05516F38">
            <w:pPr>
              <w:spacing w:line="360" w:lineRule="auto"/>
              <w:rPr>
                <w:sz w:val="28"/>
              </w:rPr>
            </w:pPr>
          </w:p>
          <w:p w14:paraId="4FE17CDA">
            <w:pPr>
              <w:spacing w:line="360" w:lineRule="auto"/>
              <w:rPr>
                <w:sz w:val="28"/>
              </w:rPr>
            </w:pPr>
          </w:p>
          <w:p w14:paraId="3623073A">
            <w:pPr>
              <w:spacing w:line="360" w:lineRule="auto"/>
              <w:rPr>
                <w:sz w:val="28"/>
              </w:rPr>
            </w:pPr>
          </w:p>
          <w:p w14:paraId="5D84BC99">
            <w:pPr>
              <w:spacing w:line="360" w:lineRule="auto"/>
              <w:rPr>
                <w:sz w:val="28"/>
              </w:rPr>
            </w:pPr>
          </w:p>
          <w:p w14:paraId="31581E3A">
            <w:pPr>
              <w:spacing w:line="360" w:lineRule="auto"/>
              <w:rPr>
                <w:sz w:val="28"/>
              </w:rPr>
            </w:pPr>
          </w:p>
          <w:p w14:paraId="666ABAC7">
            <w:pPr>
              <w:spacing w:line="360" w:lineRule="auto"/>
              <w:rPr>
                <w:sz w:val="28"/>
              </w:rPr>
            </w:pPr>
          </w:p>
          <w:p w14:paraId="2CD6CD3B">
            <w:pPr>
              <w:spacing w:line="360" w:lineRule="auto"/>
              <w:rPr>
                <w:sz w:val="28"/>
              </w:rPr>
            </w:pPr>
          </w:p>
          <w:p w14:paraId="4CA7A4F6">
            <w:pPr>
              <w:spacing w:line="360" w:lineRule="auto"/>
              <w:rPr>
                <w:sz w:val="28"/>
              </w:rPr>
            </w:pPr>
          </w:p>
          <w:p w14:paraId="7A336952">
            <w:pPr>
              <w:spacing w:line="360" w:lineRule="auto"/>
              <w:rPr>
                <w:sz w:val="28"/>
              </w:rPr>
            </w:pPr>
          </w:p>
          <w:p w14:paraId="77CC02D1">
            <w:pPr>
              <w:spacing w:line="360" w:lineRule="auto"/>
              <w:rPr>
                <w:sz w:val="28"/>
              </w:rPr>
            </w:pPr>
          </w:p>
          <w:p w14:paraId="547DFF35">
            <w:pPr>
              <w:spacing w:line="360" w:lineRule="auto"/>
              <w:rPr>
                <w:sz w:val="28"/>
              </w:rPr>
            </w:pPr>
            <w:r>
              <w:rPr>
                <w:rFonts w:hint="eastAsia"/>
                <w:sz w:val="28"/>
              </w:rPr>
              <w:t xml:space="preserve">                                                公章</w:t>
            </w:r>
          </w:p>
          <w:p w14:paraId="73318475">
            <w:pPr>
              <w:spacing w:line="360" w:lineRule="auto"/>
              <w:rPr>
                <w:sz w:val="28"/>
              </w:rPr>
            </w:pPr>
          </w:p>
          <w:p w14:paraId="4F259995">
            <w:pPr>
              <w:spacing w:line="360" w:lineRule="auto"/>
              <w:rPr>
                <w:sz w:val="28"/>
              </w:rPr>
            </w:pPr>
            <w:r>
              <w:rPr>
                <w:rFonts w:hint="eastAsia"/>
                <w:sz w:val="28"/>
              </w:rPr>
              <w:t>经办人：                                   年     月     日</w:t>
            </w:r>
          </w:p>
          <w:p w14:paraId="795A6608">
            <w:pPr>
              <w:spacing w:line="360" w:lineRule="auto"/>
              <w:rPr>
                <w:sz w:val="28"/>
              </w:rPr>
            </w:pPr>
          </w:p>
        </w:tc>
      </w:tr>
      <w:tr w14:paraId="6390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372EF100">
            <w:pPr>
              <w:spacing w:line="360" w:lineRule="auto"/>
              <w:rPr>
                <w:sz w:val="28"/>
              </w:rPr>
            </w:pPr>
            <w:r>
              <w:rPr>
                <w:rFonts w:hint="eastAsia"/>
                <w:sz w:val="28"/>
              </w:rPr>
              <w:t>下一级环境保护行政主管部门审核意见：</w:t>
            </w:r>
          </w:p>
          <w:p w14:paraId="784BEE5A">
            <w:pPr>
              <w:spacing w:line="360" w:lineRule="auto"/>
              <w:rPr>
                <w:sz w:val="28"/>
              </w:rPr>
            </w:pPr>
          </w:p>
          <w:p w14:paraId="46B73C0F">
            <w:pPr>
              <w:spacing w:line="360" w:lineRule="auto"/>
              <w:rPr>
                <w:sz w:val="28"/>
              </w:rPr>
            </w:pPr>
          </w:p>
          <w:p w14:paraId="35E2692E">
            <w:pPr>
              <w:spacing w:line="360" w:lineRule="auto"/>
              <w:rPr>
                <w:sz w:val="28"/>
              </w:rPr>
            </w:pPr>
          </w:p>
          <w:p w14:paraId="1411FB8D">
            <w:pPr>
              <w:spacing w:line="360" w:lineRule="auto"/>
              <w:rPr>
                <w:sz w:val="28"/>
              </w:rPr>
            </w:pPr>
          </w:p>
          <w:p w14:paraId="6A83E9E3">
            <w:pPr>
              <w:spacing w:line="360" w:lineRule="auto"/>
              <w:rPr>
                <w:sz w:val="28"/>
              </w:rPr>
            </w:pPr>
          </w:p>
          <w:p w14:paraId="08C0037B">
            <w:pPr>
              <w:spacing w:line="360" w:lineRule="auto"/>
              <w:rPr>
                <w:sz w:val="28"/>
              </w:rPr>
            </w:pPr>
          </w:p>
          <w:p w14:paraId="37810349">
            <w:pPr>
              <w:spacing w:line="360" w:lineRule="auto"/>
              <w:rPr>
                <w:sz w:val="28"/>
              </w:rPr>
            </w:pPr>
          </w:p>
          <w:p w14:paraId="0D9C08C6">
            <w:pPr>
              <w:spacing w:line="360" w:lineRule="auto"/>
              <w:rPr>
                <w:sz w:val="28"/>
              </w:rPr>
            </w:pPr>
          </w:p>
          <w:p w14:paraId="7CD219D8">
            <w:pPr>
              <w:spacing w:line="360" w:lineRule="auto"/>
              <w:rPr>
                <w:sz w:val="28"/>
              </w:rPr>
            </w:pPr>
          </w:p>
          <w:p w14:paraId="1A4DA6CF">
            <w:pPr>
              <w:spacing w:line="360" w:lineRule="auto"/>
              <w:rPr>
                <w:sz w:val="28"/>
              </w:rPr>
            </w:pPr>
          </w:p>
          <w:p w14:paraId="7B7E6A33">
            <w:pPr>
              <w:spacing w:line="360" w:lineRule="auto"/>
              <w:rPr>
                <w:sz w:val="28"/>
              </w:rPr>
            </w:pPr>
          </w:p>
          <w:p w14:paraId="7DBF99F8">
            <w:pPr>
              <w:spacing w:line="360" w:lineRule="auto"/>
              <w:rPr>
                <w:sz w:val="28"/>
              </w:rPr>
            </w:pPr>
          </w:p>
          <w:p w14:paraId="2B33CD8C">
            <w:pPr>
              <w:spacing w:line="360" w:lineRule="auto"/>
              <w:rPr>
                <w:sz w:val="28"/>
              </w:rPr>
            </w:pPr>
          </w:p>
          <w:p w14:paraId="2C59B4E2">
            <w:pPr>
              <w:spacing w:line="360" w:lineRule="auto"/>
              <w:rPr>
                <w:sz w:val="28"/>
              </w:rPr>
            </w:pPr>
          </w:p>
          <w:p w14:paraId="672A84E8">
            <w:pPr>
              <w:spacing w:line="360" w:lineRule="auto"/>
              <w:rPr>
                <w:sz w:val="28"/>
              </w:rPr>
            </w:pPr>
          </w:p>
          <w:p w14:paraId="320B6C1C">
            <w:pPr>
              <w:spacing w:line="360" w:lineRule="auto"/>
              <w:rPr>
                <w:sz w:val="28"/>
              </w:rPr>
            </w:pPr>
          </w:p>
          <w:p w14:paraId="3AA7F318">
            <w:pPr>
              <w:spacing w:line="360" w:lineRule="auto"/>
              <w:rPr>
                <w:sz w:val="28"/>
              </w:rPr>
            </w:pPr>
          </w:p>
          <w:p w14:paraId="7DFD7A23">
            <w:pPr>
              <w:spacing w:line="360" w:lineRule="auto"/>
              <w:ind w:firstLine="6860" w:firstLineChars="2450"/>
              <w:rPr>
                <w:sz w:val="28"/>
              </w:rPr>
            </w:pPr>
            <w:r>
              <w:rPr>
                <w:rFonts w:hint="eastAsia"/>
                <w:sz w:val="28"/>
              </w:rPr>
              <w:t>公章</w:t>
            </w:r>
          </w:p>
          <w:p w14:paraId="7C5BDD6B">
            <w:pPr>
              <w:spacing w:line="360" w:lineRule="auto"/>
              <w:rPr>
                <w:sz w:val="28"/>
              </w:rPr>
            </w:pPr>
          </w:p>
          <w:p w14:paraId="051ED23F">
            <w:pPr>
              <w:spacing w:line="360" w:lineRule="auto"/>
              <w:rPr>
                <w:sz w:val="28"/>
              </w:rPr>
            </w:pPr>
            <w:r>
              <w:rPr>
                <w:rFonts w:hint="eastAsia"/>
                <w:sz w:val="28"/>
              </w:rPr>
              <w:t>经办人：                                    年     月     日</w:t>
            </w:r>
          </w:p>
          <w:p w14:paraId="4E1ACD80">
            <w:pPr>
              <w:spacing w:line="360" w:lineRule="auto"/>
              <w:rPr>
                <w:sz w:val="28"/>
              </w:rPr>
            </w:pPr>
          </w:p>
        </w:tc>
      </w:tr>
      <w:tr w14:paraId="7030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6C46A23C">
            <w:pPr>
              <w:spacing w:line="360" w:lineRule="auto"/>
              <w:rPr>
                <w:sz w:val="28"/>
              </w:rPr>
            </w:pPr>
            <w:r>
              <w:rPr>
                <w:rFonts w:hint="eastAsia"/>
                <w:sz w:val="28"/>
              </w:rPr>
              <w:t>审批意见：</w:t>
            </w:r>
          </w:p>
          <w:p w14:paraId="6CABF824">
            <w:pPr>
              <w:spacing w:line="360" w:lineRule="auto"/>
              <w:rPr>
                <w:sz w:val="28"/>
              </w:rPr>
            </w:pPr>
          </w:p>
          <w:p w14:paraId="609CEACE">
            <w:pPr>
              <w:spacing w:line="360" w:lineRule="auto"/>
              <w:rPr>
                <w:sz w:val="28"/>
              </w:rPr>
            </w:pPr>
          </w:p>
          <w:p w14:paraId="7FF3B0A8">
            <w:pPr>
              <w:spacing w:line="360" w:lineRule="auto"/>
              <w:rPr>
                <w:sz w:val="28"/>
              </w:rPr>
            </w:pPr>
          </w:p>
          <w:p w14:paraId="28F198A0">
            <w:pPr>
              <w:spacing w:line="360" w:lineRule="auto"/>
              <w:rPr>
                <w:sz w:val="28"/>
              </w:rPr>
            </w:pPr>
          </w:p>
          <w:p w14:paraId="40F4FD26">
            <w:pPr>
              <w:spacing w:line="360" w:lineRule="auto"/>
              <w:rPr>
                <w:sz w:val="28"/>
              </w:rPr>
            </w:pPr>
          </w:p>
          <w:p w14:paraId="01C8F9DC">
            <w:pPr>
              <w:spacing w:line="360" w:lineRule="auto"/>
              <w:rPr>
                <w:sz w:val="28"/>
              </w:rPr>
            </w:pPr>
          </w:p>
          <w:p w14:paraId="6B480E56">
            <w:pPr>
              <w:spacing w:line="360" w:lineRule="auto"/>
              <w:rPr>
                <w:sz w:val="28"/>
              </w:rPr>
            </w:pPr>
          </w:p>
          <w:p w14:paraId="7770D095">
            <w:pPr>
              <w:spacing w:line="360" w:lineRule="auto"/>
              <w:rPr>
                <w:sz w:val="28"/>
              </w:rPr>
            </w:pPr>
          </w:p>
          <w:p w14:paraId="7494B4C0">
            <w:pPr>
              <w:spacing w:line="360" w:lineRule="auto"/>
              <w:rPr>
                <w:sz w:val="28"/>
              </w:rPr>
            </w:pPr>
          </w:p>
          <w:p w14:paraId="71BD86BF">
            <w:pPr>
              <w:spacing w:line="360" w:lineRule="auto"/>
              <w:rPr>
                <w:sz w:val="28"/>
              </w:rPr>
            </w:pPr>
          </w:p>
          <w:p w14:paraId="63EF2164">
            <w:pPr>
              <w:spacing w:line="360" w:lineRule="auto"/>
              <w:rPr>
                <w:sz w:val="28"/>
              </w:rPr>
            </w:pPr>
          </w:p>
          <w:p w14:paraId="4DCDAFFE">
            <w:pPr>
              <w:spacing w:line="360" w:lineRule="auto"/>
              <w:rPr>
                <w:sz w:val="28"/>
              </w:rPr>
            </w:pPr>
          </w:p>
          <w:p w14:paraId="40AB67B7">
            <w:pPr>
              <w:spacing w:line="360" w:lineRule="auto"/>
              <w:rPr>
                <w:sz w:val="28"/>
              </w:rPr>
            </w:pPr>
          </w:p>
          <w:p w14:paraId="2439E76B">
            <w:pPr>
              <w:spacing w:line="360" w:lineRule="auto"/>
              <w:rPr>
                <w:sz w:val="28"/>
              </w:rPr>
            </w:pPr>
          </w:p>
          <w:p w14:paraId="5A9FFA98">
            <w:pPr>
              <w:spacing w:line="360" w:lineRule="auto"/>
              <w:rPr>
                <w:sz w:val="28"/>
              </w:rPr>
            </w:pPr>
          </w:p>
          <w:p w14:paraId="7EDEAF83">
            <w:pPr>
              <w:spacing w:line="360" w:lineRule="auto"/>
              <w:rPr>
                <w:sz w:val="28"/>
              </w:rPr>
            </w:pPr>
          </w:p>
          <w:p w14:paraId="01191631">
            <w:pPr>
              <w:spacing w:line="360" w:lineRule="auto"/>
              <w:rPr>
                <w:sz w:val="28"/>
              </w:rPr>
            </w:pPr>
          </w:p>
          <w:p w14:paraId="37AD8A4C">
            <w:pPr>
              <w:spacing w:line="360" w:lineRule="auto"/>
              <w:ind w:firstLine="6860" w:firstLineChars="2450"/>
              <w:rPr>
                <w:sz w:val="28"/>
              </w:rPr>
            </w:pPr>
            <w:r>
              <w:rPr>
                <w:rFonts w:hint="eastAsia"/>
                <w:sz w:val="28"/>
              </w:rPr>
              <w:t>公章</w:t>
            </w:r>
          </w:p>
          <w:p w14:paraId="54C9A718">
            <w:pPr>
              <w:spacing w:line="360" w:lineRule="auto"/>
              <w:rPr>
                <w:sz w:val="28"/>
              </w:rPr>
            </w:pPr>
          </w:p>
          <w:p w14:paraId="0466B46A">
            <w:pPr>
              <w:spacing w:line="360" w:lineRule="auto"/>
              <w:rPr>
                <w:sz w:val="28"/>
              </w:rPr>
            </w:pPr>
            <w:r>
              <w:rPr>
                <w:rFonts w:hint="eastAsia"/>
                <w:sz w:val="28"/>
              </w:rPr>
              <w:t>经办人：                                    年     月     日</w:t>
            </w:r>
          </w:p>
          <w:p w14:paraId="559FB474">
            <w:pPr>
              <w:spacing w:line="360" w:lineRule="auto"/>
              <w:rPr>
                <w:sz w:val="28"/>
              </w:rPr>
            </w:pPr>
          </w:p>
        </w:tc>
      </w:tr>
      <w:tr w14:paraId="5B4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17119539">
            <w:pPr>
              <w:spacing w:line="360" w:lineRule="auto"/>
              <w:jc w:val="center"/>
              <w:rPr>
                <w:sz w:val="28"/>
              </w:rPr>
            </w:pPr>
            <w:r>
              <w:rPr>
                <w:sz w:val="28"/>
              </w:rPr>
              <w:t>注释</w:t>
            </w:r>
          </w:p>
          <w:p w14:paraId="26D9C987">
            <w:pPr>
              <w:spacing w:line="360" w:lineRule="auto"/>
              <w:rPr>
                <w:sz w:val="28"/>
              </w:rPr>
            </w:pPr>
            <w:r>
              <w:rPr>
                <w:sz w:val="28"/>
              </w:rPr>
              <w:t>一、本报告表应附以下附件、附图：</w:t>
            </w:r>
          </w:p>
          <w:p w14:paraId="5484F1AB">
            <w:pPr>
              <w:spacing w:line="360" w:lineRule="auto"/>
              <w:rPr>
                <w:sz w:val="28"/>
              </w:rPr>
            </w:pPr>
            <w:r>
              <w:rPr>
                <w:sz w:val="28"/>
              </w:rPr>
              <w:t xml:space="preserve">    附件1  立项批准文件</w:t>
            </w:r>
          </w:p>
          <w:p w14:paraId="4618C7F7">
            <w:pPr>
              <w:spacing w:line="360" w:lineRule="auto"/>
              <w:rPr>
                <w:sz w:val="28"/>
              </w:rPr>
            </w:pPr>
            <w:r>
              <w:rPr>
                <w:sz w:val="28"/>
              </w:rPr>
              <w:t xml:space="preserve">    附件2  其他与环评有关的行政管理文件</w:t>
            </w:r>
          </w:p>
          <w:p w14:paraId="6F1FC48E">
            <w:pPr>
              <w:tabs>
                <w:tab w:val="left" w:pos="7468"/>
              </w:tabs>
              <w:spacing w:line="360" w:lineRule="auto"/>
              <w:ind w:firstLine="560" w:firstLineChars="200"/>
              <w:rPr>
                <w:sz w:val="28"/>
              </w:rPr>
            </w:pPr>
            <w:r>
              <w:rPr>
                <w:sz w:val="28"/>
              </w:rPr>
              <w:t>附图</w:t>
            </w:r>
            <w:r>
              <w:rPr>
                <w:rFonts w:hint="eastAsia"/>
                <w:sz w:val="28"/>
              </w:rPr>
              <w:t>1</w:t>
            </w:r>
            <w:r>
              <w:rPr>
                <w:sz w:val="28"/>
              </w:rPr>
              <w:t xml:space="preserve">  项目区</w:t>
            </w:r>
            <w:r>
              <w:rPr>
                <w:rFonts w:hint="eastAsia"/>
                <w:sz w:val="28"/>
              </w:rPr>
              <w:t>地理位置图</w:t>
            </w:r>
          </w:p>
          <w:p w14:paraId="42BFF072">
            <w:pPr>
              <w:tabs>
                <w:tab w:val="left" w:pos="7468"/>
              </w:tabs>
              <w:spacing w:line="360" w:lineRule="auto"/>
              <w:ind w:firstLine="560" w:firstLineChars="200"/>
              <w:rPr>
                <w:sz w:val="28"/>
              </w:rPr>
            </w:pPr>
            <w:r>
              <w:rPr>
                <w:rFonts w:hint="eastAsia"/>
                <w:sz w:val="28"/>
              </w:rPr>
              <w:t>附图2  项目区区域位置图</w:t>
            </w:r>
          </w:p>
          <w:p w14:paraId="26C088C0">
            <w:pPr>
              <w:tabs>
                <w:tab w:val="left" w:pos="7468"/>
              </w:tabs>
              <w:spacing w:line="360" w:lineRule="auto"/>
              <w:ind w:firstLine="560" w:firstLineChars="200"/>
              <w:rPr>
                <w:sz w:val="28"/>
              </w:rPr>
            </w:pPr>
            <w:r>
              <w:rPr>
                <w:rFonts w:hint="eastAsia"/>
                <w:sz w:val="28"/>
              </w:rPr>
              <w:t>附图3  项目区平面布置图</w:t>
            </w:r>
          </w:p>
          <w:p w14:paraId="3D17670A">
            <w:pPr>
              <w:spacing w:line="360" w:lineRule="auto"/>
              <w:rPr>
                <w:sz w:val="28"/>
              </w:rPr>
            </w:pPr>
            <w:r>
              <w:rPr>
                <w:sz w:val="28"/>
              </w:rPr>
              <w:t>二、如果本报告表不能说明项目产生的污染及环境造成的影响，应进行专项评价。根据建设项目的特点和当地环境特征，应选下列1-2项进行专项评价。</w:t>
            </w:r>
          </w:p>
          <w:p w14:paraId="001089CC">
            <w:pPr>
              <w:spacing w:line="360" w:lineRule="auto"/>
              <w:rPr>
                <w:sz w:val="28"/>
              </w:rPr>
            </w:pPr>
            <w:r>
              <w:rPr>
                <w:sz w:val="28"/>
              </w:rPr>
              <w:t xml:space="preserve">    1、大气环境影响专项评价</w:t>
            </w:r>
          </w:p>
          <w:p w14:paraId="4E1F46B9">
            <w:pPr>
              <w:spacing w:line="360" w:lineRule="auto"/>
              <w:rPr>
                <w:sz w:val="28"/>
              </w:rPr>
            </w:pPr>
            <w:r>
              <w:rPr>
                <w:sz w:val="28"/>
              </w:rPr>
              <w:t xml:space="preserve">    2、水环境影响专项评价（包括地表水和地下水）</w:t>
            </w:r>
          </w:p>
          <w:p w14:paraId="14BCD7DE">
            <w:pPr>
              <w:spacing w:line="360" w:lineRule="auto"/>
              <w:rPr>
                <w:sz w:val="28"/>
              </w:rPr>
            </w:pPr>
            <w:r>
              <w:rPr>
                <w:sz w:val="28"/>
              </w:rPr>
              <w:t xml:space="preserve">    3、生态影响专项评价</w:t>
            </w:r>
          </w:p>
          <w:p w14:paraId="295432A6">
            <w:pPr>
              <w:spacing w:line="360" w:lineRule="auto"/>
              <w:rPr>
                <w:sz w:val="28"/>
              </w:rPr>
            </w:pPr>
            <w:r>
              <w:rPr>
                <w:sz w:val="28"/>
              </w:rPr>
              <w:t xml:space="preserve">    4、声影响专项评价</w:t>
            </w:r>
          </w:p>
          <w:p w14:paraId="118A9DDA">
            <w:pPr>
              <w:spacing w:line="360" w:lineRule="auto"/>
              <w:rPr>
                <w:sz w:val="28"/>
              </w:rPr>
            </w:pPr>
            <w:r>
              <w:rPr>
                <w:sz w:val="28"/>
              </w:rPr>
              <w:t xml:space="preserve">    5、土壤影响专项评价</w:t>
            </w:r>
          </w:p>
          <w:p w14:paraId="397C46BB">
            <w:pPr>
              <w:spacing w:line="360" w:lineRule="auto"/>
              <w:rPr>
                <w:sz w:val="28"/>
              </w:rPr>
            </w:pPr>
            <w:r>
              <w:rPr>
                <w:sz w:val="28"/>
              </w:rPr>
              <w:t xml:space="preserve">    6、固体废物影响专项评价</w:t>
            </w:r>
          </w:p>
          <w:p w14:paraId="62818D07">
            <w:pPr>
              <w:spacing w:line="360" w:lineRule="auto"/>
              <w:rPr>
                <w:sz w:val="28"/>
              </w:rPr>
            </w:pPr>
            <w:r>
              <w:rPr>
                <w:sz w:val="28"/>
              </w:rPr>
              <w:t>以上专项评价未包括的可另列专项，专项评价按照《环境影响评价技术导则》中的要求进行。</w:t>
            </w:r>
          </w:p>
          <w:p w14:paraId="563D7031">
            <w:pPr>
              <w:spacing w:line="360" w:lineRule="auto"/>
              <w:rPr>
                <w:sz w:val="28"/>
              </w:rPr>
            </w:pPr>
          </w:p>
          <w:p w14:paraId="52F34073">
            <w:pPr>
              <w:spacing w:line="360" w:lineRule="auto"/>
              <w:rPr>
                <w:sz w:val="28"/>
              </w:rPr>
            </w:pPr>
          </w:p>
        </w:tc>
      </w:tr>
    </w:tbl>
    <w:p w14:paraId="0369971D">
      <w:pPr>
        <w:rPr>
          <w:b/>
          <w:sz w:val="32"/>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2CF2">
    <w:pPr>
      <w:pStyle w:val="17"/>
      <w:framePr w:wrap="around" w:vAnchor="text" w:hAnchor="margin" w:xAlign="center"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14:paraId="17687F0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D74B">
    <w:pPr>
      <w:pStyle w:val="17"/>
      <w:framePr w:wrap="around" w:vAnchor="text" w:hAnchor="margin" w:xAlign="center" w:y="1"/>
      <w:rPr>
        <w:rStyle w:val="34"/>
      </w:rPr>
    </w:pPr>
    <w:r>
      <w:rPr>
        <w:rStyle w:val="34"/>
      </w:rPr>
      <w:fldChar w:fldCharType="begin"/>
    </w:r>
    <w:r>
      <w:rPr>
        <w:rStyle w:val="34"/>
      </w:rPr>
      <w:instrText xml:space="preserve">PAGE  </w:instrText>
    </w:r>
    <w:r>
      <w:rPr>
        <w:rStyle w:val="34"/>
      </w:rPr>
      <w:fldChar w:fldCharType="end"/>
    </w:r>
  </w:p>
  <w:p w14:paraId="5E6DC437">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0898">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pStyle w:val="4"/>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5DD2FFA"/>
    <w:multiLevelType w:val="multilevel"/>
    <w:tmpl w:val="05DD2FFA"/>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D0A7058"/>
    <w:multiLevelType w:val="multilevel"/>
    <w:tmpl w:val="0D0A7058"/>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57"/>
    <w:rsid w:val="00000072"/>
    <w:rsid w:val="000002B9"/>
    <w:rsid w:val="00000389"/>
    <w:rsid w:val="000008E4"/>
    <w:rsid w:val="00000997"/>
    <w:rsid w:val="00000A34"/>
    <w:rsid w:val="00000B25"/>
    <w:rsid w:val="000010FD"/>
    <w:rsid w:val="0000115F"/>
    <w:rsid w:val="000014C6"/>
    <w:rsid w:val="000014EE"/>
    <w:rsid w:val="00001C32"/>
    <w:rsid w:val="00001D73"/>
    <w:rsid w:val="00001FF8"/>
    <w:rsid w:val="0000205E"/>
    <w:rsid w:val="000020CE"/>
    <w:rsid w:val="000023D5"/>
    <w:rsid w:val="0000257B"/>
    <w:rsid w:val="0000284F"/>
    <w:rsid w:val="00003670"/>
    <w:rsid w:val="00003755"/>
    <w:rsid w:val="0000381A"/>
    <w:rsid w:val="00003BE4"/>
    <w:rsid w:val="00003E76"/>
    <w:rsid w:val="00003F15"/>
    <w:rsid w:val="0000425F"/>
    <w:rsid w:val="000048A1"/>
    <w:rsid w:val="00004A80"/>
    <w:rsid w:val="00004AD4"/>
    <w:rsid w:val="00004BDB"/>
    <w:rsid w:val="000050BF"/>
    <w:rsid w:val="000053E3"/>
    <w:rsid w:val="000056ED"/>
    <w:rsid w:val="000057B3"/>
    <w:rsid w:val="0000591A"/>
    <w:rsid w:val="00005949"/>
    <w:rsid w:val="000059BA"/>
    <w:rsid w:val="00005A10"/>
    <w:rsid w:val="00005DA6"/>
    <w:rsid w:val="000063E2"/>
    <w:rsid w:val="00006D9C"/>
    <w:rsid w:val="00006F24"/>
    <w:rsid w:val="0000709A"/>
    <w:rsid w:val="000073FD"/>
    <w:rsid w:val="000077EF"/>
    <w:rsid w:val="00007900"/>
    <w:rsid w:val="00007B19"/>
    <w:rsid w:val="0001042D"/>
    <w:rsid w:val="00010589"/>
    <w:rsid w:val="000107D1"/>
    <w:rsid w:val="00010AAE"/>
    <w:rsid w:val="00010E36"/>
    <w:rsid w:val="00010EB2"/>
    <w:rsid w:val="0001117E"/>
    <w:rsid w:val="00011235"/>
    <w:rsid w:val="0001155E"/>
    <w:rsid w:val="000115C5"/>
    <w:rsid w:val="00011B9E"/>
    <w:rsid w:val="00011C87"/>
    <w:rsid w:val="00011F98"/>
    <w:rsid w:val="000125D9"/>
    <w:rsid w:val="00012776"/>
    <w:rsid w:val="000127AF"/>
    <w:rsid w:val="000129DD"/>
    <w:rsid w:val="00012E7C"/>
    <w:rsid w:val="00013ABA"/>
    <w:rsid w:val="00013BAA"/>
    <w:rsid w:val="00013DAA"/>
    <w:rsid w:val="00013E3A"/>
    <w:rsid w:val="00014060"/>
    <w:rsid w:val="00014157"/>
    <w:rsid w:val="000142A3"/>
    <w:rsid w:val="0001469E"/>
    <w:rsid w:val="00014767"/>
    <w:rsid w:val="000147D1"/>
    <w:rsid w:val="00014D3D"/>
    <w:rsid w:val="00014E8A"/>
    <w:rsid w:val="000151D5"/>
    <w:rsid w:val="000153D8"/>
    <w:rsid w:val="000153E9"/>
    <w:rsid w:val="0001541F"/>
    <w:rsid w:val="0001559D"/>
    <w:rsid w:val="0001573D"/>
    <w:rsid w:val="00015745"/>
    <w:rsid w:val="00015817"/>
    <w:rsid w:val="00015C37"/>
    <w:rsid w:val="00015D9C"/>
    <w:rsid w:val="000160A0"/>
    <w:rsid w:val="000167D4"/>
    <w:rsid w:val="00017052"/>
    <w:rsid w:val="00017131"/>
    <w:rsid w:val="000172E7"/>
    <w:rsid w:val="000175AB"/>
    <w:rsid w:val="0001798F"/>
    <w:rsid w:val="000179AF"/>
    <w:rsid w:val="00017AEB"/>
    <w:rsid w:val="00017F10"/>
    <w:rsid w:val="00017F67"/>
    <w:rsid w:val="00020037"/>
    <w:rsid w:val="0002014A"/>
    <w:rsid w:val="000201CF"/>
    <w:rsid w:val="000207EF"/>
    <w:rsid w:val="00020963"/>
    <w:rsid w:val="00020A7A"/>
    <w:rsid w:val="00020B31"/>
    <w:rsid w:val="00020C17"/>
    <w:rsid w:val="00020CB0"/>
    <w:rsid w:val="0002119A"/>
    <w:rsid w:val="000216FF"/>
    <w:rsid w:val="000218D1"/>
    <w:rsid w:val="00021D1E"/>
    <w:rsid w:val="0002207F"/>
    <w:rsid w:val="00022260"/>
    <w:rsid w:val="0002259E"/>
    <w:rsid w:val="0002263F"/>
    <w:rsid w:val="00022E66"/>
    <w:rsid w:val="00023150"/>
    <w:rsid w:val="00023386"/>
    <w:rsid w:val="00023A77"/>
    <w:rsid w:val="00023AF8"/>
    <w:rsid w:val="00023F4A"/>
    <w:rsid w:val="00023FD4"/>
    <w:rsid w:val="0002404B"/>
    <w:rsid w:val="0002421E"/>
    <w:rsid w:val="00024292"/>
    <w:rsid w:val="00024440"/>
    <w:rsid w:val="00024481"/>
    <w:rsid w:val="00024503"/>
    <w:rsid w:val="000248E1"/>
    <w:rsid w:val="00025047"/>
    <w:rsid w:val="00025110"/>
    <w:rsid w:val="000251D0"/>
    <w:rsid w:val="000253EF"/>
    <w:rsid w:val="00025442"/>
    <w:rsid w:val="000255DE"/>
    <w:rsid w:val="000257ED"/>
    <w:rsid w:val="00025C18"/>
    <w:rsid w:val="000260CD"/>
    <w:rsid w:val="00026176"/>
    <w:rsid w:val="00026553"/>
    <w:rsid w:val="000267E3"/>
    <w:rsid w:val="0002680B"/>
    <w:rsid w:val="00026D4E"/>
    <w:rsid w:val="00026E45"/>
    <w:rsid w:val="00026E65"/>
    <w:rsid w:val="00026E85"/>
    <w:rsid w:val="00026EAB"/>
    <w:rsid w:val="000270CA"/>
    <w:rsid w:val="00027FB7"/>
    <w:rsid w:val="000300F5"/>
    <w:rsid w:val="0003041E"/>
    <w:rsid w:val="000304FA"/>
    <w:rsid w:val="00030E84"/>
    <w:rsid w:val="000310BE"/>
    <w:rsid w:val="0003151D"/>
    <w:rsid w:val="0003152A"/>
    <w:rsid w:val="00031B17"/>
    <w:rsid w:val="00031D49"/>
    <w:rsid w:val="00031D9E"/>
    <w:rsid w:val="00031DA7"/>
    <w:rsid w:val="00031FD3"/>
    <w:rsid w:val="0003256B"/>
    <w:rsid w:val="000327AD"/>
    <w:rsid w:val="00032AC7"/>
    <w:rsid w:val="00032B5C"/>
    <w:rsid w:val="00032CDB"/>
    <w:rsid w:val="00032DFB"/>
    <w:rsid w:val="000332DB"/>
    <w:rsid w:val="0003351C"/>
    <w:rsid w:val="00033C47"/>
    <w:rsid w:val="00033DE0"/>
    <w:rsid w:val="00034099"/>
    <w:rsid w:val="000340C6"/>
    <w:rsid w:val="0003478B"/>
    <w:rsid w:val="000347EB"/>
    <w:rsid w:val="00034E63"/>
    <w:rsid w:val="000351C0"/>
    <w:rsid w:val="000353A8"/>
    <w:rsid w:val="000354F8"/>
    <w:rsid w:val="000355BE"/>
    <w:rsid w:val="000355D8"/>
    <w:rsid w:val="00035B19"/>
    <w:rsid w:val="00035CD4"/>
    <w:rsid w:val="00036094"/>
    <w:rsid w:val="000360E4"/>
    <w:rsid w:val="000360EC"/>
    <w:rsid w:val="0003618A"/>
    <w:rsid w:val="000361E7"/>
    <w:rsid w:val="0003636F"/>
    <w:rsid w:val="00036620"/>
    <w:rsid w:val="00036BA3"/>
    <w:rsid w:val="00036DFA"/>
    <w:rsid w:val="00037404"/>
    <w:rsid w:val="0003776F"/>
    <w:rsid w:val="0003790B"/>
    <w:rsid w:val="00037951"/>
    <w:rsid w:val="00037B89"/>
    <w:rsid w:val="00037C1B"/>
    <w:rsid w:val="000401BB"/>
    <w:rsid w:val="00040348"/>
    <w:rsid w:val="00040AF4"/>
    <w:rsid w:val="00040E00"/>
    <w:rsid w:val="00040E72"/>
    <w:rsid w:val="000410C6"/>
    <w:rsid w:val="00041143"/>
    <w:rsid w:val="00041656"/>
    <w:rsid w:val="00041857"/>
    <w:rsid w:val="00042157"/>
    <w:rsid w:val="0004248E"/>
    <w:rsid w:val="000427A7"/>
    <w:rsid w:val="000427C9"/>
    <w:rsid w:val="00042982"/>
    <w:rsid w:val="00042A1F"/>
    <w:rsid w:val="00042CDC"/>
    <w:rsid w:val="00042E05"/>
    <w:rsid w:val="00043157"/>
    <w:rsid w:val="00043193"/>
    <w:rsid w:val="0004374F"/>
    <w:rsid w:val="0004384C"/>
    <w:rsid w:val="0004391D"/>
    <w:rsid w:val="00043B26"/>
    <w:rsid w:val="00043D75"/>
    <w:rsid w:val="000442B5"/>
    <w:rsid w:val="000443DB"/>
    <w:rsid w:val="000446BE"/>
    <w:rsid w:val="00044B7B"/>
    <w:rsid w:val="00044D65"/>
    <w:rsid w:val="0004532B"/>
    <w:rsid w:val="0004540A"/>
    <w:rsid w:val="00045621"/>
    <w:rsid w:val="00045947"/>
    <w:rsid w:val="00045B27"/>
    <w:rsid w:val="00045F8F"/>
    <w:rsid w:val="000460A7"/>
    <w:rsid w:val="00046341"/>
    <w:rsid w:val="00046516"/>
    <w:rsid w:val="00046864"/>
    <w:rsid w:val="00046BF5"/>
    <w:rsid w:val="000472E3"/>
    <w:rsid w:val="00047363"/>
    <w:rsid w:val="000476D5"/>
    <w:rsid w:val="00047FA8"/>
    <w:rsid w:val="00047FF5"/>
    <w:rsid w:val="00050019"/>
    <w:rsid w:val="00050726"/>
    <w:rsid w:val="00050AFE"/>
    <w:rsid w:val="00050C60"/>
    <w:rsid w:val="00050CAA"/>
    <w:rsid w:val="0005113F"/>
    <w:rsid w:val="0005114F"/>
    <w:rsid w:val="0005148F"/>
    <w:rsid w:val="000514CC"/>
    <w:rsid w:val="000517D2"/>
    <w:rsid w:val="00051A83"/>
    <w:rsid w:val="00051B90"/>
    <w:rsid w:val="000521C4"/>
    <w:rsid w:val="000522CC"/>
    <w:rsid w:val="00052A1A"/>
    <w:rsid w:val="00052A29"/>
    <w:rsid w:val="00052A2F"/>
    <w:rsid w:val="00052A34"/>
    <w:rsid w:val="00052A5C"/>
    <w:rsid w:val="00052A71"/>
    <w:rsid w:val="00052B44"/>
    <w:rsid w:val="00052EDE"/>
    <w:rsid w:val="00053835"/>
    <w:rsid w:val="00054037"/>
    <w:rsid w:val="00054442"/>
    <w:rsid w:val="000544EE"/>
    <w:rsid w:val="0005452B"/>
    <w:rsid w:val="00054748"/>
    <w:rsid w:val="000548E0"/>
    <w:rsid w:val="00054A86"/>
    <w:rsid w:val="00054B81"/>
    <w:rsid w:val="00054CC6"/>
    <w:rsid w:val="00054F19"/>
    <w:rsid w:val="00054F94"/>
    <w:rsid w:val="00055120"/>
    <w:rsid w:val="00055269"/>
    <w:rsid w:val="0005527E"/>
    <w:rsid w:val="000553A7"/>
    <w:rsid w:val="000554B2"/>
    <w:rsid w:val="00055924"/>
    <w:rsid w:val="00055BF4"/>
    <w:rsid w:val="00055C18"/>
    <w:rsid w:val="00055F49"/>
    <w:rsid w:val="000560D2"/>
    <w:rsid w:val="00056673"/>
    <w:rsid w:val="000566B3"/>
    <w:rsid w:val="00056A1B"/>
    <w:rsid w:val="00057231"/>
    <w:rsid w:val="000573D4"/>
    <w:rsid w:val="00057FE1"/>
    <w:rsid w:val="000602E1"/>
    <w:rsid w:val="00060462"/>
    <w:rsid w:val="00060A52"/>
    <w:rsid w:val="00060BD9"/>
    <w:rsid w:val="00060D63"/>
    <w:rsid w:val="00060DFE"/>
    <w:rsid w:val="00060E93"/>
    <w:rsid w:val="00060FBB"/>
    <w:rsid w:val="000610F7"/>
    <w:rsid w:val="0006123B"/>
    <w:rsid w:val="00061337"/>
    <w:rsid w:val="000613A0"/>
    <w:rsid w:val="0006230A"/>
    <w:rsid w:val="000624F2"/>
    <w:rsid w:val="00062810"/>
    <w:rsid w:val="00062A83"/>
    <w:rsid w:val="00062ABD"/>
    <w:rsid w:val="00062D00"/>
    <w:rsid w:val="000635D3"/>
    <w:rsid w:val="00064099"/>
    <w:rsid w:val="0006419A"/>
    <w:rsid w:val="0006421D"/>
    <w:rsid w:val="00064725"/>
    <w:rsid w:val="00064A21"/>
    <w:rsid w:val="00064B84"/>
    <w:rsid w:val="00065456"/>
    <w:rsid w:val="0006546D"/>
    <w:rsid w:val="0006555C"/>
    <w:rsid w:val="00065809"/>
    <w:rsid w:val="00065A37"/>
    <w:rsid w:val="00065C2D"/>
    <w:rsid w:val="00065CBB"/>
    <w:rsid w:val="00065D33"/>
    <w:rsid w:val="00066036"/>
    <w:rsid w:val="0006670D"/>
    <w:rsid w:val="00066B04"/>
    <w:rsid w:val="00066EEA"/>
    <w:rsid w:val="00066F6F"/>
    <w:rsid w:val="00066F8A"/>
    <w:rsid w:val="000671D3"/>
    <w:rsid w:val="000672E5"/>
    <w:rsid w:val="00067684"/>
    <w:rsid w:val="00067798"/>
    <w:rsid w:val="00067C9A"/>
    <w:rsid w:val="00067C9D"/>
    <w:rsid w:val="00070038"/>
    <w:rsid w:val="00070103"/>
    <w:rsid w:val="00070160"/>
    <w:rsid w:val="00070340"/>
    <w:rsid w:val="000706C5"/>
    <w:rsid w:val="000706DA"/>
    <w:rsid w:val="00070807"/>
    <w:rsid w:val="00070B5E"/>
    <w:rsid w:val="00070F3E"/>
    <w:rsid w:val="000716C1"/>
    <w:rsid w:val="00071763"/>
    <w:rsid w:val="00071A16"/>
    <w:rsid w:val="00071BAA"/>
    <w:rsid w:val="00072240"/>
    <w:rsid w:val="000726FE"/>
    <w:rsid w:val="000727B4"/>
    <w:rsid w:val="000729A5"/>
    <w:rsid w:val="00072B17"/>
    <w:rsid w:val="00072CCE"/>
    <w:rsid w:val="0007324F"/>
    <w:rsid w:val="000736F5"/>
    <w:rsid w:val="00073790"/>
    <w:rsid w:val="00073AFC"/>
    <w:rsid w:val="0007412E"/>
    <w:rsid w:val="00074842"/>
    <w:rsid w:val="000748E8"/>
    <w:rsid w:val="00075072"/>
    <w:rsid w:val="000757B2"/>
    <w:rsid w:val="000757B8"/>
    <w:rsid w:val="00075B19"/>
    <w:rsid w:val="00075ED8"/>
    <w:rsid w:val="00076771"/>
    <w:rsid w:val="00076ED7"/>
    <w:rsid w:val="000770B8"/>
    <w:rsid w:val="000774AC"/>
    <w:rsid w:val="000775A0"/>
    <w:rsid w:val="0007794D"/>
    <w:rsid w:val="00080214"/>
    <w:rsid w:val="0008043D"/>
    <w:rsid w:val="00080B9E"/>
    <w:rsid w:val="00080D83"/>
    <w:rsid w:val="00080E3A"/>
    <w:rsid w:val="00080E7D"/>
    <w:rsid w:val="00080E7E"/>
    <w:rsid w:val="00080F9F"/>
    <w:rsid w:val="000815DE"/>
    <w:rsid w:val="00081A35"/>
    <w:rsid w:val="00081A99"/>
    <w:rsid w:val="00081EC4"/>
    <w:rsid w:val="0008203E"/>
    <w:rsid w:val="00082064"/>
    <w:rsid w:val="000821C8"/>
    <w:rsid w:val="00082218"/>
    <w:rsid w:val="00082710"/>
    <w:rsid w:val="00082823"/>
    <w:rsid w:val="00082D54"/>
    <w:rsid w:val="0008354E"/>
    <w:rsid w:val="000837E4"/>
    <w:rsid w:val="00083C63"/>
    <w:rsid w:val="00083DDB"/>
    <w:rsid w:val="00083F0D"/>
    <w:rsid w:val="00083F19"/>
    <w:rsid w:val="000841E8"/>
    <w:rsid w:val="0008444C"/>
    <w:rsid w:val="0008474F"/>
    <w:rsid w:val="00084912"/>
    <w:rsid w:val="00084998"/>
    <w:rsid w:val="00085047"/>
    <w:rsid w:val="000851EE"/>
    <w:rsid w:val="0008522B"/>
    <w:rsid w:val="000853E3"/>
    <w:rsid w:val="000855F8"/>
    <w:rsid w:val="00085B56"/>
    <w:rsid w:val="00085C2D"/>
    <w:rsid w:val="00085F80"/>
    <w:rsid w:val="0008676E"/>
    <w:rsid w:val="00086A50"/>
    <w:rsid w:val="00086BDD"/>
    <w:rsid w:val="000873C8"/>
    <w:rsid w:val="00087E7B"/>
    <w:rsid w:val="00090A3C"/>
    <w:rsid w:val="00090A49"/>
    <w:rsid w:val="0009111B"/>
    <w:rsid w:val="000915EB"/>
    <w:rsid w:val="00091735"/>
    <w:rsid w:val="00091BCF"/>
    <w:rsid w:val="00092230"/>
    <w:rsid w:val="00092415"/>
    <w:rsid w:val="000925AE"/>
    <w:rsid w:val="00092715"/>
    <w:rsid w:val="00092C6E"/>
    <w:rsid w:val="000934CD"/>
    <w:rsid w:val="00093841"/>
    <w:rsid w:val="0009398B"/>
    <w:rsid w:val="00093B6E"/>
    <w:rsid w:val="00093F0B"/>
    <w:rsid w:val="000940E3"/>
    <w:rsid w:val="000943BB"/>
    <w:rsid w:val="00094A19"/>
    <w:rsid w:val="00094A33"/>
    <w:rsid w:val="00094CA6"/>
    <w:rsid w:val="00094DF9"/>
    <w:rsid w:val="00094EF2"/>
    <w:rsid w:val="000951BE"/>
    <w:rsid w:val="00095385"/>
    <w:rsid w:val="000953C7"/>
    <w:rsid w:val="00095423"/>
    <w:rsid w:val="00095487"/>
    <w:rsid w:val="00095741"/>
    <w:rsid w:val="00095935"/>
    <w:rsid w:val="00095AF5"/>
    <w:rsid w:val="00095E2A"/>
    <w:rsid w:val="00095E95"/>
    <w:rsid w:val="00096112"/>
    <w:rsid w:val="0009626B"/>
    <w:rsid w:val="000963E7"/>
    <w:rsid w:val="000968B4"/>
    <w:rsid w:val="0009699A"/>
    <w:rsid w:val="00096A43"/>
    <w:rsid w:val="00096D1A"/>
    <w:rsid w:val="00096E22"/>
    <w:rsid w:val="00096E71"/>
    <w:rsid w:val="0009718D"/>
    <w:rsid w:val="00097195"/>
    <w:rsid w:val="00097312"/>
    <w:rsid w:val="00097475"/>
    <w:rsid w:val="0009755C"/>
    <w:rsid w:val="00097AB6"/>
    <w:rsid w:val="00097DC5"/>
    <w:rsid w:val="000A002F"/>
    <w:rsid w:val="000A04C5"/>
    <w:rsid w:val="000A0A01"/>
    <w:rsid w:val="000A0BBA"/>
    <w:rsid w:val="000A0BC5"/>
    <w:rsid w:val="000A0E62"/>
    <w:rsid w:val="000A0FD1"/>
    <w:rsid w:val="000A111D"/>
    <w:rsid w:val="000A1332"/>
    <w:rsid w:val="000A1A03"/>
    <w:rsid w:val="000A1A34"/>
    <w:rsid w:val="000A1B57"/>
    <w:rsid w:val="000A1C18"/>
    <w:rsid w:val="000A2441"/>
    <w:rsid w:val="000A272D"/>
    <w:rsid w:val="000A3B15"/>
    <w:rsid w:val="000A3CA8"/>
    <w:rsid w:val="000A3DA7"/>
    <w:rsid w:val="000A40AB"/>
    <w:rsid w:val="000A479F"/>
    <w:rsid w:val="000A48A2"/>
    <w:rsid w:val="000A4929"/>
    <w:rsid w:val="000A4AF0"/>
    <w:rsid w:val="000A4DE2"/>
    <w:rsid w:val="000A4E15"/>
    <w:rsid w:val="000A5175"/>
    <w:rsid w:val="000A53B5"/>
    <w:rsid w:val="000A54BB"/>
    <w:rsid w:val="000A574E"/>
    <w:rsid w:val="000A5F77"/>
    <w:rsid w:val="000A682A"/>
    <w:rsid w:val="000A6A18"/>
    <w:rsid w:val="000A74EF"/>
    <w:rsid w:val="000A7562"/>
    <w:rsid w:val="000A7675"/>
    <w:rsid w:val="000A7751"/>
    <w:rsid w:val="000A7805"/>
    <w:rsid w:val="000A7863"/>
    <w:rsid w:val="000A7ECF"/>
    <w:rsid w:val="000B055A"/>
    <w:rsid w:val="000B06D7"/>
    <w:rsid w:val="000B0FB9"/>
    <w:rsid w:val="000B108C"/>
    <w:rsid w:val="000B1395"/>
    <w:rsid w:val="000B14CA"/>
    <w:rsid w:val="000B165D"/>
    <w:rsid w:val="000B16D2"/>
    <w:rsid w:val="000B185C"/>
    <w:rsid w:val="000B18A6"/>
    <w:rsid w:val="000B18D0"/>
    <w:rsid w:val="000B1FB8"/>
    <w:rsid w:val="000B21C1"/>
    <w:rsid w:val="000B23D6"/>
    <w:rsid w:val="000B2520"/>
    <w:rsid w:val="000B256C"/>
    <w:rsid w:val="000B25B0"/>
    <w:rsid w:val="000B2D2F"/>
    <w:rsid w:val="000B2F0A"/>
    <w:rsid w:val="000B34BA"/>
    <w:rsid w:val="000B3D3F"/>
    <w:rsid w:val="000B3DC9"/>
    <w:rsid w:val="000B4006"/>
    <w:rsid w:val="000B40A3"/>
    <w:rsid w:val="000B44C8"/>
    <w:rsid w:val="000B4584"/>
    <w:rsid w:val="000B4685"/>
    <w:rsid w:val="000B46C3"/>
    <w:rsid w:val="000B48FF"/>
    <w:rsid w:val="000B4AFA"/>
    <w:rsid w:val="000B4CA2"/>
    <w:rsid w:val="000B4CF0"/>
    <w:rsid w:val="000B4CF6"/>
    <w:rsid w:val="000B4F60"/>
    <w:rsid w:val="000B4FA4"/>
    <w:rsid w:val="000B52AE"/>
    <w:rsid w:val="000B5CF7"/>
    <w:rsid w:val="000B5F16"/>
    <w:rsid w:val="000B5F9F"/>
    <w:rsid w:val="000B622D"/>
    <w:rsid w:val="000B6246"/>
    <w:rsid w:val="000B6563"/>
    <w:rsid w:val="000B6930"/>
    <w:rsid w:val="000B6AF4"/>
    <w:rsid w:val="000B6DC9"/>
    <w:rsid w:val="000B6E9C"/>
    <w:rsid w:val="000B72C0"/>
    <w:rsid w:val="000B7690"/>
    <w:rsid w:val="000B7AA6"/>
    <w:rsid w:val="000B7CD6"/>
    <w:rsid w:val="000B7DCC"/>
    <w:rsid w:val="000C0079"/>
    <w:rsid w:val="000C0444"/>
    <w:rsid w:val="000C0C0A"/>
    <w:rsid w:val="000C145E"/>
    <w:rsid w:val="000C1557"/>
    <w:rsid w:val="000C1968"/>
    <w:rsid w:val="000C1B65"/>
    <w:rsid w:val="000C205B"/>
    <w:rsid w:val="000C23AB"/>
    <w:rsid w:val="000C297D"/>
    <w:rsid w:val="000C2B5E"/>
    <w:rsid w:val="000C3262"/>
    <w:rsid w:val="000C3659"/>
    <w:rsid w:val="000C4623"/>
    <w:rsid w:val="000C47AB"/>
    <w:rsid w:val="000C5762"/>
    <w:rsid w:val="000C582F"/>
    <w:rsid w:val="000C5C39"/>
    <w:rsid w:val="000C65E0"/>
    <w:rsid w:val="000C66B0"/>
    <w:rsid w:val="000C6C54"/>
    <w:rsid w:val="000C7119"/>
    <w:rsid w:val="000C7355"/>
    <w:rsid w:val="000C747E"/>
    <w:rsid w:val="000C76BB"/>
    <w:rsid w:val="000C784E"/>
    <w:rsid w:val="000C79D2"/>
    <w:rsid w:val="000C7CDE"/>
    <w:rsid w:val="000C7CF2"/>
    <w:rsid w:val="000C7EE1"/>
    <w:rsid w:val="000D01D7"/>
    <w:rsid w:val="000D0321"/>
    <w:rsid w:val="000D0326"/>
    <w:rsid w:val="000D0636"/>
    <w:rsid w:val="000D073C"/>
    <w:rsid w:val="000D07EB"/>
    <w:rsid w:val="000D09EC"/>
    <w:rsid w:val="000D1849"/>
    <w:rsid w:val="000D1EF2"/>
    <w:rsid w:val="000D2003"/>
    <w:rsid w:val="000D310C"/>
    <w:rsid w:val="000D31CD"/>
    <w:rsid w:val="000D375B"/>
    <w:rsid w:val="000D3B71"/>
    <w:rsid w:val="000D3BC7"/>
    <w:rsid w:val="000D3D1F"/>
    <w:rsid w:val="000D4017"/>
    <w:rsid w:val="000D40E6"/>
    <w:rsid w:val="000D4228"/>
    <w:rsid w:val="000D4B74"/>
    <w:rsid w:val="000D4C5C"/>
    <w:rsid w:val="000D4CC9"/>
    <w:rsid w:val="000D4D1A"/>
    <w:rsid w:val="000D4EFD"/>
    <w:rsid w:val="000D4FC6"/>
    <w:rsid w:val="000D5791"/>
    <w:rsid w:val="000D5C7D"/>
    <w:rsid w:val="000D6637"/>
    <w:rsid w:val="000D66D3"/>
    <w:rsid w:val="000D67F9"/>
    <w:rsid w:val="000D6D33"/>
    <w:rsid w:val="000D6FB5"/>
    <w:rsid w:val="000D6FD0"/>
    <w:rsid w:val="000D71F9"/>
    <w:rsid w:val="000D74FE"/>
    <w:rsid w:val="000D793E"/>
    <w:rsid w:val="000D7C61"/>
    <w:rsid w:val="000D7CFF"/>
    <w:rsid w:val="000D7F63"/>
    <w:rsid w:val="000E08DC"/>
    <w:rsid w:val="000E0E51"/>
    <w:rsid w:val="000E103A"/>
    <w:rsid w:val="000E10EF"/>
    <w:rsid w:val="000E119E"/>
    <w:rsid w:val="000E131B"/>
    <w:rsid w:val="000E1477"/>
    <w:rsid w:val="000E1673"/>
    <w:rsid w:val="000E1792"/>
    <w:rsid w:val="000E1E89"/>
    <w:rsid w:val="000E2196"/>
    <w:rsid w:val="000E282C"/>
    <w:rsid w:val="000E2B0F"/>
    <w:rsid w:val="000E2EE2"/>
    <w:rsid w:val="000E2F19"/>
    <w:rsid w:val="000E3873"/>
    <w:rsid w:val="000E3FB5"/>
    <w:rsid w:val="000E4068"/>
    <w:rsid w:val="000E4269"/>
    <w:rsid w:val="000E47E2"/>
    <w:rsid w:val="000E4C9F"/>
    <w:rsid w:val="000E4CE2"/>
    <w:rsid w:val="000E4D20"/>
    <w:rsid w:val="000E4F0F"/>
    <w:rsid w:val="000E4F92"/>
    <w:rsid w:val="000E50DA"/>
    <w:rsid w:val="000E55B2"/>
    <w:rsid w:val="000E56DC"/>
    <w:rsid w:val="000E5951"/>
    <w:rsid w:val="000E5A0D"/>
    <w:rsid w:val="000E5CD0"/>
    <w:rsid w:val="000E5D08"/>
    <w:rsid w:val="000E5D30"/>
    <w:rsid w:val="000E615F"/>
    <w:rsid w:val="000E6193"/>
    <w:rsid w:val="000E64F1"/>
    <w:rsid w:val="000E6595"/>
    <w:rsid w:val="000E65CC"/>
    <w:rsid w:val="000E6925"/>
    <w:rsid w:val="000E6CF0"/>
    <w:rsid w:val="000E6CFE"/>
    <w:rsid w:val="000E71FF"/>
    <w:rsid w:val="000E72C4"/>
    <w:rsid w:val="000E7726"/>
    <w:rsid w:val="000E78D6"/>
    <w:rsid w:val="000E7DF1"/>
    <w:rsid w:val="000F028F"/>
    <w:rsid w:val="000F05EE"/>
    <w:rsid w:val="000F078D"/>
    <w:rsid w:val="000F07C9"/>
    <w:rsid w:val="000F08EE"/>
    <w:rsid w:val="000F0971"/>
    <w:rsid w:val="000F097C"/>
    <w:rsid w:val="000F0D69"/>
    <w:rsid w:val="000F1675"/>
    <w:rsid w:val="000F1932"/>
    <w:rsid w:val="000F2123"/>
    <w:rsid w:val="000F2892"/>
    <w:rsid w:val="000F2A6A"/>
    <w:rsid w:val="000F2B0E"/>
    <w:rsid w:val="000F2BE4"/>
    <w:rsid w:val="000F3130"/>
    <w:rsid w:val="000F3898"/>
    <w:rsid w:val="000F390D"/>
    <w:rsid w:val="000F3920"/>
    <w:rsid w:val="000F3B6F"/>
    <w:rsid w:val="000F41B7"/>
    <w:rsid w:val="000F4C05"/>
    <w:rsid w:val="000F4EE0"/>
    <w:rsid w:val="000F4FC7"/>
    <w:rsid w:val="000F518A"/>
    <w:rsid w:val="000F5543"/>
    <w:rsid w:val="000F5644"/>
    <w:rsid w:val="000F5DC2"/>
    <w:rsid w:val="000F6108"/>
    <w:rsid w:val="000F6280"/>
    <w:rsid w:val="000F6289"/>
    <w:rsid w:val="000F6B1B"/>
    <w:rsid w:val="000F6B6F"/>
    <w:rsid w:val="000F6EC1"/>
    <w:rsid w:val="000F7201"/>
    <w:rsid w:val="000F728B"/>
    <w:rsid w:val="000F7442"/>
    <w:rsid w:val="000F7583"/>
    <w:rsid w:val="000F77B9"/>
    <w:rsid w:val="000F78E8"/>
    <w:rsid w:val="00100013"/>
    <w:rsid w:val="0010027E"/>
    <w:rsid w:val="00100301"/>
    <w:rsid w:val="00100390"/>
    <w:rsid w:val="001005F5"/>
    <w:rsid w:val="00100967"/>
    <w:rsid w:val="00101098"/>
    <w:rsid w:val="00101332"/>
    <w:rsid w:val="001015E4"/>
    <w:rsid w:val="001015E6"/>
    <w:rsid w:val="001016B3"/>
    <w:rsid w:val="0010180B"/>
    <w:rsid w:val="00101989"/>
    <w:rsid w:val="00101AEB"/>
    <w:rsid w:val="001024BA"/>
    <w:rsid w:val="001024EC"/>
    <w:rsid w:val="00102D28"/>
    <w:rsid w:val="00102DFA"/>
    <w:rsid w:val="0010307E"/>
    <w:rsid w:val="00103171"/>
    <w:rsid w:val="00103DE7"/>
    <w:rsid w:val="00103F38"/>
    <w:rsid w:val="001041EE"/>
    <w:rsid w:val="001047DC"/>
    <w:rsid w:val="00104861"/>
    <w:rsid w:val="00104907"/>
    <w:rsid w:val="00105340"/>
    <w:rsid w:val="001053A9"/>
    <w:rsid w:val="0010544E"/>
    <w:rsid w:val="001058E2"/>
    <w:rsid w:val="0010597A"/>
    <w:rsid w:val="00106172"/>
    <w:rsid w:val="001061FE"/>
    <w:rsid w:val="00106278"/>
    <w:rsid w:val="001065B5"/>
    <w:rsid w:val="00106CFA"/>
    <w:rsid w:val="001073C1"/>
    <w:rsid w:val="001075E5"/>
    <w:rsid w:val="00107D0F"/>
    <w:rsid w:val="00107F59"/>
    <w:rsid w:val="00107FA4"/>
    <w:rsid w:val="00110069"/>
    <w:rsid w:val="00110363"/>
    <w:rsid w:val="00110691"/>
    <w:rsid w:val="001107A2"/>
    <w:rsid w:val="001109E7"/>
    <w:rsid w:val="00110DB8"/>
    <w:rsid w:val="00110EF5"/>
    <w:rsid w:val="001111A1"/>
    <w:rsid w:val="001115A3"/>
    <w:rsid w:val="001116F2"/>
    <w:rsid w:val="00111954"/>
    <w:rsid w:val="001119FE"/>
    <w:rsid w:val="00111A9B"/>
    <w:rsid w:val="00111CAB"/>
    <w:rsid w:val="00111F9A"/>
    <w:rsid w:val="00112031"/>
    <w:rsid w:val="00112344"/>
    <w:rsid w:val="00112EC9"/>
    <w:rsid w:val="0011372A"/>
    <w:rsid w:val="00113BA6"/>
    <w:rsid w:val="00113D80"/>
    <w:rsid w:val="001141B4"/>
    <w:rsid w:val="0011426F"/>
    <w:rsid w:val="001148A9"/>
    <w:rsid w:val="00114BC8"/>
    <w:rsid w:val="00114D67"/>
    <w:rsid w:val="00114F03"/>
    <w:rsid w:val="00114F9C"/>
    <w:rsid w:val="001156E4"/>
    <w:rsid w:val="001158A4"/>
    <w:rsid w:val="00115C35"/>
    <w:rsid w:val="00115C9D"/>
    <w:rsid w:val="00116A9C"/>
    <w:rsid w:val="00116B4D"/>
    <w:rsid w:val="00116F47"/>
    <w:rsid w:val="00117142"/>
    <w:rsid w:val="00117610"/>
    <w:rsid w:val="0012001C"/>
    <w:rsid w:val="00120218"/>
    <w:rsid w:val="001203CF"/>
    <w:rsid w:val="001205B3"/>
    <w:rsid w:val="001209B8"/>
    <w:rsid w:val="00120A8B"/>
    <w:rsid w:val="00120E1D"/>
    <w:rsid w:val="00121080"/>
    <w:rsid w:val="001214B9"/>
    <w:rsid w:val="0012166A"/>
    <w:rsid w:val="00121F21"/>
    <w:rsid w:val="00122099"/>
    <w:rsid w:val="00122395"/>
    <w:rsid w:val="00122678"/>
    <w:rsid w:val="00122709"/>
    <w:rsid w:val="00122815"/>
    <w:rsid w:val="0012337A"/>
    <w:rsid w:val="001234A8"/>
    <w:rsid w:val="00123594"/>
    <w:rsid w:val="00123805"/>
    <w:rsid w:val="00123989"/>
    <w:rsid w:val="00123EE3"/>
    <w:rsid w:val="001244E6"/>
    <w:rsid w:val="001245EC"/>
    <w:rsid w:val="00124954"/>
    <w:rsid w:val="001249DE"/>
    <w:rsid w:val="00124C8D"/>
    <w:rsid w:val="001253BA"/>
    <w:rsid w:val="00125811"/>
    <w:rsid w:val="00125ACB"/>
    <w:rsid w:val="00125CB9"/>
    <w:rsid w:val="00125D39"/>
    <w:rsid w:val="00125F11"/>
    <w:rsid w:val="00126169"/>
    <w:rsid w:val="00126478"/>
    <w:rsid w:val="00126536"/>
    <w:rsid w:val="001265E9"/>
    <w:rsid w:val="0012669D"/>
    <w:rsid w:val="00126730"/>
    <w:rsid w:val="00126C64"/>
    <w:rsid w:val="001272B3"/>
    <w:rsid w:val="0012738B"/>
    <w:rsid w:val="0012755F"/>
    <w:rsid w:val="001275EC"/>
    <w:rsid w:val="00127C14"/>
    <w:rsid w:val="00127C80"/>
    <w:rsid w:val="001302B9"/>
    <w:rsid w:val="00130466"/>
    <w:rsid w:val="001305F9"/>
    <w:rsid w:val="00130C41"/>
    <w:rsid w:val="00130CEA"/>
    <w:rsid w:val="00130E62"/>
    <w:rsid w:val="00130E83"/>
    <w:rsid w:val="001312AF"/>
    <w:rsid w:val="00131B24"/>
    <w:rsid w:val="00131B35"/>
    <w:rsid w:val="00131BEF"/>
    <w:rsid w:val="00131C0B"/>
    <w:rsid w:val="00131DB2"/>
    <w:rsid w:val="00131E74"/>
    <w:rsid w:val="0013203D"/>
    <w:rsid w:val="00132088"/>
    <w:rsid w:val="00132415"/>
    <w:rsid w:val="00132A3C"/>
    <w:rsid w:val="00133BDE"/>
    <w:rsid w:val="00133F1A"/>
    <w:rsid w:val="00134179"/>
    <w:rsid w:val="00134477"/>
    <w:rsid w:val="001345BA"/>
    <w:rsid w:val="00134803"/>
    <w:rsid w:val="001348F7"/>
    <w:rsid w:val="00134B1F"/>
    <w:rsid w:val="00134CA2"/>
    <w:rsid w:val="00134CBD"/>
    <w:rsid w:val="00134F05"/>
    <w:rsid w:val="0013580E"/>
    <w:rsid w:val="0013583B"/>
    <w:rsid w:val="0013588D"/>
    <w:rsid w:val="00135988"/>
    <w:rsid w:val="00135D9E"/>
    <w:rsid w:val="00135EC1"/>
    <w:rsid w:val="00136376"/>
    <w:rsid w:val="0013653A"/>
    <w:rsid w:val="001368BE"/>
    <w:rsid w:val="00136B9B"/>
    <w:rsid w:val="00136D8B"/>
    <w:rsid w:val="0013731A"/>
    <w:rsid w:val="001374CA"/>
    <w:rsid w:val="001376FC"/>
    <w:rsid w:val="00137728"/>
    <w:rsid w:val="00137B54"/>
    <w:rsid w:val="00137BF3"/>
    <w:rsid w:val="00137E06"/>
    <w:rsid w:val="001402D8"/>
    <w:rsid w:val="001407CB"/>
    <w:rsid w:val="00140B4F"/>
    <w:rsid w:val="00140DF1"/>
    <w:rsid w:val="001410FA"/>
    <w:rsid w:val="00141821"/>
    <w:rsid w:val="00141BC3"/>
    <w:rsid w:val="00141BDE"/>
    <w:rsid w:val="00141E7E"/>
    <w:rsid w:val="00142C2D"/>
    <w:rsid w:val="00142FEF"/>
    <w:rsid w:val="00143313"/>
    <w:rsid w:val="00143916"/>
    <w:rsid w:val="00143B0D"/>
    <w:rsid w:val="00144022"/>
    <w:rsid w:val="001441B3"/>
    <w:rsid w:val="00144208"/>
    <w:rsid w:val="00144374"/>
    <w:rsid w:val="00144376"/>
    <w:rsid w:val="00144404"/>
    <w:rsid w:val="001444D9"/>
    <w:rsid w:val="00144637"/>
    <w:rsid w:val="00144710"/>
    <w:rsid w:val="0014483C"/>
    <w:rsid w:val="00144934"/>
    <w:rsid w:val="00144B85"/>
    <w:rsid w:val="00145AB7"/>
    <w:rsid w:val="00145FBA"/>
    <w:rsid w:val="0014640A"/>
    <w:rsid w:val="001465C1"/>
    <w:rsid w:val="0014666B"/>
    <w:rsid w:val="001466C5"/>
    <w:rsid w:val="00146FA9"/>
    <w:rsid w:val="00147283"/>
    <w:rsid w:val="0014731D"/>
    <w:rsid w:val="00147336"/>
    <w:rsid w:val="00147551"/>
    <w:rsid w:val="00147731"/>
    <w:rsid w:val="0014791F"/>
    <w:rsid w:val="00147B4C"/>
    <w:rsid w:val="00147F4A"/>
    <w:rsid w:val="001500FF"/>
    <w:rsid w:val="00150351"/>
    <w:rsid w:val="00150412"/>
    <w:rsid w:val="00150738"/>
    <w:rsid w:val="001512A5"/>
    <w:rsid w:val="001519BB"/>
    <w:rsid w:val="00151CFB"/>
    <w:rsid w:val="00152262"/>
    <w:rsid w:val="00152296"/>
    <w:rsid w:val="00152528"/>
    <w:rsid w:val="00152559"/>
    <w:rsid w:val="001527C7"/>
    <w:rsid w:val="001529E1"/>
    <w:rsid w:val="00153318"/>
    <w:rsid w:val="00153367"/>
    <w:rsid w:val="00153697"/>
    <w:rsid w:val="00153881"/>
    <w:rsid w:val="00153A4C"/>
    <w:rsid w:val="0015400E"/>
    <w:rsid w:val="001542A7"/>
    <w:rsid w:val="001544E1"/>
    <w:rsid w:val="001545AF"/>
    <w:rsid w:val="00154AF1"/>
    <w:rsid w:val="00154D73"/>
    <w:rsid w:val="00154E74"/>
    <w:rsid w:val="00154F5D"/>
    <w:rsid w:val="00154FF2"/>
    <w:rsid w:val="00155139"/>
    <w:rsid w:val="0015548D"/>
    <w:rsid w:val="00155592"/>
    <w:rsid w:val="0015569A"/>
    <w:rsid w:val="00155B1F"/>
    <w:rsid w:val="00156241"/>
    <w:rsid w:val="00156311"/>
    <w:rsid w:val="00156595"/>
    <w:rsid w:val="001565E8"/>
    <w:rsid w:val="00156707"/>
    <w:rsid w:val="0015676A"/>
    <w:rsid w:val="00156A40"/>
    <w:rsid w:val="00156A82"/>
    <w:rsid w:val="00156C06"/>
    <w:rsid w:val="00156CB0"/>
    <w:rsid w:val="00156E1F"/>
    <w:rsid w:val="0015746D"/>
    <w:rsid w:val="00157566"/>
    <w:rsid w:val="001577EC"/>
    <w:rsid w:val="00157C5A"/>
    <w:rsid w:val="001600C1"/>
    <w:rsid w:val="0016013F"/>
    <w:rsid w:val="00160185"/>
    <w:rsid w:val="001603DD"/>
    <w:rsid w:val="001604A0"/>
    <w:rsid w:val="001604AC"/>
    <w:rsid w:val="00160AC9"/>
    <w:rsid w:val="00160C19"/>
    <w:rsid w:val="00161034"/>
    <w:rsid w:val="001614C8"/>
    <w:rsid w:val="0016177E"/>
    <w:rsid w:val="001617DC"/>
    <w:rsid w:val="001618D9"/>
    <w:rsid w:val="00161B7C"/>
    <w:rsid w:val="00161FF9"/>
    <w:rsid w:val="00162089"/>
    <w:rsid w:val="00162778"/>
    <w:rsid w:val="001629BE"/>
    <w:rsid w:val="001633CB"/>
    <w:rsid w:val="00163969"/>
    <w:rsid w:val="00163E31"/>
    <w:rsid w:val="00164264"/>
    <w:rsid w:val="00164372"/>
    <w:rsid w:val="00164445"/>
    <w:rsid w:val="00164668"/>
    <w:rsid w:val="00164D03"/>
    <w:rsid w:val="001650AD"/>
    <w:rsid w:val="00165205"/>
    <w:rsid w:val="00165279"/>
    <w:rsid w:val="00165408"/>
    <w:rsid w:val="001656C2"/>
    <w:rsid w:val="00165820"/>
    <w:rsid w:val="00165A1C"/>
    <w:rsid w:val="00165D99"/>
    <w:rsid w:val="00165F2C"/>
    <w:rsid w:val="001660A5"/>
    <w:rsid w:val="001661B7"/>
    <w:rsid w:val="001662A8"/>
    <w:rsid w:val="001665F4"/>
    <w:rsid w:val="001666E6"/>
    <w:rsid w:val="00166F11"/>
    <w:rsid w:val="00166F51"/>
    <w:rsid w:val="00167066"/>
    <w:rsid w:val="001670E0"/>
    <w:rsid w:val="001677CB"/>
    <w:rsid w:val="001679A4"/>
    <w:rsid w:val="00167F91"/>
    <w:rsid w:val="0017099A"/>
    <w:rsid w:val="001709AB"/>
    <w:rsid w:val="0017190E"/>
    <w:rsid w:val="00171941"/>
    <w:rsid w:val="00171E81"/>
    <w:rsid w:val="00171FF0"/>
    <w:rsid w:val="00172010"/>
    <w:rsid w:val="001721FE"/>
    <w:rsid w:val="0017220A"/>
    <w:rsid w:val="0017289E"/>
    <w:rsid w:val="00172936"/>
    <w:rsid w:val="00172A11"/>
    <w:rsid w:val="00172A1D"/>
    <w:rsid w:val="001735C5"/>
    <w:rsid w:val="00173A45"/>
    <w:rsid w:val="00173C2D"/>
    <w:rsid w:val="00173C6C"/>
    <w:rsid w:val="00173D15"/>
    <w:rsid w:val="00173D8D"/>
    <w:rsid w:val="00173E40"/>
    <w:rsid w:val="001745F2"/>
    <w:rsid w:val="00174DB2"/>
    <w:rsid w:val="00174E29"/>
    <w:rsid w:val="00175125"/>
    <w:rsid w:val="00175C7F"/>
    <w:rsid w:val="00175E6E"/>
    <w:rsid w:val="00175F3A"/>
    <w:rsid w:val="00175F88"/>
    <w:rsid w:val="0017666D"/>
    <w:rsid w:val="001769AA"/>
    <w:rsid w:val="00176BF5"/>
    <w:rsid w:val="00177033"/>
    <w:rsid w:val="001770F7"/>
    <w:rsid w:val="00177120"/>
    <w:rsid w:val="00177767"/>
    <w:rsid w:val="00180093"/>
    <w:rsid w:val="00180204"/>
    <w:rsid w:val="00180794"/>
    <w:rsid w:val="00180CD7"/>
    <w:rsid w:val="0018114C"/>
    <w:rsid w:val="001813D3"/>
    <w:rsid w:val="00181624"/>
    <w:rsid w:val="00181730"/>
    <w:rsid w:val="001818F9"/>
    <w:rsid w:val="00181BF2"/>
    <w:rsid w:val="00182149"/>
    <w:rsid w:val="0018256D"/>
    <w:rsid w:val="001825D8"/>
    <w:rsid w:val="001826D1"/>
    <w:rsid w:val="0018279B"/>
    <w:rsid w:val="00182A37"/>
    <w:rsid w:val="00182F7F"/>
    <w:rsid w:val="001832C2"/>
    <w:rsid w:val="001836B9"/>
    <w:rsid w:val="0018381E"/>
    <w:rsid w:val="00183AC9"/>
    <w:rsid w:val="00183C80"/>
    <w:rsid w:val="00184321"/>
    <w:rsid w:val="0018446B"/>
    <w:rsid w:val="0018464D"/>
    <w:rsid w:val="00184943"/>
    <w:rsid w:val="00184A66"/>
    <w:rsid w:val="00184A67"/>
    <w:rsid w:val="00184AC0"/>
    <w:rsid w:val="00184E22"/>
    <w:rsid w:val="00184F2E"/>
    <w:rsid w:val="00184FA6"/>
    <w:rsid w:val="0018506D"/>
    <w:rsid w:val="00185257"/>
    <w:rsid w:val="001853F4"/>
    <w:rsid w:val="00185954"/>
    <w:rsid w:val="00185CE6"/>
    <w:rsid w:val="00185F2F"/>
    <w:rsid w:val="00185FEE"/>
    <w:rsid w:val="001864E5"/>
    <w:rsid w:val="001866D2"/>
    <w:rsid w:val="00186EF4"/>
    <w:rsid w:val="00187181"/>
    <w:rsid w:val="00187340"/>
    <w:rsid w:val="00187525"/>
    <w:rsid w:val="00187D65"/>
    <w:rsid w:val="001904E7"/>
    <w:rsid w:val="001906D6"/>
    <w:rsid w:val="00190DC6"/>
    <w:rsid w:val="00191583"/>
    <w:rsid w:val="00191E25"/>
    <w:rsid w:val="00191F59"/>
    <w:rsid w:val="00192255"/>
    <w:rsid w:val="00192486"/>
    <w:rsid w:val="00192527"/>
    <w:rsid w:val="001925C8"/>
    <w:rsid w:val="00192BD4"/>
    <w:rsid w:val="00192EBF"/>
    <w:rsid w:val="001933AD"/>
    <w:rsid w:val="001935EB"/>
    <w:rsid w:val="00193961"/>
    <w:rsid w:val="00193AC0"/>
    <w:rsid w:val="00193BED"/>
    <w:rsid w:val="00194152"/>
    <w:rsid w:val="0019424A"/>
    <w:rsid w:val="00194457"/>
    <w:rsid w:val="001945AA"/>
    <w:rsid w:val="00194970"/>
    <w:rsid w:val="00194E01"/>
    <w:rsid w:val="00194E97"/>
    <w:rsid w:val="0019525E"/>
    <w:rsid w:val="0019568B"/>
    <w:rsid w:val="00195691"/>
    <w:rsid w:val="001956ED"/>
    <w:rsid w:val="00195B4A"/>
    <w:rsid w:val="00195BF2"/>
    <w:rsid w:val="00195D49"/>
    <w:rsid w:val="00195E09"/>
    <w:rsid w:val="00195F27"/>
    <w:rsid w:val="00196003"/>
    <w:rsid w:val="00196909"/>
    <w:rsid w:val="00196A7B"/>
    <w:rsid w:val="00196AE6"/>
    <w:rsid w:val="00196E86"/>
    <w:rsid w:val="00196EC5"/>
    <w:rsid w:val="0019759C"/>
    <w:rsid w:val="00197816"/>
    <w:rsid w:val="001978BA"/>
    <w:rsid w:val="001A0544"/>
    <w:rsid w:val="001A0935"/>
    <w:rsid w:val="001A09EF"/>
    <w:rsid w:val="001A0BE6"/>
    <w:rsid w:val="001A0E09"/>
    <w:rsid w:val="001A1381"/>
    <w:rsid w:val="001A17FD"/>
    <w:rsid w:val="001A188D"/>
    <w:rsid w:val="001A21B7"/>
    <w:rsid w:val="001A2934"/>
    <w:rsid w:val="001A30E9"/>
    <w:rsid w:val="001A3C7C"/>
    <w:rsid w:val="001A41D0"/>
    <w:rsid w:val="001A42D5"/>
    <w:rsid w:val="001A49AA"/>
    <w:rsid w:val="001A49F3"/>
    <w:rsid w:val="001A4CFA"/>
    <w:rsid w:val="001A50E6"/>
    <w:rsid w:val="001A5146"/>
    <w:rsid w:val="001A52D5"/>
    <w:rsid w:val="001A5637"/>
    <w:rsid w:val="001A57A6"/>
    <w:rsid w:val="001A5918"/>
    <w:rsid w:val="001A5C82"/>
    <w:rsid w:val="001A605A"/>
    <w:rsid w:val="001A60F1"/>
    <w:rsid w:val="001A62B5"/>
    <w:rsid w:val="001A6414"/>
    <w:rsid w:val="001A6554"/>
    <w:rsid w:val="001A67EF"/>
    <w:rsid w:val="001A6C0C"/>
    <w:rsid w:val="001A6F8B"/>
    <w:rsid w:val="001A72F7"/>
    <w:rsid w:val="001A7548"/>
    <w:rsid w:val="001A7946"/>
    <w:rsid w:val="001A7B31"/>
    <w:rsid w:val="001A7C6F"/>
    <w:rsid w:val="001B0147"/>
    <w:rsid w:val="001B0206"/>
    <w:rsid w:val="001B04F8"/>
    <w:rsid w:val="001B0C9A"/>
    <w:rsid w:val="001B0D26"/>
    <w:rsid w:val="001B0DF1"/>
    <w:rsid w:val="001B0FBA"/>
    <w:rsid w:val="001B1487"/>
    <w:rsid w:val="001B14F2"/>
    <w:rsid w:val="001B1631"/>
    <w:rsid w:val="001B183D"/>
    <w:rsid w:val="001B1C88"/>
    <w:rsid w:val="001B1FA0"/>
    <w:rsid w:val="001B23A1"/>
    <w:rsid w:val="001B2564"/>
    <w:rsid w:val="001B266D"/>
    <w:rsid w:val="001B2C36"/>
    <w:rsid w:val="001B2CF5"/>
    <w:rsid w:val="001B2CFF"/>
    <w:rsid w:val="001B2D9F"/>
    <w:rsid w:val="001B31E7"/>
    <w:rsid w:val="001B339D"/>
    <w:rsid w:val="001B35FA"/>
    <w:rsid w:val="001B3AD3"/>
    <w:rsid w:val="001B3D83"/>
    <w:rsid w:val="001B3DC1"/>
    <w:rsid w:val="001B432E"/>
    <w:rsid w:val="001B4401"/>
    <w:rsid w:val="001B446C"/>
    <w:rsid w:val="001B46BD"/>
    <w:rsid w:val="001B46EA"/>
    <w:rsid w:val="001B4F49"/>
    <w:rsid w:val="001B536E"/>
    <w:rsid w:val="001B53EA"/>
    <w:rsid w:val="001B5413"/>
    <w:rsid w:val="001B56A4"/>
    <w:rsid w:val="001B58C1"/>
    <w:rsid w:val="001B5978"/>
    <w:rsid w:val="001B59C7"/>
    <w:rsid w:val="001B5D58"/>
    <w:rsid w:val="001B60D1"/>
    <w:rsid w:val="001B612E"/>
    <w:rsid w:val="001B613D"/>
    <w:rsid w:val="001B631D"/>
    <w:rsid w:val="001B6476"/>
    <w:rsid w:val="001B6616"/>
    <w:rsid w:val="001B689E"/>
    <w:rsid w:val="001B6C3B"/>
    <w:rsid w:val="001B6E2E"/>
    <w:rsid w:val="001B6E92"/>
    <w:rsid w:val="001B70B6"/>
    <w:rsid w:val="001B717D"/>
    <w:rsid w:val="001B727E"/>
    <w:rsid w:val="001B77EE"/>
    <w:rsid w:val="001B7B63"/>
    <w:rsid w:val="001B7C0E"/>
    <w:rsid w:val="001B7D47"/>
    <w:rsid w:val="001B7DA6"/>
    <w:rsid w:val="001B7EA9"/>
    <w:rsid w:val="001B7F1C"/>
    <w:rsid w:val="001C0014"/>
    <w:rsid w:val="001C0635"/>
    <w:rsid w:val="001C09F1"/>
    <w:rsid w:val="001C0BA3"/>
    <w:rsid w:val="001C11CB"/>
    <w:rsid w:val="001C14A4"/>
    <w:rsid w:val="001C1557"/>
    <w:rsid w:val="001C176C"/>
    <w:rsid w:val="001C1FFA"/>
    <w:rsid w:val="001C218A"/>
    <w:rsid w:val="001C2B27"/>
    <w:rsid w:val="001C2FEC"/>
    <w:rsid w:val="001C37BC"/>
    <w:rsid w:val="001C3EA9"/>
    <w:rsid w:val="001C3ECE"/>
    <w:rsid w:val="001C409D"/>
    <w:rsid w:val="001C47C9"/>
    <w:rsid w:val="001C49EA"/>
    <w:rsid w:val="001C4AD6"/>
    <w:rsid w:val="001C4F05"/>
    <w:rsid w:val="001C4F1F"/>
    <w:rsid w:val="001C5057"/>
    <w:rsid w:val="001C515B"/>
    <w:rsid w:val="001C52CE"/>
    <w:rsid w:val="001C5300"/>
    <w:rsid w:val="001C5545"/>
    <w:rsid w:val="001C560A"/>
    <w:rsid w:val="001C588F"/>
    <w:rsid w:val="001C590A"/>
    <w:rsid w:val="001C5A74"/>
    <w:rsid w:val="001C5CCE"/>
    <w:rsid w:val="001C5FCA"/>
    <w:rsid w:val="001C648A"/>
    <w:rsid w:val="001C6716"/>
    <w:rsid w:val="001C6AE0"/>
    <w:rsid w:val="001C6F22"/>
    <w:rsid w:val="001C7775"/>
    <w:rsid w:val="001C78C0"/>
    <w:rsid w:val="001C7B4E"/>
    <w:rsid w:val="001C7B8C"/>
    <w:rsid w:val="001C7DBA"/>
    <w:rsid w:val="001D0199"/>
    <w:rsid w:val="001D0B3A"/>
    <w:rsid w:val="001D1022"/>
    <w:rsid w:val="001D1032"/>
    <w:rsid w:val="001D11CF"/>
    <w:rsid w:val="001D11E2"/>
    <w:rsid w:val="001D1414"/>
    <w:rsid w:val="001D1535"/>
    <w:rsid w:val="001D15A3"/>
    <w:rsid w:val="001D15D3"/>
    <w:rsid w:val="001D1652"/>
    <w:rsid w:val="001D167F"/>
    <w:rsid w:val="001D1928"/>
    <w:rsid w:val="001D19A3"/>
    <w:rsid w:val="001D1AF0"/>
    <w:rsid w:val="001D1E8C"/>
    <w:rsid w:val="001D1F2C"/>
    <w:rsid w:val="001D22E9"/>
    <w:rsid w:val="001D25D1"/>
    <w:rsid w:val="001D25F2"/>
    <w:rsid w:val="001D2787"/>
    <w:rsid w:val="001D2851"/>
    <w:rsid w:val="001D28B7"/>
    <w:rsid w:val="001D2C9E"/>
    <w:rsid w:val="001D321C"/>
    <w:rsid w:val="001D33C1"/>
    <w:rsid w:val="001D3605"/>
    <w:rsid w:val="001D36A1"/>
    <w:rsid w:val="001D395C"/>
    <w:rsid w:val="001D3A4D"/>
    <w:rsid w:val="001D3AC5"/>
    <w:rsid w:val="001D3CF0"/>
    <w:rsid w:val="001D4A63"/>
    <w:rsid w:val="001D4F36"/>
    <w:rsid w:val="001D567D"/>
    <w:rsid w:val="001D57EC"/>
    <w:rsid w:val="001D584A"/>
    <w:rsid w:val="001D58A4"/>
    <w:rsid w:val="001D5B0A"/>
    <w:rsid w:val="001D5B7D"/>
    <w:rsid w:val="001D5CA9"/>
    <w:rsid w:val="001D5F75"/>
    <w:rsid w:val="001D6120"/>
    <w:rsid w:val="001D6498"/>
    <w:rsid w:val="001D6C06"/>
    <w:rsid w:val="001D7090"/>
    <w:rsid w:val="001D71F2"/>
    <w:rsid w:val="001D78B5"/>
    <w:rsid w:val="001D7DF5"/>
    <w:rsid w:val="001D7FB2"/>
    <w:rsid w:val="001E0280"/>
    <w:rsid w:val="001E04AA"/>
    <w:rsid w:val="001E0592"/>
    <w:rsid w:val="001E07FD"/>
    <w:rsid w:val="001E0F09"/>
    <w:rsid w:val="001E0F65"/>
    <w:rsid w:val="001E10B3"/>
    <w:rsid w:val="001E11D4"/>
    <w:rsid w:val="001E1391"/>
    <w:rsid w:val="001E13A4"/>
    <w:rsid w:val="001E204B"/>
    <w:rsid w:val="001E207F"/>
    <w:rsid w:val="001E214B"/>
    <w:rsid w:val="001E2156"/>
    <w:rsid w:val="001E2BD2"/>
    <w:rsid w:val="001E2E70"/>
    <w:rsid w:val="001E3260"/>
    <w:rsid w:val="001E358E"/>
    <w:rsid w:val="001E38BB"/>
    <w:rsid w:val="001E3A00"/>
    <w:rsid w:val="001E3D6A"/>
    <w:rsid w:val="001E3DAE"/>
    <w:rsid w:val="001E4462"/>
    <w:rsid w:val="001E4471"/>
    <w:rsid w:val="001E47A6"/>
    <w:rsid w:val="001E48E0"/>
    <w:rsid w:val="001E4A79"/>
    <w:rsid w:val="001E4E9E"/>
    <w:rsid w:val="001E516B"/>
    <w:rsid w:val="001E5172"/>
    <w:rsid w:val="001E5202"/>
    <w:rsid w:val="001E5510"/>
    <w:rsid w:val="001E56DF"/>
    <w:rsid w:val="001E596A"/>
    <w:rsid w:val="001E5DEA"/>
    <w:rsid w:val="001E5FC9"/>
    <w:rsid w:val="001E6071"/>
    <w:rsid w:val="001E6164"/>
    <w:rsid w:val="001E624D"/>
    <w:rsid w:val="001E6796"/>
    <w:rsid w:val="001E69D6"/>
    <w:rsid w:val="001E6BA1"/>
    <w:rsid w:val="001E6D82"/>
    <w:rsid w:val="001E726D"/>
    <w:rsid w:val="001E7485"/>
    <w:rsid w:val="001E74BA"/>
    <w:rsid w:val="001E759E"/>
    <w:rsid w:val="001E7A0C"/>
    <w:rsid w:val="001E7AB2"/>
    <w:rsid w:val="001F016C"/>
    <w:rsid w:val="001F020C"/>
    <w:rsid w:val="001F0309"/>
    <w:rsid w:val="001F037C"/>
    <w:rsid w:val="001F037D"/>
    <w:rsid w:val="001F066F"/>
    <w:rsid w:val="001F07D1"/>
    <w:rsid w:val="001F1921"/>
    <w:rsid w:val="001F1A6D"/>
    <w:rsid w:val="001F1D0B"/>
    <w:rsid w:val="001F1D4A"/>
    <w:rsid w:val="001F1D77"/>
    <w:rsid w:val="001F1EA4"/>
    <w:rsid w:val="001F1FE9"/>
    <w:rsid w:val="001F2021"/>
    <w:rsid w:val="001F28C1"/>
    <w:rsid w:val="001F2EBF"/>
    <w:rsid w:val="001F34CF"/>
    <w:rsid w:val="001F366F"/>
    <w:rsid w:val="001F37A2"/>
    <w:rsid w:val="001F3D28"/>
    <w:rsid w:val="001F40C4"/>
    <w:rsid w:val="001F465E"/>
    <w:rsid w:val="001F4744"/>
    <w:rsid w:val="001F4817"/>
    <w:rsid w:val="001F483F"/>
    <w:rsid w:val="001F4AD7"/>
    <w:rsid w:val="001F4D08"/>
    <w:rsid w:val="001F4F83"/>
    <w:rsid w:val="001F5210"/>
    <w:rsid w:val="001F5319"/>
    <w:rsid w:val="001F5572"/>
    <w:rsid w:val="001F59C1"/>
    <w:rsid w:val="001F5ADF"/>
    <w:rsid w:val="001F5C5D"/>
    <w:rsid w:val="001F6131"/>
    <w:rsid w:val="001F6619"/>
    <w:rsid w:val="001F704D"/>
    <w:rsid w:val="001F7053"/>
    <w:rsid w:val="001F7A95"/>
    <w:rsid w:val="001F7DFB"/>
    <w:rsid w:val="001F7E4A"/>
    <w:rsid w:val="001F7EF7"/>
    <w:rsid w:val="001F7F95"/>
    <w:rsid w:val="002000B0"/>
    <w:rsid w:val="002001C2"/>
    <w:rsid w:val="00200777"/>
    <w:rsid w:val="002009D6"/>
    <w:rsid w:val="00200B14"/>
    <w:rsid w:val="00200D60"/>
    <w:rsid w:val="0020107A"/>
    <w:rsid w:val="002011E7"/>
    <w:rsid w:val="00201539"/>
    <w:rsid w:val="0020171A"/>
    <w:rsid w:val="00201EB1"/>
    <w:rsid w:val="002020B6"/>
    <w:rsid w:val="00202522"/>
    <w:rsid w:val="00202FD7"/>
    <w:rsid w:val="00202FF5"/>
    <w:rsid w:val="002034A3"/>
    <w:rsid w:val="00203901"/>
    <w:rsid w:val="00203AF7"/>
    <w:rsid w:val="00203BB6"/>
    <w:rsid w:val="00203C1F"/>
    <w:rsid w:val="002046CE"/>
    <w:rsid w:val="0020486C"/>
    <w:rsid w:val="002048D0"/>
    <w:rsid w:val="00204A90"/>
    <w:rsid w:val="00204BCD"/>
    <w:rsid w:val="00204C29"/>
    <w:rsid w:val="00204C7D"/>
    <w:rsid w:val="002050B6"/>
    <w:rsid w:val="002054EF"/>
    <w:rsid w:val="002057B7"/>
    <w:rsid w:val="002057D1"/>
    <w:rsid w:val="0020591D"/>
    <w:rsid w:val="00205A58"/>
    <w:rsid w:val="00205AB4"/>
    <w:rsid w:val="00205B2B"/>
    <w:rsid w:val="00205E72"/>
    <w:rsid w:val="00205FB9"/>
    <w:rsid w:val="002060C8"/>
    <w:rsid w:val="00206224"/>
    <w:rsid w:val="002069F3"/>
    <w:rsid w:val="00206D7A"/>
    <w:rsid w:val="002076A8"/>
    <w:rsid w:val="00207CF7"/>
    <w:rsid w:val="0021081E"/>
    <w:rsid w:val="00210CA5"/>
    <w:rsid w:val="00210F1E"/>
    <w:rsid w:val="00211105"/>
    <w:rsid w:val="002114DA"/>
    <w:rsid w:val="0021153B"/>
    <w:rsid w:val="002117DC"/>
    <w:rsid w:val="0021198A"/>
    <w:rsid w:val="00211C0C"/>
    <w:rsid w:val="00211F2A"/>
    <w:rsid w:val="0021241E"/>
    <w:rsid w:val="00212895"/>
    <w:rsid w:val="00212F4D"/>
    <w:rsid w:val="00213134"/>
    <w:rsid w:val="00213227"/>
    <w:rsid w:val="00213558"/>
    <w:rsid w:val="0021373F"/>
    <w:rsid w:val="00213EF2"/>
    <w:rsid w:val="00214279"/>
    <w:rsid w:val="0021448F"/>
    <w:rsid w:val="002144F5"/>
    <w:rsid w:val="002144FB"/>
    <w:rsid w:val="002146F3"/>
    <w:rsid w:val="002149CF"/>
    <w:rsid w:val="00214F2F"/>
    <w:rsid w:val="002152DF"/>
    <w:rsid w:val="0021552E"/>
    <w:rsid w:val="002157A1"/>
    <w:rsid w:val="00215842"/>
    <w:rsid w:val="00215C24"/>
    <w:rsid w:val="00216378"/>
    <w:rsid w:val="002163EE"/>
    <w:rsid w:val="00216BEA"/>
    <w:rsid w:val="00216C0B"/>
    <w:rsid w:val="00216C1A"/>
    <w:rsid w:val="0021736C"/>
    <w:rsid w:val="00217550"/>
    <w:rsid w:val="00217708"/>
    <w:rsid w:val="002177C6"/>
    <w:rsid w:val="00217B31"/>
    <w:rsid w:val="00217B8C"/>
    <w:rsid w:val="00217CDE"/>
    <w:rsid w:val="00220057"/>
    <w:rsid w:val="002200ED"/>
    <w:rsid w:val="0022014F"/>
    <w:rsid w:val="00220488"/>
    <w:rsid w:val="00220545"/>
    <w:rsid w:val="002205F6"/>
    <w:rsid w:val="002207E2"/>
    <w:rsid w:val="0022088B"/>
    <w:rsid w:val="00220A3C"/>
    <w:rsid w:val="00220F85"/>
    <w:rsid w:val="0022123C"/>
    <w:rsid w:val="00221998"/>
    <w:rsid w:val="00221D3E"/>
    <w:rsid w:val="00221E29"/>
    <w:rsid w:val="0022205D"/>
    <w:rsid w:val="002220DD"/>
    <w:rsid w:val="002220DF"/>
    <w:rsid w:val="002221CA"/>
    <w:rsid w:val="0022251D"/>
    <w:rsid w:val="00222B55"/>
    <w:rsid w:val="00222D97"/>
    <w:rsid w:val="00222E18"/>
    <w:rsid w:val="00222FB5"/>
    <w:rsid w:val="002233D6"/>
    <w:rsid w:val="002233E0"/>
    <w:rsid w:val="0022342D"/>
    <w:rsid w:val="00223942"/>
    <w:rsid w:val="002239BA"/>
    <w:rsid w:val="00223C78"/>
    <w:rsid w:val="00223D23"/>
    <w:rsid w:val="00224454"/>
    <w:rsid w:val="00224D85"/>
    <w:rsid w:val="002250B6"/>
    <w:rsid w:val="0022540D"/>
    <w:rsid w:val="0022571E"/>
    <w:rsid w:val="00225C2C"/>
    <w:rsid w:val="00226048"/>
    <w:rsid w:val="00226A19"/>
    <w:rsid w:val="00226A40"/>
    <w:rsid w:val="00226C02"/>
    <w:rsid w:val="00226DF4"/>
    <w:rsid w:val="00226E1A"/>
    <w:rsid w:val="00226E8D"/>
    <w:rsid w:val="00226FDF"/>
    <w:rsid w:val="0022788D"/>
    <w:rsid w:val="00227AA4"/>
    <w:rsid w:val="00230053"/>
    <w:rsid w:val="00230521"/>
    <w:rsid w:val="002305D2"/>
    <w:rsid w:val="00230927"/>
    <w:rsid w:val="00230BE3"/>
    <w:rsid w:val="00230D5A"/>
    <w:rsid w:val="0023113B"/>
    <w:rsid w:val="002312DE"/>
    <w:rsid w:val="002314A4"/>
    <w:rsid w:val="00231AB0"/>
    <w:rsid w:val="00232041"/>
    <w:rsid w:val="0023235F"/>
    <w:rsid w:val="002329F2"/>
    <w:rsid w:val="002331D2"/>
    <w:rsid w:val="00233AD0"/>
    <w:rsid w:val="00233AD6"/>
    <w:rsid w:val="00233CF4"/>
    <w:rsid w:val="00233DD0"/>
    <w:rsid w:val="00234147"/>
    <w:rsid w:val="0023421E"/>
    <w:rsid w:val="002348CD"/>
    <w:rsid w:val="00234ACA"/>
    <w:rsid w:val="00234BE8"/>
    <w:rsid w:val="00234D3C"/>
    <w:rsid w:val="00234FAF"/>
    <w:rsid w:val="002353D1"/>
    <w:rsid w:val="0023545C"/>
    <w:rsid w:val="00235475"/>
    <w:rsid w:val="0023552E"/>
    <w:rsid w:val="0023568A"/>
    <w:rsid w:val="002356BF"/>
    <w:rsid w:val="00235C53"/>
    <w:rsid w:val="00235FC3"/>
    <w:rsid w:val="00236512"/>
    <w:rsid w:val="00236786"/>
    <w:rsid w:val="0023686E"/>
    <w:rsid w:val="002368BB"/>
    <w:rsid w:val="002368F7"/>
    <w:rsid w:val="00236DAD"/>
    <w:rsid w:val="00236EAD"/>
    <w:rsid w:val="0023709A"/>
    <w:rsid w:val="0023728A"/>
    <w:rsid w:val="00237626"/>
    <w:rsid w:val="00237975"/>
    <w:rsid w:val="00237A4F"/>
    <w:rsid w:val="00237D04"/>
    <w:rsid w:val="00237E96"/>
    <w:rsid w:val="0024013A"/>
    <w:rsid w:val="00240871"/>
    <w:rsid w:val="00240CAF"/>
    <w:rsid w:val="002415F0"/>
    <w:rsid w:val="002416C0"/>
    <w:rsid w:val="00241B9C"/>
    <w:rsid w:val="00241CF4"/>
    <w:rsid w:val="00241E0C"/>
    <w:rsid w:val="00241FFC"/>
    <w:rsid w:val="002421C2"/>
    <w:rsid w:val="00242204"/>
    <w:rsid w:val="00242667"/>
    <w:rsid w:val="0024292B"/>
    <w:rsid w:val="00242C76"/>
    <w:rsid w:val="00242D3F"/>
    <w:rsid w:val="00242E4D"/>
    <w:rsid w:val="00242F23"/>
    <w:rsid w:val="002430BD"/>
    <w:rsid w:val="002434BB"/>
    <w:rsid w:val="00243577"/>
    <w:rsid w:val="002437C4"/>
    <w:rsid w:val="00243EAE"/>
    <w:rsid w:val="00243F94"/>
    <w:rsid w:val="00244074"/>
    <w:rsid w:val="002445AC"/>
    <w:rsid w:val="00244718"/>
    <w:rsid w:val="00244CC2"/>
    <w:rsid w:val="00244D75"/>
    <w:rsid w:val="00244E1F"/>
    <w:rsid w:val="002450C0"/>
    <w:rsid w:val="002451EF"/>
    <w:rsid w:val="0024522C"/>
    <w:rsid w:val="00245479"/>
    <w:rsid w:val="00245561"/>
    <w:rsid w:val="002458F3"/>
    <w:rsid w:val="002459E6"/>
    <w:rsid w:val="00245B1E"/>
    <w:rsid w:val="002462B6"/>
    <w:rsid w:val="0024660D"/>
    <w:rsid w:val="002468C6"/>
    <w:rsid w:val="00246A72"/>
    <w:rsid w:val="00246B1E"/>
    <w:rsid w:val="00246BB3"/>
    <w:rsid w:val="00247524"/>
    <w:rsid w:val="0024767C"/>
    <w:rsid w:val="00247F12"/>
    <w:rsid w:val="00250681"/>
    <w:rsid w:val="00250EEB"/>
    <w:rsid w:val="002513FA"/>
    <w:rsid w:val="00251A7D"/>
    <w:rsid w:val="00251B3E"/>
    <w:rsid w:val="00251C2E"/>
    <w:rsid w:val="00251CBB"/>
    <w:rsid w:val="002520E3"/>
    <w:rsid w:val="0025243A"/>
    <w:rsid w:val="0025247F"/>
    <w:rsid w:val="00252678"/>
    <w:rsid w:val="00252C63"/>
    <w:rsid w:val="0025328B"/>
    <w:rsid w:val="00253527"/>
    <w:rsid w:val="00253E51"/>
    <w:rsid w:val="00254444"/>
    <w:rsid w:val="00254488"/>
    <w:rsid w:val="002546FB"/>
    <w:rsid w:val="00254ADD"/>
    <w:rsid w:val="00254AF4"/>
    <w:rsid w:val="0025587A"/>
    <w:rsid w:val="00255CD7"/>
    <w:rsid w:val="00255E67"/>
    <w:rsid w:val="002560AE"/>
    <w:rsid w:val="00256261"/>
    <w:rsid w:val="00256725"/>
    <w:rsid w:val="0025697B"/>
    <w:rsid w:val="00256C8F"/>
    <w:rsid w:val="00256FE0"/>
    <w:rsid w:val="0025706E"/>
    <w:rsid w:val="002576C3"/>
    <w:rsid w:val="0025799B"/>
    <w:rsid w:val="00257DDD"/>
    <w:rsid w:val="00257E45"/>
    <w:rsid w:val="00257E62"/>
    <w:rsid w:val="00260604"/>
    <w:rsid w:val="00260C0F"/>
    <w:rsid w:val="00260D4A"/>
    <w:rsid w:val="00261358"/>
    <w:rsid w:val="00261823"/>
    <w:rsid w:val="00261A8E"/>
    <w:rsid w:val="00261AA9"/>
    <w:rsid w:val="00261CD6"/>
    <w:rsid w:val="00261EAA"/>
    <w:rsid w:val="00261F42"/>
    <w:rsid w:val="002621C2"/>
    <w:rsid w:val="00262230"/>
    <w:rsid w:val="00262666"/>
    <w:rsid w:val="00262DE4"/>
    <w:rsid w:val="00263167"/>
    <w:rsid w:val="002636C8"/>
    <w:rsid w:val="00263728"/>
    <w:rsid w:val="002637C7"/>
    <w:rsid w:val="00264778"/>
    <w:rsid w:val="00264977"/>
    <w:rsid w:val="00265095"/>
    <w:rsid w:val="00265242"/>
    <w:rsid w:val="00265AB8"/>
    <w:rsid w:val="00265B00"/>
    <w:rsid w:val="00266031"/>
    <w:rsid w:val="0026610B"/>
    <w:rsid w:val="00266282"/>
    <w:rsid w:val="00266652"/>
    <w:rsid w:val="00266882"/>
    <w:rsid w:val="00266980"/>
    <w:rsid w:val="002669D0"/>
    <w:rsid w:val="00266CF2"/>
    <w:rsid w:val="00266D34"/>
    <w:rsid w:val="00266D9A"/>
    <w:rsid w:val="00267B0C"/>
    <w:rsid w:val="00267C56"/>
    <w:rsid w:val="00267CD5"/>
    <w:rsid w:val="00267D98"/>
    <w:rsid w:val="00270135"/>
    <w:rsid w:val="002701F5"/>
    <w:rsid w:val="00270433"/>
    <w:rsid w:val="002705D8"/>
    <w:rsid w:val="002708C8"/>
    <w:rsid w:val="002708E7"/>
    <w:rsid w:val="002709B1"/>
    <w:rsid w:val="00270A83"/>
    <w:rsid w:val="00270AA9"/>
    <w:rsid w:val="00270E61"/>
    <w:rsid w:val="00270E87"/>
    <w:rsid w:val="00270F66"/>
    <w:rsid w:val="00271020"/>
    <w:rsid w:val="0027108F"/>
    <w:rsid w:val="002712F5"/>
    <w:rsid w:val="00271667"/>
    <w:rsid w:val="00271690"/>
    <w:rsid w:val="002716E6"/>
    <w:rsid w:val="00271D19"/>
    <w:rsid w:val="00271F3F"/>
    <w:rsid w:val="00272003"/>
    <w:rsid w:val="002722A9"/>
    <w:rsid w:val="002724E6"/>
    <w:rsid w:val="00272693"/>
    <w:rsid w:val="0027289C"/>
    <w:rsid w:val="00272AB5"/>
    <w:rsid w:val="00272F1F"/>
    <w:rsid w:val="00273167"/>
    <w:rsid w:val="00273683"/>
    <w:rsid w:val="002739D3"/>
    <w:rsid w:val="002742C7"/>
    <w:rsid w:val="00274344"/>
    <w:rsid w:val="002745D0"/>
    <w:rsid w:val="00274A5E"/>
    <w:rsid w:val="00274E6C"/>
    <w:rsid w:val="00274F52"/>
    <w:rsid w:val="00274F81"/>
    <w:rsid w:val="002752ED"/>
    <w:rsid w:val="00275492"/>
    <w:rsid w:val="00276153"/>
    <w:rsid w:val="00276189"/>
    <w:rsid w:val="00276275"/>
    <w:rsid w:val="002763EC"/>
    <w:rsid w:val="0027698D"/>
    <w:rsid w:val="00276AEF"/>
    <w:rsid w:val="00276B4F"/>
    <w:rsid w:val="00276C25"/>
    <w:rsid w:val="00276CA6"/>
    <w:rsid w:val="00277483"/>
    <w:rsid w:val="002775B4"/>
    <w:rsid w:val="002776B3"/>
    <w:rsid w:val="0027770C"/>
    <w:rsid w:val="00277C41"/>
    <w:rsid w:val="002800EA"/>
    <w:rsid w:val="00280230"/>
    <w:rsid w:val="002804B4"/>
    <w:rsid w:val="002808CF"/>
    <w:rsid w:val="00280C08"/>
    <w:rsid w:val="00280D40"/>
    <w:rsid w:val="00280EC4"/>
    <w:rsid w:val="00281217"/>
    <w:rsid w:val="0028125B"/>
    <w:rsid w:val="002815B5"/>
    <w:rsid w:val="00281992"/>
    <w:rsid w:val="00281A57"/>
    <w:rsid w:val="00281A58"/>
    <w:rsid w:val="00282522"/>
    <w:rsid w:val="0028252B"/>
    <w:rsid w:val="002825FA"/>
    <w:rsid w:val="00282B8A"/>
    <w:rsid w:val="00282C0C"/>
    <w:rsid w:val="00282DB2"/>
    <w:rsid w:val="00283874"/>
    <w:rsid w:val="0028399D"/>
    <w:rsid w:val="00283E10"/>
    <w:rsid w:val="00283E22"/>
    <w:rsid w:val="00284013"/>
    <w:rsid w:val="00284055"/>
    <w:rsid w:val="002840DE"/>
    <w:rsid w:val="002847CE"/>
    <w:rsid w:val="002848A0"/>
    <w:rsid w:val="00284984"/>
    <w:rsid w:val="002849FE"/>
    <w:rsid w:val="00284BB8"/>
    <w:rsid w:val="00284F52"/>
    <w:rsid w:val="002852CB"/>
    <w:rsid w:val="002853FE"/>
    <w:rsid w:val="002856B4"/>
    <w:rsid w:val="0028571A"/>
    <w:rsid w:val="00285796"/>
    <w:rsid w:val="00285DDE"/>
    <w:rsid w:val="00286085"/>
    <w:rsid w:val="002862BA"/>
    <w:rsid w:val="00286A83"/>
    <w:rsid w:val="00286BFF"/>
    <w:rsid w:val="00286D28"/>
    <w:rsid w:val="00286FED"/>
    <w:rsid w:val="00287291"/>
    <w:rsid w:val="0028755A"/>
    <w:rsid w:val="0028790E"/>
    <w:rsid w:val="00287BDA"/>
    <w:rsid w:val="00287CF2"/>
    <w:rsid w:val="00290069"/>
    <w:rsid w:val="00290219"/>
    <w:rsid w:val="0029067E"/>
    <w:rsid w:val="002906CD"/>
    <w:rsid w:val="00291522"/>
    <w:rsid w:val="00291CAB"/>
    <w:rsid w:val="00291EB5"/>
    <w:rsid w:val="0029210C"/>
    <w:rsid w:val="00292553"/>
    <w:rsid w:val="002926B8"/>
    <w:rsid w:val="00292DE7"/>
    <w:rsid w:val="00293099"/>
    <w:rsid w:val="002932FA"/>
    <w:rsid w:val="00293376"/>
    <w:rsid w:val="00293388"/>
    <w:rsid w:val="0029367E"/>
    <w:rsid w:val="002938A8"/>
    <w:rsid w:val="002938AE"/>
    <w:rsid w:val="00293D9F"/>
    <w:rsid w:val="00293EA1"/>
    <w:rsid w:val="00294319"/>
    <w:rsid w:val="00294340"/>
    <w:rsid w:val="00294475"/>
    <w:rsid w:val="0029478F"/>
    <w:rsid w:val="00294B5D"/>
    <w:rsid w:val="00294DB4"/>
    <w:rsid w:val="00294DF0"/>
    <w:rsid w:val="00294EB0"/>
    <w:rsid w:val="00294EC9"/>
    <w:rsid w:val="00294F9F"/>
    <w:rsid w:val="00296068"/>
    <w:rsid w:val="00296101"/>
    <w:rsid w:val="00296149"/>
    <w:rsid w:val="002963FA"/>
    <w:rsid w:val="002964B7"/>
    <w:rsid w:val="00296580"/>
    <w:rsid w:val="00296D4C"/>
    <w:rsid w:val="00296D86"/>
    <w:rsid w:val="002970DD"/>
    <w:rsid w:val="002972AD"/>
    <w:rsid w:val="0029787A"/>
    <w:rsid w:val="00297F69"/>
    <w:rsid w:val="00297FD2"/>
    <w:rsid w:val="002A069E"/>
    <w:rsid w:val="002A06EF"/>
    <w:rsid w:val="002A0886"/>
    <w:rsid w:val="002A0ABB"/>
    <w:rsid w:val="002A109F"/>
    <w:rsid w:val="002A1141"/>
    <w:rsid w:val="002A1260"/>
    <w:rsid w:val="002A19F8"/>
    <w:rsid w:val="002A1B21"/>
    <w:rsid w:val="002A224A"/>
    <w:rsid w:val="002A2292"/>
    <w:rsid w:val="002A235C"/>
    <w:rsid w:val="002A249B"/>
    <w:rsid w:val="002A25AB"/>
    <w:rsid w:val="002A260A"/>
    <w:rsid w:val="002A26F8"/>
    <w:rsid w:val="002A371C"/>
    <w:rsid w:val="002A43CC"/>
    <w:rsid w:val="002A46E5"/>
    <w:rsid w:val="002A47D3"/>
    <w:rsid w:val="002A4891"/>
    <w:rsid w:val="002A4B73"/>
    <w:rsid w:val="002A4C5B"/>
    <w:rsid w:val="002A4CBB"/>
    <w:rsid w:val="002A502D"/>
    <w:rsid w:val="002A52BB"/>
    <w:rsid w:val="002A5682"/>
    <w:rsid w:val="002A5969"/>
    <w:rsid w:val="002A59E5"/>
    <w:rsid w:val="002A60B5"/>
    <w:rsid w:val="002A617A"/>
    <w:rsid w:val="002A636B"/>
    <w:rsid w:val="002A6533"/>
    <w:rsid w:val="002A6580"/>
    <w:rsid w:val="002A68DE"/>
    <w:rsid w:val="002A6B79"/>
    <w:rsid w:val="002A6F82"/>
    <w:rsid w:val="002A6FA3"/>
    <w:rsid w:val="002A72E5"/>
    <w:rsid w:val="002A74BE"/>
    <w:rsid w:val="002A775C"/>
    <w:rsid w:val="002A7ADF"/>
    <w:rsid w:val="002A7C28"/>
    <w:rsid w:val="002B0012"/>
    <w:rsid w:val="002B01E4"/>
    <w:rsid w:val="002B05FF"/>
    <w:rsid w:val="002B08DD"/>
    <w:rsid w:val="002B093E"/>
    <w:rsid w:val="002B0952"/>
    <w:rsid w:val="002B0956"/>
    <w:rsid w:val="002B0C0A"/>
    <w:rsid w:val="002B0C74"/>
    <w:rsid w:val="002B108A"/>
    <w:rsid w:val="002B1356"/>
    <w:rsid w:val="002B1364"/>
    <w:rsid w:val="002B178E"/>
    <w:rsid w:val="002B1952"/>
    <w:rsid w:val="002B1C18"/>
    <w:rsid w:val="002B1D22"/>
    <w:rsid w:val="002B2687"/>
    <w:rsid w:val="002B2DED"/>
    <w:rsid w:val="002B2E47"/>
    <w:rsid w:val="002B3036"/>
    <w:rsid w:val="002B3A71"/>
    <w:rsid w:val="002B3E18"/>
    <w:rsid w:val="002B45C0"/>
    <w:rsid w:val="002B471F"/>
    <w:rsid w:val="002B4950"/>
    <w:rsid w:val="002B4A7E"/>
    <w:rsid w:val="002B547D"/>
    <w:rsid w:val="002B550F"/>
    <w:rsid w:val="002B5EF7"/>
    <w:rsid w:val="002B5F10"/>
    <w:rsid w:val="002B5F7D"/>
    <w:rsid w:val="002B613C"/>
    <w:rsid w:val="002B693D"/>
    <w:rsid w:val="002B6A39"/>
    <w:rsid w:val="002B6BAE"/>
    <w:rsid w:val="002B6E6A"/>
    <w:rsid w:val="002B6ED1"/>
    <w:rsid w:val="002B7139"/>
    <w:rsid w:val="002B72E1"/>
    <w:rsid w:val="002B7EEA"/>
    <w:rsid w:val="002C001B"/>
    <w:rsid w:val="002C017F"/>
    <w:rsid w:val="002C0209"/>
    <w:rsid w:val="002C02F7"/>
    <w:rsid w:val="002C041F"/>
    <w:rsid w:val="002C05BD"/>
    <w:rsid w:val="002C0D5C"/>
    <w:rsid w:val="002C130B"/>
    <w:rsid w:val="002C14DE"/>
    <w:rsid w:val="002C16ED"/>
    <w:rsid w:val="002C1D30"/>
    <w:rsid w:val="002C1EA6"/>
    <w:rsid w:val="002C1FBC"/>
    <w:rsid w:val="002C2988"/>
    <w:rsid w:val="002C2A50"/>
    <w:rsid w:val="002C2EF9"/>
    <w:rsid w:val="002C321C"/>
    <w:rsid w:val="002C3A89"/>
    <w:rsid w:val="002C3CD9"/>
    <w:rsid w:val="002C404F"/>
    <w:rsid w:val="002C434B"/>
    <w:rsid w:val="002C43CA"/>
    <w:rsid w:val="002C474E"/>
    <w:rsid w:val="002C496A"/>
    <w:rsid w:val="002C4B3B"/>
    <w:rsid w:val="002C4D31"/>
    <w:rsid w:val="002C4D84"/>
    <w:rsid w:val="002C4EC5"/>
    <w:rsid w:val="002C5369"/>
    <w:rsid w:val="002C557E"/>
    <w:rsid w:val="002C565D"/>
    <w:rsid w:val="002C5835"/>
    <w:rsid w:val="002C58B4"/>
    <w:rsid w:val="002C62FD"/>
    <w:rsid w:val="002C6387"/>
    <w:rsid w:val="002C6428"/>
    <w:rsid w:val="002C64FE"/>
    <w:rsid w:val="002C65DD"/>
    <w:rsid w:val="002C664D"/>
    <w:rsid w:val="002C6813"/>
    <w:rsid w:val="002C69FE"/>
    <w:rsid w:val="002C7154"/>
    <w:rsid w:val="002C7E36"/>
    <w:rsid w:val="002D0A7A"/>
    <w:rsid w:val="002D0AF5"/>
    <w:rsid w:val="002D0B78"/>
    <w:rsid w:val="002D0C05"/>
    <w:rsid w:val="002D0F63"/>
    <w:rsid w:val="002D100C"/>
    <w:rsid w:val="002D1355"/>
    <w:rsid w:val="002D14E4"/>
    <w:rsid w:val="002D1508"/>
    <w:rsid w:val="002D1820"/>
    <w:rsid w:val="002D19C4"/>
    <w:rsid w:val="002D1A44"/>
    <w:rsid w:val="002D1C94"/>
    <w:rsid w:val="002D1D7C"/>
    <w:rsid w:val="002D1E5C"/>
    <w:rsid w:val="002D1F82"/>
    <w:rsid w:val="002D23D7"/>
    <w:rsid w:val="002D27B6"/>
    <w:rsid w:val="002D30F1"/>
    <w:rsid w:val="002D32B4"/>
    <w:rsid w:val="002D32E1"/>
    <w:rsid w:val="002D32F6"/>
    <w:rsid w:val="002D32F8"/>
    <w:rsid w:val="002D332C"/>
    <w:rsid w:val="002D3A9B"/>
    <w:rsid w:val="002D3B4C"/>
    <w:rsid w:val="002D3D16"/>
    <w:rsid w:val="002D42CB"/>
    <w:rsid w:val="002D44B9"/>
    <w:rsid w:val="002D4A34"/>
    <w:rsid w:val="002D4BB3"/>
    <w:rsid w:val="002D4C8B"/>
    <w:rsid w:val="002D4DD8"/>
    <w:rsid w:val="002D5268"/>
    <w:rsid w:val="002D5320"/>
    <w:rsid w:val="002D5C9C"/>
    <w:rsid w:val="002D5D1A"/>
    <w:rsid w:val="002D5EB3"/>
    <w:rsid w:val="002D639B"/>
    <w:rsid w:val="002D63EB"/>
    <w:rsid w:val="002D6401"/>
    <w:rsid w:val="002D658C"/>
    <w:rsid w:val="002D66E3"/>
    <w:rsid w:val="002D67C2"/>
    <w:rsid w:val="002D67D4"/>
    <w:rsid w:val="002D6992"/>
    <w:rsid w:val="002D6C95"/>
    <w:rsid w:val="002D6CD5"/>
    <w:rsid w:val="002D6E5A"/>
    <w:rsid w:val="002D71E2"/>
    <w:rsid w:val="002D7471"/>
    <w:rsid w:val="002D756A"/>
    <w:rsid w:val="002D793D"/>
    <w:rsid w:val="002D7A33"/>
    <w:rsid w:val="002D7ADD"/>
    <w:rsid w:val="002E0504"/>
    <w:rsid w:val="002E0901"/>
    <w:rsid w:val="002E0E70"/>
    <w:rsid w:val="002E13F4"/>
    <w:rsid w:val="002E1733"/>
    <w:rsid w:val="002E1E62"/>
    <w:rsid w:val="002E2203"/>
    <w:rsid w:val="002E2347"/>
    <w:rsid w:val="002E23C3"/>
    <w:rsid w:val="002E2ED6"/>
    <w:rsid w:val="002E2FAA"/>
    <w:rsid w:val="002E31EE"/>
    <w:rsid w:val="002E322B"/>
    <w:rsid w:val="002E3320"/>
    <w:rsid w:val="002E365F"/>
    <w:rsid w:val="002E3BB7"/>
    <w:rsid w:val="002E3D30"/>
    <w:rsid w:val="002E4086"/>
    <w:rsid w:val="002E448B"/>
    <w:rsid w:val="002E44FA"/>
    <w:rsid w:val="002E4EA4"/>
    <w:rsid w:val="002E59B6"/>
    <w:rsid w:val="002E5E51"/>
    <w:rsid w:val="002E6119"/>
    <w:rsid w:val="002E6587"/>
    <w:rsid w:val="002E65CB"/>
    <w:rsid w:val="002E681E"/>
    <w:rsid w:val="002E688E"/>
    <w:rsid w:val="002E6C4C"/>
    <w:rsid w:val="002E6E3D"/>
    <w:rsid w:val="002E6E4E"/>
    <w:rsid w:val="002E6F90"/>
    <w:rsid w:val="002E72D8"/>
    <w:rsid w:val="002E7379"/>
    <w:rsid w:val="002E76B3"/>
    <w:rsid w:val="002E7808"/>
    <w:rsid w:val="002E7959"/>
    <w:rsid w:val="002E7AD4"/>
    <w:rsid w:val="002E7E06"/>
    <w:rsid w:val="002E7FEB"/>
    <w:rsid w:val="002F0969"/>
    <w:rsid w:val="002F0F96"/>
    <w:rsid w:val="002F10BA"/>
    <w:rsid w:val="002F10F5"/>
    <w:rsid w:val="002F12A6"/>
    <w:rsid w:val="002F1886"/>
    <w:rsid w:val="002F1EDE"/>
    <w:rsid w:val="002F2043"/>
    <w:rsid w:val="002F2140"/>
    <w:rsid w:val="002F2378"/>
    <w:rsid w:val="002F248B"/>
    <w:rsid w:val="002F249C"/>
    <w:rsid w:val="002F25F2"/>
    <w:rsid w:val="002F2D69"/>
    <w:rsid w:val="002F3B1D"/>
    <w:rsid w:val="002F3E53"/>
    <w:rsid w:val="002F3EDA"/>
    <w:rsid w:val="002F43A2"/>
    <w:rsid w:val="002F452B"/>
    <w:rsid w:val="002F4795"/>
    <w:rsid w:val="002F501E"/>
    <w:rsid w:val="002F50B1"/>
    <w:rsid w:val="002F50ED"/>
    <w:rsid w:val="002F541B"/>
    <w:rsid w:val="002F5C6B"/>
    <w:rsid w:val="002F5E1E"/>
    <w:rsid w:val="002F61B5"/>
    <w:rsid w:val="002F63A0"/>
    <w:rsid w:val="002F64FA"/>
    <w:rsid w:val="002F69F2"/>
    <w:rsid w:val="002F6A4C"/>
    <w:rsid w:val="002F6ABC"/>
    <w:rsid w:val="002F6B7B"/>
    <w:rsid w:val="002F6DD8"/>
    <w:rsid w:val="002F7009"/>
    <w:rsid w:val="002F705D"/>
    <w:rsid w:val="002F7867"/>
    <w:rsid w:val="002F7964"/>
    <w:rsid w:val="002F7C43"/>
    <w:rsid w:val="00300294"/>
    <w:rsid w:val="00300472"/>
    <w:rsid w:val="00300543"/>
    <w:rsid w:val="003005FB"/>
    <w:rsid w:val="00300BC0"/>
    <w:rsid w:val="00300CE5"/>
    <w:rsid w:val="003017F0"/>
    <w:rsid w:val="003018EB"/>
    <w:rsid w:val="00301DB0"/>
    <w:rsid w:val="00301E62"/>
    <w:rsid w:val="0030207A"/>
    <w:rsid w:val="003022D5"/>
    <w:rsid w:val="00302386"/>
    <w:rsid w:val="00302399"/>
    <w:rsid w:val="003024C2"/>
    <w:rsid w:val="00302576"/>
    <w:rsid w:val="003027AE"/>
    <w:rsid w:val="00302A20"/>
    <w:rsid w:val="00302DB1"/>
    <w:rsid w:val="003032DE"/>
    <w:rsid w:val="00303617"/>
    <w:rsid w:val="003036E2"/>
    <w:rsid w:val="0030370D"/>
    <w:rsid w:val="00303799"/>
    <w:rsid w:val="003038BD"/>
    <w:rsid w:val="00303DC9"/>
    <w:rsid w:val="00303E67"/>
    <w:rsid w:val="00304872"/>
    <w:rsid w:val="00304A75"/>
    <w:rsid w:val="00304B1D"/>
    <w:rsid w:val="00304B23"/>
    <w:rsid w:val="00304DA4"/>
    <w:rsid w:val="00304DB1"/>
    <w:rsid w:val="00304E6E"/>
    <w:rsid w:val="0030503C"/>
    <w:rsid w:val="003051ED"/>
    <w:rsid w:val="003054FC"/>
    <w:rsid w:val="00305AA2"/>
    <w:rsid w:val="00305C14"/>
    <w:rsid w:val="00305CDD"/>
    <w:rsid w:val="00305E3E"/>
    <w:rsid w:val="00305E8D"/>
    <w:rsid w:val="0030617B"/>
    <w:rsid w:val="003061F5"/>
    <w:rsid w:val="00306737"/>
    <w:rsid w:val="00306939"/>
    <w:rsid w:val="003069DF"/>
    <w:rsid w:val="00306A25"/>
    <w:rsid w:val="00306D82"/>
    <w:rsid w:val="00307616"/>
    <w:rsid w:val="003077E8"/>
    <w:rsid w:val="00307A95"/>
    <w:rsid w:val="00307CC9"/>
    <w:rsid w:val="003101BE"/>
    <w:rsid w:val="00310578"/>
    <w:rsid w:val="00310B90"/>
    <w:rsid w:val="00310F44"/>
    <w:rsid w:val="00311189"/>
    <w:rsid w:val="00311337"/>
    <w:rsid w:val="0031138B"/>
    <w:rsid w:val="00311488"/>
    <w:rsid w:val="003117D2"/>
    <w:rsid w:val="003118C7"/>
    <w:rsid w:val="003119FB"/>
    <w:rsid w:val="00311E55"/>
    <w:rsid w:val="0031231F"/>
    <w:rsid w:val="003125C8"/>
    <w:rsid w:val="00312C15"/>
    <w:rsid w:val="00312CF1"/>
    <w:rsid w:val="00312DA7"/>
    <w:rsid w:val="00313742"/>
    <w:rsid w:val="0031390F"/>
    <w:rsid w:val="0031419E"/>
    <w:rsid w:val="00314208"/>
    <w:rsid w:val="00314372"/>
    <w:rsid w:val="003143BE"/>
    <w:rsid w:val="003144FA"/>
    <w:rsid w:val="00314597"/>
    <w:rsid w:val="00314751"/>
    <w:rsid w:val="00314852"/>
    <w:rsid w:val="00314905"/>
    <w:rsid w:val="00314910"/>
    <w:rsid w:val="00314A32"/>
    <w:rsid w:val="00314AF0"/>
    <w:rsid w:val="00314B94"/>
    <w:rsid w:val="00314DD6"/>
    <w:rsid w:val="003150BC"/>
    <w:rsid w:val="0031523D"/>
    <w:rsid w:val="00315416"/>
    <w:rsid w:val="0031563B"/>
    <w:rsid w:val="00315879"/>
    <w:rsid w:val="00316440"/>
    <w:rsid w:val="003167F2"/>
    <w:rsid w:val="003168D9"/>
    <w:rsid w:val="00316C65"/>
    <w:rsid w:val="0031737F"/>
    <w:rsid w:val="003173F7"/>
    <w:rsid w:val="00317FF7"/>
    <w:rsid w:val="0032002A"/>
    <w:rsid w:val="003202F2"/>
    <w:rsid w:val="00320506"/>
    <w:rsid w:val="003208D8"/>
    <w:rsid w:val="00321061"/>
    <w:rsid w:val="00321543"/>
    <w:rsid w:val="00321563"/>
    <w:rsid w:val="00321E70"/>
    <w:rsid w:val="00321F76"/>
    <w:rsid w:val="00321FB0"/>
    <w:rsid w:val="00321FEE"/>
    <w:rsid w:val="00322016"/>
    <w:rsid w:val="00322152"/>
    <w:rsid w:val="0032229E"/>
    <w:rsid w:val="003224C3"/>
    <w:rsid w:val="00322C72"/>
    <w:rsid w:val="0032347A"/>
    <w:rsid w:val="00323D17"/>
    <w:rsid w:val="00324016"/>
    <w:rsid w:val="0032438F"/>
    <w:rsid w:val="0032474D"/>
    <w:rsid w:val="00324CF1"/>
    <w:rsid w:val="00324F1E"/>
    <w:rsid w:val="00325231"/>
    <w:rsid w:val="00325387"/>
    <w:rsid w:val="00325534"/>
    <w:rsid w:val="0032570F"/>
    <w:rsid w:val="003257D7"/>
    <w:rsid w:val="00325994"/>
    <w:rsid w:val="00325A98"/>
    <w:rsid w:val="00325AE1"/>
    <w:rsid w:val="00325B25"/>
    <w:rsid w:val="00325BBD"/>
    <w:rsid w:val="00325CC9"/>
    <w:rsid w:val="00325CDC"/>
    <w:rsid w:val="00325CF3"/>
    <w:rsid w:val="00325F7B"/>
    <w:rsid w:val="00326575"/>
    <w:rsid w:val="0032688C"/>
    <w:rsid w:val="00326919"/>
    <w:rsid w:val="00326D24"/>
    <w:rsid w:val="00326EAC"/>
    <w:rsid w:val="003273F3"/>
    <w:rsid w:val="00327619"/>
    <w:rsid w:val="0032767D"/>
    <w:rsid w:val="0033021A"/>
    <w:rsid w:val="0033094E"/>
    <w:rsid w:val="00330B30"/>
    <w:rsid w:val="00330BBF"/>
    <w:rsid w:val="00330BFF"/>
    <w:rsid w:val="00330E83"/>
    <w:rsid w:val="00331A30"/>
    <w:rsid w:val="00331DA4"/>
    <w:rsid w:val="00331FB4"/>
    <w:rsid w:val="003323F4"/>
    <w:rsid w:val="00332DFB"/>
    <w:rsid w:val="00332E07"/>
    <w:rsid w:val="00332E1C"/>
    <w:rsid w:val="00332E1D"/>
    <w:rsid w:val="0033301B"/>
    <w:rsid w:val="00333692"/>
    <w:rsid w:val="003338A2"/>
    <w:rsid w:val="003339AD"/>
    <w:rsid w:val="00333A95"/>
    <w:rsid w:val="00333D87"/>
    <w:rsid w:val="00334904"/>
    <w:rsid w:val="00334925"/>
    <w:rsid w:val="00334E6C"/>
    <w:rsid w:val="00335336"/>
    <w:rsid w:val="00335427"/>
    <w:rsid w:val="00335443"/>
    <w:rsid w:val="00335524"/>
    <w:rsid w:val="0033571D"/>
    <w:rsid w:val="003357C7"/>
    <w:rsid w:val="00335891"/>
    <w:rsid w:val="00335BDA"/>
    <w:rsid w:val="00335BEF"/>
    <w:rsid w:val="00335C9B"/>
    <w:rsid w:val="00336071"/>
    <w:rsid w:val="00336078"/>
    <w:rsid w:val="00336114"/>
    <w:rsid w:val="0033665C"/>
    <w:rsid w:val="003368AB"/>
    <w:rsid w:val="003370B8"/>
    <w:rsid w:val="003371E3"/>
    <w:rsid w:val="003372B7"/>
    <w:rsid w:val="003372FE"/>
    <w:rsid w:val="003378B1"/>
    <w:rsid w:val="003378D3"/>
    <w:rsid w:val="00337F29"/>
    <w:rsid w:val="0034007A"/>
    <w:rsid w:val="003400CA"/>
    <w:rsid w:val="00340ECB"/>
    <w:rsid w:val="0034103F"/>
    <w:rsid w:val="00341128"/>
    <w:rsid w:val="0034122D"/>
    <w:rsid w:val="003416A4"/>
    <w:rsid w:val="003416C7"/>
    <w:rsid w:val="003417C4"/>
    <w:rsid w:val="00341899"/>
    <w:rsid w:val="00341D0C"/>
    <w:rsid w:val="00342201"/>
    <w:rsid w:val="003422E5"/>
    <w:rsid w:val="00342635"/>
    <w:rsid w:val="003426A1"/>
    <w:rsid w:val="003427B6"/>
    <w:rsid w:val="00342B63"/>
    <w:rsid w:val="00343080"/>
    <w:rsid w:val="0034337B"/>
    <w:rsid w:val="00343A04"/>
    <w:rsid w:val="003443E7"/>
    <w:rsid w:val="00344487"/>
    <w:rsid w:val="0034492A"/>
    <w:rsid w:val="003454C6"/>
    <w:rsid w:val="00345716"/>
    <w:rsid w:val="0034586F"/>
    <w:rsid w:val="00345EE9"/>
    <w:rsid w:val="003462D2"/>
    <w:rsid w:val="003464B2"/>
    <w:rsid w:val="0034681C"/>
    <w:rsid w:val="00346A45"/>
    <w:rsid w:val="0034707A"/>
    <w:rsid w:val="003476A2"/>
    <w:rsid w:val="00347800"/>
    <w:rsid w:val="0034780E"/>
    <w:rsid w:val="00347919"/>
    <w:rsid w:val="003508FE"/>
    <w:rsid w:val="00350935"/>
    <w:rsid w:val="00350BEB"/>
    <w:rsid w:val="00350ED6"/>
    <w:rsid w:val="00350F84"/>
    <w:rsid w:val="00351137"/>
    <w:rsid w:val="00351312"/>
    <w:rsid w:val="00351C10"/>
    <w:rsid w:val="00351E1F"/>
    <w:rsid w:val="003520E4"/>
    <w:rsid w:val="0035218B"/>
    <w:rsid w:val="003523D1"/>
    <w:rsid w:val="0035285C"/>
    <w:rsid w:val="003529A6"/>
    <w:rsid w:val="00352CDF"/>
    <w:rsid w:val="00352EC4"/>
    <w:rsid w:val="00353198"/>
    <w:rsid w:val="00353230"/>
    <w:rsid w:val="0035393D"/>
    <w:rsid w:val="00353EEB"/>
    <w:rsid w:val="00354768"/>
    <w:rsid w:val="00355083"/>
    <w:rsid w:val="00355148"/>
    <w:rsid w:val="003553B8"/>
    <w:rsid w:val="0035542D"/>
    <w:rsid w:val="00355449"/>
    <w:rsid w:val="00355746"/>
    <w:rsid w:val="0035621D"/>
    <w:rsid w:val="0035644B"/>
    <w:rsid w:val="00356826"/>
    <w:rsid w:val="00356936"/>
    <w:rsid w:val="00356B63"/>
    <w:rsid w:val="00356BC1"/>
    <w:rsid w:val="00356F6F"/>
    <w:rsid w:val="0035709B"/>
    <w:rsid w:val="00357477"/>
    <w:rsid w:val="003576AF"/>
    <w:rsid w:val="00357F16"/>
    <w:rsid w:val="00357F22"/>
    <w:rsid w:val="003605B5"/>
    <w:rsid w:val="003605E4"/>
    <w:rsid w:val="0036065D"/>
    <w:rsid w:val="00360840"/>
    <w:rsid w:val="0036086D"/>
    <w:rsid w:val="00360C03"/>
    <w:rsid w:val="00360FE3"/>
    <w:rsid w:val="00361121"/>
    <w:rsid w:val="003612C2"/>
    <w:rsid w:val="00361458"/>
    <w:rsid w:val="003617E1"/>
    <w:rsid w:val="00361F35"/>
    <w:rsid w:val="00362C08"/>
    <w:rsid w:val="00362C18"/>
    <w:rsid w:val="00362F4D"/>
    <w:rsid w:val="00363009"/>
    <w:rsid w:val="003639C1"/>
    <w:rsid w:val="00364516"/>
    <w:rsid w:val="003647CE"/>
    <w:rsid w:val="00364A86"/>
    <w:rsid w:val="00364B9E"/>
    <w:rsid w:val="00364D24"/>
    <w:rsid w:val="00364D6E"/>
    <w:rsid w:val="00365043"/>
    <w:rsid w:val="00365134"/>
    <w:rsid w:val="003651A3"/>
    <w:rsid w:val="00365295"/>
    <w:rsid w:val="00365320"/>
    <w:rsid w:val="0036583F"/>
    <w:rsid w:val="00365CD2"/>
    <w:rsid w:val="00365D41"/>
    <w:rsid w:val="00365E34"/>
    <w:rsid w:val="00365E6A"/>
    <w:rsid w:val="0036611A"/>
    <w:rsid w:val="003664F0"/>
    <w:rsid w:val="0036659D"/>
    <w:rsid w:val="003668E8"/>
    <w:rsid w:val="00366919"/>
    <w:rsid w:val="00366AA5"/>
    <w:rsid w:val="00366D11"/>
    <w:rsid w:val="00366FE0"/>
    <w:rsid w:val="003670C5"/>
    <w:rsid w:val="0036717E"/>
    <w:rsid w:val="00367345"/>
    <w:rsid w:val="0036754E"/>
    <w:rsid w:val="003675C4"/>
    <w:rsid w:val="00367D92"/>
    <w:rsid w:val="00370057"/>
    <w:rsid w:val="003702FA"/>
    <w:rsid w:val="0037045A"/>
    <w:rsid w:val="0037053F"/>
    <w:rsid w:val="0037055C"/>
    <w:rsid w:val="003709E2"/>
    <w:rsid w:val="00370A13"/>
    <w:rsid w:val="00370C7F"/>
    <w:rsid w:val="00370D4F"/>
    <w:rsid w:val="00370E90"/>
    <w:rsid w:val="0037105D"/>
    <w:rsid w:val="0037117C"/>
    <w:rsid w:val="00371AC9"/>
    <w:rsid w:val="00371B0B"/>
    <w:rsid w:val="00371C24"/>
    <w:rsid w:val="003720A3"/>
    <w:rsid w:val="0037318F"/>
    <w:rsid w:val="0037377C"/>
    <w:rsid w:val="003738EC"/>
    <w:rsid w:val="00373936"/>
    <w:rsid w:val="0037393E"/>
    <w:rsid w:val="00373A95"/>
    <w:rsid w:val="003742D9"/>
    <w:rsid w:val="003743E3"/>
    <w:rsid w:val="003743FB"/>
    <w:rsid w:val="00374F58"/>
    <w:rsid w:val="0037522B"/>
    <w:rsid w:val="0037532D"/>
    <w:rsid w:val="0037581E"/>
    <w:rsid w:val="00375C9D"/>
    <w:rsid w:val="00375D6C"/>
    <w:rsid w:val="00375EFC"/>
    <w:rsid w:val="00376062"/>
    <w:rsid w:val="003760D2"/>
    <w:rsid w:val="0037659C"/>
    <w:rsid w:val="0037670B"/>
    <w:rsid w:val="00376BE3"/>
    <w:rsid w:val="003770F4"/>
    <w:rsid w:val="00377ABF"/>
    <w:rsid w:val="00377C69"/>
    <w:rsid w:val="00377DE4"/>
    <w:rsid w:val="00377DFD"/>
    <w:rsid w:val="00377EC2"/>
    <w:rsid w:val="00377EF1"/>
    <w:rsid w:val="003804EA"/>
    <w:rsid w:val="003807EB"/>
    <w:rsid w:val="003807EF"/>
    <w:rsid w:val="00380CE8"/>
    <w:rsid w:val="00380D6B"/>
    <w:rsid w:val="00381188"/>
    <w:rsid w:val="00381474"/>
    <w:rsid w:val="00381539"/>
    <w:rsid w:val="00381645"/>
    <w:rsid w:val="003819A7"/>
    <w:rsid w:val="00381F7F"/>
    <w:rsid w:val="00382120"/>
    <w:rsid w:val="0038232F"/>
    <w:rsid w:val="003824B4"/>
    <w:rsid w:val="003826E6"/>
    <w:rsid w:val="003830DA"/>
    <w:rsid w:val="0038353B"/>
    <w:rsid w:val="00383620"/>
    <w:rsid w:val="00383663"/>
    <w:rsid w:val="00383938"/>
    <w:rsid w:val="0038394B"/>
    <w:rsid w:val="00383C73"/>
    <w:rsid w:val="00383D2F"/>
    <w:rsid w:val="00383DD0"/>
    <w:rsid w:val="00383E4E"/>
    <w:rsid w:val="00384084"/>
    <w:rsid w:val="003843B8"/>
    <w:rsid w:val="00384507"/>
    <w:rsid w:val="00384AD3"/>
    <w:rsid w:val="00384AF8"/>
    <w:rsid w:val="00385025"/>
    <w:rsid w:val="003853CD"/>
    <w:rsid w:val="003856D9"/>
    <w:rsid w:val="003856F5"/>
    <w:rsid w:val="00385BC6"/>
    <w:rsid w:val="00385C2B"/>
    <w:rsid w:val="00385FA1"/>
    <w:rsid w:val="0038688D"/>
    <w:rsid w:val="00386AF4"/>
    <w:rsid w:val="00386FF4"/>
    <w:rsid w:val="003875ED"/>
    <w:rsid w:val="00387903"/>
    <w:rsid w:val="0038791E"/>
    <w:rsid w:val="00390063"/>
    <w:rsid w:val="0039016C"/>
    <w:rsid w:val="003904CD"/>
    <w:rsid w:val="0039061F"/>
    <w:rsid w:val="0039080B"/>
    <w:rsid w:val="00390937"/>
    <w:rsid w:val="00390D80"/>
    <w:rsid w:val="00390EDD"/>
    <w:rsid w:val="00391297"/>
    <w:rsid w:val="0039139C"/>
    <w:rsid w:val="0039148F"/>
    <w:rsid w:val="003916FB"/>
    <w:rsid w:val="00391F8B"/>
    <w:rsid w:val="003922AF"/>
    <w:rsid w:val="003923BC"/>
    <w:rsid w:val="0039254D"/>
    <w:rsid w:val="00392767"/>
    <w:rsid w:val="00392838"/>
    <w:rsid w:val="0039297F"/>
    <w:rsid w:val="00392B25"/>
    <w:rsid w:val="0039300C"/>
    <w:rsid w:val="0039307E"/>
    <w:rsid w:val="003932EB"/>
    <w:rsid w:val="00393391"/>
    <w:rsid w:val="0039339A"/>
    <w:rsid w:val="003939D2"/>
    <w:rsid w:val="00393CBB"/>
    <w:rsid w:val="00393ECD"/>
    <w:rsid w:val="00394083"/>
    <w:rsid w:val="00394357"/>
    <w:rsid w:val="003945B7"/>
    <w:rsid w:val="00394F45"/>
    <w:rsid w:val="003950B7"/>
    <w:rsid w:val="003951AC"/>
    <w:rsid w:val="003955DF"/>
    <w:rsid w:val="00395B10"/>
    <w:rsid w:val="00395C41"/>
    <w:rsid w:val="00395E0C"/>
    <w:rsid w:val="00396174"/>
    <w:rsid w:val="00396274"/>
    <w:rsid w:val="003963D6"/>
    <w:rsid w:val="00396A07"/>
    <w:rsid w:val="00396B4E"/>
    <w:rsid w:val="00396BF5"/>
    <w:rsid w:val="00396C99"/>
    <w:rsid w:val="00396F82"/>
    <w:rsid w:val="00397076"/>
    <w:rsid w:val="003970EC"/>
    <w:rsid w:val="003972F1"/>
    <w:rsid w:val="003975E1"/>
    <w:rsid w:val="003977D9"/>
    <w:rsid w:val="003978F5"/>
    <w:rsid w:val="00397C3D"/>
    <w:rsid w:val="00397E38"/>
    <w:rsid w:val="00397F83"/>
    <w:rsid w:val="003A058D"/>
    <w:rsid w:val="003A07B0"/>
    <w:rsid w:val="003A0900"/>
    <w:rsid w:val="003A0C47"/>
    <w:rsid w:val="003A0DDA"/>
    <w:rsid w:val="003A0E41"/>
    <w:rsid w:val="003A0FD8"/>
    <w:rsid w:val="003A0FE8"/>
    <w:rsid w:val="003A132D"/>
    <w:rsid w:val="003A13AB"/>
    <w:rsid w:val="003A1504"/>
    <w:rsid w:val="003A1763"/>
    <w:rsid w:val="003A1B52"/>
    <w:rsid w:val="003A2250"/>
    <w:rsid w:val="003A243F"/>
    <w:rsid w:val="003A2967"/>
    <w:rsid w:val="003A3135"/>
    <w:rsid w:val="003A3245"/>
    <w:rsid w:val="003A3264"/>
    <w:rsid w:val="003A373B"/>
    <w:rsid w:val="003A3E25"/>
    <w:rsid w:val="003A3F22"/>
    <w:rsid w:val="003A3F6F"/>
    <w:rsid w:val="003A4169"/>
    <w:rsid w:val="003A424F"/>
    <w:rsid w:val="003A503C"/>
    <w:rsid w:val="003A504E"/>
    <w:rsid w:val="003A5279"/>
    <w:rsid w:val="003A53CE"/>
    <w:rsid w:val="003A55C9"/>
    <w:rsid w:val="003A5915"/>
    <w:rsid w:val="003A5BAA"/>
    <w:rsid w:val="003A5BDF"/>
    <w:rsid w:val="003A5D6C"/>
    <w:rsid w:val="003A5E95"/>
    <w:rsid w:val="003A618E"/>
    <w:rsid w:val="003A6203"/>
    <w:rsid w:val="003A6364"/>
    <w:rsid w:val="003A644F"/>
    <w:rsid w:val="003A6922"/>
    <w:rsid w:val="003A6A84"/>
    <w:rsid w:val="003A6FCA"/>
    <w:rsid w:val="003A7047"/>
    <w:rsid w:val="003A7074"/>
    <w:rsid w:val="003A7265"/>
    <w:rsid w:val="003A7314"/>
    <w:rsid w:val="003A7461"/>
    <w:rsid w:val="003A75FD"/>
    <w:rsid w:val="003A7757"/>
    <w:rsid w:val="003A7B72"/>
    <w:rsid w:val="003A7EDA"/>
    <w:rsid w:val="003B0153"/>
    <w:rsid w:val="003B037D"/>
    <w:rsid w:val="003B09AD"/>
    <w:rsid w:val="003B0A0C"/>
    <w:rsid w:val="003B1174"/>
    <w:rsid w:val="003B13F8"/>
    <w:rsid w:val="003B14AB"/>
    <w:rsid w:val="003B1646"/>
    <w:rsid w:val="003B16CB"/>
    <w:rsid w:val="003B18D4"/>
    <w:rsid w:val="003B1BDF"/>
    <w:rsid w:val="003B1FDA"/>
    <w:rsid w:val="003B20DC"/>
    <w:rsid w:val="003B2727"/>
    <w:rsid w:val="003B275A"/>
    <w:rsid w:val="003B2812"/>
    <w:rsid w:val="003B2AF9"/>
    <w:rsid w:val="003B3151"/>
    <w:rsid w:val="003B3691"/>
    <w:rsid w:val="003B36DD"/>
    <w:rsid w:val="003B3755"/>
    <w:rsid w:val="003B38E0"/>
    <w:rsid w:val="003B435C"/>
    <w:rsid w:val="003B43D9"/>
    <w:rsid w:val="003B4711"/>
    <w:rsid w:val="003B4AF8"/>
    <w:rsid w:val="003B4B09"/>
    <w:rsid w:val="003B4B9F"/>
    <w:rsid w:val="003B5089"/>
    <w:rsid w:val="003B591F"/>
    <w:rsid w:val="003B5C68"/>
    <w:rsid w:val="003B641B"/>
    <w:rsid w:val="003B67E4"/>
    <w:rsid w:val="003B6A97"/>
    <w:rsid w:val="003B6CE2"/>
    <w:rsid w:val="003B6D92"/>
    <w:rsid w:val="003B708A"/>
    <w:rsid w:val="003B7CF4"/>
    <w:rsid w:val="003B7E45"/>
    <w:rsid w:val="003B7F95"/>
    <w:rsid w:val="003B7FAF"/>
    <w:rsid w:val="003C018D"/>
    <w:rsid w:val="003C020E"/>
    <w:rsid w:val="003C0642"/>
    <w:rsid w:val="003C0862"/>
    <w:rsid w:val="003C09FB"/>
    <w:rsid w:val="003C0E2F"/>
    <w:rsid w:val="003C0F92"/>
    <w:rsid w:val="003C0FEF"/>
    <w:rsid w:val="003C1041"/>
    <w:rsid w:val="003C17F4"/>
    <w:rsid w:val="003C19BA"/>
    <w:rsid w:val="003C1B5D"/>
    <w:rsid w:val="003C1BAF"/>
    <w:rsid w:val="003C1BF2"/>
    <w:rsid w:val="003C1C34"/>
    <w:rsid w:val="003C1C75"/>
    <w:rsid w:val="003C1E67"/>
    <w:rsid w:val="003C1FDB"/>
    <w:rsid w:val="003C22BC"/>
    <w:rsid w:val="003C28E4"/>
    <w:rsid w:val="003C293E"/>
    <w:rsid w:val="003C299A"/>
    <w:rsid w:val="003C309D"/>
    <w:rsid w:val="003C381D"/>
    <w:rsid w:val="003C39EA"/>
    <w:rsid w:val="003C43CD"/>
    <w:rsid w:val="003C4A72"/>
    <w:rsid w:val="003C4B15"/>
    <w:rsid w:val="003C4B36"/>
    <w:rsid w:val="003C4FE8"/>
    <w:rsid w:val="003C501D"/>
    <w:rsid w:val="003C5260"/>
    <w:rsid w:val="003C5696"/>
    <w:rsid w:val="003C61AB"/>
    <w:rsid w:val="003C688E"/>
    <w:rsid w:val="003C6C05"/>
    <w:rsid w:val="003C7422"/>
    <w:rsid w:val="003C7425"/>
    <w:rsid w:val="003C773C"/>
    <w:rsid w:val="003C7B8C"/>
    <w:rsid w:val="003C7D81"/>
    <w:rsid w:val="003C7E95"/>
    <w:rsid w:val="003C7F99"/>
    <w:rsid w:val="003D005C"/>
    <w:rsid w:val="003D0187"/>
    <w:rsid w:val="003D0A44"/>
    <w:rsid w:val="003D0AA3"/>
    <w:rsid w:val="003D10C3"/>
    <w:rsid w:val="003D16B5"/>
    <w:rsid w:val="003D16C6"/>
    <w:rsid w:val="003D18D7"/>
    <w:rsid w:val="003D1919"/>
    <w:rsid w:val="003D19BB"/>
    <w:rsid w:val="003D1ABB"/>
    <w:rsid w:val="003D1AC8"/>
    <w:rsid w:val="003D1AFA"/>
    <w:rsid w:val="003D20EC"/>
    <w:rsid w:val="003D231D"/>
    <w:rsid w:val="003D258C"/>
    <w:rsid w:val="003D2799"/>
    <w:rsid w:val="003D2856"/>
    <w:rsid w:val="003D2874"/>
    <w:rsid w:val="003D2968"/>
    <w:rsid w:val="003D2BB5"/>
    <w:rsid w:val="003D2E58"/>
    <w:rsid w:val="003D3134"/>
    <w:rsid w:val="003D3234"/>
    <w:rsid w:val="003D3436"/>
    <w:rsid w:val="003D35EA"/>
    <w:rsid w:val="003D3F34"/>
    <w:rsid w:val="003D484D"/>
    <w:rsid w:val="003D4BB5"/>
    <w:rsid w:val="003D5396"/>
    <w:rsid w:val="003D5438"/>
    <w:rsid w:val="003D5554"/>
    <w:rsid w:val="003D563A"/>
    <w:rsid w:val="003D5C89"/>
    <w:rsid w:val="003D5EDE"/>
    <w:rsid w:val="003D5F11"/>
    <w:rsid w:val="003D605D"/>
    <w:rsid w:val="003D6273"/>
    <w:rsid w:val="003D670D"/>
    <w:rsid w:val="003D68AD"/>
    <w:rsid w:val="003D6DC4"/>
    <w:rsid w:val="003D6EC4"/>
    <w:rsid w:val="003D72E6"/>
    <w:rsid w:val="003D73C3"/>
    <w:rsid w:val="003D79A8"/>
    <w:rsid w:val="003D7C42"/>
    <w:rsid w:val="003D7E6B"/>
    <w:rsid w:val="003D7FE3"/>
    <w:rsid w:val="003E0173"/>
    <w:rsid w:val="003E0250"/>
    <w:rsid w:val="003E033A"/>
    <w:rsid w:val="003E041C"/>
    <w:rsid w:val="003E09A3"/>
    <w:rsid w:val="003E0A33"/>
    <w:rsid w:val="003E0A7D"/>
    <w:rsid w:val="003E0B0C"/>
    <w:rsid w:val="003E0F5C"/>
    <w:rsid w:val="003E15AC"/>
    <w:rsid w:val="003E16D8"/>
    <w:rsid w:val="003E18CA"/>
    <w:rsid w:val="003E1AF7"/>
    <w:rsid w:val="003E1C2C"/>
    <w:rsid w:val="003E1F28"/>
    <w:rsid w:val="003E246E"/>
    <w:rsid w:val="003E24FA"/>
    <w:rsid w:val="003E2627"/>
    <w:rsid w:val="003E2975"/>
    <w:rsid w:val="003E2D1A"/>
    <w:rsid w:val="003E30BB"/>
    <w:rsid w:val="003E3218"/>
    <w:rsid w:val="003E3D40"/>
    <w:rsid w:val="003E41EC"/>
    <w:rsid w:val="003E420E"/>
    <w:rsid w:val="003E478D"/>
    <w:rsid w:val="003E49C5"/>
    <w:rsid w:val="003E4BA8"/>
    <w:rsid w:val="003E4CED"/>
    <w:rsid w:val="003E4CF9"/>
    <w:rsid w:val="003E5494"/>
    <w:rsid w:val="003E54C0"/>
    <w:rsid w:val="003E55CF"/>
    <w:rsid w:val="003E568C"/>
    <w:rsid w:val="003E57D5"/>
    <w:rsid w:val="003E5884"/>
    <w:rsid w:val="003E5971"/>
    <w:rsid w:val="003E59F8"/>
    <w:rsid w:val="003E5B82"/>
    <w:rsid w:val="003E5E2E"/>
    <w:rsid w:val="003E5F61"/>
    <w:rsid w:val="003E655E"/>
    <w:rsid w:val="003E6A41"/>
    <w:rsid w:val="003E6F2E"/>
    <w:rsid w:val="003E6FC4"/>
    <w:rsid w:val="003E73EB"/>
    <w:rsid w:val="003E77AF"/>
    <w:rsid w:val="003E784A"/>
    <w:rsid w:val="003E7CCA"/>
    <w:rsid w:val="003F0094"/>
    <w:rsid w:val="003F024D"/>
    <w:rsid w:val="003F02E0"/>
    <w:rsid w:val="003F038D"/>
    <w:rsid w:val="003F05B1"/>
    <w:rsid w:val="003F0D80"/>
    <w:rsid w:val="003F0F02"/>
    <w:rsid w:val="003F10DF"/>
    <w:rsid w:val="003F1198"/>
    <w:rsid w:val="003F1654"/>
    <w:rsid w:val="003F173D"/>
    <w:rsid w:val="003F291F"/>
    <w:rsid w:val="003F2944"/>
    <w:rsid w:val="003F2B1B"/>
    <w:rsid w:val="003F33E9"/>
    <w:rsid w:val="003F3777"/>
    <w:rsid w:val="003F3E4B"/>
    <w:rsid w:val="003F44C1"/>
    <w:rsid w:val="003F4C6F"/>
    <w:rsid w:val="003F4D72"/>
    <w:rsid w:val="003F4F7C"/>
    <w:rsid w:val="003F5178"/>
    <w:rsid w:val="003F51E7"/>
    <w:rsid w:val="003F5526"/>
    <w:rsid w:val="003F5575"/>
    <w:rsid w:val="003F56F3"/>
    <w:rsid w:val="003F583A"/>
    <w:rsid w:val="003F6890"/>
    <w:rsid w:val="003F69C7"/>
    <w:rsid w:val="003F710B"/>
    <w:rsid w:val="003F743B"/>
    <w:rsid w:val="003F7685"/>
    <w:rsid w:val="003F7761"/>
    <w:rsid w:val="00400487"/>
    <w:rsid w:val="00400704"/>
    <w:rsid w:val="004007C6"/>
    <w:rsid w:val="004008F9"/>
    <w:rsid w:val="00400B71"/>
    <w:rsid w:val="00400D9D"/>
    <w:rsid w:val="00400DF7"/>
    <w:rsid w:val="00401114"/>
    <w:rsid w:val="0040121E"/>
    <w:rsid w:val="00401523"/>
    <w:rsid w:val="00401575"/>
    <w:rsid w:val="00401685"/>
    <w:rsid w:val="0040187F"/>
    <w:rsid w:val="00401CC0"/>
    <w:rsid w:val="00401E00"/>
    <w:rsid w:val="0040274A"/>
    <w:rsid w:val="00402A86"/>
    <w:rsid w:val="00403149"/>
    <w:rsid w:val="004032A3"/>
    <w:rsid w:val="00403319"/>
    <w:rsid w:val="00403489"/>
    <w:rsid w:val="00403549"/>
    <w:rsid w:val="0040379B"/>
    <w:rsid w:val="00403913"/>
    <w:rsid w:val="00403B09"/>
    <w:rsid w:val="00403D94"/>
    <w:rsid w:val="00404521"/>
    <w:rsid w:val="0040455A"/>
    <w:rsid w:val="004047F1"/>
    <w:rsid w:val="004049CD"/>
    <w:rsid w:val="00404E10"/>
    <w:rsid w:val="00405247"/>
    <w:rsid w:val="0040579F"/>
    <w:rsid w:val="00405942"/>
    <w:rsid w:val="0040597B"/>
    <w:rsid w:val="00405A19"/>
    <w:rsid w:val="00405B7D"/>
    <w:rsid w:val="00405CE3"/>
    <w:rsid w:val="00405E87"/>
    <w:rsid w:val="004069CA"/>
    <w:rsid w:val="00406B53"/>
    <w:rsid w:val="00406C46"/>
    <w:rsid w:val="00406EDE"/>
    <w:rsid w:val="00406F83"/>
    <w:rsid w:val="00407A71"/>
    <w:rsid w:val="00407AA2"/>
    <w:rsid w:val="00407B49"/>
    <w:rsid w:val="00407C00"/>
    <w:rsid w:val="00407C0B"/>
    <w:rsid w:val="00407FE7"/>
    <w:rsid w:val="004100C9"/>
    <w:rsid w:val="004103D0"/>
    <w:rsid w:val="004104DC"/>
    <w:rsid w:val="004106E4"/>
    <w:rsid w:val="00410780"/>
    <w:rsid w:val="0041078B"/>
    <w:rsid w:val="0041082B"/>
    <w:rsid w:val="00410A54"/>
    <w:rsid w:val="00410B3F"/>
    <w:rsid w:val="00410D12"/>
    <w:rsid w:val="00410F68"/>
    <w:rsid w:val="0041163B"/>
    <w:rsid w:val="0041172D"/>
    <w:rsid w:val="004117A7"/>
    <w:rsid w:val="0041235B"/>
    <w:rsid w:val="00412AD6"/>
    <w:rsid w:val="00412E41"/>
    <w:rsid w:val="00413729"/>
    <w:rsid w:val="00413932"/>
    <w:rsid w:val="00413EB0"/>
    <w:rsid w:val="00413F9C"/>
    <w:rsid w:val="0041426A"/>
    <w:rsid w:val="004147CD"/>
    <w:rsid w:val="00414829"/>
    <w:rsid w:val="00414844"/>
    <w:rsid w:val="00414C6C"/>
    <w:rsid w:val="00414F7E"/>
    <w:rsid w:val="00415383"/>
    <w:rsid w:val="0041547B"/>
    <w:rsid w:val="00415494"/>
    <w:rsid w:val="004154C5"/>
    <w:rsid w:val="00415742"/>
    <w:rsid w:val="004157D8"/>
    <w:rsid w:val="004158A7"/>
    <w:rsid w:val="00415D36"/>
    <w:rsid w:val="00415D7D"/>
    <w:rsid w:val="00415E7A"/>
    <w:rsid w:val="00415FC3"/>
    <w:rsid w:val="0041622F"/>
    <w:rsid w:val="00416786"/>
    <w:rsid w:val="004167DF"/>
    <w:rsid w:val="0041706D"/>
    <w:rsid w:val="004170EB"/>
    <w:rsid w:val="00417A4C"/>
    <w:rsid w:val="00417A7B"/>
    <w:rsid w:val="004203A4"/>
    <w:rsid w:val="004205F8"/>
    <w:rsid w:val="0042095C"/>
    <w:rsid w:val="00420A4A"/>
    <w:rsid w:val="00420CA3"/>
    <w:rsid w:val="00421295"/>
    <w:rsid w:val="004216AD"/>
    <w:rsid w:val="00421F75"/>
    <w:rsid w:val="004223AF"/>
    <w:rsid w:val="00422721"/>
    <w:rsid w:val="0042289A"/>
    <w:rsid w:val="00422A71"/>
    <w:rsid w:val="00422ADA"/>
    <w:rsid w:val="00422C31"/>
    <w:rsid w:val="00422DD8"/>
    <w:rsid w:val="0042309F"/>
    <w:rsid w:val="004231A1"/>
    <w:rsid w:val="0042338E"/>
    <w:rsid w:val="004235AD"/>
    <w:rsid w:val="0042360F"/>
    <w:rsid w:val="00423C92"/>
    <w:rsid w:val="00423F8B"/>
    <w:rsid w:val="0042417D"/>
    <w:rsid w:val="00424CED"/>
    <w:rsid w:val="00424D15"/>
    <w:rsid w:val="00424D7F"/>
    <w:rsid w:val="00424D94"/>
    <w:rsid w:val="004252C6"/>
    <w:rsid w:val="00425A0A"/>
    <w:rsid w:val="00425BC9"/>
    <w:rsid w:val="004260B6"/>
    <w:rsid w:val="00426171"/>
    <w:rsid w:val="0042663E"/>
    <w:rsid w:val="00426ABC"/>
    <w:rsid w:val="00426DA2"/>
    <w:rsid w:val="00427161"/>
    <w:rsid w:val="00427764"/>
    <w:rsid w:val="00427B6F"/>
    <w:rsid w:val="00427F4E"/>
    <w:rsid w:val="0043015A"/>
    <w:rsid w:val="004305CE"/>
    <w:rsid w:val="004305DD"/>
    <w:rsid w:val="00430751"/>
    <w:rsid w:val="004307F1"/>
    <w:rsid w:val="00430ECD"/>
    <w:rsid w:val="0043102E"/>
    <w:rsid w:val="004311FF"/>
    <w:rsid w:val="00431356"/>
    <w:rsid w:val="00431BEF"/>
    <w:rsid w:val="00431F5C"/>
    <w:rsid w:val="0043206B"/>
    <w:rsid w:val="004323D6"/>
    <w:rsid w:val="00432807"/>
    <w:rsid w:val="00432941"/>
    <w:rsid w:val="00432D10"/>
    <w:rsid w:val="00432ED0"/>
    <w:rsid w:val="0043303C"/>
    <w:rsid w:val="004333E8"/>
    <w:rsid w:val="00433C0A"/>
    <w:rsid w:val="00433EFA"/>
    <w:rsid w:val="00434587"/>
    <w:rsid w:val="00434FBD"/>
    <w:rsid w:val="00435043"/>
    <w:rsid w:val="00435341"/>
    <w:rsid w:val="00435362"/>
    <w:rsid w:val="004354DF"/>
    <w:rsid w:val="00435AE9"/>
    <w:rsid w:val="00436373"/>
    <w:rsid w:val="00436A16"/>
    <w:rsid w:val="00436A3D"/>
    <w:rsid w:val="00436DD2"/>
    <w:rsid w:val="00437115"/>
    <w:rsid w:val="00437526"/>
    <w:rsid w:val="00437555"/>
    <w:rsid w:val="004375DC"/>
    <w:rsid w:val="0043766C"/>
    <w:rsid w:val="004376B9"/>
    <w:rsid w:val="004376DB"/>
    <w:rsid w:val="00437853"/>
    <w:rsid w:val="00437C6C"/>
    <w:rsid w:val="00437CC1"/>
    <w:rsid w:val="00437D7F"/>
    <w:rsid w:val="00437FD7"/>
    <w:rsid w:val="00437FF6"/>
    <w:rsid w:val="00440365"/>
    <w:rsid w:val="004403AB"/>
    <w:rsid w:val="00440F82"/>
    <w:rsid w:val="00440FD1"/>
    <w:rsid w:val="00440FED"/>
    <w:rsid w:val="0044101D"/>
    <w:rsid w:val="00441A55"/>
    <w:rsid w:val="00441B59"/>
    <w:rsid w:val="00441C08"/>
    <w:rsid w:val="00441CA0"/>
    <w:rsid w:val="00441E10"/>
    <w:rsid w:val="00441E6D"/>
    <w:rsid w:val="004420CA"/>
    <w:rsid w:val="0044232B"/>
    <w:rsid w:val="0044256F"/>
    <w:rsid w:val="004425AB"/>
    <w:rsid w:val="004425EC"/>
    <w:rsid w:val="00442C14"/>
    <w:rsid w:val="00442DC7"/>
    <w:rsid w:val="00442F42"/>
    <w:rsid w:val="00443133"/>
    <w:rsid w:val="0044390E"/>
    <w:rsid w:val="00443A45"/>
    <w:rsid w:val="004441F1"/>
    <w:rsid w:val="0044423F"/>
    <w:rsid w:val="004442F0"/>
    <w:rsid w:val="00444735"/>
    <w:rsid w:val="00444A49"/>
    <w:rsid w:val="00444B72"/>
    <w:rsid w:val="00444C0B"/>
    <w:rsid w:val="00444E1A"/>
    <w:rsid w:val="00445301"/>
    <w:rsid w:val="0044538B"/>
    <w:rsid w:val="0044560B"/>
    <w:rsid w:val="0044584B"/>
    <w:rsid w:val="00445DBC"/>
    <w:rsid w:val="00446171"/>
    <w:rsid w:val="00446568"/>
    <w:rsid w:val="004465C2"/>
    <w:rsid w:val="00446634"/>
    <w:rsid w:val="00446660"/>
    <w:rsid w:val="004467C5"/>
    <w:rsid w:val="00446845"/>
    <w:rsid w:val="00446868"/>
    <w:rsid w:val="00446871"/>
    <w:rsid w:val="00447061"/>
    <w:rsid w:val="0044793F"/>
    <w:rsid w:val="004479FE"/>
    <w:rsid w:val="00447E81"/>
    <w:rsid w:val="004504F7"/>
    <w:rsid w:val="004507C1"/>
    <w:rsid w:val="00450813"/>
    <w:rsid w:val="00450C93"/>
    <w:rsid w:val="00450DB1"/>
    <w:rsid w:val="00450F31"/>
    <w:rsid w:val="00450FA4"/>
    <w:rsid w:val="0045129E"/>
    <w:rsid w:val="00451307"/>
    <w:rsid w:val="00451449"/>
    <w:rsid w:val="00451592"/>
    <w:rsid w:val="0045177E"/>
    <w:rsid w:val="00451A7A"/>
    <w:rsid w:val="00451B70"/>
    <w:rsid w:val="00451F83"/>
    <w:rsid w:val="00452225"/>
    <w:rsid w:val="00452999"/>
    <w:rsid w:val="00453183"/>
    <w:rsid w:val="004533CA"/>
    <w:rsid w:val="00453499"/>
    <w:rsid w:val="004537CD"/>
    <w:rsid w:val="00453A1A"/>
    <w:rsid w:val="00453B43"/>
    <w:rsid w:val="004544CF"/>
    <w:rsid w:val="00454662"/>
    <w:rsid w:val="0045491D"/>
    <w:rsid w:val="00454A30"/>
    <w:rsid w:val="00454B5E"/>
    <w:rsid w:val="00454E04"/>
    <w:rsid w:val="00454E8D"/>
    <w:rsid w:val="0045503D"/>
    <w:rsid w:val="00455062"/>
    <w:rsid w:val="004554E7"/>
    <w:rsid w:val="004555CA"/>
    <w:rsid w:val="004556B2"/>
    <w:rsid w:val="00456166"/>
    <w:rsid w:val="004565D9"/>
    <w:rsid w:val="00456903"/>
    <w:rsid w:val="00456A7B"/>
    <w:rsid w:val="00456F51"/>
    <w:rsid w:val="00457027"/>
    <w:rsid w:val="0045744C"/>
    <w:rsid w:val="00457489"/>
    <w:rsid w:val="004574B5"/>
    <w:rsid w:val="004576F5"/>
    <w:rsid w:val="0045776F"/>
    <w:rsid w:val="00457880"/>
    <w:rsid w:val="004578EC"/>
    <w:rsid w:val="00457B4D"/>
    <w:rsid w:val="00457C71"/>
    <w:rsid w:val="00457C77"/>
    <w:rsid w:val="00457E7F"/>
    <w:rsid w:val="004605E8"/>
    <w:rsid w:val="00460600"/>
    <w:rsid w:val="00460817"/>
    <w:rsid w:val="00460863"/>
    <w:rsid w:val="00460953"/>
    <w:rsid w:val="004609BE"/>
    <w:rsid w:val="00460EDF"/>
    <w:rsid w:val="00461167"/>
    <w:rsid w:val="004615BF"/>
    <w:rsid w:val="00461A95"/>
    <w:rsid w:val="00461DDA"/>
    <w:rsid w:val="0046272F"/>
    <w:rsid w:val="0046281D"/>
    <w:rsid w:val="00462A12"/>
    <w:rsid w:val="00462E2D"/>
    <w:rsid w:val="004633AC"/>
    <w:rsid w:val="004636D3"/>
    <w:rsid w:val="00463757"/>
    <w:rsid w:val="00463927"/>
    <w:rsid w:val="004639B9"/>
    <w:rsid w:val="00463E6C"/>
    <w:rsid w:val="00464260"/>
    <w:rsid w:val="00464A3C"/>
    <w:rsid w:val="00464F02"/>
    <w:rsid w:val="00465148"/>
    <w:rsid w:val="00465591"/>
    <w:rsid w:val="004655EE"/>
    <w:rsid w:val="0046588F"/>
    <w:rsid w:val="004658C5"/>
    <w:rsid w:val="00465A33"/>
    <w:rsid w:val="00465AEA"/>
    <w:rsid w:val="00465E06"/>
    <w:rsid w:val="00465FBD"/>
    <w:rsid w:val="00466549"/>
    <w:rsid w:val="0046685B"/>
    <w:rsid w:val="00466C68"/>
    <w:rsid w:val="00467110"/>
    <w:rsid w:val="00467355"/>
    <w:rsid w:val="0046743D"/>
    <w:rsid w:val="004678B6"/>
    <w:rsid w:val="004678F4"/>
    <w:rsid w:val="00467994"/>
    <w:rsid w:val="00467CD4"/>
    <w:rsid w:val="00470017"/>
    <w:rsid w:val="004701B4"/>
    <w:rsid w:val="004705C5"/>
    <w:rsid w:val="004706E2"/>
    <w:rsid w:val="00470CC9"/>
    <w:rsid w:val="00470FE8"/>
    <w:rsid w:val="004713FD"/>
    <w:rsid w:val="004718C8"/>
    <w:rsid w:val="00471BF3"/>
    <w:rsid w:val="00471F17"/>
    <w:rsid w:val="00471FEA"/>
    <w:rsid w:val="004720EF"/>
    <w:rsid w:val="0047241B"/>
    <w:rsid w:val="004727EB"/>
    <w:rsid w:val="00472834"/>
    <w:rsid w:val="00472D31"/>
    <w:rsid w:val="00472E55"/>
    <w:rsid w:val="004732CF"/>
    <w:rsid w:val="004734EB"/>
    <w:rsid w:val="0047391F"/>
    <w:rsid w:val="00473AD2"/>
    <w:rsid w:val="00473CC0"/>
    <w:rsid w:val="00474368"/>
    <w:rsid w:val="004744BD"/>
    <w:rsid w:val="0047464E"/>
    <w:rsid w:val="00475041"/>
    <w:rsid w:val="0047504C"/>
    <w:rsid w:val="00475244"/>
    <w:rsid w:val="00475273"/>
    <w:rsid w:val="00475650"/>
    <w:rsid w:val="004759F8"/>
    <w:rsid w:val="00475BFD"/>
    <w:rsid w:val="0047626A"/>
    <w:rsid w:val="00476345"/>
    <w:rsid w:val="0047638C"/>
    <w:rsid w:val="00476686"/>
    <w:rsid w:val="00476A33"/>
    <w:rsid w:val="00476BB5"/>
    <w:rsid w:val="00476DE2"/>
    <w:rsid w:val="00477261"/>
    <w:rsid w:val="00477557"/>
    <w:rsid w:val="00477809"/>
    <w:rsid w:val="0048053A"/>
    <w:rsid w:val="00480777"/>
    <w:rsid w:val="004807C6"/>
    <w:rsid w:val="004807D9"/>
    <w:rsid w:val="0048095E"/>
    <w:rsid w:val="00480A6C"/>
    <w:rsid w:val="00480B75"/>
    <w:rsid w:val="00480D7D"/>
    <w:rsid w:val="00481357"/>
    <w:rsid w:val="00481625"/>
    <w:rsid w:val="004816C5"/>
    <w:rsid w:val="00481D84"/>
    <w:rsid w:val="00482458"/>
    <w:rsid w:val="0048260A"/>
    <w:rsid w:val="004826D8"/>
    <w:rsid w:val="0048274D"/>
    <w:rsid w:val="004830C5"/>
    <w:rsid w:val="004831D9"/>
    <w:rsid w:val="00483240"/>
    <w:rsid w:val="0048324D"/>
    <w:rsid w:val="004835C3"/>
    <w:rsid w:val="0048361D"/>
    <w:rsid w:val="004837E5"/>
    <w:rsid w:val="004840C9"/>
    <w:rsid w:val="004842EC"/>
    <w:rsid w:val="0048435D"/>
    <w:rsid w:val="00484406"/>
    <w:rsid w:val="004844E8"/>
    <w:rsid w:val="004845A8"/>
    <w:rsid w:val="004846F8"/>
    <w:rsid w:val="00484A86"/>
    <w:rsid w:val="00484CBA"/>
    <w:rsid w:val="004851D6"/>
    <w:rsid w:val="004852BD"/>
    <w:rsid w:val="004852F4"/>
    <w:rsid w:val="0048541D"/>
    <w:rsid w:val="004855E1"/>
    <w:rsid w:val="004858CF"/>
    <w:rsid w:val="00485BE9"/>
    <w:rsid w:val="00485CF5"/>
    <w:rsid w:val="00485D68"/>
    <w:rsid w:val="00486438"/>
    <w:rsid w:val="00486A78"/>
    <w:rsid w:val="00486D87"/>
    <w:rsid w:val="00486DC9"/>
    <w:rsid w:val="00486EF2"/>
    <w:rsid w:val="00486F43"/>
    <w:rsid w:val="00487037"/>
    <w:rsid w:val="00487064"/>
    <w:rsid w:val="004870A3"/>
    <w:rsid w:val="0048726E"/>
    <w:rsid w:val="00487303"/>
    <w:rsid w:val="00487472"/>
    <w:rsid w:val="00487BD4"/>
    <w:rsid w:val="00490A90"/>
    <w:rsid w:val="00490D4F"/>
    <w:rsid w:val="004915E3"/>
    <w:rsid w:val="004915F9"/>
    <w:rsid w:val="00491A5C"/>
    <w:rsid w:val="00491B93"/>
    <w:rsid w:val="00491D55"/>
    <w:rsid w:val="00492264"/>
    <w:rsid w:val="00492308"/>
    <w:rsid w:val="00492692"/>
    <w:rsid w:val="00492A3F"/>
    <w:rsid w:val="00492A78"/>
    <w:rsid w:val="00492CD9"/>
    <w:rsid w:val="00492D0F"/>
    <w:rsid w:val="0049309D"/>
    <w:rsid w:val="00493321"/>
    <w:rsid w:val="004934A6"/>
    <w:rsid w:val="004935D8"/>
    <w:rsid w:val="004936E8"/>
    <w:rsid w:val="00493B5C"/>
    <w:rsid w:val="00493C46"/>
    <w:rsid w:val="00493D79"/>
    <w:rsid w:val="00493EB3"/>
    <w:rsid w:val="004940B3"/>
    <w:rsid w:val="004942AF"/>
    <w:rsid w:val="00494684"/>
    <w:rsid w:val="00495094"/>
    <w:rsid w:val="0049539A"/>
    <w:rsid w:val="0049545D"/>
    <w:rsid w:val="00495A80"/>
    <w:rsid w:val="00495C6A"/>
    <w:rsid w:val="00495C80"/>
    <w:rsid w:val="004960E3"/>
    <w:rsid w:val="004964A0"/>
    <w:rsid w:val="00496DC2"/>
    <w:rsid w:val="004970FF"/>
    <w:rsid w:val="00497128"/>
    <w:rsid w:val="00497252"/>
    <w:rsid w:val="00497815"/>
    <w:rsid w:val="004A0425"/>
    <w:rsid w:val="004A0537"/>
    <w:rsid w:val="004A0C01"/>
    <w:rsid w:val="004A0F19"/>
    <w:rsid w:val="004A0F1E"/>
    <w:rsid w:val="004A0FA5"/>
    <w:rsid w:val="004A0FD1"/>
    <w:rsid w:val="004A1166"/>
    <w:rsid w:val="004A139A"/>
    <w:rsid w:val="004A14EF"/>
    <w:rsid w:val="004A18FD"/>
    <w:rsid w:val="004A1ED6"/>
    <w:rsid w:val="004A1F39"/>
    <w:rsid w:val="004A20D4"/>
    <w:rsid w:val="004A22F5"/>
    <w:rsid w:val="004A2499"/>
    <w:rsid w:val="004A25DD"/>
    <w:rsid w:val="004A2931"/>
    <w:rsid w:val="004A2A1E"/>
    <w:rsid w:val="004A2ABC"/>
    <w:rsid w:val="004A2B22"/>
    <w:rsid w:val="004A2B3A"/>
    <w:rsid w:val="004A2B93"/>
    <w:rsid w:val="004A326E"/>
    <w:rsid w:val="004A3903"/>
    <w:rsid w:val="004A4238"/>
    <w:rsid w:val="004A4393"/>
    <w:rsid w:val="004A4B27"/>
    <w:rsid w:val="004A5121"/>
    <w:rsid w:val="004A51AF"/>
    <w:rsid w:val="004A5278"/>
    <w:rsid w:val="004A53C3"/>
    <w:rsid w:val="004A54E2"/>
    <w:rsid w:val="004A54E5"/>
    <w:rsid w:val="004A55C9"/>
    <w:rsid w:val="004A5611"/>
    <w:rsid w:val="004A5D6B"/>
    <w:rsid w:val="004A5EB7"/>
    <w:rsid w:val="004A5FFE"/>
    <w:rsid w:val="004A6093"/>
    <w:rsid w:val="004A6161"/>
    <w:rsid w:val="004A6172"/>
    <w:rsid w:val="004A6183"/>
    <w:rsid w:val="004A632E"/>
    <w:rsid w:val="004A639E"/>
    <w:rsid w:val="004A676C"/>
    <w:rsid w:val="004A6AA7"/>
    <w:rsid w:val="004A6EF6"/>
    <w:rsid w:val="004A6EF8"/>
    <w:rsid w:val="004A6F23"/>
    <w:rsid w:val="004A74B3"/>
    <w:rsid w:val="004A74F4"/>
    <w:rsid w:val="004A76A6"/>
    <w:rsid w:val="004A7A69"/>
    <w:rsid w:val="004A7C98"/>
    <w:rsid w:val="004A7EBD"/>
    <w:rsid w:val="004A7F60"/>
    <w:rsid w:val="004B0229"/>
    <w:rsid w:val="004B0501"/>
    <w:rsid w:val="004B07A2"/>
    <w:rsid w:val="004B0B5C"/>
    <w:rsid w:val="004B0EB1"/>
    <w:rsid w:val="004B104B"/>
    <w:rsid w:val="004B118E"/>
    <w:rsid w:val="004B11B8"/>
    <w:rsid w:val="004B124F"/>
    <w:rsid w:val="004B1284"/>
    <w:rsid w:val="004B1559"/>
    <w:rsid w:val="004B15C3"/>
    <w:rsid w:val="004B1AD4"/>
    <w:rsid w:val="004B1E5D"/>
    <w:rsid w:val="004B1E90"/>
    <w:rsid w:val="004B1EC4"/>
    <w:rsid w:val="004B2056"/>
    <w:rsid w:val="004B208E"/>
    <w:rsid w:val="004B2130"/>
    <w:rsid w:val="004B217F"/>
    <w:rsid w:val="004B233A"/>
    <w:rsid w:val="004B2580"/>
    <w:rsid w:val="004B25CF"/>
    <w:rsid w:val="004B299F"/>
    <w:rsid w:val="004B2AC0"/>
    <w:rsid w:val="004B2CFD"/>
    <w:rsid w:val="004B2E8F"/>
    <w:rsid w:val="004B2EF0"/>
    <w:rsid w:val="004B304A"/>
    <w:rsid w:val="004B313D"/>
    <w:rsid w:val="004B3379"/>
    <w:rsid w:val="004B3456"/>
    <w:rsid w:val="004B36CE"/>
    <w:rsid w:val="004B3823"/>
    <w:rsid w:val="004B3975"/>
    <w:rsid w:val="004B39F7"/>
    <w:rsid w:val="004B3C73"/>
    <w:rsid w:val="004B3D49"/>
    <w:rsid w:val="004B411F"/>
    <w:rsid w:val="004B4160"/>
    <w:rsid w:val="004B4243"/>
    <w:rsid w:val="004B4309"/>
    <w:rsid w:val="004B444F"/>
    <w:rsid w:val="004B445E"/>
    <w:rsid w:val="004B45BA"/>
    <w:rsid w:val="004B4771"/>
    <w:rsid w:val="004B484E"/>
    <w:rsid w:val="004B492E"/>
    <w:rsid w:val="004B4ABD"/>
    <w:rsid w:val="004B5421"/>
    <w:rsid w:val="004B57A1"/>
    <w:rsid w:val="004B5802"/>
    <w:rsid w:val="004B5C64"/>
    <w:rsid w:val="004B60B0"/>
    <w:rsid w:val="004B6604"/>
    <w:rsid w:val="004B68D7"/>
    <w:rsid w:val="004B71F4"/>
    <w:rsid w:val="004B78CD"/>
    <w:rsid w:val="004B7F55"/>
    <w:rsid w:val="004B7FCF"/>
    <w:rsid w:val="004C00B2"/>
    <w:rsid w:val="004C0338"/>
    <w:rsid w:val="004C0482"/>
    <w:rsid w:val="004C06A8"/>
    <w:rsid w:val="004C06E5"/>
    <w:rsid w:val="004C0AED"/>
    <w:rsid w:val="004C0CE7"/>
    <w:rsid w:val="004C0ED7"/>
    <w:rsid w:val="004C1322"/>
    <w:rsid w:val="004C19A3"/>
    <w:rsid w:val="004C1B7C"/>
    <w:rsid w:val="004C1D38"/>
    <w:rsid w:val="004C1D94"/>
    <w:rsid w:val="004C1EAE"/>
    <w:rsid w:val="004C2990"/>
    <w:rsid w:val="004C2F94"/>
    <w:rsid w:val="004C3558"/>
    <w:rsid w:val="004C38DB"/>
    <w:rsid w:val="004C3A28"/>
    <w:rsid w:val="004C3B1D"/>
    <w:rsid w:val="004C4649"/>
    <w:rsid w:val="004C4746"/>
    <w:rsid w:val="004C4802"/>
    <w:rsid w:val="004C4832"/>
    <w:rsid w:val="004C4A2E"/>
    <w:rsid w:val="004C4C2F"/>
    <w:rsid w:val="004C4DFC"/>
    <w:rsid w:val="004C502C"/>
    <w:rsid w:val="004C543F"/>
    <w:rsid w:val="004C5715"/>
    <w:rsid w:val="004C573E"/>
    <w:rsid w:val="004C5839"/>
    <w:rsid w:val="004C5985"/>
    <w:rsid w:val="004C5AA1"/>
    <w:rsid w:val="004C5E98"/>
    <w:rsid w:val="004C5FC2"/>
    <w:rsid w:val="004C63A8"/>
    <w:rsid w:val="004C668B"/>
    <w:rsid w:val="004C66EC"/>
    <w:rsid w:val="004C6715"/>
    <w:rsid w:val="004C678E"/>
    <w:rsid w:val="004C6A42"/>
    <w:rsid w:val="004C6B2D"/>
    <w:rsid w:val="004C726F"/>
    <w:rsid w:val="004C72D0"/>
    <w:rsid w:val="004C744C"/>
    <w:rsid w:val="004C749B"/>
    <w:rsid w:val="004C79CA"/>
    <w:rsid w:val="004C7B17"/>
    <w:rsid w:val="004D0131"/>
    <w:rsid w:val="004D0B97"/>
    <w:rsid w:val="004D0FE1"/>
    <w:rsid w:val="004D12FB"/>
    <w:rsid w:val="004D207F"/>
    <w:rsid w:val="004D2396"/>
    <w:rsid w:val="004D2887"/>
    <w:rsid w:val="004D2A49"/>
    <w:rsid w:val="004D2AEA"/>
    <w:rsid w:val="004D3051"/>
    <w:rsid w:val="004D3327"/>
    <w:rsid w:val="004D3369"/>
    <w:rsid w:val="004D3817"/>
    <w:rsid w:val="004D3867"/>
    <w:rsid w:val="004D392C"/>
    <w:rsid w:val="004D4188"/>
    <w:rsid w:val="004D4243"/>
    <w:rsid w:val="004D44BB"/>
    <w:rsid w:val="004D476D"/>
    <w:rsid w:val="004D47AC"/>
    <w:rsid w:val="004D514E"/>
    <w:rsid w:val="004D529D"/>
    <w:rsid w:val="004D532E"/>
    <w:rsid w:val="004D5333"/>
    <w:rsid w:val="004D5350"/>
    <w:rsid w:val="004D548F"/>
    <w:rsid w:val="004D58CB"/>
    <w:rsid w:val="004D5D48"/>
    <w:rsid w:val="004D5D65"/>
    <w:rsid w:val="004D5E9C"/>
    <w:rsid w:val="004D62D1"/>
    <w:rsid w:val="004D6746"/>
    <w:rsid w:val="004D67A3"/>
    <w:rsid w:val="004D6DB7"/>
    <w:rsid w:val="004D6DBC"/>
    <w:rsid w:val="004D6FA6"/>
    <w:rsid w:val="004D7129"/>
    <w:rsid w:val="004D7205"/>
    <w:rsid w:val="004D751E"/>
    <w:rsid w:val="004D7619"/>
    <w:rsid w:val="004D7788"/>
    <w:rsid w:val="004D7806"/>
    <w:rsid w:val="004D781D"/>
    <w:rsid w:val="004D7BD4"/>
    <w:rsid w:val="004D7C2A"/>
    <w:rsid w:val="004D7D7B"/>
    <w:rsid w:val="004E009A"/>
    <w:rsid w:val="004E018D"/>
    <w:rsid w:val="004E0325"/>
    <w:rsid w:val="004E0790"/>
    <w:rsid w:val="004E103A"/>
    <w:rsid w:val="004E10CF"/>
    <w:rsid w:val="004E11C7"/>
    <w:rsid w:val="004E19BF"/>
    <w:rsid w:val="004E1BA6"/>
    <w:rsid w:val="004E1FC9"/>
    <w:rsid w:val="004E23BB"/>
    <w:rsid w:val="004E2511"/>
    <w:rsid w:val="004E2979"/>
    <w:rsid w:val="004E2F18"/>
    <w:rsid w:val="004E307A"/>
    <w:rsid w:val="004E39A5"/>
    <w:rsid w:val="004E3EF4"/>
    <w:rsid w:val="004E43B3"/>
    <w:rsid w:val="004E4FFC"/>
    <w:rsid w:val="004E508F"/>
    <w:rsid w:val="004E526D"/>
    <w:rsid w:val="004E5323"/>
    <w:rsid w:val="004E5520"/>
    <w:rsid w:val="004E5875"/>
    <w:rsid w:val="004E5C93"/>
    <w:rsid w:val="004E6097"/>
    <w:rsid w:val="004E6448"/>
    <w:rsid w:val="004E6902"/>
    <w:rsid w:val="004E69F7"/>
    <w:rsid w:val="004E7D9D"/>
    <w:rsid w:val="004E7E76"/>
    <w:rsid w:val="004E7F30"/>
    <w:rsid w:val="004F070D"/>
    <w:rsid w:val="004F0939"/>
    <w:rsid w:val="004F0D9D"/>
    <w:rsid w:val="004F1408"/>
    <w:rsid w:val="004F1A34"/>
    <w:rsid w:val="004F1CD4"/>
    <w:rsid w:val="004F23D5"/>
    <w:rsid w:val="004F2494"/>
    <w:rsid w:val="004F26AC"/>
    <w:rsid w:val="004F2A9F"/>
    <w:rsid w:val="004F2BDD"/>
    <w:rsid w:val="004F2F27"/>
    <w:rsid w:val="004F3029"/>
    <w:rsid w:val="004F3086"/>
    <w:rsid w:val="004F3387"/>
    <w:rsid w:val="004F3458"/>
    <w:rsid w:val="004F38CE"/>
    <w:rsid w:val="004F43C6"/>
    <w:rsid w:val="004F440A"/>
    <w:rsid w:val="004F461E"/>
    <w:rsid w:val="004F4995"/>
    <w:rsid w:val="004F4B1D"/>
    <w:rsid w:val="004F4DFA"/>
    <w:rsid w:val="004F4E1E"/>
    <w:rsid w:val="004F4FA3"/>
    <w:rsid w:val="004F5104"/>
    <w:rsid w:val="004F5E48"/>
    <w:rsid w:val="004F600B"/>
    <w:rsid w:val="004F67F2"/>
    <w:rsid w:val="004F6B74"/>
    <w:rsid w:val="004F6ED1"/>
    <w:rsid w:val="004F6F23"/>
    <w:rsid w:val="004F73A7"/>
    <w:rsid w:val="004F769B"/>
    <w:rsid w:val="004F776B"/>
    <w:rsid w:val="004F78E5"/>
    <w:rsid w:val="004F7B17"/>
    <w:rsid w:val="0050026B"/>
    <w:rsid w:val="005004D6"/>
    <w:rsid w:val="00500563"/>
    <w:rsid w:val="00500603"/>
    <w:rsid w:val="00500733"/>
    <w:rsid w:val="00500AB5"/>
    <w:rsid w:val="00500ECB"/>
    <w:rsid w:val="00500ECE"/>
    <w:rsid w:val="0050130F"/>
    <w:rsid w:val="005015BC"/>
    <w:rsid w:val="00501927"/>
    <w:rsid w:val="00501AC3"/>
    <w:rsid w:val="00501C48"/>
    <w:rsid w:val="00501F34"/>
    <w:rsid w:val="00502178"/>
    <w:rsid w:val="0050220C"/>
    <w:rsid w:val="00502257"/>
    <w:rsid w:val="0050247E"/>
    <w:rsid w:val="00502531"/>
    <w:rsid w:val="0050278C"/>
    <w:rsid w:val="005029A8"/>
    <w:rsid w:val="00502A75"/>
    <w:rsid w:val="00502B0E"/>
    <w:rsid w:val="00502C27"/>
    <w:rsid w:val="00502CAF"/>
    <w:rsid w:val="005035CC"/>
    <w:rsid w:val="00503865"/>
    <w:rsid w:val="00503E31"/>
    <w:rsid w:val="00503F91"/>
    <w:rsid w:val="00504DC8"/>
    <w:rsid w:val="00504DD4"/>
    <w:rsid w:val="00504EE6"/>
    <w:rsid w:val="00505264"/>
    <w:rsid w:val="0050539A"/>
    <w:rsid w:val="005053AF"/>
    <w:rsid w:val="00505400"/>
    <w:rsid w:val="005055CE"/>
    <w:rsid w:val="00505779"/>
    <w:rsid w:val="00505D2A"/>
    <w:rsid w:val="00505EC5"/>
    <w:rsid w:val="0050647E"/>
    <w:rsid w:val="00506601"/>
    <w:rsid w:val="00506646"/>
    <w:rsid w:val="00506AC6"/>
    <w:rsid w:val="00506B9C"/>
    <w:rsid w:val="005070D2"/>
    <w:rsid w:val="005074E7"/>
    <w:rsid w:val="0050757D"/>
    <w:rsid w:val="00507687"/>
    <w:rsid w:val="00510318"/>
    <w:rsid w:val="0051076D"/>
    <w:rsid w:val="005109A5"/>
    <w:rsid w:val="005109E4"/>
    <w:rsid w:val="00510F0C"/>
    <w:rsid w:val="00511123"/>
    <w:rsid w:val="0051143E"/>
    <w:rsid w:val="0051144C"/>
    <w:rsid w:val="005114AB"/>
    <w:rsid w:val="005115D9"/>
    <w:rsid w:val="0051162C"/>
    <w:rsid w:val="00511879"/>
    <w:rsid w:val="00511A8A"/>
    <w:rsid w:val="00511F24"/>
    <w:rsid w:val="00512381"/>
    <w:rsid w:val="005124F5"/>
    <w:rsid w:val="00512A10"/>
    <w:rsid w:val="0051335E"/>
    <w:rsid w:val="0051397A"/>
    <w:rsid w:val="005142F7"/>
    <w:rsid w:val="00514393"/>
    <w:rsid w:val="00514AC4"/>
    <w:rsid w:val="005151F2"/>
    <w:rsid w:val="005153A3"/>
    <w:rsid w:val="0051548B"/>
    <w:rsid w:val="005155C6"/>
    <w:rsid w:val="0051561B"/>
    <w:rsid w:val="00515CE2"/>
    <w:rsid w:val="00515EBD"/>
    <w:rsid w:val="00516249"/>
    <w:rsid w:val="00516553"/>
    <w:rsid w:val="0051662F"/>
    <w:rsid w:val="00516EE9"/>
    <w:rsid w:val="00516F32"/>
    <w:rsid w:val="005170C0"/>
    <w:rsid w:val="00517309"/>
    <w:rsid w:val="00517435"/>
    <w:rsid w:val="00517626"/>
    <w:rsid w:val="005176D5"/>
    <w:rsid w:val="00520373"/>
    <w:rsid w:val="0052063D"/>
    <w:rsid w:val="00520B27"/>
    <w:rsid w:val="00520D22"/>
    <w:rsid w:val="0052106B"/>
    <w:rsid w:val="005211AA"/>
    <w:rsid w:val="00521344"/>
    <w:rsid w:val="00521357"/>
    <w:rsid w:val="00521DBC"/>
    <w:rsid w:val="0052281F"/>
    <w:rsid w:val="00522951"/>
    <w:rsid w:val="00522D78"/>
    <w:rsid w:val="00523022"/>
    <w:rsid w:val="005231A7"/>
    <w:rsid w:val="00523A4B"/>
    <w:rsid w:val="00523B0B"/>
    <w:rsid w:val="00523D0C"/>
    <w:rsid w:val="00523DBA"/>
    <w:rsid w:val="00523DC5"/>
    <w:rsid w:val="0052450E"/>
    <w:rsid w:val="00524796"/>
    <w:rsid w:val="005249E7"/>
    <w:rsid w:val="00524A1B"/>
    <w:rsid w:val="00524B58"/>
    <w:rsid w:val="00524B7E"/>
    <w:rsid w:val="00524DAE"/>
    <w:rsid w:val="00524E99"/>
    <w:rsid w:val="00525327"/>
    <w:rsid w:val="005258E5"/>
    <w:rsid w:val="00525919"/>
    <w:rsid w:val="00525F97"/>
    <w:rsid w:val="00526025"/>
    <w:rsid w:val="00526156"/>
    <w:rsid w:val="00526287"/>
    <w:rsid w:val="00526BB4"/>
    <w:rsid w:val="00526D80"/>
    <w:rsid w:val="0052703A"/>
    <w:rsid w:val="005270DB"/>
    <w:rsid w:val="00527496"/>
    <w:rsid w:val="00527750"/>
    <w:rsid w:val="00527924"/>
    <w:rsid w:val="00527BD0"/>
    <w:rsid w:val="005304E8"/>
    <w:rsid w:val="00530613"/>
    <w:rsid w:val="00530818"/>
    <w:rsid w:val="0053088A"/>
    <w:rsid w:val="005308C2"/>
    <w:rsid w:val="005309E9"/>
    <w:rsid w:val="00530C51"/>
    <w:rsid w:val="00530E6E"/>
    <w:rsid w:val="00530E81"/>
    <w:rsid w:val="00530FFA"/>
    <w:rsid w:val="0053111D"/>
    <w:rsid w:val="005311CC"/>
    <w:rsid w:val="005312B0"/>
    <w:rsid w:val="0053137E"/>
    <w:rsid w:val="005314AF"/>
    <w:rsid w:val="00531814"/>
    <w:rsid w:val="00531C69"/>
    <w:rsid w:val="00531DB4"/>
    <w:rsid w:val="00532383"/>
    <w:rsid w:val="005330CD"/>
    <w:rsid w:val="005336FF"/>
    <w:rsid w:val="00533897"/>
    <w:rsid w:val="00533EDC"/>
    <w:rsid w:val="00534029"/>
    <w:rsid w:val="00534396"/>
    <w:rsid w:val="005343F1"/>
    <w:rsid w:val="0053448D"/>
    <w:rsid w:val="00534D1C"/>
    <w:rsid w:val="00534D2A"/>
    <w:rsid w:val="00535162"/>
    <w:rsid w:val="005351E1"/>
    <w:rsid w:val="005364CB"/>
    <w:rsid w:val="00536958"/>
    <w:rsid w:val="00536A93"/>
    <w:rsid w:val="00536CED"/>
    <w:rsid w:val="00536D77"/>
    <w:rsid w:val="00536FD3"/>
    <w:rsid w:val="00537149"/>
    <w:rsid w:val="0053729E"/>
    <w:rsid w:val="005373AA"/>
    <w:rsid w:val="005377B5"/>
    <w:rsid w:val="005378D7"/>
    <w:rsid w:val="005379A0"/>
    <w:rsid w:val="00537A36"/>
    <w:rsid w:val="00537C1F"/>
    <w:rsid w:val="00537C91"/>
    <w:rsid w:val="00537E90"/>
    <w:rsid w:val="00537FFB"/>
    <w:rsid w:val="005404E4"/>
    <w:rsid w:val="005407B8"/>
    <w:rsid w:val="00540DA5"/>
    <w:rsid w:val="00540EF6"/>
    <w:rsid w:val="0054135C"/>
    <w:rsid w:val="005414AD"/>
    <w:rsid w:val="00541879"/>
    <w:rsid w:val="00541991"/>
    <w:rsid w:val="00541B30"/>
    <w:rsid w:val="00541EE5"/>
    <w:rsid w:val="005427A8"/>
    <w:rsid w:val="00542A78"/>
    <w:rsid w:val="00542B35"/>
    <w:rsid w:val="00542C6C"/>
    <w:rsid w:val="00542ECA"/>
    <w:rsid w:val="005434EC"/>
    <w:rsid w:val="00543AA4"/>
    <w:rsid w:val="00543CE2"/>
    <w:rsid w:val="00543FCB"/>
    <w:rsid w:val="00544002"/>
    <w:rsid w:val="00544057"/>
    <w:rsid w:val="00544145"/>
    <w:rsid w:val="0054422E"/>
    <w:rsid w:val="00544277"/>
    <w:rsid w:val="005442E8"/>
    <w:rsid w:val="00544355"/>
    <w:rsid w:val="00544BBA"/>
    <w:rsid w:val="00544D4A"/>
    <w:rsid w:val="00544EBE"/>
    <w:rsid w:val="005454C6"/>
    <w:rsid w:val="0054562A"/>
    <w:rsid w:val="005456D5"/>
    <w:rsid w:val="00545AD8"/>
    <w:rsid w:val="00545D85"/>
    <w:rsid w:val="00546057"/>
    <w:rsid w:val="005460F7"/>
    <w:rsid w:val="00546154"/>
    <w:rsid w:val="00546221"/>
    <w:rsid w:val="005465AA"/>
    <w:rsid w:val="0054712D"/>
    <w:rsid w:val="005472C1"/>
    <w:rsid w:val="00547AF9"/>
    <w:rsid w:val="00547B49"/>
    <w:rsid w:val="00547CF7"/>
    <w:rsid w:val="00547FE8"/>
    <w:rsid w:val="0055009F"/>
    <w:rsid w:val="00550147"/>
    <w:rsid w:val="00550465"/>
    <w:rsid w:val="00550969"/>
    <w:rsid w:val="0055113B"/>
    <w:rsid w:val="0055204D"/>
    <w:rsid w:val="005525D7"/>
    <w:rsid w:val="00552816"/>
    <w:rsid w:val="00552BC1"/>
    <w:rsid w:val="005530B7"/>
    <w:rsid w:val="00553570"/>
    <w:rsid w:val="00553661"/>
    <w:rsid w:val="00553B1A"/>
    <w:rsid w:val="00553DC2"/>
    <w:rsid w:val="00553F9C"/>
    <w:rsid w:val="005541FB"/>
    <w:rsid w:val="005544A4"/>
    <w:rsid w:val="00554C80"/>
    <w:rsid w:val="00554D18"/>
    <w:rsid w:val="00554FC8"/>
    <w:rsid w:val="00555072"/>
    <w:rsid w:val="005558A3"/>
    <w:rsid w:val="00555C22"/>
    <w:rsid w:val="00555C5E"/>
    <w:rsid w:val="0055621C"/>
    <w:rsid w:val="005562C6"/>
    <w:rsid w:val="00556312"/>
    <w:rsid w:val="00556561"/>
    <w:rsid w:val="00556820"/>
    <w:rsid w:val="00556AE3"/>
    <w:rsid w:val="00556E79"/>
    <w:rsid w:val="00556EA5"/>
    <w:rsid w:val="00557264"/>
    <w:rsid w:val="0055728E"/>
    <w:rsid w:val="005572EF"/>
    <w:rsid w:val="005573DD"/>
    <w:rsid w:val="005574EE"/>
    <w:rsid w:val="0055763F"/>
    <w:rsid w:val="00557817"/>
    <w:rsid w:val="00557BD5"/>
    <w:rsid w:val="00557D7C"/>
    <w:rsid w:val="00560323"/>
    <w:rsid w:val="005606B8"/>
    <w:rsid w:val="005607AB"/>
    <w:rsid w:val="005608B1"/>
    <w:rsid w:val="00560FDA"/>
    <w:rsid w:val="00561111"/>
    <w:rsid w:val="00561250"/>
    <w:rsid w:val="005618A2"/>
    <w:rsid w:val="00561BBF"/>
    <w:rsid w:val="005620E4"/>
    <w:rsid w:val="0056236F"/>
    <w:rsid w:val="005629C8"/>
    <w:rsid w:val="00562A38"/>
    <w:rsid w:val="00562E1F"/>
    <w:rsid w:val="005631F5"/>
    <w:rsid w:val="005632A0"/>
    <w:rsid w:val="00563384"/>
    <w:rsid w:val="00563820"/>
    <w:rsid w:val="00563EA2"/>
    <w:rsid w:val="00563EBF"/>
    <w:rsid w:val="0056407C"/>
    <w:rsid w:val="005640E6"/>
    <w:rsid w:val="0056417E"/>
    <w:rsid w:val="005643C8"/>
    <w:rsid w:val="0056460F"/>
    <w:rsid w:val="00564747"/>
    <w:rsid w:val="00564A66"/>
    <w:rsid w:val="00564A6F"/>
    <w:rsid w:val="00564C22"/>
    <w:rsid w:val="0056549F"/>
    <w:rsid w:val="00565933"/>
    <w:rsid w:val="00565A33"/>
    <w:rsid w:val="00565B41"/>
    <w:rsid w:val="00565D22"/>
    <w:rsid w:val="00565E51"/>
    <w:rsid w:val="00565F6B"/>
    <w:rsid w:val="00566167"/>
    <w:rsid w:val="0056686D"/>
    <w:rsid w:val="00566957"/>
    <w:rsid w:val="00566A8E"/>
    <w:rsid w:val="00566C33"/>
    <w:rsid w:val="00567347"/>
    <w:rsid w:val="005673E9"/>
    <w:rsid w:val="005674E2"/>
    <w:rsid w:val="0056771A"/>
    <w:rsid w:val="00567877"/>
    <w:rsid w:val="00567C35"/>
    <w:rsid w:val="00567EDC"/>
    <w:rsid w:val="00567FC4"/>
    <w:rsid w:val="0057008A"/>
    <w:rsid w:val="005700F3"/>
    <w:rsid w:val="00570757"/>
    <w:rsid w:val="00570B3D"/>
    <w:rsid w:val="00570B72"/>
    <w:rsid w:val="00570F0B"/>
    <w:rsid w:val="00571033"/>
    <w:rsid w:val="00571333"/>
    <w:rsid w:val="00571BFA"/>
    <w:rsid w:val="00571EEA"/>
    <w:rsid w:val="00572210"/>
    <w:rsid w:val="0057283E"/>
    <w:rsid w:val="0057293E"/>
    <w:rsid w:val="00572B18"/>
    <w:rsid w:val="00572FCC"/>
    <w:rsid w:val="005732CF"/>
    <w:rsid w:val="005736CB"/>
    <w:rsid w:val="005736FD"/>
    <w:rsid w:val="00573F83"/>
    <w:rsid w:val="00574094"/>
    <w:rsid w:val="00574651"/>
    <w:rsid w:val="005752DD"/>
    <w:rsid w:val="0057540F"/>
    <w:rsid w:val="0057551E"/>
    <w:rsid w:val="00575803"/>
    <w:rsid w:val="005758A4"/>
    <w:rsid w:val="005758FE"/>
    <w:rsid w:val="0057592E"/>
    <w:rsid w:val="0057599E"/>
    <w:rsid w:val="00575B3B"/>
    <w:rsid w:val="00575B9C"/>
    <w:rsid w:val="00575D81"/>
    <w:rsid w:val="00575DEB"/>
    <w:rsid w:val="00576098"/>
    <w:rsid w:val="0057632D"/>
    <w:rsid w:val="005768A3"/>
    <w:rsid w:val="00576E0F"/>
    <w:rsid w:val="005779DD"/>
    <w:rsid w:val="005779F2"/>
    <w:rsid w:val="00577C9E"/>
    <w:rsid w:val="00577E88"/>
    <w:rsid w:val="00577EA3"/>
    <w:rsid w:val="00580147"/>
    <w:rsid w:val="00580431"/>
    <w:rsid w:val="005805E2"/>
    <w:rsid w:val="00580686"/>
    <w:rsid w:val="00580F2D"/>
    <w:rsid w:val="00581253"/>
    <w:rsid w:val="005816B5"/>
    <w:rsid w:val="005818B4"/>
    <w:rsid w:val="0058195A"/>
    <w:rsid w:val="00581B58"/>
    <w:rsid w:val="00581C41"/>
    <w:rsid w:val="00582138"/>
    <w:rsid w:val="005825C4"/>
    <w:rsid w:val="00582775"/>
    <w:rsid w:val="00582907"/>
    <w:rsid w:val="00582A22"/>
    <w:rsid w:val="00582D0A"/>
    <w:rsid w:val="00583005"/>
    <w:rsid w:val="00583204"/>
    <w:rsid w:val="005835D5"/>
    <w:rsid w:val="00583A36"/>
    <w:rsid w:val="00583D93"/>
    <w:rsid w:val="00583DD4"/>
    <w:rsid w:val="00583E87"/>
    <w:rsid w:val="00584203"/>
    <w:rsid w:val="00584357"/>
    <w:rsid w:val="00584936"/>
    <w:rsid w:val="00584A2A"/>
    <w:rsid w:val="00584B16"/>
    <w:rsid w:val="00585697"/>
    <w:rsid w:val="00585906"/>
    <w:rsid w:val="00585A41"/>
    <w:rsid w:val="00585AEA"/>
    <w:rsid w:val="00585B6E"/>
    <w:rsid w:val="005861B3"/>
    <w:rsid w:val="005864C7"/>
    <w:rsid w:val="00586687"/>
    <w:rsid w:val="005867DD"/>
    <w:rsid w:val="00586823"/>
    <w:rsid w:val="00586839"/>
    <w:rsid w:val="00586929"/>
    <w:rsid w:val="00586DDC"/>
    <w:rsid w:val="00586E6A"/>
    <w:rsid w:val="005871E0"/>
    <w:rsid w:val="005872AE"/>
    <w:rsid w:val="00587460"/>
    <w:rsid w:val="00587D52"/>
    <w:rsid w:val="00587EA1"/>
    <w:rsid w:val="00590317"/>
    <w:rsid w:val="00590572"/>
    <w:rsid w:val="005907B8"/>
    <w:rsid w:val="00590878"/>
    <w:rsid w:val="00590A15"/>
    <w:rsid w:val="00590BA7"/>
    <w:rsid w:val="00590EE3"/>
    <w:rsid w:val="005914C6"/>
    <w:rsid w:val="0059156B"/>
    <w:rsid w:val="00591DF1"/>
    <w:rsid w:val="00592289"/>
    <w:rsid w:val="005923D3"/>
    <w:rsid w:val="00592466"/>
    <w:rsid w:val="005924C7"/>
    <w:rsid w:val="00592640"/>
    <w:rsid w:val="005926AB"/>
    <w:rsid w:val="00592B65"/>
    <w:rsid w:val="00592E76"/>
    <w:rsid w:val="00592F82"/>
    <w:rsid w:val="00593394"/>
    <w:rsid w:val="00593463"/>
    <w:rsid w:val="005936E5"/>
    <w:rsid w:val="00593AEB"/>
    <w:rsid w:val="00593C99"/>
    <w:rsid w:val="00594190"/>
    <w:rsid w:val="005941F2"/>
    <w:rsid w:val="005944C7"/>
    <w:rsid w:val="005945AF"/>
    <w:rsid w:val="005945EF"/>
    <w:rsid w:val="0059476C"/>
    <w:rsid w:val="005947C2"/>
    <w:rsid w:val="00594BA4"/>
    <w:rsid w:val="00594DC3"/>
    <w:rsid w:val="005952D1"/>
    <w:rsid w:val="00595308"/>
    <w:rsid w:val="005954F1"/>
    <w:rsid w:val="00595707"/>
    <w:rsid w:val="005959FE"/>
    <w:rsid w:val="00595BB0"/>
    <w:rsid w:val="00596093"/>
    <w:rsid w:val="00596238"/>
    <w:rsid w:val="00596306"/>
    <w:rsid w:val="00596307"/>
    <w:rsid w:val="005968C8"/>
    <w:rsid w:val="00596F6A"/>
    <w:rsid w:val="005974A0"/>
    <w:rsid w:val="0059752A"/>
    <w:rsid w:val="00597C44"/>
    <w:rsid w:val="005A0046"/>
    <w:rsid w:val="005A0768"/>
    <w:rsid w:val="005A0B1F"/>
    <w:rsid w:val="005A0E77"/>
    <w:rsid w:val="005A0F42"/>
    <w:rsid w:val="005A1191"/>
    <w:rsid w:val="005A1283"/>
    <w:rsid w:val="005A128F"/>
    <w:rsid w:val="005A135A"/>
    <w:rsid w:val="005A1396"/>
    <w:rsid w:val="005A15FB"/>
    <w:rsid w:val="005A1877"/>
    <w:rsid w:val="005A1C2A"/>
    <w:rsid w:val="005A1DC4"/>
    <w:rsid w:val="005A1FF2"/>
    <w:rsid w:val="005A211F"/>
    <w:rsid w:val="005A23D6"/>
    <w:rsid w:val="005A27D4"/>
    <w:rsid w:val="005A2AD1"/>
    <w:rsid w:val="005A2F4D"/>
    <w:rsid w:val="005A319E"/>
    <w:rsid w:val="005A38B2"/>
    <w:rsid w:val="005A39BE"/>
    <w:rsid w:val="005A3BDB"/>
    <w:rsid w:val="005A4717"/>
    <w:rsid w:val="005A47C3"/>
    <w:rsid w:val="005A492B"/>
    <w:rsid w:val="005A4B9A"/>
    <w:rsid w:val="005A4F8F"/>
    <w:rsid w:val="005A51C6"/>
    <w:rsid w:val="005A55B9"/>
    <w:rsid w:val="005A5627"/>
    <w:rsid w:val="005A590F"/>
    <w:rsid w:val="005A5975"/>
    <w:rsid w:val="005A5DAC"/>
    <w:rsid w:val="005A5DE4"/>
    <w:rsid w:val="005A5E37"/>
    <w:rsid w:val="005A5F5B"/>
    <w:rsid w:val="005A61C3"/>
    <w:rsid w:val="005A61C7"/>
    <w:rsid w:val="005A6307"/>
    <w:rsid w:val="005A6442"/>
    <w:rsid w:val="005A64C5"/>
    <w:rsid w:val="005A6730"/>
    <w:rsid w:val="005A6A15"/>
    <w:rsid w:val="005A6A4A"/>
    <w:rsid w:val="005A6B6E"/>
    <w:rsid w:val="005A7017"/>
    <w:rsid w:val="005A7035"/>
    <w:rsid w:val="005A7127"/>
    <w:rsid w:val="005A7283"/>
    <w:rsid w:val="005B0333"/>
    <w:rsid w:val="005B0501"/>
    <w:rsid w:val="005B0B97"/>
    <w:rsid w:val="005B112D"/>
    <w:rsid w:val="005B1213"/>
    <w:rsid w:val="005B18CB"/>
    <w:rsid w:val="005B18D9"/>
    <w:rsid w:val="005B195A"/>
    <w:rsid w:val="005B197B"/>
    <w:rsid w:val="005B221D"/>
    <w:rsid w:val="005B23E3"/>
    <w:rsid w:val="005B29B1"/>
    <w:rsid w:val="005B31AD"/>
    <w:rsid w:val="005B3379"/>
    <w:rsid w:val="005B3FD2"/>
    <w:rsid w:val="005B4561"/>
    <w:rsid w:val="005B47F9"/>
    <w:rsid w:val="005B49AA"/>
    <w:rsid w:val="005B4C7F"/>
    <w:rsid w:val="005B4EFA"/>
    <w:rsid w:val="005B4F33"/>
    <w:rsid w:val="005B4F86"/>
    <w:rsid w:val="005B5345"/>
    <w:rsid w:val="005B585C"/>
    <w:rsid w:val="005B5E4E"/>
    <w:rsid w:val="005B5E56"/>
    <w:rsid w:val="005B600B"/>
    <w:rsid w:val="005B605C"/>
    <w:rsid w:val="005B60D5"/>
    <w:rsid w:val="005B6107"/>
    <w:rsid w:val="005B6434"/>
    <w:rsid w:val="005B648E"/>
    <w:rsid w:val="005B659A"/>
    <w:rsid w:val="005B6B8B"/>
    <w:rsid w:val="005B726C"/>
    <w:rsid w:val="005B79B5"/>
    <w:rsid w:val="005B7CFC"/>
    <w:rsid w:val="005B7E9F"/>
    <w:rsid w:val="005B7F92"/>
    <w:rsid w:val="005C03BD"/>
    <w:rsid w:val="005C056B"/>
    <w:rsid w:val="005C0727"/>
    <w:rsid w:val="005C075F"/>
    <w:rsid w:val="005C0CEA"/>
    <w:rsid w:val="005C1056"/>
    <w:rsid w:val="005C1640"/>
    <w:rsid w:val="005C1DC6"/>
    <w:rsid w:val="005C20A1"/>
    <w:rsid w:val="005C216A"/>
    <w:rsid w:val="005C23AD"/>
    <w:rsid w:val="005C26BF"/>
    <w:rsid w:val="005C26FF"/>
    <w:rsid w:val="005C27CF"/>
    <w:rsid w:val="005C293B"/>
    <w:rsid w:val="005C2F79"/>
    <w:rsid w:val="005C3358"/>
    <w:rsid w:val="005C38E3"/>
    <w:rsid w:val="005C3A5E"/>
    <w:rsid w:val="005C3B9B"/>
    <w:rsid w:val="005C3C14"/>
    <w:rsid w:val="005C3C47"/>
    <w:rsid w:val="005C47AC"/>
    <w:rsid w:val="005C4908"/>
    <w:rsid w:val="005C4981"/>
    <w:rsid w:val="005C4B51"/>
    <w:rsid w:val="005C4C08"/>
    <w:rsid w:val="005C51EC"/>
    <w:rsid w:val="005C54CD"/>
    <w:rsid w:val="005C552D"/>
    <w:rsid w:val="005C58DC"/>
    <w:rsid w:val="005C5A3F"/>
    <w:rsid w:val="005C60AD"/>
    <w:rsid w:val="005C6338"/>
    <w:rsid w:val="005C672D"/>
    <w:rsid w:val="005C690F"/>
    <w:rsid w:val="005C6B69"/>
    <w:rsid w:val="005C719A"/>
    <w:rsid w:val="005C74B5"/>
    <w:rsid w:val="005C76C1"/>
    <w:rsid w:val="005C77F8"/>
    <w:rsid w:val="005C79BE"/>
    <w:rsid w:val="005C79E5"/>
    <w:rsid w:val="005C7B0D"/>
    <w:rsid w:val="005C7C95"/>
    <w:rsid w:val="005D00BD"/>
    <w:rsid w:val="005D01C6"/>
    <w:rsid w:val="005D0512"/>
    <w:rsid w:val="005D05F8"/>
    <w:rsid w:val="005D0B7E"/>
    <w:rsid w:val="005D0ED0"/>
    <w:rsid w:val="005D0F0C"/>
    <w:rsid w:val="005D1657"/>
    <w:rsid w:val="005D1760"/>
    <w:rsid w:val="005D1E6F"/>
    <w:rsid w:val="005D2227"/>
    <w:rsid w:val="005D2337"/>
    <w:rsid w:val="005D235D"/>
    <w:rsid w:val="005D26D0"/>
    <w:rsid w:val="005D2E02"/>
    <w:rsid w:val="005D2E8E"/>
    <w:rsid w:val="005D2F4B"/>
    <w:rsid w:val="005D30FA"/>
    <w:rsid w:val="005D32A8"/>
    <w:rsid w:val="005D37FB"/>
    <w:rsid w:val="005D45C4"/>
    <w:rsid w:val="005D46E2"/>
    <w:rsid w:val="005D47B1"/>
    <w:rsid w:val="005D4823"/>
    <w:rsid w:val="005D4C94"/>
    <w:rsid w:val="005D53D6"/>
    <w:rsid w:val="005D5570"/>
    <w:rsid w:val="005D57D6"/>
    <w:rsid w:val="005D594A"/>
    <w:rsid w:val="005D5DD6"/>
    <w:rsid w:val="005D60D9"/>
    <w:rsid w:val="005D63D5"/>
    <w:rsid w:val="005D64DD"/>
    <w:rsid w:val="005D6511"/>
    <w:rsid w:val="005D6560"/>
    <w:rsid w:val="005D66FD"/>
    <w:rsid w:val="005D69C4"/>
    <w:rsid w:val="005D6A45"/>
    <w:rsid w:val="005D6C8F"/>
    <w:rsid w:val="005D6E64"/>
    <w:rsid w:val="005D743C"/>
    <w:rsid w:val="005D781F"/>
    <w:rsid w:val="005D794D"/>
    <w:rsid w:val="005D7BAC"/>
    <w:rsid w:val="005E0194"/>
    <w:rsid w:val="005E01C4"/>
    <w:rsid w:val="005E04E3"/>
    <w:rsid w:val="005E0B41"/>
    <w:rsid w:val="005E0F5D"/>
    <w:rsid w:val="005E130F"/>
    <w:rsid w:val="005E21A1"/>
    <w:rsid w:val="005E2380"/>
    <w:rsid w:val="005E2946"/>
    <w:rsid w:val="005E2A97"/>
    <w:rsid w:val="005E2C2A"/>
    <w:rsid w:val="005E2C6C"/>
    <w:rsid w:val="005E2E34"/>
    <w:rsid w:val="005E2EC0"/>
    <w:rsid w:val="005E3550"/>
    <w:rsid w:val="005E35C5"/>
    <w:rsid w:val="005E39A4"/>
    <w:rsid w:val="005E3D8D"/>
    <w:rsid w:val="005E3DB6"/>
    <w:rsid w:val="005E3EE5"/>
    <w:rsid w:val="005E4362"/>
    <w:rsid w:val="005E4C7B"/>
    <w:rsid w:val="005E5271"/>
    <w:rsid w:val="005E5577"/>
    <w:rsid w:val="005E55B5"/>
    <w:rsid w:val="005E5C51"/>
    <w:rsid w:val="005E5E69"/>
    <w:rsid w:val="005E6134"/>
    <w:rsid w:val="005E6F7C"/>
    <w:rsid w:val="005E7028"/>
    <w:rsid w:val="005E7071"/>
    <w:rsid w:val="005E72F2"/>
    <w:rsid w:val="005E72FE"/>
    <w:rsid w:val="005E76CC"/>
    <w:rsid w:val="005E776B"/>
    <w:rsid w:val="005E78C2"/>
    <w:rsid w:val="005E7A32"/>
    <w:rsid w:val="005E7D6D"/>
    <w:rsid w:val="005E7FC7"/>
    <w:rsid w:val="005F031F"/>
    <w:rsid w:val="005F0450"/>
    <w:rsid w:val="005F058C"/>
    <w:rsid w:val="005F0A68"/>
    <w:rsid w:val="005F0CDF"/>
    <w:rsid w:val="005F11ED"/>
    <w:rsid w:val="005F1388"/>
    <w:rsid w:val="005F1902"/>
    <w:rsid w:val="005F19FE"/>
    <w:rsid w:val="005F1B40"/>
    <w:rsid w:val="005F1DE7"/>
    <w:rsid w:val="005F23DB"/>
    <w:rsid w:val="005F240B"/>
    <w:rsid w:val="005F250E"/>
    <w:rsid w:val="005F2B1F"/>
    <w:rsid w:val="005F2C6D"/>
    <w:rsid w:val="005F2D77"/>
    <w:rsid w:val="005F31FC"/>
    <w:rsid w:val="005F3550"/>
    <w:rsid w:val="005F35FC"/>
    <w:rsid w:val="005F36C3"/>
    <w:rsid w:val="005F3774"/>
    <w:rsid w:val="005F3889"/>
    <w:rsid w:val="005F3A96"/>
    <w:rsid w:val="005F3AA2"/>
    <w:rsid w:val="005F3D33"/>
    <w:rsid w:val="005F4460"/>
    <w:rsid w:val="005F4674"/>
    <w:rsid w:val="005F4792"/>
    <w:rsid w:val="005F4B82"/>
    <w:rsid w:val="005F4BB5"/>
    <w:rsid w:val="005F4BFD"/>
    <w:rsid w:val="005F4D13"/>
    <w:rsid w:val="005F54C0"/>
    <w:rsid w:val="005F54D1"/>
    <w:rsid w:val="005F5605"/>
    <w:rsid w:val="005F563C"/>
    <w:rsid w:val="005F57F9"/>
    <w:rsid w:val="005F58B9"/>
    <w:rsid w:val="005F59F4"/>
    <w:rsid w:val="005F5EA4"/>
    <w:rsid w:val="005F6027"/>
    <w:rsid w:val="005F6237"/>
    <w:rsid w:val="005F681B"/>
    <w:rsid w:val="005F6969"/>
    <w:rsid w:val="005F6D2A"/>
    <w:rsid w:val="005F6E0B"/>
    <w:rsid w:val="005F6EF5"/>
    <w:rsid w:val="005F70C1"/>
    <w:rsid w:val="005F7427"/>
    <w:rsid w:val="005F7931"/>
    <w:rsid w:val="005F7B38"/>
    <w:rsid w:val="00600082"/>
    <w:rsid w:val="00600100"/>
    <w:rsid w:val="00600238"/>
    <w:rsid w:val="00600375"/>
    <w:rsid w:val="00600819"/>
    <w:rsid w:val="00600918"/>
    <w:rsid w:val="0060105B"/>
    <w:rsid w:val="006012CA"/>
    <w:rsid w:val="00601494"/>
    <w:rsid w:val="0060168D"/>
    <w:rsid w:val="00601A8F"/>
    <w:rsid w:val="00601EF3"/>
    <w:rsid w:val="00601F11"/>
    <w:rsid w:val="00603114"/>
    <w:rsid w:val="00603407"/>
    <w:rsid w:val="0060361E"/>
    <w:rsid w:val="00603666"/>
    <w:rsid w:val="0060389B"/>
    <w:rsid w:val="00603A74"/>
    <w:rsid w:val="00603DFA"/>
    <w:rsid w:val="006044A9"/>
    <w:rsid w:val="00604913"/>
    <w:rsid w:val="00604BC3"/>
    <w:rsid w:val="00604DDC"/>
    <w:rsid w:val="00605025"/>
    <w:rsid w:val="006050D7"/>
    <w:rsid w:val="00605217"/>
    <w:rsid w:val="00605385"/>
    <w:rsid w:val="006053D0"/>
    <w:rsid w:val="00605681"/>
    <w:rsid w:val="00605747"/>
    <w:rsid w:val="00605979"/>
    <w:rsid w:val="00605B98"/>
    <w:rsid w:val="00605D66"/>
    <w:rsid w:val="00606729"/>
    <w:rsid w:val="006069D9"/>
    <w:rsid w:val="006069F9"/>
    <w:rsid w:val="00606AF0"/>
    <w:rsid w:val="00606C88"/>
    <w:rsid w:val="00606D22"/>
    <w:rsid w:val="0060701E"/>
    <w:rsid w:val="00607FB2"/>
    <w:rsid w:val="00610242"/>
    <w:rsid w:val="00610A41"/>
    <w:rsid w:val="00610B35"/>
    <w:rsid w:val="00610D8F"/>
    <w:rsid w:val="00611427"/>
    <w:rsid w:val="0061183D"/>
    <w:rsid w:val="00611B09"/>
    <w:rsid w:val="0061217C"/>
    <w:rsid w:val="00612949"/>
    <w:rsid w:val="0061378A"/>
    <w:rsid w:val="00613FA2"/>
    <w:rsid w:val="00614F14"/>
    <w:rsid w:val="00615297"/>
    <w:rsid w:val="00615A15"/>
    <w:rsid w:val="00615C56"/>
    <w:rsid w:val="00615C60"/>
    <w:rsid w:val="00615FBC"/>
    <w:rsid w:val="00616241"/>
    <w:rsid w:val="0061657F"/>
    <w:rsid w:val="00616709"/>
    <w:rsid w:val="0061683F"/>
    <w:rsid w:val="00616A21"/>
    <w:rsid w:val="00616AA9"/>
    <w:rsid w:val="00616C1B"/>
    <w:rsid w:val="00616C69"/>
    <w:rsid w:val="00617062"/>
    <w:rsid w:val="006171C4"/>
    <w:rsid w:val="0061731D"/>
    <w:rsid w:val="006177DF"/>
    <w:rsid w:val="0061788A"/>
    <w:rsid w:val="00617A16"/>
    <w:rsid w:val="00617B6E"/>
    <w:rsid w:val="00617B78"/>
    <w:rsid w:val="00617E53"/>
    <w:rsid w:val="00617F00"/>
    <w:rsid w:val="00620256"/>
    <w:rsid w:val="0062098D"/>
    <w:rsid w:val="006209FC"/>
    <w:rsid w:val="00620B85"/>
    <w:rsid w:val="00620F67"/>
    <w:rsid w:val="006211E5"/>
    <w:rsid w:val="00621729"/>
    <w:rsid w:val="0062173D"/>
    <w:rsid w:val="0062183A"/>
    <w:rsid w:val="00621A21"/>
    <w:rsid w:val="00621C29"/>
    <w:rsid w:val="00621D09"/>
    <w:rsid w:val="00621D8E"/>
    <w:rsid w:val="00621E21"/>
    <w:rsid w:val="00621F48"/>
    <w:rsid w:val="006221D0"/>
    <w:rsid w:val="006224B4"/>
    <w:rsid w:val="0062255C"/>
    <w:rsid w:val="00622620"/>
    <w:rsid w:val="00622CFF"/>
    <w:rsid w:val="006236B1"/>
    <w:rsid w:val="00623E29"/>
    <w:rsid w:val="0062417B"/>
    <w:rsid w:val="006242CE"/>
    <w:rsid w:val="00624936"/>
    <w:rsid w:val="00625143"/>
    <w:rsid w:val="00625295"/>
    <w:rsid w:val="00625475"/>
    <w:rsid w:val="006254BE"/>
    <w:rsid w:val="0062698F"/>
    <w:rsid w:val="00626A5D"/>
    <w:rsid w:val="00626A79"/>
    <w:rsid w:val="00626C5E"/>
    <w:rsid w:val="00626E18"/>
    <w:rsid w:val="0062702F"/>
    <w:rsid w:val="006275CC"/>
    <w:rsid w:val="00627653"/>
    <w:rsid w:val="0062795B"/>
    <w:rsid w:val="0062798A"/>
    <w:rsid w:val="0063007D"/>
    <w:rsid w:val="00630111"/>
    <w:rsid w:val="00630576"/>
    <w:rsid w:val="006305BC"/>
    <w:rsid w:val="00630699"/>
    <w:rsid w:val="00630998"/>
    <w:rsid w:val="00630B44"/>
    <w:rsid w:val="00630D56"/>
    <w:rsid w:val="00630DC9"/>
    <w:rsid w:val="00630EC3"/>
    <w:rsid w:val="00631003"/>
    <w:rsid w:val="006312C4"/>
    <w:rsid w:val="00631A6B"/>
    <w:rsid w:val="00631C07"/>
    <w:rsid w:val="00631E1D"/>
    <w:rsid w:val="006320A7"/>
    <w:rsid w:val="00632364"/>
    <w:rsid w:val="00632512"/>
    <w:rsid w:val="006325FF"/>
    <w:rsid w:val="0063295D"/>
    <w:rsid w:val="00632D33"/>
    <w:rsid w:val="00633219"/>
    <w:rsid w:val="00633AF1"/>
    <w:rsid w:val="00633C0D"/>
    <w:rsid w:val="00633C83"/>
    <w:rsid w:val="006349E7"/>
    <w:rsid w:val="00634E42"/>
    <w:rsid w:val="00634FA5"/>
    <w:rsid w:val="00635424"/>
    <w:rsid w:val="006359F1"/>
    <w:rsid w:val="00635A1A"/>
    <w:rsid w:val="00636122"/>
    <w:rsid w:val="006363FC"/>
    <w:rsid w:val="00636D53"/>
    <w:rsid w:val="0063706E"/>
    <w:rsid w:val="0063722B"/>
    <w:rsid w:val="006372B2"/>
    <w:rsid w:val="006376DF"/>
    <w:rsid w:val="00637B6B"/>
    <w:rsid w:val="00637D7A"/>
    <w:rsid w:val="00640319"/>
    <w:rsid w:val="00640358"/>
    <w:rsid w:val="0064050F"/>
    <w:rsid w:val="006407AF"/>
    <w:rsid w:val="00640817"/>
    <w:rsid w:val="0064087D"/>
    <w:rsid w:val="00640B24"/>
    <w:rsid w:val="00640FD5"/>
    <w:rsid w:val="006411A9"/>
    <w:rsid w:val="00641397"/>
    <w:rsid w:val="0064139B"/>
    <w:rsid w:val="006415EC"/>
    <w:rsid w:val="00641606"/>
    <w:rsid w:val="006419D1"/>
    <w:rsid w:val="00641BBC"/>
    <w:rsid w:val="00641FE2"/>
    <w:rsid w:val="00642765"/>
    <w:rsid w:val="00642B67"/>
    <w:rsid w:val="00642DDE"/>
    <w:rsid w:val="00642F26"/>
    <w:rsid w:val="00642F40"/>
    <w:rsid w:val="00643B7D"/>
    <w:rsid w:val="00643DF8"/>
    <w:rsid w:val="00643E34"/>
    <w:rsid w:val="00643E3B"/>
    <w:rsid w:val="00644211"/>
    <w:rsid w:val="0064463C"/>
    <w:rsid w:val="00644869"/>
    <w:rsid w:val="00644A66"/>
    <w:rsid w:val="00644A6F"/>
    <w:rsid w:val="00644F93"/>
    <w:rsid w:val="00645208"/>
    <w:rsid w:val="006453CD"/>
    <w:rsid w:val="006459E3"/>
    <w:rsid w:val="00645CC0"/>
    <w:rsid w:val="00645D0B"/>
    <w:rsid w:val="00645E25"/>
    <w:rsid w:val="00645E28"/>
    <w:rsid w:val="00646421"/>
    <w:rsid w:val="00646637"/>
    <w:rsid w:val="0064672E"/>
    <w:rsid w:val="0064688F"/>
    <w:rsid w:val="00646CE1"/>
    <w:rsid w:val="00646FC8"/>
    <w:rsid w:val="0064701B"/>
    <w:rsid w:val="006471D8"/>
    <w:rsid w:val="0064728D"/>
    <w:rsid w:val="006474A6"/>
    <w:rsid w:val="00647540"/>
    <w:rsid w:val="00647E85"/>
    <w:rsid w:val="00647FE9"/>
    <w:rsid w:val="00650040"/>
    <w:rsid w:val="00650150"/>
    <w:rsid w:val="006502B2"/>
    <w:rsid w:val="006504D0"/>
    <w:rsid w:val="006506F4"/>
    <w:rsid w:val="006506FE"/>
    <w:rsid w:val="00650EF6"/>
    <w:rsid w:val="00650F83"/>
    <w:rsid w:val="00650F91"/>
    <w:rsid w:val="006511B6"/>
    <w:rsid w:val="0065141A"/>
    <w:rsid w:val="00651A20"/>
    <w:rsid w:val="00651C14"/>
    <w:rsid w:val="0065210F"/>
    <w:rsid w:val="00652394"/>
    <w:rsid w:val="0065285D"/>
    <w:rsid w:val="0065294C"/>
    <w:rsid w:val="006529B3"/>
    <w:rsid w:val="00652A61"/>
    <w:rsid w:val="0065306A"/>
    <w:rsid w:val="00653088"/>
    <w:rsid w:val="00653176"/>
    <w:rsid w:val="0065341F"/>
    <w:rsid w:val="006534CA"/>
    <w:rsid w:val="00653742"/>
    <w:rsid w:val="00653A25"/>
    <w:rsid w:val="00653AFC"/>
    <w:rsid w:val="00653DCB"/>
    <w:rsid w:val="006540C6"/>
    <w:rsid w:val="00654971"/>
    <w:rsid w:val="00654C7F"/>
    <w:rsid w:val="00655029"/>
    <w:rsid w:val="0065557F"/>
    <w:rsid w:val="006556D3"/>
    <w:rsid w:val="00656063"/>
    <w:rsid w:val="00656361"/>
    <w:rsid w:val="00656384"/>
    <w:rsid w:val="006563F3"/>
    <w:rsid w:val="00656470"/>
    <w:rsid w:val="006564B0"/>
    <w:rsid w:val="00656B9E"/>
    <w:rsid w:val="00656CBE"/>
    <w:rsid w:val="00657170"/>
    <w:rsid w:val="0065718E"/>
    <w:rsid w:val="00657304"/>
    <w:rsid w:val="00657442"/>
    <w:rsid w:val="00657B38"/>
    <w:rsid w:val="00657CA7"/>
    <w:rsid w:val="00657CEB"/>
    <w:rsid w:val="00657DA3"/>
    <w:rsid w:val="00657E92"/>
    <w:rsid w:val="00657EEB"/>
    <w:rsid w:val="00660101"/>
    <w:rsid w:val="00660707"/>
    <w:rsid w:val="00660DEF"/>
    <w:rsid w:val="006611D1"/>
    <w:rsid w:val="006614E5"/>
    <w:rsid w:val="00661554"/>
    <w:rsid w:val="00661747"/>
    <w:rsid w:val="00661BF7"/>
    <w:rsid w:val="00661E30"/>
    <w:rsid w:val="00662510"/>
    <w:rsid w:val="00662849"/>
    <w:rsid w:val="006629AA"/>
    <w:rsid w:val="00662CC9"/>
    <w:rsid w:val="00662D07"/>
    <w:rsid w:val="00662DDB"/>
    <w:rsid w:val="0066303B"/>
    <w:rsid w:val="006635BF"/>
    <w:rsid w:val="006635EB"/>
    <w:rsid w:val="00663C84"/>
    <w:rsid w:val="00663C92"/>
    <w:rsid w:val="0066411F"/>
    <w:rsid w:val="00664302"/>
    <w:rsid w:val="006643FF"/>
    <w:rsid w:val="00664468"/>
    <w:rsid w:val="00664503"/>
    <w:rsid w:val="00664587"/>
    <w:rsid w:val="006647AC"/>
    <w:rsid w:val="006647E8"/>
    <w:rsid w:val="00664834"/>
    <w:rsid w:val="00664F34"/>
    <w:rsid w:val="006653CB"/>
    <w:rsid w:val="006656C8"/>
    <w:rsid w:val="00665B00"/>
    <w:rsid w:val="00665CCF"/>
    <w:rsid w:val="00665E43"/>
    <w:rsid w:val="00665EBB"/>
    <w:rsid w:val="00666507"/>
    <w:rsid w:val="006666FE"/>
    <w:rsid w:val="00666AB4"/>
    <w:rsid w:val="00666DBC"/>
    <w:rsid w:val="006671D7"/>
    <w:rsid w:val="006677AD"/>
    <w:rsid w:val="006677DF"/>
    <w:rsid w:val="00667909"/>
    <w:rsid w:val="00667937"/>
    <w:rsid w:val="00667FBC"/>
    <w:rsid w:val="006704A4"/>
    <w:rsid w:val="00670DE7"/>
    <w:rsid w:val="00670F4E"/>
    <w:rsid w:val="006717DD"/>
    <w:rsid w:val="00671AEB"/>
    <w:rsid w:val="00671DB0"/>
    <w:rsid w:val="006720EB"/>
    <w:rsid w:val="00672211"/>
    <w:rsid w:val="006726C5"/>
    <w:rsid w:val="00672789"/>
    <w:rsid w:val="006727A1"/>
    <w:rsid w:val="0067283A"/>
    <w:rsid w:val="006728B9"/>
    <w:rsid w:val="00672B1B"/>
    <w:rsid w:val="00672D6E"/>
    <w:rsid w:val="00672E39"/>
    <w:rsid w:val="006738BB"/>
    <w:rsid w:val="00673C00"/>
    <w:rsid w:val="00673E3F"/>
    <w:rsid w:val="00673F43"/>
    <w:rsid w:val="00674169"/>
    <w:rsid w:val="00674368"/>
    <w:rsid w:val="006747AC"/>
    <w:rsid w:val="00674809"/>
    <w:rsid w:val="00674A1B"/>
    <w:rsid w:val="00674C20"/>
    <w:rsid w:val="00675181"/>
    <w:rsid w:val="00675585"/>
    <w:rsid w:val="00675668"/>
    <w:rsid w:val="0067575C"/>
    <w:rsid w:val="0067581D"/>
    <w:rsid w:val="006758D4"/>
    <w:rsid w:val="00675BC3"/>
    <w:rsid w:val="00675FDB"/>
    <w:rsid w:val="00676194"/>
    <w:rsid w:val="006764D8"/>
    <w:rsid w:val="00676975"/>
    <w:rsid w:val="00676C5A"/>
    <w:rsid w:val="00677000"/>
    <w:rsid w:val="00677345"/>
    <w:rsid w:val="006778F9"/>
    <w:rsid w:val="00680500"/>
    <w:rsid w:val="0068067B"/>
    <w:rsid w:val="006806E6"/>
    <w:rsid w:val="00680F90"/>
    <w:rsid w:val="00681065"/>
    <w:rsid w:val="0068133D"/>
    <w:rsid w:val="006813A8"/>
    <w:rsid w:val="0068159C"/>
    <w:rsid w:val="00681967"/>
    <w:rsid w:val="00681A97"/>
    <w:rsid w:val="00681E8E"/>
    <w:rsid w:val="0068236C"/>
    <w:rsid w:val="00682D48"/>
    <w:rsid w:val="00682DA6"/>
    <w:rsid w:val="00683057"/>
    <w:rsid w:val="006832EA"/>
    <w:rsid w:val="006838E8"/>
    <w:rsid w:val="00683986"/>
    <w:rsid w:val="006839FB"/>
    <w:rsid w:val="00683AC2"/>
    <w:rsid w:val="00683BDA"/>
    <w:rsid w:val="00683C97"/>
    <w:rsid w:val="00683EF2"/>
    <w:rsid w:val="00684211"/>
    <w:rsid w:val="006844F9"/>
    <w:rsid w:val="006846F6"/>
    <w:rsid w:val="006847D2"/>
    <w:rsid w:val="006849CC"/>
    <w:rsid w:val="00685129"/>
    <w:rsid w:val="0068524B"/>
    <w:rsid w:val="00685927"/>
    <w:rsid w:val="00685959"/>
    <w:rsid w:val="00685AFA"/>
    <w:rsid w:val="00686597"/>
    <w:rsid w:val="00686941"/>
    <w:rsid w:val="00686A10"/>
    <w:rsid w:val="00686ABC"/>
    <w:rsid w:val="00686B73"/>
    <w:rsid w:val="00686C9C"/>
    <w:rsid w:val="0068704A"/>
    <w:rsid w:val="006872D6"/>
    <w:rsid w:val="00687BB7"/>
    <w:rsid w:val="00687CCD"/>
    <w:rsid w:val="00690025"/>
    <w:rsid w:val="00690038"/>
    <w:rsid w:val="00690158"/>
    <w:rsid w:val="00690451"/>
    <w:rsid w:val="006904B8"/>
    <w:rsid w:val="006909A3"/>
    <w:rsid w:val="00690A96"/>
    <w:rsid w:val="00690CF4"/>
    <w:rsid w:val="00690D4B"/>
    <w:rsid w:val="00690E1D"/>
    <w:rsid w:val="006911D5"/>
    <w:rsid w:val="006914BD"/>
    <w:rsid w:val="00691B7E"/>
    <w:rsid w:val="00691E9A"/>
    <w:rsid w:val="00691EF0"/>
    <w:rsid w:val="006923E2"/>
    <w:rsid w:val="0069240C"/>
    <w:rsid w:val="00692944"/>
    <w:rsid w:val="0069297D"/>
    <w:rsid w:val="00692A06"/>
    <w:rsid w:val="00692A39"/>
    <w:rsid w:val="00692DF1"/>
    <w:rsid w:val="00693031"/>
    <w:rsid w:val="006930D0"/>
    <w:rsid w:val="006937AA"/>
    <w:rsid w:val="0069382C"/>
    <w:rsid w:val="006938B3"/>
    <w:rsid w:val="00693B18"/>
    <w:rsid w:val="00693CD4"/>
    <w:rsid w:val="00693D05"/>
    <w:rsid w:val="00693E02"/>
    <w:rsid w:val="00693E85"/>
    <w:rsid w:val="00693E8D"/>
    <w:rsid w:val="00693F34"/>
    <w:rsid w:val="0069444B"/>
    <w:rsid w:val="00694480"/>
    <w:rsid w:val="00694494"/>
    <w:rsid w:val="006948D8"/>
    <w:rsid w:val="006948FE"/>
    <w:rsid w:val="00694A0D"/>
    <w:rsid w:val="00694BD0"/>
    <w:rsid w:val="006950F4"/>
    <w:rsid w:val="00695108"/>
    <w:rsid w:val="00695149"/>
    <w:rsid w:val="00695824"/>
    <w:rsid w:val="006959D4"/>
    <w:rsid w:val="00696338"/>
    <w:rsid w:val="00696661"/>
    <w:rsid w:val="00696740"/>
    <w:rsid w:val="00696832"/>
    <w:rsid w:val="006968B7"/>
    <w:rsid w:val="00696BBB"/>
    <w:rsid w:val="006970BF"/>
    <w:rsid w:val="006972C7"/>
    <w:rsid w:val="0069736C"/>
    <w:rsid w:val="0069744B"/>
    <w:rsid w:val="00697B6B"/>
    <w:rsid w:val="00697C9F"/>
    <w:rsid w:val="00697DB0"/>
    <w:rsid w:val="00697F03"/>
    <w:rsid w:val="006A0580"/>
    <w:rsid w:val="006A0EBF"/>
    <w:rsid w:val="006A0FC1"/>
    <w:rsid w:val="006A109C"/>
    <w:rsid w:val="006A1138"/>
    <w:rsid w:val="006A12A5"/>
    <w:rsid w:val="006A1342"/>
    <w:rsid w:val="006A15D6"/>
    <w:rsid w:val="006A1744"/>
    <w:rsid w:val="006A1762"/>
    <w:rsid w:val="006A1D78"/>
    <w:rsid w:val="006A1E75"/>
    <w:rsid w:val="006A21FD"/>
    <w:rsid w:val="006A265A"/>
    <w:rsid w:val="006A275B"/>
    <w:rsid w:val="006A2AC8"/>
    <w:rsid w:val="006A2ADA"/>
    <w:rsid w:val="006A2FC8"/>
    <w:rsid w:val="006A3BF3"/>
    <w:rsid w:val="006A3C50"/>
    <w:rsid w:val="006A403F"/>
    <w:rsid w:val="006A40BF"/>
    <w:rsid w:val="006A4446"/>
    <w:rsid w:val="006A47EF"/>
    <w:rsid w:val="006A483A"/>
    <w:rsid w:val="006A4967"/>
    <w:rsid w:val="006A4E4A"/>
    <w:rsid w:val="006A507D"/>
    <w:rsid w:val="006A5519"/>
    <w:rsid w:val="006A5E4F"/>
    <w:rsid w:val="006A5E55"/>
    <w:rsid w:val="006A60E4"/>
    <w:rsid w:val="006A6485"/>
    <w:rsid w:val="006A64D4"/>
    <w:rsid w:val="006A64DC"/>
    <w:rsid w:val="006A667A"/>
    <w:rsid w:val="006A69FF"/>
    <w:rsid w:val="006A710A"/>
    <w:rsid w:val="006A7376"/>
    <w:rsid w:val="006A7475"/>
    <w:rsid w:val="006A77DA"/>
    <w:rsid w:val="006A7A03"/>
    <w:rsid w:val="006A7B46"/>
    <w:rsid w:val="006B0101"/>
    <w:rsid w:val="006B014D"/>
    <w:rsid w:val="006B04F1"/>
    <w:rsid w:val="006B050A"/>
    <w:rsid w:val="006B0724"/>
    <w:rsid w:val="006B0856"/>
    <w:rsid w:val="006B098E"/>
    <w:rsid w:val="006B0AF4"/>
    <w:rsid w:val="006B1223"/>
    <w:rsid w:val="006B19B3"/>
    <w:rsid w:val="006B1BB9"/>
    <w:rsid w:val="006B1D12"/>
    <w:rsid w:val="006B1D5C"/>
    <w:rsid w:val="006B1FEC"/>
    <w:rsid w:val="006B3456"/>
    <w:rsid w:val="006B3529"/>
    <w:rsid w:val="006B3537"/>
    <w:rsid w:val="006B3733"/>
    <w:rsid w:val="006B387C"/>
    <w:rsid w:val="006B4231"/>
    <w:rsid w:val="006B4346"/>
    <w:rsid w:val="006B440B"/>
    <w:rsid w:val="006B47C7"/>
    <w:rsid w:val="006B47CB"/>
    <w:rsid w:val="006B4B6C"/>
    <w:rsid w:val="006B515A"/>
    <w:rsid w:val="006B5315"/>
    <w:rsid w:val="006B58B0"/>
    <w:rsid w:val="006B59EE"/>
    <w:rsid w:val="006B5A79"/>
    <w:rsid w:val="006B5DD0"/>
    <w:rsid w:val="006B5E41"/>
    <w:rsid w:val="006B5F85"/>
    <w:rsid w:val="006B5FB3"/>
    <w:rsid w:val="006B624E"/>
    <w:rsid w:val="006B6670"/>
    <w:rsid w:val="006B6795"/>
    <w:rsid w:val="006B6C20"/>
    <w:rsid w:val="006B6D90"/>
    <w:rsid w:val="006B6FAE"/>
    <w:rsid w:val="006B72CF"/>
    <w:rsid w:val="006B74A3"/>
    <w:rsid w:val="006B7656"/>
    <w:rsid w:val="006B79EF"/>
    <w:rsid w:val="006B7A98"/>
    <w:rsid w:val="006C066B"/>
    <w:rsid w:val="006C0796"/>
    <w:rsid w:val="006C0C95"/>
    <w:rsid w:val="006C17B4"/>
    <w:rsid w:val="006C182C"/>
    <w:rsid w:val="006C231C"/>
    <w:rsid w:val="006C24C0"/>
    <w:rsid w:val="006C25B9"/>
    <w:rsid w:val="006C2911"/>
    <w:rsid w:val="006C30F4"/>
    <w:rsid w:val="006C32B8"/>
    <w:rsid w:val="006C3D5C"/>
    <w:rsid w:val="006C3EFA"/>
    <w:rsid w:val="006C3F1E"/>
    <w:rsid w:val="006C4453"/>
    <w:rsid w:val="006C446F"/>
    <w:rsid w:val="006C4472"/>
    <w:rsid w:val="006C4530"/>
    <w:rsid w:val="006C45DF"/>
    <w:rsid w:val="006C47B3"/>
    <w:rsid w:val="006C481E"/>
    <w:rsid w:val="006C4BA9"/>
    <w:rsid w:val="006C4BFF"/>
    <w:rsid w:val="006C5127"/>
    <w:rsid w:val="006C56E8"/>
    <w:rsid w:val="006C576B"/>
    <w:rsid w:val="006C5851"/>
    <w:rsid w:val="006C58F7"/>
    <w:rsid w:val="006C5974"/>
    <w:rsid w:val="006C5A77"/>
    <w:rsid w:val="006C5D75"/>
    <w:rsid w:val="006C5F95"/>
    <w:rsid w:val="006C6137"/>
    <w:rsid w:val="006C6380"/>
    <w:rsid w:val="006C6442"/>
    <w:rsid w:val="006C6824"/>
    <w:rsid w:val="006C6835"/>
    <w:rsid w:val="006C6A37"/>
    <w:rsid w:val="006C6A48"/>
    <w:rsid w:val="006C6B40"/>
    <w:rsid w:val="006C6BDF"/>
    <w:rsid w:val="006C6BE8"/>
    <w:rsid w:val="006C6D14"/>
    <w:rsid w:val="006C71B5"/>
    <w:rsid w:val="006C7256"/>
    <w:rsid w:val="006C732B"/>
    <w:rsid w:val="006C7361"/>
    <w:rsid w:val="006C7415"/>
    <w:rsid w:val="006C74F6"/>
    <w:rsid w:val="006C76ED"/>
    <w:rsid w:val="006C770F"/>
    <w:rsid w:val="006C7793"/>
    <w:rsid w:val="006C7C42"/>
    <w:rsid w:val="006C7C6C"/>
    <w:rsid w:val="006C7DE2"/>
    <w:rsid w:val="006D0079"/>
    <w:rsid w:val="006D0091"/>
    <w:rsid w:val="006D0483"/>
    <w:rsid w:val="006D0485"/>
    <w:rsid w:val="006D04B7"/>
    <w:rsid w:val="006D188C"/>
    <w:rsid w:val="006D1AD5"/>
    <w:rsid w:val="006D1B29"/>
    <w:rsid w:val="006D205F"/>
    <w:rsid w:val="006D29D4"/>
    <w:rsid w:val="006D2BD2"/>
    <w:rsid w:val="006D2D61"/>
    <w:rsid w:val="006D2EE3"/>
    <w:rsid w:val="006D3076"/>
    <w:rsid w:val="006D3AF2"/>
    <w:rsid w:val="006D41AD"/>
    <w:rsid w:val="006D434B"/>
    <w:rsid w:val="006D4556"/>
    <w:rsid w:val="006D4645"/>
    <w:rsid w:val="006D4785"/>
    <w:rsid w:val="006D47BC"/>
    <w:rsid w:val="006D485E"/>
    <w:rsid w:val="006D4D96"/>
    <w:rsid w:val="006D4E25"/>
    <w:rsid w:val="006D5357"/>
    <w:rsid w:val="006D56F8"/>
    <w:rsid w:val="006D56FB"/>
    <w:rsid w:val="006D58D3"/>
    <w:rsid w:val="006D5915"/>
    <w:rsid w:val="006D5A15"/>
    <w:rsid w:val="006D5D1B"/>
    <w:rsid w:val="006D5E78"/>
    <w:rsid w:val="006D6556"/>
    <w:rsid w:val="006D6922"/>
    <w:rsid w:val="006D6C07"/>
    <w:rsid w:val="006D6E41"/>
    <w:rsid w:val="006D71CB"/>
    <w:rsid w:val="006D738F"/>
    <w:rsid w:val="006D7467"/>
    <w:rsid w:val="006D78DC"/>
    <w:rsid w:val="006D7F09"/>
    <w:rsid w:val="006E0237"/>
    <w:rsid w:val="006E029B"/>
    <w:rsid w:val="006E0400"/>
    <w:rsid w:val="006E0713"/>
    <w:rsid w:val="006E0799"/>
    <w:rsid w:val="006E0918"/>
    <w:rsid w:val="006E09EA"/>
    <w:rsid w:val="006E0C90"/>
    <w:rsid w:val="006E0D61"/>
    <w:rsid w:val="006E0DDA"/>
    <w:rsid w:val="006E0FF3"/>
    <w:rsid w:val="006E0FFC"/>
    <w:rsid w:val="006E1823"/>
    <w:rsid w:val="006E1C9B"/>
    <w:rsid w:val="006E209D"/>
    <w:rsid w:val="006E22DA"/>
    <w:rsid w:val="006E2409"/>
    <w:rsid w:val="006E282D"/>
    <w:rsid w:val="006E2C07"/>
    <w:rsid w:val="006E2CF4"/>
    <w:rsid w:val="006E2D6C"/>
    <w:rsid w:val="006E30EF"/>
    <w:rsid w:val="006E341E"/>
    <w:rsid w:val="006E363B"/>
    <w:rsid w:val="006E385D"/>
    <w:rsid w:val="006E3D4B"/>
    <w:rsid w:val="006E3F16"/>
    <w:rsid w:val="006E4370"/>
    <w:rsid w:val="006E43A8"/>
    <w:rsid w:val="006E44CB"/>
    <w:rsid w:val="006E47D8"/>
    <w:rsid w:val="006E4F96"/>
    <w:rsid w:val="006E4FFC"/>
    <w:rsid w:val="006E51FE"/>
    <w:rsid w:val="006E52F3"/>
    <w:rsid w:val="006E5C52"/>
    <w:rsid w:val="006E612E"/>
    <w:rsid w:val="006E619A"/>
    <w:rsid w:val="006E67B3"/>
    <w:rsid w:val="006E6C9D"/>
    <w:rsid w:val="006E6D11"/>
    <w:rsid w:val="006E6FE4"/>
    <w:rsid w:val="006E7038"/>
    <w:rsid w:val="006E7202"/>
    <w:rsid w:val="006E7339"/>
    <w:rsid w:val="006E79C7"/>
    <w:rsid w:val="006E7E3A"/>
    <w:rsid w:val="006F01AD"/>
    <w:rsid w:val="006F030E"/>
    <w:rsid w:val="006F0C85"/>
    <w:rsid w:val="006F0CA9"/>
    <w:rsid w:val="006F0EE6"/>
    <w:rsid w:val="006F0F17"/>
    <w:rsid w:val="006F0F80"/>
    <w:rsid w:val="006F11E2"/>
    <w:rsid w:val="006F1493"/>
    <w:rsid w:val="006F1A69"/>
    <w:rsid w:val="006F1B63"/>
    <w:rsid w:val="006F2164"/>
    <w:rsid w:val="006F27EE"/>
    <w:rsid w:val="006F28EF"/>
    <w:rsid w:val="006F2B6D"/>
    <w:rsid w:val="006F2DEF"/>
    <w:rsid w:val="006F3113"/>
    <w:rsid w:val="006F3242"/>
    <w:rsid w:val="006F36FA"/>
    <w:rsid w:val="006F3709"/>
    <w:rsid w:val="006F382C"/>
    <w:rsid w:val="006F3D66"/>
    <w:rsid w:val="006F4703"/>
    <w:rsid w:val="006F48A6"/>
    <w:rsid w:val="006F4C6A"/>
    <w:rsid w:val="006F4E1F"/>
    <w:rsid w:val="006F514F"/>
    <w:rsid w:val="006F5239"/>
    <w:rsid w:val="006F54FE"/>
    <w:rsid w:val="006F55D1"/>
    <w:rsid w:val="006F57E4"/>
    <w:rsid w:val="006F5830"/>
    <w:rsid w:val="006F5D8A"/>
    <w:rsid w:val="006F60E9"/>
    <w:rsid w:val="006F69C0"/>
    <w:rsid w:val="006F6A26"/>
    <w:rsid w:val="006F6ABB"/>
    <w:rsid w:val="006F712C"/>
    <w:rsid w:val="006F716A"/>
    <w:rsid w:val="006F7750"/>
    <w:rsid w:val="006F7F2E"/>
    <w:rsid w:val="0070006A"/>
    <w:rsid w:val="007000B3"/>
    <w:rsid w:val="00700112"/>
    <w:rsid w:val="0070037D"/>
    <w:rsid w:val="00700399"/>
    <w:rsid w:val="00700BFE"/>
    <w:rsid w:val="00700FCD"/>
    <w:rsid w:val="0070113C"/>
    <w:rsid w:val="007015F5"/>
    <w:rsid w:val="007016F2"/>
    <w:rsid w:val="007017A9"/>
    <w:rsid w:val="00701855"/>
    <w:rsid w:val="00701AA5"/>
    <w:rsid w:val="00701BEC"/>
    <w:rsid w:val="00702334"/>
    <w:rsid w:val="007025C2"/>
    <w:rsid w:val="00702BCA"/>
    <w:rsid w:val="00702D02"/>
    <w:rsid w:val="0070311E"/>
    <w:rsid w:val="0070333D"/>
    <w:rsid w:val="00703362"/>
    <w:rsid w:val="00703373"/>
    <w:rsid w:val="007035D4"/>
    <w:rsid w:val="0070361F"/>
    <w:rsid w:val="0070412B"/>
    <w:rsid w:val="0070450D"/>
    <w:rsid w:val="00704624"/>
    <w:rsid w:val="00704CAD"/>
    <w:rsid w:val="00704F29"/>
    <w:rsid w:val="00704F67"/>
    <w:rsid w:val="0070506F"/>
    <w:rsid w:val="007050BA"/>
    <w:rsid w:val="007057B7"/>
    <w:rsid w:val="00706042"/>
    <w:rsid w:val="00706324"/>
    <w:rsid w:val="007063AB"/>
    <w:rsid w:val="007069AB"/>
    <w:rsid w:val="00706AD3"/>
    <w:rsid w:val="00706BFB"/>
    <w:rsid w:val="00706EC3"/>
    <w:rsid w:val="00707084"/>
    <w:rsid w:val="00707161"/>
    <w:rsid w:val="007072CB"/>
    <w:rsid w:val="0070731F"/>
    <w:rsid w:val="007078A0"/>
    <w:rsid w:val="0071051E"/>
    <w:rsid w:val="0071067F"/>
    <w:rsid w:val="00710A4F"/>
    <w:rsid w:val="00710AE5"/>
    <w:rsid w:val="007111F1"/>
    <w:rsid w:val="00711284"/>
    <w:rsid w:val="0071187A"/>
    <w:rsid w:val="007119C9"/>
    <w:rsid w:val="00711DB4"/>
    <w:rsid w:val="00711EC0"/>
    <w:rsid w:val="007121A5"/>
    <w:rsid w:val="007121FA"/>
    <w:rsid w:val="0071242E"/>
    <w:rsid w:val="007124C8"/>
    <w:rsid w:val="007125CF"/>
    <w:rsid w:val="00712960"/>
    <w:rsid w:val="00712B71"/>
    <w:rsid w:val="00712BAD"/>
    <w:rsid w:val="00712CAB"/>
    <w:rsid w:val="00712E3B"/>
    <w:rsid w:val="00713346"/>
    <w:rsid w:val="00713412"/>
    <w:rsid w:val="00713846"/>
    <w:rsid w:val="00713DC0"/>
    <w:rsid w:val="007141D8"/>
    <w:rsid w:val="007143B5"/>
    <w:rsid w:val="00714480"/>
    <w:rsid w:val="00714682"/>
    <w:rsid w:val="00714687"/>
    <w:rsid w:val="007147FD"/>
    <w:rsid w:val="00714BAD"/>
    <w:rsid w:val="00714EFE"/>
    <w:rsid w:val="0071505E"/>
    <w:rsid w:val="007156B9"/>
    <w:rsid w:val="00715916"/>
    <w:rsid w:val="00715AD8"/>
    <w:rsid w:val="00715F99"/>
    <w:rsid w:val="007161FA"/>
    <w:rsid w:val="0071677F"/>
    <w:rsid w:val="00716BDA"/>
    <w:rsid w:val="00716D67"/>
    <w:rsid w:val="007175D3"/>
    <w:rsid w:val="0071761F"/>
    <w:rsid w:val="00717677"/>
    <w:rsid w:val="00717838"/>
    <w:rsid w:val="007178BC"/>
    <w:rsid w:val="0071790B"/>
    <w:rsid w:val="00717AF9"/>
    <w:rsid w:val="00717BAE"/>
    <w:rsid w:val="00717C03"/>
    <w:rsid w:val="0072006B"/>
    <w:rsid w:val="007202FB"/>
    <w:rsid w:val="00720419"/>
    <w:rsid w:val="00720672"/>
    <w:rsid w:val="00720737"/>
    <w:rsid w:val="00721076"/>
    <w:rsid w:val="007213CC"/>
    <w:rsid w:val="00721562"/>
    <w:rsid w:val="00721A77"/>
    <w:rsid w:val="00721A8E"/>
    <w:rsid w:val="00721EFB"/>
    <w:rsid w:val="007221C1"/>
    <w:rsid w:val="007224C8"/>
    <w:rsid w:val="007225C2"/>
    <w:rsid w:val="00722991"/>
    <w:rsid w:val="00722A9A"/>
    <w:rsid w:val="00722BC0"/>
    <w:rsid w:val="00722CF6"/>
    <w:rsid w:val="00723126"/>
    <w:rsid w:val="007237D8"/>
    <w:rsid w:val="0072398D"/>
    <w:rsid w:val="00723DCA"/>
    <w:rsid w:val="0072402B"/>
    <w:rsid w:val="007240C3"/>
    <w:rsid w:val="00724396"/>
    <w:rsid w:val="00724476"/>
    <w:rsid w:val="007246E0"/>
    <w:rsid w:val="00724C9C"/>
    <w:rsid w:val="00724D96"/>
    <w:rsid w:val="00724DBB"/>
    <w:rsid w:val="00724E1E"/>
    <w:rsid w:val="0072571D"/>
    <w:rsid w:val="00725721"/>
    <w:rsid w:val="00725B90"/>
    <w:rsid w:val="00725D25"/>
    <w:rsid w:val="00725E79"/>
    <w:rsid w:val="00726155"/>
    <w:rsid w:val="0072626A"/>
    <w:rsid w:val="007262A4"/>
    <w:rsid w:val="007266F3"/>
    <w:rsid w:val="007267AB"/>
    <w:rsid w:val="0072684A"/>
    <w:rsid w:val="0072699B"/>
    <w:rsid w:val="00726D8C"/>
    <w:rsid w:val="00726F57"/>
    <w:rsid w:val="00727359"/>
    <w:rsid w:val="00727464"/>
    <w:rsid w:val="0072749A"/>
    <w:rsid w:val="00727751"/>
    <w:rsid w:val="00727B97"/>
    <w:rsid w:val="00727E98"/>
    <w:rsid w:val="00730090"/>
    <w:rsid w:val="00731347"/>
    <w:rsid w:val="00731C8A"/>
    <w:rsid w:val="00731E20"/>
    <w:rsid w:val="00731F20"/>
    <w:rsid w:val="007322A3"/>
    <w:rsid w:val="00732329"/>
    <w:rsid w:val="007323B3"/>
    <w:rsid w:val="00732475"/>
    <w:rsid w:val="00732504"/>
    <w:rsid w:val="0073286A"/>
    <w:rsid w:val="00732D59"/>
    <w:rsid w:val="0073340B"/>
    <w:rsid w:val="007347F7"/>
    <w:rsid w:val="00734BFC"/>
    <w:rsid w:val="00734DE3"/>
    <w:rsid w:val="00734E24"/>
    <w:rsid w:val="00734FE8"/>
    <w:rsid w:val="00734FFA"/>
    <w:rsid w:val="0073555B"/>
    <w:rsid w:val="00735669"/>
    <w:rsid w:val="007356F2"/>
    <w:rsid w:val="0073599D"/>
    <w:rsid w:val="007359EA"/>
    <w:rsid w:val="007361AF"/>
    <w:rsid w:val="007368D3"/>
    <w:rsid w:val="0073697B"/>
    <w:rsid w:val="00736A7E"/>
    <w:rsid w:val="00736AB1"/>
    <w:rsid w:val="007373B9"/>
    <w:rsid w:val="007374A3"/>
    <w:rsid w:val="007374E0"/>
    <w:rsid w:val="007375CF"/>
    <w:rsid w:val="007375E8"/>
    <w:rsid w:val="00740130"/>
    <w:rsid w:val="0074027C"/>
    <w:rsid w:val="00740715"/>
    <w:rsid w:val="007409A8"/>
    <w:rsid w:val="00740A02"/>
    <w:rsid w:val="00740E48"/>
    <w:rsid w:val="00740E6D"/>
    <w:rsid w:val="00741962"/>
    <w:rsid w:val="00742192"/>
    <w:rsid w:val="007422D6"/>
    <w:rsid w:val="007424D3"/>
    <w:rsid w:val="0074265D"/>
    <w:rsid w:val="00742BF2"/>
    <w:rsid w:val="007436E8"/>
    <w:rsid w:val="007436F1"/>
    <w:rsid w:val="007437E3"/>
    <w:rsid w:val="00743BF1"/>
    <w:rsid w:val="007440D3"/>
    <w:rsid w:val="00744529"/>
    <w:rsid w:val="00744554"/>
    <w:rsid w:val="00745316"/>
    <w:rsid w:val="00745737"/>
    <w:rsid w:val="007464D2"/>
    <w:rsid w:val="007465A1"/>
    <w:rsid w:val="007465DA"/>
    <w:rsid w:val="007469DB"/>
    <w:rsid w:val="00746E76"/>
    <w:rsid w:val="00746F1D"/>
    <w:rsid w:val="00747420"/>
    <w:rsid w:val="007474F7"/>
    <w:rsid w:val="007475F3"/>
    <w:rsid w:val="00747A3C"/>
    <w:rsid w:val="00747A54"/>
    <w:rsid w:val="00747BB0"/>
    <w:rsid w:val="00747BC1"/>
    <w:rsid w:val="00747BC5"/>
    <w:rsid w:val="00747D04"/>
    <w:rsid w:val="0075005D"/>
    <w:rsid w:val="0075017C"/>
    <w:rsid w:val="007508E4"/>
    <w:rsid w:val="007509C9"/>
    <w:rsid w:val="00750DCD"/>
    <w:rsid w:val="00750DF4"/>
    <w:rsid w:val="00750F0F"/>
    <w:rsid w:val="00751020"/>
    <w:rsid w:val="007513DF"/>
    <w:rsid w:val="007516DB"/>
    <w:rsid w:val="00751806"/>
    <w:rsid w:val="00751890"/>
    <w:rsid w:val="0075190C"/>
    <w:rsid w:val="00751F8A"/>
    <w:rsid w:val="00752823"/>
    <w:rsid w:val="00752B82"/>
    <w:rsid w:val="00752C0C"/>
    <w:rsid w:val="007533F5"/>
    <w:rsid w:val="00753BFF"/>
    <w:rsid w:val="00754304"/>
    <w:rsid w:val="007543A2"/>
    <w:rsid w:val="007549F5"/>
    <w:rsid w:val="00754CFC"/>
    <w:rsid w:val="00755633"/>
    <w:rsid w:val="00755F02"/>
    <w:rsid w:val="00755F17"/>
    <w:rsid w:val="00756144"/>
    <w:rsid w:val="00756175"/>
    <w:rsid w:val="00756890"/>
    <w:rsid w:val="00756BC1"/>
    <w:rsid w:val="00756EC7"/>
    <w:rsid w:val="00756FC3"/>
    <w:rsid w:val="00757249"/>
    <w:rsid w:val="007573EA"/>
    <w:rsid w:val="007576B1"/>
    <w:rsid w:val="00757857"/>
    <w:rsid w:val="00757B6E"/>
    <w:rsid w:val="00757F18"/>
    <w:rsid w:val="00757F8F"/>
    <w:rsid w:val="007604D1"/>
    <w:rsid w:val="0076080D"/>
    <w:rsid w:val="007609C6"/>
    <w:rsid w:val="007612B6"/>
    <w:rsid w:val="0076156F"/>
    <w:rsid w:val="00761725"/>
    <w:rsid w:val="007620B1"/>
    <w:rsid w:val="00762104"/>
    <w:rsid w:val="00762C42"/>
    <w:rsid w:val="00762C89"/>
    <w:rsid w:val="00762F61"/>
    <w:rsid w:val="00763079"/>
    <w:rsid w:val="007633F0"/>
    <w:rsid w:val="0076357D"/>
    <w:rsid w:val="00763991"/>
    <w:rsid w:val="00763CEC"/>
    <w:rsid w:val="00763DEA"/>
    <w:rsid w:val="00763FE9"/>
    <w:rsid w:val="007640C5"/>
    <w:rsid w:val="0076450C"/>
    <w:rsid w:val="007645CE"/>
    <w:rsid w:val="0076473E"/>
    <w:rsid w:val="0076490A"/>
    <w:rsid w:val="00764A42"/>
    <w:rsid w:val="00764AA7"/>
    <w:rsid w:val="00764E39"/>
    <w:rsid w:val="007650E9"/>
    <w:rsid w:val="0076528A"/>
    <w:rsid w:val="007654B9"/>
    <w:rsid w:val="00765605"/>
    <w:rsid w:val="00765854"/>
    <w:rsid w:val="007658DA"/>
    <w:rsid w:val="00765A01"/>
    <w:rsid w:val="00765C3B"/>
    <w:rsid w:val="00765ED9"/>
    <w:rsid w:val="007660D5"/>
    <w:rsid w:val="0076626F"/>
    <w:rsid w:val="007665D2"/>
    <w:rsid w:val="0076723E"/>
    <w:rsid w:val="007672C5"/>
    <w:rsid w:val="00767BCA"/>
    <w:rsid w:val="00767C77"/>
    <w:rsid w:val="00767CA7"/>
    <w:rsid w:val="00767EE2"/>
    <w:rsid w:val="007701ED"/>
    <w:rsid w:val="007704B3"/>
    <w:rsid w:val="00770A2B"/>
    <w:rsid w:val="00770BAD"/>
    <w:rsid w:val="00770CA0"/>
    <w:rsid w:val="00770CEC"/>
    <w:rsid w:val="00770D64"/>
    <w:rsid w:val="0077105C"/>
    <w:rsid w:val="0077128A"/>
    <w:rsid w:val="0077140B"/>
    <w:rsid w:val="00771B40"/>
    <w:rsid w:val="00771B5B"/>
    <w:rsid w:val="00771ED8"/>
    <w:rsid w:val="00772097"/>
    <w:rsid w:val="0077213D"/>
    <w:rsid w:val="00772248"/>
    <w:rsid w:val="00772327"/>
    <w:rsid w:val="00772434"/>
    <w:rsid w:val="00772EFD"/>
    <w:rsid w:val="007731E3"/>
    <w:rsid w:val="0077321B"/>
    <w:rsid w:val="0077331A"/>
    <w:rsid w:val="0077335D"/>
    <w:rsid w:val="00773664"/>
    <w:rsid w:val="007736D1"/>
    <w:rsid w:val="00773800"/>
    <w:rsid w:val="00773D17"/>
    <w:rsid w:val="00773D22"/>
    <w:rsid w:val="0077403E"/>
    <w:rsid w:val="007742D4"/>
    <w:rsid w:val="0077445A"/>
    <w:rsid w:val="007744E6"/>
    <w:rsid w:val="00774746"/>
    <w:rsid w:val="00774CE5"/>
    <w:rsid w:val="00775873"/>
    <w:rsid w:val="00775EF4"/>
    <w:rsid w:val="00776150"/>
    <w:rsid w:val="0077667A"/>
    <w:rsid w:val="0077669E"/>
    <w:rsid w:val="00776846"/>
    <w:rsid w:val="00776855"/>
    <w:rsid w:val="00776932"/>
    <w:rsid w:val="00776B8B"/>
    <w:rsid w:val="00776F83"/>
    <w:rsid w:val="00777431"/>
    <w:rsid w:val="007776D1"/>
    <w:rsid w:val="0077776A"/>
    <w:rsid w:val="00777F48"/>
    <w:rsid w:val="00777FD8"/>
    <w:rsid w:val="00780488"/>
    <w:rsid w:val="007807A8"/>
    <w:rsid w:val="0078094A"/>
    <w:rsid w:val="00780F35"/>
    <w:rsid w:val="00781301"/>
    <w:rsid w:val="0078168A"/>
    <w:rsid w:val="007819E8"/>
    <w:rsid w:val="00781E19"/>
    <w:rsid w:val="00781E1B"/>
    <w:rsid w:val="00781EB4"/>
    <w:rsid w:val="007829A6"/>
    <w:rsid w:val="00782A35"/>
    <w:rsid w:val="00782F39"/>
    <w:rsid w:val="007830B9"/>
    <w:rsid w:val="007831AF"/>
    <w:rsid w:val="00783296"/>
    <w:rsid w:val="007833CD"/>
    <w:rsid w:val="007835D7"/>
    <w:rsid w:val="0078385C"/>
    <w:rsid w:val="007838F7"/>
    <w:rsid w:val="00783EBF"/>
    <w:rsid w:val="007847C9"/>
    <w:rsid w:val="007848B3"/>
    <w:rsid w:val="007849AC"/>
    <w:rsid w:val="00784A19"/>
    <w:rsid w:val="00784A8F"/>
    <w:rsid w:val="007853D4"/>
    <w:rsid w:val="00785E7F"/>
    <w:rsid w:val="007862B3"/>
    <w:rsid w:val="0078647E"/>
    <w:rsid w:val="007864FA"/>
    <w:rsid w:val="007868A8"/>
    <w:rsid w:val="007868CB"/>
    <w:rsid w:val="0078692F"/>
    <w:rsid w:val="007871E2"/>
    <w:rsid w:val="00787345"/>
    <w:rsid w:val="00787A85"/>
    <w:rsid w:val="00787F25"/>
    <w:rsid w:val="00790112"/>
    <w:rsid w:val="00790117"/>
    <w:rsid w:val="0079020E"/>
    <w:rsid w:val="007909DE"/>
    <w:rsid w:val="00790CCA"/>
    <w:rsid w:val="00790D77"/>
    <w:rsid w:val="00790D82"/>
    <w:rsid w:val="00790F86"/>
    <w:rsid w:val="0079113A"/>
    <w:rsid w:val="00791660"/>
    <w:rsid w:val="00791903"/>
    <w:rsid w:val="00791BF5"/>
    <w:rsid w:val="00791C16"/>
    <w:rsid w:val="00791EA5"/>
    <w:rsid w:val="0079296A"/>
    <w:rsid w:val="00792D5F"/>
    <w:rsid w:val="00792FC1"/>
    <w:rsid w:val="007932F2"/>
    <w:rsid w:val="007934C4"/>
    <w:rsid w:val="007939A1"/>
    <w:rsid w:val="007948D0"/>
    <w:rsid w:val="007949A5"/>
    <w:rsid w:val="00794D85"/>
    <w:rsid w:val="00795095"/>
    <w:rsid w:val="007951BF"/>
    <w:rsid w:val="0079527D"/>
    <w:rsid w:val="00795326"/>
    <w:rsid w:val="0079567C"/>
    <w:rsid w:val="00795AD4"/>
    <w:rsid w:val="00795C4D"/>
    <w:rsid w:val="00795FCC"/>
    <w:rsid w:val="00796442"/>
    <w:rsid w:val="007965FF"/>
    <w:rsid w:val="007967F2"/>
    <w:rsid w:val="00796A72"/>
    <w:rsid w:val="00796ADD"/>
    <w:rsid w:val="007971C9"/>
    <w:rsid w:val="007973F1"/>
    <w:rsid w:val="00797706"/>
    <w:rsid w:val="00797840"/>
    <w:rsid w:val="007978E3"/>
    <w:rsid w:val="007979FE"/>
    <w:rsid w:val="007A00AD"/>
    <w:rsid w:val="007A03E7"/>
    <w:rsid w:val="007A053C"/>
    <w:rsid w:val="007A0543"/>
    <w:rsid w:val="007A0692"/>
    <w:rsid w:val="007A0A19"/>
    <w:rsid w:val="007A0A8F"/>
    <w:rsid w:val="007A0ECE"/>
    <w:rsid w:val="007A16EC"/>
    <w:rsid w:val="007A1AA2"/>
    <w:rsid w:val="007A1DB7"/>
    <w:rsid w:val="007A2125"/>
    <w:rsid w:val="007A29D7"/>
    <w:rsid w:val="007A2A42"/>
    <w:rsid w:val="007A2B73"/>
    <w:rsid w:val="007A32B7"/>
    <w:rsid w:val="007A3570"/>
    <w:rsid w:val="007A3D04"/>
    <w:rsid w:val="007A3D4C"/>
    <w:rsid w:val="007A3F71"/>
    <w:rsid w:val="007A401E"/>
    <w:rsid w:val="007A4104"/>
    <w:rsid w:val="007A4BC5"/>
    <w:rsid w:val="007A4CD8"/>
    <w:rsid w:val="007A4D42"/>
    <w:rsid w:val="007A4F74"/>
    <w:rsid w:val="007A56AE"/>
    <w:rsid w:val="007A5A83"/>
    <w:rsid w:val="007A5C80"/>
    <w:rsid w:val="007A6127"/>
    <w:rsid w:val="007A6807"/>
    <w:rsid w:val="007A69DA"/>
    <w:rsid w:val="007A71BE"/>
    <w:rsid w:val="007A7DE7"/>
    <w:rsid w:val="007A7E13"/>
    <w:rsid w:val="007B0077"/>
    <w:rsid w:val="007B007F"/>
    <w:rsid w:val="007B08CD"/>
    <w:rsid w:val="007B0A97"/>
    <w:rsid w:val="007B0BB7"/>
    <w:rsid w:val="007B11FE"/>
    <w:rsid w:val="007B14F6"/>
    <w:rsid w:val="007B181D"/>
    <w:rsid w:val="007B1A35"/>
    <w:rsid w:val="007B1BA2"/>
    <w:rsid w:val="007B1E1F"/>
    <w:rsid w:val="007B1E68"/>
    <w:rsid w:val="007B1EB4"/>
    <w:rsid w:val="007B1ED0"/>
    <w:rsid w:val="007B2433"/>
    <w:rsid w:val="007B2B6F"/>
    <w:rsid w:val="007B32C9"/>
    <w:rsid w:val="007B3AA8"/>
    <w:rsid w:val="007B44A0"/>
    <w:rsid w:val="007B44FE"/>
    <w:rsid w:val="007B45EF"/>
    <w:rsid w:val="007B4742"/>
    <w:rsid w:val="007B4A5F"/>
    <w:rsid w:val="007B4AE3"/>
    <w:rsid w:val="007B4AFD"/>
    <w:rsid w:val="007B4EF0"/>
    <w:rsid w:val="007B4FA0"/>
    <w:rsid w:val="007B5512"/>
    <w:rsid w:val="007B55E4"/>
    <w:rsid w:val="007B5948"/>
    <w:rsid w:val="007B5A6D"/>
    <w:rsid w:val="007B5CFC"/>
    <w:rsid w:val="007B6011"/>
    <w:rsid w:val="007B618E"/>
    <w:rsid w:val="007B6240"/>
    <w:rsid w:val="007B64EB"/>
    <w:rsid w:val="007B65F9"/>
    <w:rsid w:val="007B67E1"/>
    <w:rsid w:val="007B69BC"/>
    <w:rsid w:val="007B69E2"/>
    <w:rsid w:val="007B6E25"/>
    <w:rsid w:val="007B6E41"/>
    <w:rsid w:val="007B6ED7"/>
    <w:rsid w:val="007B6F5F"/>
    <w:rsid w:val="007B7454"/>
    <w:rsid w:val="007B7B0D"/>
    <w:rsid w:val="007B7DDE"/>
    <w:rsid w:val="007C027B"/>
    <w:rsid w:val="007C0299"/>
    <w:rsid w:val="007C053B"/>
    <w:rsid w:val="007C09B1"/>
    <w:rsid w:val="007C0A51"/>
    <w:rsid w:val="007C0CA0"/>
    <w:rsid w:val="007C115F"/>
    <w:rsid w:val="007C1312"/>
    <w:rsid w:val="007C137A"/>
    <w:rsid w:val="007C13C5"/>
    <w:rsid w:val="007C152D"/>
    <w:rsid w:val="007C1A75"/>
    <w:rsid w:val="007C2112"/>
    <w:rsid w:val="007C2218"/>
    <w:rsid w:val="007C2403"/>
    <w:rsid w:val="007C244F"/>
    <w:rsid w:val="007C2620"/>
    <w:rsid w:val="007C2871"/>
    <w:rsid w:val="007C2876"/>
    <w:rsid w:val="007C29B2"/>
    <w:rsid w:val="007C2B4C"/>
    <w:rsid w:val="007C2F31"/>
    <w:rsid w:val="007C31BD"/>
    <w:rsid w:val="007C37C7"/>
    <w:rsid w:val="007C3AA8"/>
    <w:rsid w:val="007C3C69"/>
    <w:rsid w:val="007C4989"/>
    <w:rsid w:val="007C4A03"/>
    <w:rsid w:val="007C4DB2"/>
    <w:rsid w:val="007C4DBE"/>
    <w:rsid w:val="007C5238"/>
    <w:rsid w:val="007C5373"/>
    <w:rsid w:val="007C54E3"/>
    <w:rsid w:val="007C5570"/>
    <w:rsid w:val="007C5646"/>
    <w:rsid w:val="007C586B"/>
    <w:rsid w:val="007C5ADD"/>
    <w:rsid w:val="007C6069"/>
    <w:rsid w:val="007C6207"/>
    <w:rsid w:val="007C6233"/>
    <w:rsid w:val="007C6BEE"/>
    <w:rsid w:val="007C6CBE"/>
    <w:rsid w:val="007C6E80"/>
    <w:rsid w:val="007C70E9"/>
    <w:rsid w:val="007C7178"/>
    <w:rsid w:val="007C736A"/>
    <w:rsid w:val="007C73F4"/>
    <w:rsid w:val="007C78B1"/>
    <w:rsid w:val="007C79F9"/>
    <w:rsid w:val="007C7B8C"/>
    <w:rsid w:val="007C7D47"/>
    <w:rsid w:val="007C7DFC"/>
    <w:rsid w:val="007C7ECB"/>
    <w:rsid w:val="007C7EE5"/>
    <w:rsid w:val="007D00D8"/>
    <w:rsid w:val="007D0392"/>
    <w:rsid w:val="007D0429"/>
    <w:rsid w:val="007D04CE"/>
    <w:rsid w:val="007D0531"/>
    <w:rsid w:val="007D0F45"/>
    <w:rsid w:val="007D1023"/>
    <w:rsid w:val="007D156C"/>
    <w:rsid w:val="007D1966"/>
    <w:rsid w:val="007D1D3D"/>
    <w:rsid w:val="007D1E11"/>
    <w:rsid w:val="007D21A4"/>
    <w:rsid w:val="007D25CC"/>
    <w:rsid w:val="007D2A8F"/>
    <w:rsid w:val="007D32F3"/>
    <w:rsid w:val="007D3559"/>
    <w:rsid w:val="007D39B0"/>
    <w:rsid w:val="007D3FC9"/>
    <w:rsid w:val="007D430A"/>
    <w:rsid w:val="007D45AD"/>
    <w:rsid w:val="007D45E5"/>
    <w:rsid w:val="007D4655"/>
    <w:rsid w:val="007D477B"/>
    <w:rsid w:val="007D4B4C"/>
    <w:rsid w:val="007D51C9"/>
    <w:rsid w:val="007D5356"/>
    <w:rsid w:val="007D58CC"/>
    <w:rsid w:val="007D5DD0"/>
    <w:rsid w:val="007D5F01"/>
    <w:rsid w:val="007D5F12"/>
    <w:rsid w:val="007D6191"/>
    <w:rsid w:val="007D661D"/>
    <w:rsid w:val="007D6678"/>
    <w:rsid w:val="007D66FD"/>
    <w:rsid w:val="007D6A5D"/>
    <w:rsid w:val="007D6E04"/>
    <w:rsid w:val="007D6F08"/>
    <w:rsid w:val="007D6FE9"/>
    <w:rsid w:val="007D709D"/>
    <w:rsid w:val="007D70B0"/>
    <w:rsid w:val="007D718D"/>
    <w:rsid w:val="007D71DE"/>
    <w:rsid w:val="007D7597"/>
    <w:rsid w:val="007D7891"/>
    <w:rsid w:val="007E00E4"/>
    <w:rsid w:val="007E0102"/>
    <w:rsid w:val="007E05C4"/>
    <w:rsid w:val="007E0974"/>
    <w:rsid w:val="007E0B76"/>
    <w:rsid w:val="007E0CE9"/>
    <w:rsid w:val="007E13F1"/>
    <w:rsid w:val="007E1751"/>
    <w:rsid w:val="007E1901"/>
    <w:rsid w:val="007E1ADA"/>
    <w:rsid w:val="007E2185"/>
    <w:rsid w:val="007E22B5"/>
    <w:rsid w:val="007E2849"/>
    <w:rsid w:val="007E2A13"/>
    <w:rsid w:val="007E2BD3"/>
    <w:rsid w:val="007E2F6D"/>
    <w:rsid w:val="007E3326"/>
    <w:rsid w:val="007E33E4"/>
    <w:rsid w:val="007E3405"/>
    <w:rsid w:val="007E3A84"/>
    <w:rsid w:val="007E3E17"/>
    <w:rsid w:val="007E4312"/>
    <w:rsid w:val="007E49A0"/>
    <w:rsid w:val="007E49C3"/>
    <w:rsid w:val="007E4E68"/>
    <w:rsid w:val="007E51B8"/>
    <w:rsid w:val="007E52A1"/>
    <w:rsid w:val="007E54AD"/>
    <w:rsid w:val="007E59C3"/>
    <w:rsid w:val="007E5AAF"/>
    <w:rsid w:val="007E5CA6"/>
    <w:rsid w:val="007E60CF"/>
    <w:rsid w:val="007E61A4"/>
    <w:rsid w:val="007E67F1"/>
    <w:rsid w:val="007E6E18"/>
    <w:rsid w:val="007E6E5C"/>
    <w:rsid w:val="007E7754"/>
    <w:rsid w:val="007E7B90"/>
    <w:rsid w:val="007E7BED"/>
    <w:rsid w:val="007E7D00"/>
    <w:rsid w:val="007F05CD"/>
    <w:rsid w:val="007F067A"/>
    <w:rsid w:val="007F08CF"/>
    <w:rsid w:val="007F08FC"/>
    <w:rsid w:val="007F0A63"/>
    <w:rsid w:val="007F10A9"/>
    <w:rsid w:val="007F1192"/>
    <w:rsid w:val="007F11AB"/>
    <w:rsid w:val="007F11B8"/>
    <w:rsid w:val="007F14A3"/>
    <w:rsid w:val="007F17AD"/>
    <w:rsid w:val="007F1A7D"/>
    <w:rsid w:val="007F1A9F"/>
    <w:rsid w:val="007F1B39"/>
    <w:rsid w:val="007F1C2D"/>
    <w:rsid w:val="007F200B"/>
    <w:rsid w:val="007F2A2E"/>
    <w:rsid w:val="007F2D75"/>
    <w:rsid w:val="007F2E77"/>
    <w:rsid w:val="007F30CC"/>
    <w:rsid w:val="007F30FA"/>
    <w:rsid w:val="007F31C3"/>
    <w:rsid w:val="007F32D0"/>
    <w:rsid w:val="007F3433"/>
    <w:rsid w:val="007F3593"/>
    <w:rsid w:val="007F35BD"/>
    <w:rsid w:val="007F3693"/>
    <w:rsid w:val="007F36AE"/>
    <w:rsid w:val="007F3781"/>
    <w:rsid w:val="007F3ABD"/>
    <w:rsid w:val="007F3BA5"/>
    <w:rsid w:val="007F3D95"/>
    <w:rsid w:val="007F3E3E"/>
    <w:rsid w:val="007F4236"/>
    <w:rsid w:val="007F4580"/>
    <w:rsid w:val="007F46A7"/>
    <w:rsid w:val="007F4BA0"/>
    <w:rsid w:val="007F4EC8"/>
    <w:rsid w:val="007F5226"/>
    <w:rsid w:val="007F5361"/>
    <w:rsid w:val="007F55BD"/>
    <w:rsid w:val="007F56E5"/>
    <w:rsid w:val="007F5905"/>
    <w:rsid w:val="007F60F7"/>
    <w:rsid w:val="007F6279"/>
    <w:rsid w:val="007F6761"/>
    <w:rsid w:val="007F68B7"/>
    <w:rsid w:val="007F6E5B"/>
    <w:rsid w:val="007F6E88"/>
    <w:rsid w:val="007F7509"/>
    <w:rsid w:val="007F7B6B"/>
    <w:rsid w:val="007F7F52"/>
    <w:rsid w:val="007F7F96"/>
    <w:rsid w:val="007F7FED"/>
    <w:rsid w:val="00801009"/>
    <w:rsid w:val="008013BF"/>
    <w:rsid w:val="00801483"/>
    <w:rsid w:val="00801566"/>
    <w:rsid w:val="00801C20"/>
    <w:rsid w:val="00801CF5"/>
    <w:rsid w:val="00801D3C"/>
    <w:rsid w:val="00801F7E"/>
    <w:rsid w:val="00802343"/>
    <w:rsid w:val="008028A5"/>
    <w:rsid w:val="00802900"/>
    <w:rsid w:val="00802B18"/>
    <w:rsid w:val="00802C1C"/>
    <w:rsid w:val="008033F6"/>
    <w:rsid w:val="0080340C"/>
    <w:rsid w:val="00803621"/>
    <w:rsid w:val="00804268"/>
    <w:rsid w:val="00804280"/>
    <w:rsid w:val="008044AD"/>
    <w:rsid w:val="00804576"/>
    <w:rsid w:val="0080468B"/>
    <w:rsid w:val="00804E1D"/>
    <w:rsid w:val="00805B59"/>
    <w:rsid w:val="00805B87"/>
    <w:rsid w:val="00805B9C"/>
    <w:rsid w:val="0080614D"/>
    <w:rsid w:val="00806223"/>
    <w:rsid w:val="008063AF"/>
    <w:rsid w:val="0080645D"/>
    <w:rsid w:val="008069C0"/>
    <w:rsid w:val="00806D87"/>
    <w:rsid w:val="00807713"/>
    <w:rsid w:val="00807BB3"/>
    <w:rsid w:val="00807BB9"/>
    <w:rsid w:val="00807CEB"/>
    <w:rsid w:val="00807D03"/>
    <w:rsid w:val="008101D3"/>
    <w:rsid w:val="0081091F"/>
    <w:rsid w:val="00810CC2"/>
    <w:rsid w:val="008117B8"/>
    <w:rsid w:val="00811A68"/>
    <w:rsid w:val="00811B47"/>
    <w:rsid w:val="00811C38"/>
    <w:rsid w:val="00811D4D"/>
    <w:rsid w:val="00813143"/>
    <w:rsid w:val="0081330C"/>
    <w:rsid w:val="008135D7"/>
    <w:rsid w:val="0081382C"/>
    <w:rsid w:val="00813D78"/>
    <w:rsid w:val="0081430E"/>
    <w:rsid w:val="008145BD"/>
    <w:rsid w:val="008145FE"/>
    <w:rsid w:val="008146BD"/>
    <w:rsid w:val="008146F8"/>
    <w:rsid w:val="0081485D"/>
    <w:rsid w:val="00814E5B"/>
    <w:rsid w:val="00815546"/>
    <w:rsid w:val="00815796"/>
    <w:rsid w:val="00815DD9"/>
    <w:rsid w:val="008164F6"/>
    <w:rsid w:val="00816938"/>
    <w:rsid w:val="00816A00"/>
    <w:rsid w:val="00816CB7"/>
    <w:rsid w:val="00816D17"/>
    <w:rsid w:val="00816EF0"/>
    <w:rsid w:val="00816F22"/>
    <w:rsid w:val="00817589"/>
    <w:rsid w:val="0081770F"/>
    <w:rsid w:val="0081785F"/>
    <w:rsid w:val="00817A1C"/>
    <w:rsid w:val="00817B61"/>
    <w:rsid w:val="00817F5B"/>
    <w:rsid w:val="00820141"/>
    <w:rsid w:val="008206A3"/>
    <w:rsid w:val="0082070D"/>
    <w:rsid w:val="00820A5C"/>
    <w:rsid w:val="00820BF6"/>
    <w:rsid w:val="00821177"/>
    <w:rsid w:val="00821357"/>
    <w:rsid w:val="008219CC"/>
    <w:rsid w:val="008219D0"/>
    <w:rsid w:val="00821B98"/>
    <w:rsid w:val="00821BB9"/>
    <w:rsid w:val="00821E30"/>
    <w:rsid w:val="008224E0"/>
    <w:rsid w:val="00822680"/>
    <w:rsid w:val="00822887"/>
    <w:rsid w:val="00822FD0"/>
    <w:rsid w:val="00823523"/>
    <w:rsid w:val="00823607"/>
    <w:rsid w:val="00823684"/>
    <w:rsid w:val="0082368F"/>
    <w:rsid w:val="0082375A"/>
    <w:rsid w:val="00823872"/>
    <w:rsid w:val="008242EE"/>
    <w:rsid w:val="00824604"/>
    <w:rsid w:val="00824C1B"/>
    <w:rsid w:val="00824C37"/>
    <w:rsid w:val="00824D9E"/>
    <w:rsid w:val="00824EF9"/>
    <w:rsid w:val="0082529B"/>
    <w:rsid w:val="00825DB6"/>
    <w:rsid w:val="00826161"/>
    <w:rsid w:val="00826353"/>
    <w:rsid w:val="008263B9"/>
    <w:rsid w:val="00826715"/>
    <w:rsid w:val="00826A69"/>
    <w:rsid w:val="00826AAC"/>
    <w:rsid w:val="008276A0"/>
    <w:rsid w:val="008278D1"/>
    <w:rsid w:val="008279BA"/>
    <w:rsid w:val="00827AA0"/>
    <w:rsid w:val="00827B14"/>
    <w:rsid w:val="00827B67"/>
    <w:rsid w:val="008302DF"/>
    <w:rsid w:val="00830636"/>
    <w:rsid w:val="00830D33"/>
    <w:rsid w:val="00830D86"/>
    <w:rsid w:val="00830E6B"/>
    <w:rsid w:val="00830EF7"/>
    <w:rsid w:val="008311FF"/>
    <w:rsid w:val="00831754"/>
    <w:rsid w:val="00831913"/>
    <w:rsid w:val="00831C17"/>
    <w:rsid w:val="00832198"/>
    <w:rsid w:val="0083232D"/>
    <w:rsid w:val="008325E5"/>
    <w:rsid w:val="00832A79"/>
    <w:rsid w:val="00832D63"/>
    <w:rsid w:val="00832EFA"/>
    <w:rsid w:val="008337B0"/>
    <w:rsid w:val="008339A1"/>
    <w:rsid w:val="00833DB3"/>
    <w:rsid w:val="00833E1D"/>
    <w:rsid w:val="00833EA5"/>
    <w:rsid w:val="008340B9"/>
    <w:rsid w:val="00834121"/>
    <w:rsid w:val="00834216"/>
    <w:rsid w:val="008348BB"/>
    <w:rsid w:val="00834E4B"/>
    <w:rsid w:val="00835192"/>
    <w:rsid w:val="00835952"/>
    <w:rsid w:val="00835A8E"/>
    <w:rsid w:val="00835C5F"/>
    <w:rsid w:val="00835CEF"/>
    <w:rsid w:val="00836105"/>
    <w:rsid w:val="0083679D"/>
    <w:rsid w:val="008369D1"/>
    <w:rsid w:val="00836B3B"/>
    <w:rsid w:val="00836B88"/>
    <w:rsid w:val="008378ED"/>
    <w:rsid w:val="0084020B"/>
    <w:rsid w:val="008402F3"/>
    <w:rsid w:val="008403ED"/>
    <w:rsid w:val="0084075F"/>
    <w:rsid w:val="00840868"/>
    <w:rsid w:val="00840E50"/>
    <w:rsid w:val="008412C4"/>
    <w:rsid w:val="008413F3"/>
    <w:rsid w:val="00841542"/>
    <w:rsid w:val="0084197F"/>
    <w:rsid w:val="00841A14"/>
    <w:rsid w:val="00841E8B"/>
    <w:rsid w:val="00841EEB"/>
    <w:rsid w:val="00841FDB"/>
    <w:rsid w:val="0084201A"/>
    <w:rsid w:val="00842631"/>
    <w:rsid w:val="00842683"/>
    <w:rsid w:val="00842D1F"/>
    <w:rsid w:val="00842DCA"/>
    <w:rsid w:val="00842F0E"/>
    <w:rsid w:val="008438BB"/>
    <w:rsid w:val="00844287"/>
    <w:rsid w:val="0084439B"/>
    <w:rsid w:val="0084467A"/>
    <w:rsid w:val="008446E3"/>
    <w:rsid w:val="00844947"/>
    <w:rsid w:val="0084534C"/>
    <w:rsid w:val="008457D1"/>
    <w:rsid w:val="008459A9"/>
    <w:rsid w:val="00845D5E"/>
    <w:rsid w:val="00846139"/>
    <w:rsid w:val="00846203"/>
    <w:rsid w:val="0084654F"/>
    <w:rsid w:val="00846BB1"/>
    <w:rsid w:val="0084740B"/>
    <w:rsid w:val="0084753C"/>
    <w:rsid w:val="008475C0"/>
    <w:rsid w:val="008479A8"/>
    <w:rsid w:val="00847DF6"/>
    <w:rsid w:val="008505FF"/>
    <w:rsid w:val="008507FE"/>
    <w:rsid w:val="00850B47"/>
    <w:rsid w:val="00851886"/>
    <w:rsid w:val="00851F70"/>
    <w:rsid w:val="0085248B"/>
    <w:rsid w:val="00852618"/>
    <w:rsid w:val="008529F1"/>
    <w:rsid w:val="00852B68"/>
    <w:rsid w:val="00852BD5"/>
    <w:rsid w:val="00852F65"/>
    <w:rsid w:val="0085338B"/>
    <w:rsid w:val="008534CE"/>
    <w:rsid w:val="00853A90"/>
    <w:rsid w:val="00853D09"/>
    <w:rsid w:val="00853D15"/>
    <w:rsid w:val="00853D1E"/>
    <w:rsid w:val="0085411E"/>
    <w:rsid w:val="0085444D"/>
    <w:rsid w:val="008547E2"/>
    <w:rsid w:val="0085482A"/>
    <w:rsid w:val="008553F7"/>
    <w:rsid w:val="00855454"/>
    <w:rsid w:val="00855D0E"/>
    <w:rsid w:val="00855E0B"/>
    <w:rsid w:val="00855E44"/>
    <w:rsid w:val="00856097"/>
    <w:rsid w:val="0085621F"/>
    <w:rsid w:val="00856964"/>
    <w:rsid w:val="00856C80"/>
    <w:rsid w:val="00856D71"/>
    <w:rsid w:val="00856F35"/>
    <w:rsid w:val="008577EF"/>
    <w:rsid w:val="00860077"/>
    <w:rsid w:val="0086012E"/>
    <w:rsid w:val="008604C4"/>
    <w:rsid w:val="008607B5"/>
    <w:rsid w:val="00860EDA"/>
    <w:rsid w:val="00860F20"/>
    <w:rsid w:val="0086174C"/>
    <w:rsid w:val="00861789"/>
    <w:rsid w:val="00861EB5"/>
    <w:rsid w:val="00861FCF"/>
    <w:rsid w:val="00862040"/>
    <w:rsid w:val="00862213"/>
    <w:rsid w:val="0086232C"/>
    <w:rsid w:val="008623DA"/>
    <w:rsid w:val="008625AF"/>
    <w:rsid w:val="00862816"/>
    <w:rsid w:val="00862AB7"/>
    <w:rsid w:val="00862AD8"/>
    <w:rsid w:val="00862DCF"/>
    <w:rsid w:val="008631DD"/>
    <w:rsid w:val="00863457"/>
    <w:rsid w:val="0086355C"/>
    <w:rsid w:val="008635A0"/>
    <w:rsid w:val="00863680"/>
    <w:rsid w:val="008636B3"/>
    <w:rsid w:val="00863BA1"/>
    <w:rsid w:val="00863D42"/>
    <w:rsid w:val="00863F99"/>
    <w:rsid w:val="00864E42"/>
    <w:rsid w:val="00864FD4"/>
    <w:rsid w:val="00865006"/>
    <w:rsid w:val="008651AF"/>
    <w:rsid w:val="00865384"/>
    <w:rsid w:val="0086546B"/>
    <w:rsid w:val="008654A0"/>
    <w:rsid w:val="008654CA"/>
    <w:rsid w:val="00865532"/>
    <w:rsid w:val="008655C0"/>
    <w:rsid w:val="00865E44"/>
    <w:rsid w:val="008662EA"/>
    <w:rsid w:val="008666E1"/>
    <w:rsid w:val="008668A7"/>
    <w:rsid w:val="00866A15"/>
    <w:rsid w:val="00866E5F"/>
    <w:rsid w:val="00867043"/>
    <w:rsid w:val="008673A4"/>
    <w:rsid w:val="00867584"/>
    <w:rsid w:val="00867643"/>
    <w:rsid w:val="00867A38"/>
    <w:rsid w:val="00867B64"/>
    <w:rsid w:val="008707A7"/>
    <w:rsid w:val="008708B7"/>
    <w:rsid w:val="008708F3"/>
    <w:rsid w:val="00870999"/>
    <w:rsid w:val="00871177"/>
    <w:rsid w:val="008714CD"/>
    <w:rsid w:val="00871768"/>
    <w:rsid w:val="0087192D"/>
    <w:rsid w:val="00871B2F"/>
    <w:rsid w:val="00871D02"/>
    <w:rsid w:val="00871F35"/>
    <w:rsid w:val="008728AF"/>
    <w:rsid w:val="00872A26"/>
    <w:rsid w:val="00872A8D"/>
    <w:rsid w:val="00872A9A"/>
    <w:rsid w:val="008737D1"/>
    <w:rsid w:val="00873A26"/>
    <w:rsid w:val="00873ABD"/>
    <w:rsid w:val="00873E33"/>
    <w:rsid w:val="008741FE"/>
    <w:rsid w:val="008746EF"/>
    <w:rsid w:val="0087483A"/>
    <w:rsid w:val="00874A91"/>
    <w:rsid w:val="00874BAF"/>
    <w:rsid w:val="00875453"/>
    <w:rsid w:val="0087554B"/>
    <w:rsid w:val="00875A9D"/>
    <w:rsid w:val="00875C9E"/>
    <w:rsid w:val="00875CD9"/>
    <w:rsid w:val="00875EEE"/>
    <w:rsid w:val="0087600F"/>
    <w:rsid w:val="0087655E"/>
    <w:rsid w:val="0087677E"/>
    <w:rsid w:val="00876864"/>
    <w:rsid w:val="00876C29"/>
    <w:rsid w:val="0087707D"/>
    <w:rsid w:val="0087712A"/>
    <w:rsid w:val="0087733B"/>
    <w:rsid w:val="00877972"/>
    <w:rsid w:val="0088019A"/>
    <w:rsid w:val="008801D0"/>
    <w:rsid w:val="00880287"/>
    <w:rsid w:val="00880939"/>
    <w:rsid w:val="008809A6"/>
    <w:rsid w:val="00880FE3"/>
    <w:rsid w:val="008810D6"/>
    <w:rsid w:val="008813DC"/>
    <w:rsid w:val="0088149D"/>
    <w:rsid w:val="008817B1"/>
    <w:rsid w:val="00881846"/>
    <w:rsid w:val="00881ADB"/>
    <w:rsid w:val="00881D39"/>
    <w:rsid w:val="00881D40"/>
    <w:rsid w:val="00882469"/>
    <w:rsid w:val="008824CD"/>
    <w:rsid w:val="008826A5"/>
    <w:rsid w:val="00882920"/>
    <w:rsid w:val="00882929"/>
    <w:rsid w:val="008834B5"/>
    <w:rsid w:val="00883525"/>
    <w:rsid w:val="0088383A"/>
    <w:rsid w:val="00883879"/>
    <w:rsid w:val="008838E3"/>
    <w:rsid w:val="00883D56"/>
    <w:rsid w:val="0088417A"/>
    <w:rsid w:val="008841F7"/>
    <w:rsid w:val="0088452F"/>
    <w:rsid w:val="00884562"/>
    <w:rsid w:val="008846D3"/>
    <w:rsid w:val="008846EC"/>
    <w:rsid w:val="00884CC8"/>
    <w:rsid w:val="0088518F"/>
    <w:rsid w:val="008853FF"/>
    <w:rsid w:val="0088546E"/>
    <w:rsid w:val="008858DD"/>
    <w:rsid w:val="00885E03"/>
    <w:rsid w:val="00885ECE"/>
    <w:rsid w:val="00886289"/>
    <w:rsid w:val="00886E1B"/>
    <w:rsid w:val="00886F2D"/>
    <w:rsid w:val="008870A7"/>
    <w:rsid w:val="00887296"/>
    <w:rsid w:val="00887407"/>
    <w:rsid w:val="00887585"/>
    <w:rsid w:val="00887739"/>
    <w:rsid w:val="00887889"/>
    <w:rsid w:val="00887A3D"/>
    <w:rsid w:val="00887F83"/>
    <w:rsid w:val="0089064B"/>
    <w:rsid w:val="008908E5"/>
    <w:rsid w:val="00890ABF"/>
    <w:rsid w:val="00890DF3"/>
    <w:rsid w:val="00890E31"/>
    <w:rsid w:val="008912E3"/>
    <w:rsid w:val="0089153B"/>
    <w:rsid w:val="008917A5"/>
    <w:rsid w:val="00891A04"/>
    <w:rsid w:val="00891B6E"/>
    <w:rsid w:val="00892238"/>
    <w:rsid w:val="008923A3"/>
    <w:rsid w:val="008924B1"/>
    <w:rsid w:val="008926F4"/>
    <w:rsid w:val="008928BF"/>
    <w:rsid w:val="008928E3"/>
    <w:rsid w:val="00892AF6"/>
    <w:rsid w:val="00892F48"/>
    <w:rsid w:val="008933CC"/>
    <w:rsid w:val="008933F8"/>
    <w:rsid w:val="008935EC"/>
    <w:rsid w:val="0089379C"/>
    <w:rsid w:val="00894049"/>
    <w:rsid w:val="00894140"/>
    <w:rsid w:val="00894266"/>
    <w:rsid w:val="008944F2"/>
    <w:rsid w:val="00894A07"/>
    <w:rsid w:val="00894B20"/>
    <w:rsid w:val="00894B3A"/>
    <w:rsid w:val="00894DA8"/>
    <w:rsid w:val="00894F35"/>
    <w:rsid w:val="00894FB6"/>
    <w:rsid w:val="00895273"/>
    <w:rsid w:val="0089556B"/>
    <w:rsid w:val="00895633"/>
    <w:rsid w:val="00895BDD"/>
    <w:rsid w:val="00895FC7"/>
    <w:rsid w:val="0089614A"/>
    <w:rsid w:val="0089617C"/>
    <w:rsid w:val="0089646D"/>
    <w:rsid w:val="008964C7"/>
    <w:rsid w:val="008969B7"/>
    <w:rsid w:val="00896C23"/>
    <w:rsid w:val="00896C4A"/>
    <w:rsid w:val="00896D71"/>
    <w:rsid w:val="00896E73"/>
    <w:rsid w:val="00896E94"/>
    <w:rsid w:val="0089702A"/>
    <w:rsid w:val="00897091"/>
    <w:rsid w:val="00897097"/>
    <w:rsid w:val="008972F9"/>
    <w:rsid w:val="008975C8"/>
    <w:rsid w:val="008976B0"/>
    <w:rsid w:val="008A01EA"/>
    <w:rsid w:val="008A0313"/>
    <w:rsid w:val="008A04D3"/>
    <w:rsid w:val="008A06B4"/>
    <w:rsid w:val="008A085D"/>
    <w:rsid w:val="008A09C5"/>
    <w:rsid w:val="008A10D2"/>
    <w:rsid w:val="008A145C"/>
    <w:rsid w:val="008A1737"/>
    <w:rsid w:val="008A1B66"/>
    <w:rsid w:val="008A1BA8"/>
    <w:rsid w:val="008A1BC6"/>
    <w:rsid w:val="008A1C82"/>
    <w:rsid w:val="008A2135"/>
    <w:rsid w:val="008A257F"/>
    <w:rsid w:val="008A2781"/>
    <w:rsid w:val="008A293B"/>
    <w:rsid w:val="008A2ADD"/>
    <w:rsid w:val="008A32C2"/>
    <w:rsid w:val="008A3450"/>
    <w:rsid w:val="008A3937"/>
    <w:rsid w:val="008A3C0E"/>
    <w:rsid w:val="008A3CF8"/>
    <w:rsid w:val="008A3E4B"/>
    <w:rsid w:val="008A440B"/>
    <w:rsid w:val="008A44A9"/>
    <w:rsid w:val="008A452B"/>
    <w:rsid w:val="008A4647"/>
    <w:rsid w:val="008A4D5A"/>
    <w:rsid w:val="008A4D7A"/>
    <w:rsid w:val="008A55C7"/>
    <w:rsid w:val="008A60D5"/>
    <w:rsid w:val="008A6144"/>
    <w:rsid w:val="008A659F"/>
    <w:rsid w:val="008A6B1B"/>
    <w:rsid w:val="008A6B69"/>
    <w:rsid w:val="008A6D32"/>
    <w:rsid w:val="008A70EC"/>
    <w:rsid w:val="008A748E"/>
    <w:rsid w:val="008A7B4D"/>
    <w:rsid w:val="008B0467"/>
    <w:rsid w:val="008B05DB"/>
    <w:rsid w:val="008B076A"/>
    <w:rsid w:val="008B07D3"/>
    <w:rsid w:val="008B07EB"/>
    <w:rsid w:val="008B0999"/>
    <w:rsid w:val="008B0CE2"/>
    <w:rsid w:val="008B109C"/>
    <w:rsid w:val="008B137C"/>
    <w:rsid w:val="008B138B"/>
    <w:rsid w:val="008B14D4"/>
    <w:rsid w:val="008B1572"/>
    <w:rsid w:val="008B161C"/>
    <w:rsid w:val="008B16F4"/>
    <w:rsid w:val="008B1933"/>
    <w:rsid w:val="008B1BA4"/>
    <w:rsid w:val="008B1BB2"/>
    <w:rsid w:val="008B1D4D"/>
    <w:rsid w:val="008B1F0C"/>
    <w:rsid w:val="008B1F27"/>
    <w:rsid w:val="008B2433"/>
    <w:rsid w:val="008B2536"/>
    <w:rsid w:val="008B25E5"/>
    <w:rsid w:val="008B25F7"/>
    <w:rsid w:val="008B27EF"/>
    <w:rsid w:val="008B2967"/>
    <w:rsid w:val="008B29FE"/>
    <w:rsid w:val="008B2A39"/>
    <w:rsid w:val="008B2BE3"/>
    <w:rsid w:val="008B2F4F"/>
    <w:rsid w:val="008B3B74"/>
    <w:rsid w:val="008B3C65"/>
    <w:rsid w:val="008B3C9B"/>
    <w:rsid w:val="008B42B0"/>
    <w:rsid w:val="008B42F0"/>
    <w:rsid w:val="008B44C1"/>
    <w:rsid w:val="008B4655"/>
    <w:rsid w:val="008B4911"/>
    <w:rsid w:val="008B4D2C"/>
    <w:rsid w:val="008B4E15"/>
    <w:rsid w:val="008B5274"/>
    <w:rsid w:val="008B589A"/>
    <w:rsid w:val="008B5B7F"/>
    <w:rsid w:val="008B5DD8"/>
    <w:rsid w:val="008B5E7E"/>
    <w:rsid w:val="008B611F"/>
    <w:rsid w:val="008B70C4"/>
    <w:rsid w:val="008B71B3"/>
    <w:rsid w:val="008B73CF"/>
    <w:rsid w:val="008B7554"/>
    <w:rsid w:val="008B76CA"/>
    <w:rsid w:val="008B7925"/>
    <w:rsid w:val="008B7E08"/>
    <w:rsid w:val="008B7F56"/>
    <w:rsid w:val="008C0204"/>
    <w:rsid w:val="008C0855"/>
    <w:rsid w:val="008C0A47"/>
    <w:rsid w:val="008C0C46"/>
    <w:rsid w:val="008C0CC8"/>
    <w:rsid w:val="008C1456"/>
    <w:rsid w:val="008C15E8"/>
    <w:rsid w:val="008C1AE1"/>
    <w:rsid w:val="008C1E5C"/>
    <w:rsid w:val="008C20AB"/>
    <w:rsid w:val="008C22CB"/>
    <w:rsid w:val="008C259A"/>
    <w:rsid w:val="008C2782"/>
    <w:rsid w:val="008C2A1D"/>
    <w:rsid w:val="008C2E03"/>
    <w:rsid w:val="008C2F8B"/>
    <w:rsid w:val="008C3501"/>
    <w:rsid w:val="008C3754"/>
    <w:rsid w:val="008C3AB3"/>
    <w:rsid w:val="008C3B4E"/>
    <w:rsid w:val="008C3C8F"/>
    <w:rsid w:val="008C3DFC"/>
    <w:rsid w:val="008C3E3F"/>
    <w:rsid w:val="008C42C6"/>
    <w:rsid w:val="008C434F"/>
    <w:rsid w:val="008C44E5"/>
    <w:rsid w:val="008C4A16"/>
    <w:rsid w:val="008C4A59"/>
    <w:rsid w:val="008C4E3D"/>
    <w:rsid w:val="008C5717"/>
    <w:rsid w:val="008C7238"/>
    <w:rsid w:val="008C73E1"/>
    <w:rsid w:val="008C7770"/>
    <w:rsid w:val="008C794D"/>
    <w:rsid w:val="008C7A15"/>
    <w:rsid w:val="008C7CE2"/>
    <w:rsid w:val="008C7D5B"/>
    <w:rsid w:val="008D03F5"/>
    <w:rsid w:val="008D05D9"/>
    <w:rsid w:val="008D096D"/>
    <w:rsid w:val="008D0CF4"/>
    <w:rsid w:val="008D0E5F"/>
    <w:rsid w:val="008D106F"/>
    <w:rsid w:val="008D15D9"/>
    <w:rsid w:val="008D1717"/>
    <w:rsid w:val="008D18EF"/>
    <w:rsid w:val="008D1A00"/>
    <w:rsid w:val="008D1A96"/>
    <w:rsid w:val="008D1B5E"/>
    <w:rsid w:val="008D1B62"/>
    <w:rsid w:val="008D1D02"/>
    <w:rsid w:val="008D216A"/>
    <w:rsid w:val="008D21D0"/>
    <w:rsid w:val="008D2387"/>
    <w:rsid w:val="008D26B1"/>
    <w:rsid w:val="008D29CA"/>
    <w:rsid w:val="008D2AC3"/>
    <w:rsid w:val="008D2B1D"/>
    <w:rsid w:val="008D2FAC"/>
    <w:rsid w:val="008D3517"/>
    <w:rsid w:val="008D36FC"/>
    <w:rsid w:val="008D3947"/>
    <w:rsid w:val="008D3AFA"/>
    <w:rsid w:val="008D3BAB"/>
    <w:rsid w:val="008D408B"/>
    <w:rsid w:val="008D47FD"/>
    <w:rsid w:val="008D4D38"/>
    <w:rsid w:val="008D4EA3"/>
    <w:rsid w:val="008D5199"/>
    <w:rsid w:val="008D55EE"/>
    <w:rsid w:val="008D5701"/>
    <w:rsid w:val="008D574E"/>
    <w:rsid w:val="008D5E0C"/>
    <w:rsid w:val="008D5F1C"/>
    <w:rsid w:val="008D5F88"/>
    <w:rsid w:val="008D604B"/>
    <w:rsid w:val="008D60EA"/>
    <w:rsid w:val="008D610B"/>
    <w:rsid w:val="008D61FC"/>
    <w:rsid w:val="008D6267"/>
    <w:rsid w:val="008D637B"/>
    <w:rsid w:val="008D6A3D"/>
    <w:rsid w:val="008D6A96"/>
    <w:rsid w:val="008D6E6C"/>
    <w:rsid w:val="008D6FA5"/>
    <w:rsid w:val="008D77D8"/>
    <w:rsid w:val="008D7BAF"/>
    <w:rsid w:val="008D7BF5"/>
    <w:rsid w:val="008D7E98"/>
    <w:rsid w:val="008D7EC4"/>
    <w:rsid w:val="008E03FE"/>
    <w:rsid w:val="008E056A"/>
    <w:rsid w:val="008E08BF"/>
    <w:rsid w:val="008E08D3"/>
    <w:rsid w:val="008E09FA"/>
    <w:rsid w:val="008E0B44"/>
    <w:rsid w:val="008E0DBF"/>
    <w:rsid w:val="008E0F0B"/>
    <w:rsid w:val="008E10E0"/>
    <w:rsid w:val="008E132E"/>
    <w:rsid w:val="008E1790"/>
    <w:rsid w:val="008E1C70"/>
    <w:rsid w:val="008E1EB9"/>
    <w:rsid w:val="008E2520"/>
    <w:rsid w:val="008E2673"/>
    <w:rsid w:val="008E29FE"/>
    <w:rsid w:val="008E2B60"/>
    <w:rsid w:val="008E374E"/>
    <w:rsid w:val="008E37D7"/>
    <w:rsid w:val="008E3817"/>
    <w:rsid w:val="008E3EC6"/>
    <w:rsid w:val="008E3F03"/>
    <w:rsid w:val="008E4331"/>
    <w:rsid w:val="008E49B0"/>
    <w:rsid w:val="008E4AA1"/>
    <w:rsid w:val="008E4D3D"/>
    <w:rsid w:val="008E4FEE"/>
    <w:rsid w:val="008E576A"/>
    <w:rsid w:val="008E5BFF"/>
    <w:rsid w:val="008E5C13"/>
    <w:rsid w:val="008E5C98"/>
    <w:rsid w:val="008E5EC9"/>
    <w:rsid w:val="008E645D"/>
    <w:rsid w:val="008E6521"/>
    <w:rsid w:val="008E664C"/>
    <w:rsid w:val="008E6758"/>
    <w:rsid w:val="008E68F9"/>
    <w:rsid w:val="008E6C4F"/>
    <w:rsid w:val="008E6E80"/>
    <w:rsid w:val="008E6F43"/>
    <w:rsid w:val="008E70A6"/>
    <w:rsid w:val="008E7181"/>
    <w:rsid w:val="008E7216"/>
    <w:rsid w:val="008E7406"/>
    <w:rsid w:val="008E7858"/>
    <w:rsid w:val="008E7C95"/>
    <w:rsid w:val="008E7FAD"/>
    <w:rsid w:val="008F035A"/>
    <w:rsid w:val="008F04DD"/>
    <w:rsid w:val="008F0BDB"/>
    <w:rsid w:val="008F0C52"/>
    <w:rsid w:val="008F0FF6"/>
    <w:rsid w:val="008F11E3"/>
    <w:rsid w:val="008F193B"/>
    <w:rsid w:val="008F1961"/>
    <w:rsid w:val="008F1A99"/>
    <w:rsid w:val="008F1CF0"/>
    <w:rsid w:val="008F1D8C"/>
    <w:rsid w:val="008F2113"/>
    <w:rsid w:val="008F2264"/>
    <w:rsid w:val="008F2312"/>
    <w:rsid w:val="008F237A"/>
    <w:rsid w:val="008F23B6"/>
    <w:rsid w:val="008F2412"/>
    <w:rsid w:val="008F28B1"/>
    <w:rsid w:val="008F2906"/>
    <w:rsid w:val="008F2916"/>
    <w:rsid w:val="008F2A96"/>
    <w:rsid w:val="008F2CCF"/>
    <w:rsid w:val="008F2E6E"/>
    <w:rsid w:val="008F2F4D"/>
    <w:rsid w:val="008F2FAD"/>
    <w:rsid w:val="008F359C"/>
    <w:rsid w:val="008F3757"/>
    <w:rsid w:val="008F3CE6"/>
    <w:rsid w:val="008F3F29"/>
    <w:rsid w:val="008F3F70"/>
    <w:rsid w:val="008F4154"/>
    <w:rsid w:val="008F4171"/>
    <w:rsid w:val="008F454B"/>
    <w:rsid w:val="008F4916"/>
    <w:rsid w:val="008F4D62"/>
    <w:rsid w:val="008F4DBA"/>
    <w:rsid w:val="008F4EA6"/>
    <w:rsid w:val="008F5440"/>
    <w:rsid w:val="008F5550"/>
    <w:rsid w:val="008F56FF"/>
    <w:rsid w:val="008F5D7E"/>
    <w:rsid w:val="008F5E72"/>
    <w:rsid w:val="008F5F68"/>
    <w:rsid w:val="008F661D"/>
    <w:rsid w:val="008F66FE"/>
    <w:rsid w:val="008F6742"/>
    <w:rsid w:val="008F6857"/>
    <w:rsid w:val="008F68B8"/>
    <w:rsid w:val="008F6AB0"/>
    <w:rsid w:val="008F6C6E"/>
    <w:rsid w:val="008F6DF3"/>
    <w:rsid w:val="008F6F50"/>
    <w:rsid w:val="008F6F98"/>
    <w:rsid w:val="008F704F"/>
    <w:rsid w:val="008F747C"/>
    <w:rsid w:val="008F78E6"/>
    <w:rsid w:val="008F7E0F"/>
    <w:rsid w:val="00900098"/>
    <w:rsid w:val="00900245"/>
    <w:rsid w:val="0090046C"/>
    <w:rsid w:val="009009C2"/>
    <w:rsid w:val="00900E8A"/>
    <w:rsid w:val="009018B2"/>
    <w:rsid w:val="00901B1A"/>
    <w:rsid w:val="00901D78"/>
    <w:rsid w:val="00901EB2"/>
    <w:rsid w:val="00901EDB"/>
    <w:rsid w:val="00902576"/>
    <w:rsid w:val="00902645"/>
    <w:rsid w:val="00902B60"/>
    <w:rsid w:val="00902D03"/>
    <w:rsid w:val="00902FC3"/>
    <w:rsid w:val="009035BB"/>
    <w:rsid w:val="009035CD"/>
    <w:rsid w:val="00903679"/>
    <w:rsid w:val="00903AAF"/>
    <w:rsid w:val="00903E38"/>
    <w:rsid w:val="009044A1"/>
    <w:rsid w:val="009048AB"/>
    <w:rsid w:val="00904D47"/>
    <w:rsid w:val="00904DC1"/>
    <w:rsid w:val="00905015"/>
    <w:rsid w:val="009052E3"/>
    <w:rsid w:val="00905678"/>
    <w:rsid w:val="0090584B"/>
    <w:rsid w:val="009061BD"/>
    <w:rsid w:val="009064EA"/>
    <w:rsid w:val="0090662C"/>
    <w:rsid w:val="009066A0"/>
    <w:rsid w:val="009069EF"/>
    <w:rsid w:val="00906E72"/>
    <w:rsid w:val="0090749A"/>
    <w:rsid w:val="00907686"/>
    <w:rsid w:val="00907882"/>
    <w:rsid w:val="0090791B"/>
    <w:rsid w:val="00907B50"/>
    <w:rsid w:val="00907E8D"/>
    <w:rsid w:val="0091033D"/>
    <w:rsid w:val="00910748"/>
    <w:rsid w:val="00910C46"/>
    <w:rsid w:val="00910FBC"/>
    <w:rsid w:val="009112F6"/>
    <w:rsid w:val="009114A6"/>
    <w:rsid w:val="00911908"/>
    <w:rsid w:val="00911ABC"/>
    <w:rsid w:val="00911EFC"/>
    <w:rsid w:val="00911F35"/>
    <w:rsid w:val="009128A2"/>
    <w:rsid w:val="00912B60"/>
    <w:rsid w:val="00912B6C"/>
    <w:rsid w:val="009133B5"/>
    <w:rsid w:val="0091358F"/>
    <w:rsid w:val="009135AD"/>
    <w:rsid w:val="009135E5"/>
    <w:rsid w:val="009135F1"/>
    <w:rsid w:val="009139CF"/>
    <w:rsid w:val="00913DEF"/>
    <w:rsid w:val="00913E31"/>
    <w:rsid w:val="00913F43"/>
    <w:rsid w:val="00913F54"/>
    <w:rsid w:val="00914405"/>
    <w:rsid w:val="00914558"/>
    <w:rsid w:val="00914A52"/>
    <w:rsid w:val="00914B5B"/>
    <w:rsid w:val="00914DF4"/>
    <w:rsid w:val="00915334"/>
    <w:rsid w:val="0091547D"/>
    <w:rsid w:val="009157A1"/>
    <w:rsid w:val="00915A4A"/>
    <w:rsid w:val="00916BAC"/>
    <w:rsid w:val="0091767B"/>
    <w:rsid w:val="0091779C"/>
    <w:rsid w:val="00920132"/>
    <w:rsid w:val="0092070B"/>
    <w:rsid w:val="009207C0"/>
    <w:rsid w:val="00920CBD"/>
    <w:rsid w:val="00920E7A"/>
    <w:rsid w:val="0092112C"/>
    <w:rsid w:val="009211F5"/>
    <w:rsid w:val="00921367"/>
    <w:rsid w:val="009216C1"/>
    <w:rsid w:val="00921977"/>
    <w:rsid w:val="00922214"/>
    <w:rsid w:val="009225AD"/>
    <w:rsid w:val="00922747"/>
    <w:rsid w:val="009233B8"/>
    <w:rsid w:val="00923943"/>
    <w:rsid w:val="009239EC"/>
    <w:rsid w:val="00923AD1"/>
    <w:rsid w:val="00923BD1"/>
    <w:rsid w:val="00923EAA"/>
    <w:rsid w:val="0092408E"/>
    <w:rsid w:val="0092485B"/>
    <w:rsid w:val="00924E00"/>
    <w:rsid w:val="00924ECB"/>
    <w:rsid w:val="00924F90"/>
    <w:rsid w:val="00925158"/>
    <w:rsid w:val="009254B1"/>
    <w:rsid w:val="00925640"/>
    <w:rsid w:val="009256AA"/>
    <w:rsid w:val="00925AD1"/>
    <w:rsid w:val="00925FEF"/>
    <w:rsid w:val="009272C5"/>
    <w:rsid w:val="009273CF"/>
    <w:rsid w:val="009274E5"/>
    <w:rsid w:val="009279C2"/>
    <w:rsid w:val="00927C61"/>
    <w:rsid w:val="00930522"/>
    <w:rsid w:val="009309DE"/>
    <w:rsid w:val="00930AFD"/>
    <w:rsid w:val="00930FA3"/>
    <w:rsid w:val="00931210"/>
    <w:rsid w:val="00931335"/>
    <w:rsid w:val="009314D3"/>
    <w:rsid w:val="009317AB"/>
    <w:rsid w:val="009318AE"/>
    <w:rsid w:val="00931C39"/>
    <w:rsid w:val="00931D8B"/>
    <w:rsid w:val="00931E85"/>
    <w:rsid w:val="00931EDD"/>
    <w:rsid w:val="00931F45"/>
    <w:rsid w:val="009321DC"/>
    <w:rsid w:val="00932237"/>
    <w:rsid w:val="00932259"/>
    <w:rsid w:val="0093232B"/>
    <w:rsid w:val="009323BC"/>
    <w:rsid w:val="0093252F"/>
    <w:rsid w:val="009327BB"/>
    <w:rsid w:val="00932A0E"/>
    <w:rsid w:val="00932AC6"/>
    <w:rsid w:val="00932C3C"/>
    <w:rsid w:val="00932D4C"/>
    <w:rsid w:val="00932F15"/>
    <w:rsid w:val="00932FEF"/>
    <w:rsid w:val="0093341E"/>
    <w:rsid w:val="009339C2"/>
    <w:rsid w:val="00933AC4"/>
    <w:rsid w:val="00933CF1"/>
    <w:rsid w:val="00933F7F"/>
    <w:rsid w:val="00933F9A"/>
    <w:rsid w:val="009343D9"/>
    <w:rsid w:val="0093476A"/>
    <w:rsid w:val="00934AF4"/>
    <w:rsid w:val="00934B20"/>
    <w:rsid w:val="00934EA5"/>
    <w:rsid w:val="0093551F"/>
    <w:rsid w:val="00935649"/>
    <w:rsid w:val="0093580C"/>
    <w:rsid w:val="009360AA"/>
    <w:rsid w:val="0093623B"/>
    <w:rsid w:val="009363A6"/>
    <w:rsid w:val="00936423"/>
    <w:rsid w:val="00936A7D"/>
    <w:rsid w:val="00936B6F"/>
    <w:rsid w:val="00936E3D"/>
    <w:rsid w:val="009372EA"/>
    <w:rsid w:val="009373A7"/>
    <w:rsid w:val="00937445"/>
    <w:rsid w:val="0093748E"/>
    <w:rsid w:val="0093772E"/>
    <w:rsid w:val="0094047B"/>
    <w:rsid w:val="0094053E"/>
    <w:rsid w:val="009405C0"/>
    <w:rsid w:val="0094076A"/>
    <w:rsid w:val="00940B13"/>
    <w:rsid w:val="00941405"/>
    <w:rsid w:val="0094146E"/>
    <w:rsid w:val="00941885"/>
    <w:rsid w:val="00941B86"/>
    <w:rsid w:val="00941C36"/>
    <w:rsid w:val="00941F7C"/>
    <w:rsid w:val="009420F2"/>
    <w:rsid w:val="00942428"/>
    <w:rsid w:val="00942825"/>
    <w:rsid w:val="009429E7"/>
    <w:rsid w:val="00942BE9"/>
    <w:rsid w:val="00942C6C"/>
    <w:rsid w:val="00942E1D"/>
    <w:rsid w:val="00943444"/>
    <w:rsid w:val="00943516"/>
    <w:rsid w:val="0094358B"/>
    <w:rsid w:val="00943645"/>
    <w:rsid w:val="009436D0"/>
    <w:rsid w:val="0094378D"/>
    <w:rsid w:val="00943A2C"/>
    <w:rsid w:val="00943D87"/>
    <w:rsid w:val="00943F6F"/>
    <w:rsid w:val="00944171"/>
    <w:rsid w:val="00944198"/>
    <w:rsid w:val="00944346"/>
    <w:rsid w:val="009443F8"/>
    <w:rsid w:val="00944673"/>
    <w:rsid w:val="009447B6"/>
    <w:rsid w:val="00945226"/>
    <w:rsid w:val="00945A0B"/>
    <w:rsid w:val="00945C14"/>
    <w:rsid w:val="009461AD"/>
    <w:rsid w:val="00946548"/>
    <w:rsid w:val="00946A4D"/>
    <w:rsid w:val="00946E29"/>
    <w:rsid w:val="00946E4F"/>
    <w:rsid w:val="00947014"/>
    <w:rsid w:val="009471AE"/>
    <w:rsid w:val="0094761C"/>
    <w:rsid w:val="00947A38"/>
    <w:rsid w:val="00947FCD"/>
    <w:rsid w:val="00950229"/>
    <w:rsid w:val="0095062B"/>
    <w:rsid w:val="009506EC"/>
    <w:rsid w:val="009507EA"/>
    <w:rsid w:val="009517FA"/>
    <w:rsid w:val="009519F3"/>
    <w:rsid w:val="00951B1D"/>
    <w:rsid w:val="00951BB2"/>
    <w:rsid w:val="00951E20"/>
    <w:rsid w:val="00951EB6"/>
    <w:rsid w:val="009520E4"/>
    <w:rsid w:val="009524C7"/>
    <w:rsid w:val="009526C6"/>
    <w:rsid w:val="009527F9"/>
    <w:rsid w:val="00952935"/>
    <w:rsid w:val="00952F17"/>
    <w:rsid w:val="0095306E"/>
    <w:rsid w:val="009539F9"/>
    <w:rsid w:val="00954340"/>
    <w:rsid w:val="00954499"/>
    <w:rsid w:val="009544FC"/>
    <w:rsid w:val="009546C8"/>
    <w:rsid w:val="00954AD2"/>
    <w:rsid w:val="00954F8B"/>
    <w:rsid w:val="00954F94"/>
    <w:rsid w:val="009551B0"/>
    <w:rsid w:val="0095556D"/>
    <w:rsid w:val="009555C4"/>
    <w:rsid w:val="009556CF"/>
    <w:rsid w:val="009556EE"/>
    <w:rsid w:val="00955783"/>
    <w:rsid w:val="00955F23"/>
    <w:rsid w:val="00956075"/>
    <w:rsid w:val="009560CC"/>
    <w:rsid w:val="00956346"/>
    <w:rsid w:val="009567A6"/>
    <w:rsid w:val="009569BF"/>
    <w:rsid w:val="00956CA0"/>
    <w:rsid w:val="0095745E"/>
    <w:rsid w:val="00957747"/>
    <w:rsid w:val="00957A6C"/>
    <w:rsid w:val="00957C98"/>
    <w:rsid w:val="00957CEA"/>
    <w:rsid w:val="00957D6F"/>
    <w:rsid w:val="0096005C"/>
    <w:rsid w:val="009600BE"/>
    <w:rsid w:val="009601A5"/>
    <w:rsid w:val="009601FB"/>
    <w:rsid w:val="009602A1"/>
    <w:rsid w:val="00960670"/>
    <w:rsid w:val="00960810"/>
    <w:rsid w:val="00960880"/>
    <w:rsid w:val="00960A6A"/>
    <w:rsid w:val="00960E62"/>
    <w:rsid w:val="0096115D"/>
    <w:rsid w:val="0096187F"/>
    <w:rsid w:val="009619E4"/>
    <w:rsid w:val="00961AAF"/>
    <w:rsid w:val="00961AC8"/>
    <w:rsid w:val="00961CD9"/>
    <w:rsid w:val="00961DD9"/>
    <w:rsid w:val="00961F88"/>
    <w:rsid w:val="009620C4"/>
    <w:rsid w:val="009620E9"/>
    <w:rsid w:val="00962B6B"/>
    <w:rsid w:val="0096306C"/>
    <w:rsid w:val="009630AC"/>
    <w:rsid w:val="009633EA"/>
    <w:rsid w:val="00963432"/>
    <w:rsid w:val="00963964"/>
    <w:rsid w:val="00963D7B"/>
    <w:rsid w:val="00964734"/>
    <w:rsid w:val="009651F4"/>
    <w:rsid w:val="0096593C"/>
    <w:rsid w:val="009663B4"/>
    <w:rsid w:val="009666DB"/>
    <w:rsid w:val="00966C0E"/>
    <w:rsid w:val="00966DB2"/>
    <w:rsid w:val="00966E7D"/>
    <w:rsid w:val="0096704E"/>
    <w:rsid w:val="0096735F"/>
    <w:rsid w:val="009674E8"/>
    <w:rsid w:val="009675BC"/>
    <w:rsid w:val="009676E9"/>
    <w:rsid w:val="0096777C"/>
    <w:rsid w:val="009677E1"/>
    <w:rsid w:val="00970181"/>
    <w:rsid w:val="0097018A"/>
    <w:rsid w:val="00970707"/>
    <w:rsid w:val="009708A8"/>
    <w:rsid w:val="009709EF"/>
    <w:rsid w:val="00970BD0"/>
    <w:rsid w:val="00970BE8"/>
    <w:rsid w:val="00970CE8"/>
    <w:rsid w:val="00970F7C"/>
    <w:rsid w:val="009714C2"/>
    <w:rsid w:val="0097177C"/>
    <w:rsid w:val="00971B2B"/>
    <w:rsid w:val="00971D42"/>
    <w:rsid w:val="0097207F"/>
    <w:rsid w:val="0097217C"/>
    <w:rsid w:val="00972310"/>
    <w:rsid w:val="0097261F"/>
    <w:rsid w:val="00972651"/>
    <w:rsid w:val="0097275E"/>
    <w:rsid w:val="0097279D"/>
    <w:rsid w:val="009728CA"/>
    <w:rsid w:val="00973465"/>
    <w:rsid w:val="00973529"/>
    <w:rsid w:val="00973556"/>
    <w:rsid w:val="0097369E"/>
    <w:rsid w:val="00973794"/>
    <w:rsid w:val="0097383E"/>
    <w:rsid w:val="00973A54"/>
    <w:rsid w:val="00973D67"/>
    <w:rsid w:val="00974939"/>
    <w:rsid w:val="00974AE8"/>
    <w:rsid w:val="00974DF0"/>
    <w:rsid w:val="00974FE5"/>
    <w:rsid w:val="00975120"/>
    <w:rsid w:val="00975135"/>
    <w:rsid w:val="009753A2"/>
    <w:rsid w:val="009756BB"/>
    <w:rsid w:val="00975999"/>
    <w:rsid w:val="00975DBA"/>
    <w:rsid w:val="00975DCD"/>
    <w:rsid w:val="00976146"/>
    <w:rsid w:val="0097621C"/>
    <w:rsid w:val="00976B1B"/>
    <w:rsid w:val="00976BF5"/>
    <w:rsid w:val="00976BF7"/>
    <w:rsid w:val="00976F3C"/>
    <w:rsid w:val="009772B0"/>
    <w:rsid w:val="009772CE"/>
    <w:rsid w:val="009772D0"/>
    <w:rsid w:val="0097752E"/>
    <w:rsid w:val="0097766E"/>
    <w:rsid w:val="0097781B"/>
    <w:rsid w:val="00977A4A"/>
    <w:rsid w:val="00977F3F"/>
    <w:rsid w:val="00977F48"/>
    <w:rsid w:val="0098055F"/>
    <w:rsid w:val="00980723"/>
    <w:rsid w:val="00980C2D"/>
    <w:rsid w:val="00980EEB"/>
    <w:rsid w:val="009813C8"/>
    <w:rsid w:val="00981906"/>
    <w:rsid w:val="00982427"/>
    <w:rsid w:val="00982715"/>
    <w:rsid w:val="00982CE5"/>
    <w:rsid w:val="0098311F"/>
    <w:rsid w:val="009831D7"/>
    <w:rsid w:val="00983206"/>
    <w:rsid w:val="00983410"/>
    <w:rsid w:val="00984213"/>
    <w:rsid w:val="0098448B"/>
    <w:rsid w:val="00984886"/>
    <w:rsid w:val="00984DAD"/>
    <w:rsid w:val="009852CC"/>
    <w:rsid w:val="009857FA"/>
    <w:rsid w:val="00985B78"/>
    <w:rsid w:val="00985F11"/>
    <w:rsid w:val="00986591"/>
    <w:rsid w:val="0098696B"/>
    <w:rsid w:val="00986984"/>
    <w:rsid w:val="00986CB3"/>
    <w:rsid w:val="00986EF9"/>
    <w:rsid w:val="0098742D"/>
    <w:rsid w:val="009874CD"/>
    <w:rsid w:val="009879F0"/>
    <w:rsid w:val="00987A87"/>
    <w:rsid w:val="00987DDA"/>
    <w:rsid w:val="00987DFA"/>
    <w:rsid w:val="00990230"/>
    <w:rsid w:val="0099061B"/>
    <w:rsid w:val="009908B4"/>
    <w:rsid w:val="00990CA5"/>
    <w:rsid w:val="00991834"/>
    <w:rsid w:val="009918A7"/>
    <w:rsid w:val="0099195E"/>
    <w:rsid w:val="009919A7"/>
    <w:rsid w:val="00991B87"/>
    <w:rsid w:val="00991D3A"/>
    <w:rsid w:val="00991E76"/>
    <w:rsid w:val="00991ED0"/>
    <w:rsid w:val="0099214D"/>
    <w:rsid w:val="009926BA"/>
    <w:rsid w:val="00992705"/>
    <w:rsid w:val="00992A71"/>
    <w:rsid w:val="00992FE3"/>
    <w:rsid w:val="0099339E"/>
    <w:rsid w:val="00993425"/>
    <w:rsid w:val="0099376D"/>
    <w:rsid w:val="0099398D"/>
    <w:rsid w:val="009939DA"/>
    <w:rsid w:val="00993D3E"/>
    <w:rsid w:val="009941B9"/>
    <w:rsid w:val="00994263"/>
    <w:rsid w:val="00994449"/>
    <w:rsid w:val="00994484"/>
    <w:rsid w:val="00994926"/>
    <w:rsid w:val="00994B6B"/>
    <w:rsid w:val="00994BBF"/>
    <w:rsid w:val="00994F4E"/>
    <w:rsid w:val="009951F2"/>
    <w:rsid w:val="00995378"/>
    <w:rsid w:val="009953CE"/>
    <w:rsid w:val="00995771"/>
    <w:rsid w:val="00995A4A"/>
    <w:rsid w:val="00996F41"/>
    <w:rsid w:val="00996F81"/>
    <w:rsid w:val="00997244"/>
    <w:rsid w:val="00997377"/>
    <w:rsid w:val="009977AD"/>
    <w:rsid w:val="00997AA2"/>
    <w:rsid w:val="009A0297"/>
    <w:rsid w:val="009A075C"/>
    <w:rsid w:val="009A09F3"/>
    <w:rsid w:val="009A0B40"/>
    <w:rsid w:val="009A0D39"/>
    <w:rsid w:val="009A0FF5"/>
    <w:rsid w:val="009A1412"/>
    <w:rsid w:val="009A162E"/>
    <w:rsid w:val="009A18EC"/>
    <w:rsid w:val="009A19AC"/>
    <w:rsid w:val="009A208A"/>
    <w:rsid w:val="009A219A"/>
    <w:rsid w:val="009A2363"/>
    <w:rsid w:val="009A23F4"/>
    <w:rsid w:val="009A240C"/>
    <w:rsid w:val="009A24AC"/>
    <w:rsid w:val="009A2620"/>
    <w:rsid w:val="009A2A8F"/>
    <w:rsid w:val="009A2B5B"/>
    <w:rsid w:val="009A2D90"/>
    <w:rsid w:val="009A2E4E"/>
    <w:rsid w:val="009A3199"/>
    <w:rsid w:val="009A357E"/>
    <w:rsid w:val="009A373B"/>
    <w:rsid w:val="009A3800"/>
    <w:rsid w:val="009A380E"/>
    <w:rsid w:val="009A3823"/>
    <w:rsid w:val="009A3872"/>
    <w:rsid w:val="009A389B"/>
    <w:rsid w:val="009A3B85"/>
    <w:rsid w:val="009A43C6"/>
    <w:rsid w:val="009A4B4F"/>
    <w:rsid w:val="009A4CD8"/>
    <w:rsid w:val="009A4CFB"/>
    <w:rsid w:val="009A4EAC"/>
    <w:rsid w:val="009A51E0"/>
    <w:rsid w:val="009A562D"/>
    <w:rsid w:val="009A59AB"/>
    <w:rsid w:val="009A5C8F"/>
    <w:rsid w:val="009A5D39"/>
    <w:rsid w:val="009A69DA"/>
    <w:rsid w:val="009A6B6E"/>
    <w:rsid w:val="009A707A"/>
    <w:rsid w:val="009A71CB"/>
    <w:rsid w:val="009A7496"/>
    <w:rsid w:val="009A7BB4"/>
    <w:rsid w:val="009A7DEA"/>
    <w:rsid w:val="009A7ED0"/>
    <w:rsid w:val="009A7F75"/>
    <w:rsid w:val="009B0B8E"/>
    <w:rsid w:val="009B0C13"/>
    <w:rsid w:val="009B0C2E"/>
    <w:rsid w:val="009B15AE"/>
    <w:rsid w:val="009B1828"/>
    <w:rsid w:val="009B182E"/>
    <w:rsid w:val="009B1B3A"/>
    <w:rsid w:val="009B1CDF"/>
    <w:rsid w:val="009B1ECA"/>
    <w:rsid w:val="009B20B0"/>
    <w:rsid w:val="009B2201"/>
    <w:rsid w:val="009B2B0C"/>
    <w:rsid w:val="009B2EB8"/>
    <w:rsid w:val="009B2F3E"/>
    <w:rsid w:val="009B2FC4"/>
    <w:rsid w:val="009B33B7"/>
    <w:rsid w:val="009B33C9"/>
    <w:rsid w:val="009B35FC"/>
    <w:rsid w:val="009B36A5"/>
    <w:rsid w:val="009B3A44"/>
    <w:rsid w:val="009B4024"/>
    <w:rsid w:val="009B4034"/>
    <w:rsid w:val="009B4A28"/>
    <w:rsid w:val="009B4A93"/>
    <w:rsid w:val="009B4CC7"/>
    <w:rsid w:val="009B4D83"/>
    <w:rsid w:val="009B4F9C"/>
    <w:rsid w:val="009B5174"/>
    <w:rsid w:val="009B557E"/>
    <w:rsid w:val="009B57A5"/>
    <w:rsid w:val="009B5994"/>
    <w:rsid w:val="009B5CA0"/>
    <w:rsid w:val="009B63B0"/>
    <w:rsid w:val="009B663B"/>
    <w:rsid w:val="009B6951"/>
    <w:rsid w:val="009B6BC1"/>
    <w:rsid w:val="009B6D75"/>
    <w:rsid w:val="009B7417"/>
    <w:rsid w:val="009B7711"/>
    <w:rsid w:val="009B7E72"/>
    <w:rsid w:val="009C0F09"/>
    <w:rsid w:val="009C0FAC"/>
    <w:rsid w:val="009C183F"/>
    <w:rsid w:val="009C1C02"/>
    <w:rsid w:val="009C1C53"/>
    <w:rsid w:val="009C1E53"/>
    <w:rsid w:val="009C1E9B"/>
    <w:rsid w:val="009C1FBA"/>
    <w:rsid w:val="009C2191"/>
    <w:rsid w:val="009C2421"/>
    <w:rsid w:val="009C2699"/>
    <w:rsid w:val="009C270A"/>
    <w:rsid w:val="009C283F"/>
    <w:rsid w:val="009C2842"/>
    <w:rsid w:val="009C2A44"/>
    <w:rsid w:val="009C2BBC"/>
    <w:rsid w:val="009C311C"/>
    <w:rsid w:val="009C3A56"/>
    <w:rsid w:val="009C3EF8"/>
    <w:rsid w:val="009C42A1"/>
    <w:rsid w:val="009C42B8"/>
    <w:rsid w:val="009C464B"/>
    <w:rsid w:val="009C4851"/>
    <w:rsid w:val="009C4A8D"/>
    <w:rsid w:val="009C4C66"/>
    <w:rsid w:val="009C4FBE"/>
    <w:rsid w:val="009C51A7"/>
    <w:rsid w:val="009C521D"/>
    <w:rsid w:val="009C533D"/>
    <w:rsid w:val="009C54AE"/>
    <w:rsid w:val="009C54DB"/>
    <w:rsid w:val="009C56F1"/>
    <w:rsid w:val="009C57B6"/>
    <w:rsid w:val="009C6A6B"/>
    <w:rsid w:val="009C720D"/>
    <w:rsid w:val="009C72F5"/>
    <w:rsid w:val="009C7683"/>
    <w:rsid w:val="009C76E8"/>
    <w:rsid w:val="009C7733"/>
    <w:rsid w:val="009C77C4"/>
    <w:rsid w:val="009C7A62"/>
    <w:rsid w:val="009C7AFD"/>
    <w:rsid w:val="009C7B26"/>
    <w:rsid w:val="009D00FE"/>
    <w:rsid w:val="009D01B8"/>
    <w:rsid w:val="009D0399"/>
    <w:rsid w:val="009D0A01"/>
    <w:rsid w:val="009D1036"/>
    <w:rsid w:val="009D116C"/>
    <w:rsid w:val="009D1417"/>
    <w:rsid w:val="009D1442"/>
    <w:rsid w:val="009D1699"/>
    <w:rsid w:val="009D1885"/>
    <w:rsid w:val="009D18E2"/>
    <w:rsid w:val="009D1E69"/>
    <w:rsid w:val="009D1EE8"/>
    <w:rsid w:val="009D210B"/>
    <w:rsid w:val="009D27BB"/>
    <w:rsid w:val="009D2A02"/>
    <w:rsid w:val="009D2A0A"/>
    <w:rsid w:val="009D2C83"/>
    <w:rsid w:val="009D2CB8"/>
    <w:rsid w:val="009D2D5C"/>
    <w:rsid w:val="009D300E"/>
    <w:rsid w:val="009D337C"/>
    <w:rsid w:val="009D3672"/>
    <w:rsid w:val="009D3826"/>
    <w:rsid w:val="009D38D4"/>
    <w:rsid w:val="009D390E"/>
    <w:rsid w:val="009D3B0D"/>
    <w:rsid w:val="009D3BEA"/>
    <w:rsid w:val="009D3CFA"/>
    <w:rsid w:val="009D4630"/>
    <w:rsid w:val="009D46FA"/>
    <w:rsid w:val="009D4754"/>
    <w:rsid w:val="009D498C"/>
    <w:rsid w:val="009D4B8F"/>
    <w:rsid w:val="009D50DF"/>
    <w:rsid w:val="009D54C3"/>
    <w:rsid w:val="009D5745"/>
    <w:rsid w:val="009D5D1D"/>
    <w:rsid w:val="009D5DB1"/>
    <w:rsid w:val="009D65D3"/>
    <w:rsid w:val="009D6864"/>
    <w:rsid w:val="009D6ADE"/>
    <w:rsid w:val="009D7200"/>
    <w:rsid w:val="009D728F"/>
    <w:rsid w:val="009D76B3"/>
    <w:rsid w:val="009D7B98"/>
    <w:rsid w:val="009D7D37"/>
    <w:rsid w:val="009D7E91"/>
    <w:rsid w:val="009D7FAE"/>
    <w:rsid w:val="009E01CF"/>
    <w:rsid w:val="009E0516"/>
    <w:rsid w:val="009E0B36"/>
    <w:rsid w:val="009E0D33"/>
    <w:rsid w:val="009E10BA"/>
    <w:rsid w:val="009E143F"/>
    <w:rsid w:val="009E1535"/>
    <w:rsid w:val="009E158C"/>
    <w:rsid w:val="009E15DD"/>
    <w:rsid w:val="009E22F7"/>
    <w:rsid w:val="009E26B6"/>
    <w:rsid w:val="009E2C45"/>
    <w:rsid w:val="009E2F8B"/>
    <w:rsid w:val="009E3173"/>
    <w:rsid w:val="009E34C4"/>
    <w:rsid w:val="009E383D"/>
    <w:rsid w:val="009E38DC"/>
    <w:rsid w:val="009E394E"/>
    <w:rsid w:val="009E3CD1"/>
    <w:rsid w:val="009E3ED1"/>
    <w:rsid w:val="009E4040"/>
    <w:rsid w:val="009E436A"/>
    <w:rsid w:val="009E4555"/>
    <w:rsid w:val="009E4718"/>
    <w:rsid w:val="009E48D9"/>
    <w:rsid w:val="009E48E1"/>
    <w:rsid w:val="009E4C3A"/>
    <w:rsid w:val="009E4CF5"/>
    <w:rsid w:val="009E4DDF"/>
    <w:rsid w:val="009E4E38"/>
    <w:rsid w:val="009E555C"/>
    <w:rsid w:val="009E5862"/>
    <w:rsid w:val="009E5887"/>
    <w:rsid w:val="009E6ED8"/>
    <w:rsid w:val="009E720F"/>
    <w:rsid w:val="009E7C1A"/>
    <w:rsid w:val="009E7CFD"/>
    <w:rsid w:val="009F0559"/>
    <w:rsid w:val="009F0709"/>
    <w:rsid w:val="009F0936"/>
    <w:rsid w:val="009F0C8C"/>
    <w:rsid w:val="009F0E38"/>
    <w:rsid w:val="009F0EFC"/>
    <w:rsid w:val="009F0F4E"/>
    <w:rsid w:val="009F1146"/>
    <w:rsid w:val="009F1479"/>
    <w:rsid w:val="009F1937"/>
    <w:rsid w:val="009F1A9E"/>
    <w:rsid w:val="009F1BD3"/>
    <w:rsid w:val="009F2278"/>
    <w:rsid w:val="009F248A"/>
    <w:rsid w:val="009F2642"/>
    <w:rsid w:val="009F29B9"/>
    <w:rsid w:val="009F2A52"/>
    <w:rsid w:val="009F2A78"/>
    <w:rsid w:val="009F2AB2"/>
    <w:rsid w:val="009F2DE8"/>
    <w:rsid w:val="009F3256"/>
    <w:rsid w:val="009F3345"/>
    <w:rsid w:val="009F3477"/>
    <w:rsid w:val="009F3513"/>
    <w:rsid w:val="009F3AFA"/>
    <w:rsid w:val="009F3CA3"/>
    <w:rsid w:val="009F3EF7"/>
    <w:rsid w:val="009F4046"/>
    <w:rsid w:val="009F458D"/>
    <w:rsid w:val="009F4624"/>
    <w:rsid w:val="009F4916"/>
    <w:rsid w:val="009F49CE"/>
    <w:rsid w:val="009F4C02"/>
    <w:rsid w:val="009F5145"/>
    <w:rsid w:val="009F5B24"/>
    <w:rsid w:val="009F5B9A"/>
    <w:rsid w:val="009F5DD3"/>
    <w:rsid w:val="009F5E93"/>
    <w:rsid w:val="009F6447"/>
    <w:rsid w:val="009F67BB"/>
    <w:rsid w:val="009F7129"/>
    <w:rsid w:val="009F738C"/>
    <w:rsid w:val="009F778B"/>
    <w:rsid w:val="009F7876"/>
    <w:rsid w:val="00A00040"/>
    <w:rsid w:val="00A001F5"/>
    <w:rsid w:val="00A00342"/>
    <w:rsid w:val="00A0053E"/>
    <w:rsid w:val="00A00A5B"/>
    <w:rsid w:val="00A00E60"/>
    <w:rsid w:val="00A01308"/>
    <w:rsid w:val="00A02083"/>
    <w:rsid w:val="00A0237D"/>
    <w:rsid w:val="00A02616"/>
    <w:rsid w:val="00A0266E"/>
    <w:rsid w:val="00A02B0F"/>
    <w:rsid w:val="00A02C9E"/>
    <w:rsid w:val="00A02DD4"/>
    <w:rsid w:val="00A030AE"/>
    <w:rsid w:val="00A034AC"/>
    <w:rsid w:val="00A03641"/>
    <w:rsid w:val="00A037BD"/>
    <w:rsid w:val="00A037FE"/>
    <w:rsid w:val="00A03A73"/>
    <w:rsid w:val="00A040E6"/>
    <w:rsid w:val="00A0431F"/>
    <w:rsid w:val="00A048C2"/>
    <w:rsid w:val="00A04DAC"/>
    <w:rsid w:val="00A04EE4"/>
    <w:rsid w:val="00A0501C"/>
    <w:rsid w:val="00A05656"/>
    <w:rsid w:val="00A05F6A"/>
    <w:rsid w:val="00A0625E"/>
    <w:rsid w:val="00A066CE"/>
    <w:rsid w:val="00A06919"/>
    <w:rsid w:val="00A06B6B"/>
    <w:rsid w:val="00A06D5A"/>
    <w:rsid w:val="00A06EFC"/>
    <w:rsid w:val="00A06F45"/>
    <w:rsid w:val="00A07018"/>
    <w:rsid w:val="00A07127"/>
    <w:rsid w:val="00A07189"/>
    <w:rsid w:val="00A077FE"/>
    <w:rsid w:val="00A07A4F"/>
    <w:rsid w:val="00A10101"/>
    <w:rsid w:val="00A102AB"/>
    <w:rsid w:val="00A10311"/>
    <w:rsid w:val="00A105C2"/>
    <w:rsid w:val="00A10C92"/>
    <w:rsid w:val="00A10CC8"/>
    <w:rsid w:val="00A10EBF"/>
    <w:rsid w:val="00A10FB0"/>
    <w:rsid w:val="00A11009"/>
    <w:rsid w:val="00A114B4"/>
    <w:rsid w:val="00A11BFE"/>
    <w:rsid w:val="00A12A96"/>
    <w:rsid w:val="00A12CEB"/>
    <w:rsid w:val="00A12F73"/>
    <w:rsid w:val="00A130FE"/>
    <w:rsid w:val="00A1325A"/>
    <w:rsid w:val="00A13402"/>
    <w:rsid w:val="00A1344F"/>
    <w:rsid w:val="00A134FD"/>
    <w:rsid w:val="00A140A0"/>
    <w:rsid w:val="00A144C4"/>
    <w:rsid w:val="00A144DF"/>
    <w:rsid w:val="00A147CD"/>
    <w:rsid w:val="00A149A2"/>
    <w:rsid w:val="00A14B8C"/>
    <w:rsid w:val="00A14F9E"/>
    <w:rsid w:val="00A15A43"/>
    <w:rsid w:val="00A16209"/>
    <w:rsid w:val="00A164F0"/>
    <w:rsid w:val="00A165C9"/>
    <w:rsid w:val="00A16ABC"/>
    <w:rsid w:val="00A16B63"/>
    <w:rsid w:val="00A16CC5"/>
    <w:rsid w:val="00A16DBE"/>
    <w:rsid w:val="00A171BF"/>
    <w:rsid w:val="00A172FF"/>
    <w:rsid w:val="00A200E8"/>
    <w:rsid w:val="00A202B2"/>
    <w:rsid w:val="00A20545"/>
    <w:rsid w:val="00A208A2"/>
    <w:rsid w:val="00A20BFE"/>
    <w:rsid w:val="00A20F2F"/>
    <w:rsid w:val="00A20F71"/>
    <w:rsid w:val="00A21098"/>
    <w:rsid w:val="00A212C0"/>
    <w:rsid w:val="00A21459"/>
    <w:rsid w:val="00A21486"/>
    <w:rsid w:val="00A21532"/>
    <w:rsid w:val="00A2185A"/>
    <w:rsid w:val="00A2194F"/>
    <w:rsid w:val="00A21981"/>
    <w:rsid w:val="00A21B70"/>
    <w:rsid w:val="00A21C28"/>
    <w:rsid w:val="00A22038"/>
    <w:rsid w:val="00A2208F"/>
    <w:rsid w:val="00A22176"/>
    <w:rsid w:val="00A22413"/>
    <w:rsid w:val="00A22A51"/>
    <w:rsid w:val="00A22E63"/>
    <w:rsid w:val="00A22EFE"/>
    <w:rsid w:val="00A2323D"/>
    <w:rsid w:val="00A2343B"/>
    <w:rsid w:val="00A23A61"/>
    <w:rsid w:val="00A23D3B"/>
    <w:rsid w:val="00A23E61"/>
    <w:rsid w:val="00A23FDF"/>
    <w:rsid w:val="00A2420C"/>
    <w:rsid w:val="00A242D2"/>
    <w:rsid w:val="00A242E9"/>
    <w:rsid w:val="00A2432B"/>
    <w:rsid w:val="00A2447E"/>
    <w:rsid w:val="00A2464F"/>
    <w:rsid w:val="00A248F2"/>
    <w:rsid w:val="00A24C9B"/>
    <w:rsid w:val="00A24CDB"/>
    <w:rsid w:val="00A24DA1"/>
    <w:rsid w:val="00A2519D"/>
    <w:rsid w:val="00A25CF1"/>
    <w:rsid w:val="00A25D77"/>
    <w:rsid w:val="00A2609E"/>
    <w:rsid w:val="00A26353"/>
    <w:rsid w:val="00A2651F"/>
    <w:rsid w:val="00A26595"/>
    <w:rsid w:val="00A265AA"/>
    <w:rsid w:val="00A26839"/>
    <w:rsid w:val="00A26B47"/>
    <w:rsid w:val="00A26BD3"/>
    <w:rsid w:val="00A26DC8"/>
    <w:rsid w:val="00A27179"/>
    <w:rsid w:val="00A275A8"/>
    <w:rsid w:val="00A276CF"/>
    <w:rsid w:val="00A277BE"/>
    <w:rsid w:val="00A27922"/>
    <w:rsid w:val="00A279D2"/>
    <w:rsid w:val="00A27D4F"/>
    <w:rsid w:val="00A3005F"/>
    <w:rsid w:val="00A301F6"/>
    <w:rsid w:val="00A3042D"/>
    <w:rsid w:val="00A30801"/>
    <w:rsid w:val="00A30A6A"/>
    <w:rsid w:val="00A30C17"/>
    <w:rsid w:val="00A30D8B"/>
    <w:rsid w:val="00A3168D"/>
    <w:rsid w:val="00A31705"/>
    <w:rsid w:val="00A3182D"/>
    <w:rsid w:val="00A3189E"/>
    <w:rsid w:val="00A31BC5"/>
    <w:rsid w:val="00A31C65"/>
    <w:rsid w:val="00A3244E"/>
    <w:rsid w:val="00A329E8"/>
    <w:rsid w:val="00A33165"/>
    <w:rsid w:val="00A337E8"/>
    <w:rsid w:val="00A33A00"/>
    <w:rsid w:val="00A3404F"/>
    <w:rsid w:val="00A34121"/>
    <w:rsid w:val="00A34345"/>
    <w:rsid w:val="00A344CA"/>
    <w:rsid w:val="00A34B45"/>
    <w:rsid w:val="00A34E2E"/>
    <w:rsid w:val="00A34FF4"/>
    <w:rsid w:val="00A3556C"/>
    <w:rsid w:val="00A358ED"/>
    <w:rsid w:val="00A35C7C"/>
    <w:rsid w:val="00A35E69"/>
    <w:rsid w:val="00A35F70"/>
    <w:rsid w:val="00A3614E"/>
    <w:rsid w:val="00A363C5"/>
    <w:rsid w:val="00A3649D"/>
    <w:rsid w:val="00A368DA"/>
    <w:rsid w:val="00A36AEB"/>
    <w:rsid w:val="00A36DA4"/>
    <w:rsid w:val="00A370E5"/>
    <w:rsid w:val="00A370F2"/>
    <w:rsid w:val="00A3718F"/>
    <w:rsid w:val="00A373B7"/>
    <w:rsid w:val="00A377A5"/>
    <w:rsid w:val="00A3793F"/>
    <w:rsid w:val="00A37B59"/>
    <w:rsid w:val="00A40102"/>
    <w:rsid w:val="00A40227"/>
    <w:rsid w:val="00A404EB"/>
    <w:rsid w:val="00A41073"/>
    <w:rsid w:val="00A4110A"/>
    <w:rsid w:val="00A41379"/>
    <w:rsid w:val="00A4148D"/>
    <w:rsid w:val="00A41777"/>
    <w:rsid w:val="00A41E1D"/>
    <w:rsid w:val="00A424FB"/>
    <w:rsid w:val="00A425BA"/>
    <w:rsid w:val="00A427B2"/>
    <w:rsid w:val="00A42A52"/>
    <w:rsid w:val="00A42C17"/>
    <w:rsid w:val="00A42D92"/>
    <w:rsid w:val="00A432D6"/>
    <w:rsid w:val="00A4349F"/>
    <w:rsid w:val="00A434D6"/>
    <w:rsid w:val="00A43524"/>
    <w:rsid w:val="00A43540"/>
    <w:rsid w:val="00A43AA6"/>
    <w:rsid w:val="00A43E92"/>
    <w:rsid w:val="00A446A3"/>
    <w:rsid w:val="00A447E4"/>
    <w:rsid w:val="00A4485F"/>
    <w:rsid w:val="00A44C36"/>
    <w:rsid w:val="00A44EB8"/>
    <w:rsid w:val="00A44EFE"/>
    <w:rsid w:val="00A4505B"/>
    <w:rsid w:val="00A45556"/>
    <w:rsid w:val="00A459E7"/>
    <w:rsid w:val="00A45CC2"/>
    <w:rsid w:val="00A45EE7"/>
    <w:rsid w:val="00A4620C"/>
    <w:rsid w:val="00A46309"/>
    <w:rsid w:val="00A4656C"/>
    <w:rsid w:val="00A46B6D"/>
    <w:rsid w:val="00A46F6D"/>
    <w:rsid w:val="00A47149"/>
    <w:rsid w:val="00A475F4"/>
    <w:rsid w:val="00A476B5"/>
    <w:rsid w:val="00A47A21"/>
    <w:rsid w:val="00A47B93"/>
    <w:rsid w:val="00A47D59"/>
    <w:rsid w:val="00A505AC"/>
    <w:rsid w:val="00A50755"/>
    <w:rsid w:val="00A50880"/>
    <w:rsid w:val="00A50954"/>
    <w:rsid w:val="00A509ED"/>
    <w:rsid w:val="00A50D0F"/>
    <w:rsid w:val="00A50D7B"/>
    <w:rsid w:val="00A50DBF"/>
    <w:rsid w:val="00A51664"/>
    <w:rsid w:val="00A5167A"/>
    <w:rsid w:val="00A5196F"/>
    <w:rsid w:val="00A51A9A"/>
    <w:rsid w:val="00A51E24"/>
    <w:rsid w:val="00A51F5B"/>
    <w:rsid w:val="00A52173"/>
    <w:rsid w:val="00A523D0"/>
    <w:rsid w:val="00A5251E"/>
    <w:rsid w:val="00A527AF"/>
    <w:rsid w:val="00A527EA"/>
    <w:rsid w:val="00A52928"/>
    <w:rsid w:val="00A52BE5"/>
    <w:rsid w:val="00A52D14"/>
    <w:rsid w:val="00A52D34"/>
    <w:rsid w:val="00A52E42"/>
    <w:rsid w:val="00A532A5"/>
    <w:rsid w:val="00A53487"/>
    <w:rsid w:val="00A53B02"/>
    <w:rsid w:val="00A54518"/>
    <w:rsid w:val="00A547F5"/>
    <w:rsid w:val="00A548F5"/>
    <w:rsid w:val="00A5494D"/>
    <w:rsid w:val="00A549C4"/>
    <w:rsid w:val="00A549F3"/>
    <w:rsid w:val="00A550CF"/>
    <w:rsid w:val="00A558FB"/>
    <w:rsid w:val="00A55A3A"/>
    <w:rsid w:val="00A55B1C"/>
    <w:rsid w:val="00A55C15"/>
    <w:rsid w:val="00A55D40"/>
    <w:rsid w:val="00A56140"/>
    <w:rsid w:val="00A56B67"/>
    <w:rsid w:val="00A56CCB"/>
    <w:rsid w:val="00A56DB7"/>
    <w:rsid w:val="00A57695"/>
    <w:rsid w:val="00A57928"/>
    <w:rsid w:val="00A57C39"/>
    <w:rsid w:val="00A57F20"/>
    <w:rsid w:val="00A60093"/>
    <w:rsid w:val="00A606D3"/>
    <w:rsid w:val="00A60F38"/>
    <w:rsid w:val="00A60FEB"/>
    <w:rsid w:val="00A61449"/>
    <w:rsid w:val="00A616AE"/>
    <w:rsid w:val="00A61A36"/>
    <w:rsid w:val="00A61CF6"/>
    <w:rsid w:val="00A61F34"/>
    <w:rsid w:val="00A62118"/>
    <w:rsid w:val="00A6289E"/>
    <w:rsid w:val="00A628D6"/>
    <w:rsid w:val="00A62B03"/>
    <w:rsid w:val="00A62B4D"/>
    <w:rsid w:val="00A62D8F"/>
    <w:rsid w:val="00A62FCA"/>
    <w:rsid w:val="00A632AD"/>
    <w:rsid w:val="00A63805"/>
    <w:rsid w:val="00A63B52"/>
    <w:rsid w:val="00A645A2"/>
    <w:rsid w:val="00A6466C"/>
    <w:rsid w:val="00A64857"/>
    <w:rsid w:val="00A6496D"/>
    <w:rsid w:val="00A64CB7"/>
    <w:rsid w:val="00A652DA"/>
    <w:rsid w:val="00A652FD"/>
    <w:rsid w:val="00A65606"/>
    <w:rsid w:val="00A656DD"/>
    <w:rsid w:val="00A65A75"/>
    <w:rsid w:val="00A65C1C"/>
    <w:rsid w:val="00A65E75"/>
    <w:rsid w:val="00A661FE"/>
    <w:rsid w:val="00A6647B"/>
    <w:rsid w:val="00A66569"/>
    <w:rsid w:val="00A667B6"/>
    <w:rsid w:val="00A6681B"/>
    <w:rsid w:val="00A67379"/>
    <w:rsid w:val="00A674A4"/>
    <w:rsid w:val="00A7017A"/>
    <w:rsid w:val="00A708E9"/>
    <w:rsid w:val="00A70F65"/>
    <w:rsid w:val="00A70F98"/>
    <w:rsid w:val="00A71066"/>
    <w:rsid w:val="00A7117E"/>
    <w:rsid w:val="00A71478"/>
    <w:rsid w:val="00A719DE"/>
    <w:rsid w:val="00A71AFB"/>
    <w:rsid w:val="00A71E44"/>
    <w:rsid w:val="00A7217B"/>
    <w:rsid w:val="00A72309"/>
    <w:rsid w:val="00A724B0"/>
    <w:rsid w:val="00A72C7A"/>
    <w:rsid w:val="00A72EA8"/>
    <w:rsid w:val="00A72F75"/>
    <w:rsid w:val="00A7330C"/>
    <w:rsid w:val="00A73781"/>
    <w:rsid w:val="00A73BA4"/>
    <w:rsid w:val="00A73C39"/>
    <w:rsid w:val="00A73CDA"/>
    <w:rsid w:val="00A73D66"/>
    <w:rsid w:val="00A73DF8"/>
    <w:rsid w:val="00A73E7D"/>
    <w:rsid w:val="00A740A7"/>
    <w:rsid w:val="00A74187"/>
    <w:rsid w:val="00A741CD"/>
    <w:rsid w:val="00A7428D"/>
    <w:rsid w:val="00A7448A"/>
    <w:rsid w:val="00A744F4"/>
    <w:rsid w:val="00A748B8"/>
    <w:rsid w:val="00A74957"/>
    <w:rsid w:val="00A74A33"/>
    <w:rsid w:val="00A74CE3"/>
    <w:rsid w:val="00A74D07"/>
    <w:rsid w:val="00A750CF"/>
    <w:rsid w:val="00A75214"/>
    <w:rsid w:val="00A75490"/>
    <w:rsid w:val="00A754D5"/>
    <w:rsid w:val="00A75A54"/>
    <w:rsid w:val="00A75DE2"/>
    <w:rsid w:val="00A7602C"/>
    <w:rsid w:val="00A76148"/>
    <w:rsid w:val="00A762E2"/>
    <w:rsid w:val="00A76970"/>
    <w:rsid w:val="00A76F9C"/>
    <w:rsid w:val="00A770E6"/>
    <w:rsid w:val="00A7742B"/>
    <w:rsid w:val="00A77599"/>
    <w:rsid w:val="00A7791B"/>
    <w:rsid w:val="00A77A64"/>
    <w:rsid w:val="00A77BFE"/>
    <w:rsid w:val="00A80024"/>
    <w:rsid w:val="00A80098"/>
    <w:rsid w:val="00A80823"/>
    <w:rsid w:val="00A808B9"/>
    <w:rsid w:val="00A80967"/>
    <w:rsid w:val="00A80AF8"/>
    <w:rsid w:val="00A811FA"/>
    <w:rsid w:val="00A81296"/>
    <w:rsid w:val="00A81743"/>
    <w:rsid w:val="00A81767"/>
    <w:rsid w:val="00A817A9"/>
    <w:rsid w:val="00A81AE5"/>
    <w:rsid w:val="00A81B08"/>
    <w:rsid w:val="00A81CE0"/>
    <w:rsid w:val="00A81DB4"/>
    <w:rsid w:val="00A8244B"/>
    <w:rsid w:val="00A82605"/>
    <w:rsid w:val="00A8266C"/>
    <w:rsid w:val="00A829BA"/>
    <w:rsid w:val="00A82F6C"/>
    <w:rsid w:val="00A82F95"/>
    <w:rsid w:val="00A83077"/>
    <w:rsid w:val="00A83408"/>
    <w:rsid w:val="00A83A24"/>
    <w:rsid w:val="00A83BFB"/>
    <w:rsid w:val="00A83C62"/>
    <w:rsid w:val="00A83D84"/>
    <w:rsid w:val="00A83E38"/>
    <w:rsid w:val="00A842ED"/>
    <w:rsid w:val="00A8451C"/>
    <w:rsid w:val="00A84588"/>
    <w:rsid w:val="00A84ABF"/>
    <w:rsid w:val="00A84B81"/>
    <w:rsid w:val="00A84E81"/>
    <w:rsid w:val="00A8508E"/>
    <w:rsid w:val="00A85219"/>
    <w:rsid w:val="00A8536B"/>
    <w:rsid w:val="00A854BD"/>
    <w:rsid w:val="00A855B8"/>
    <w:rsid w:val="00A855FF"/>
    <w:rsid w:val="00A85863"/>
    <w:rsid w:val="00A85B70"/>
    <w:rsid w:val="00A85BCE"/>
    <w:rsid w:val="00A85CE3"/>
    <w:rsid w:val="00A85D49"/>
    <w:rsid w:val="00A85D72"/>
    <w:rsid w:val="00A85DEE"/>
    <w:rsid w:val="00A86013"/>
    <w:rsid w:val="00A8606D"/>
    <w:rsid w:val="00A861C1"/>
    <w:rsid w:val="00A865FC"/>
    <w:rsid w:val="00A86A97"/>
    <w:rsid w:val="00A86AF3"/>
    <w:rsid w:val="00A86CA8"/>
    <w:rsid w:val="00A86D25"/>
    <w:rsid w:val="00A86FB4"/>
    <w:rsid w:val="00A86FB8"/>
    <w:rsid w:val="00A8716F"/>
    <w:rsid w:val="00A873AC"/>
    <w:rsid w:val="00A875BA"/>
    <w:rsid w:val="00A87611"/>
    <w:rsid w:val="00A8787A"/>
    <w:rsid w:val="00A87C09"/>
    <w:rsid w:val="00A87C61"/>
    <w:rsid w:val="00A87D54"/>
    <w:rsid w:val="00A87E02"/>
    <w:rsid w:val="00A90164"/>
    <w:rsid w:val="00A903AA"/>
    <w:rsid w:val="00A90D35"/>
    <w:rsid w:val="00A90EA0"/>
    <w:rsid w:val="00A91069"/>
    <w:rsid w:val="00A914B2"/>
    <w:rsid w:val="00A91697"/>
    <w:rsid w:val="00A91A96"/>
    <w:rsid w:val="00A91B83"/>
    <w:rsid w:val="00A92075"/>
    <w:rsid w:val="00A92388"/>
    <w:rsid w:val="00A92547"/>
    <w:rsid w:val="00A9296A"/>
    <w:rsid w:val="00A92DAC"/>
    <w:rsid w:val="00A92E34"/>
    <w:rsid w:val="00A934F9"/>
    <w:rsid w:val="00A935DD"/>
    <w:rsid w:val="00A9367D"/>
    <w:rsid w:val="00A936EB"/>
    <w:rsid w:val="00A9372C"/>
    <w:rsid w:val="00A938E7"/>
    <w:rsid w:val="00A93A8E"/>
    <w:rsid w:val="00A93DA7"/>
    <w:rsid w:val="00A94308"/>
    <w:rsid w:val="00A95155"/>
    <w:rsid w:val="00A9520A"/>
    <w:rsid w:val="00A952C0"/>
    <w:rsid w:val="00A9597D"/>
    <w:rsid w:val="00A95989"/>
    <w:rsid w:val="00A959F3"/>
    <w:rsid w:val="00A95A50"/>
    <w:rsid w:val="00A95BF5"/>
    <w:rsid w:val="00A95D0A"/>
    <w:rsid w:val="00A9632D"/>
    <w:rsid w:val="00A968C6"/>
    <w:rsid w:val="00A96A8C"/>
    <w:rsid w:val="00A96D7F"/>
    <w:rsid w:val="00A97502"/>
    <w:rsid w:val="00A979AF"/>
    <w:rsid w:val="00A97E7F"/>
    <w:rsid w:val="00A97F16"/>
    <w:rsid w:val="00A97F57"/>
    <w:rsid w:val="00AA012B"/>
    <w:rsid w:val="00AA024C"/>
    <w:rsid w:val="00AA03C0"/>
    <w:rsid w:val="00AA0434"/>
    <w:rsid w:val="00AA0529"/>
    <w:rsid w:val="00AA08B4"/>
    <w:rsid w:val="00AA0EAD"/>
    <w:rsid w:val="00AA0EC5"/>
    <w:rsid w:val="00AA0F99"/>
    <w:rsid w:val="00AA137A"/>
    <w:rsid w:val="00AA14AA"/>
    <w:rsid w:val="00AA16DD"/>
    <w:rsid w:val="00AA178F"/>
    <w:rsid w:val="00AA1B06"/>
    <w:rsid w:val="00AA1C22"/>
    <w:rsid w:val="00AA1F0D"/>
    <w:rsid w:val="00AA1FA6"/>
    <w:rsid w:val="00AA222E"/>
    <w:rsid w:val="00AA23B2"/>
    <w:rsid w:val="00AA2480"/>
    <w:rsid w:val="00AA24F1"/>
    <w:rsid w:val="00AA2513"/>
    <w:rsid w:val="00AA2837"/>
    <w:rsid w:val="00AA2BCF"/>
    <w:rsid w:val="00AA2F4E"/>
    <w:rsid w:val="00AA3101"/>
    <w:rsid w:val="00AA38E7"/>
    <w:rsid w:val="00AA4068"/>
    <w:rsid w:val="00AA411F"/>
    <w:rsid w:val="00AA416A"/>
    <w:rsid w:val="00AA460B"/>
    <w:rsid w:val="00AA4715"/>
    <w:rsid w:val="00AA4821"/>
    <w:rsid w:val="00AA491E"/>
    <w:rsid w:val="00AA4C87"/>
    <w:rsid w:val="00AA4D2C"/>
    <w:rsid w:val="00AA5377"/>
    <w:rsid w:val="00AA575C"/>
    <w:rsid w:val="00AA5916"/>
    <w:rsid w:val="00AA59A2"/>
    <w:rsid w:val="00AA6317"/>
    <w:rsid w:val="00AA6323"/>
    <w:rsid w:val="00AA65A0"/>
    <w:rsid w:val="00AA6697"/>
    <w:rsid w:val="00AA6758"/>
    <w:rsid w:val="00AA67C3"/>
    <w:rsid w:val="00AA696F"/>
    <w:rsid w:val="00AA6AFF"/>
    <w:rsid w:val="00AA6D73"/>
    <w:rsid w:val="00AA7699"/>
    <w:rsid w:val="00AA78C0"/>
    <w:rsid w:val="00AA7C31"/>
    <w:rsid w:val="00AA7E86"/>
    <w:rsid w:val="00AB07AC"/>
    <w:rsid w:val="00AB0971"/>
    <w:rsid w:val="00AB0975"/>
    <w:rsid w:val="00AB0AF6"/>
    <w:rsid w:val="00AB0DB6"/>
    <w:rsid w:val="00AB0E18"/>
    <w:rsid w:val="00AB0E3B"/>
    <w:rsid w:val="00AB0E68"/>
    <w:rsid w:val="00AB10AA"/>
    <w:rsid w:val="00AB1466"/>
    <w:rsid w:val="00AB1D1B"/>
    <w:rsid w:val="00AB26BF"/>
    <w:rsid w:val="00AB28C6"/>
    <w:rsid w:val="00AB2C27"/>
    <w:rsid w:val="00AB2DAD"/>
    <w:rsid w:val="00AB2FA9"/>
    <w:rsid w:val="00AB31E0"/>
    <w:rsid w:val="00AB3281"/>
    <w:rsid w:val="00AB374A"/>
    <w:rsid w:val="00AB3B22"/>
    <w:rsid w:val="00AB3E5C"/>
    <w:rsid w:val="00AB3EE4"/>
    <w:rsid w:val="00AB40CE"/>
    <w:rsid w:val="00AB4B01"/>
    <w:rsid w:val="00AB4BC5"/>
    <w:rsid w:val="00AB4C03"/>
    <w:rsid w:val="00AB4FDE"/>
    <w:rsid w:val="00AB51DD"/>
    <w:rsid w:val="00AB5256"/>
    <w:rsid w:val="00AB5721"/>
    <w:rsid w:val="00AB5A05"/>
    <w:rsid w:val="00AB5A6A"/>
    <w:rsid w:val="00AB5D60"/>
    <w:rsid w:val="00AB5E70"/>
    <w:rsid w:val="00AB5E71"/>
    <w:rsid w:val="00AB6183"/>
    <w:rsid w:val="00AB638E"/>
    <w:rsid w:val="00AB6428"/>
    <w:rsid w:val="00AB671A"/>
    <w:rsid w:val="00AB697C"/>
    <w:rsid w:val="00AB6DDD"/>
    <w:rsid w:val="00AB7195"/>
    <w:rsid w:val="00AB7877"/>
    <w:rsid w:val="00AB7F92"/>
    <w:rsid w:val="00AB7FD7"/>
    <w:rsid w:val="00AC02D7"/>
    <w:rsid w:val="00AC06D1"/>
    <w:rsid w:val="00AC06D4"/>
    <w:rsid w:val="00AC12C3"/>
    <w:rsid w:val="00AC168E"/>
    <w:rsid w:val="00AC16D4"/>
    <w:rsid w:val="00AC174A"/>
    <w:rsid w:val="00AC1CFC"/>
    <w:rsid w:val="00AC204A"/>
    <w:rsid w:val="00AC2305"/>
    <w:rsid w:val="00AC26C9"/>
    <w:rsid w:val="00AC318C"/>
    <w:rsid w:val="00AC321B"/>
    <w:rsid w:val="00AC32B0"/>
    <w:rsid w:val="00AC3378"/>
    <w:rsid w:val="00AC3514"/>
    <w:rsid w:val="00AC3AE2"/>
    <w:rsid w:val="00AC3B08"/>
    <w:rsid w:val="00AC3D69"/>
    <w:rsid w:val="00AC3FEE"/>
    <w:rsid w:val="00AC4044"/>
    <w:rsid w:val="00AC4060"/>
    <w:rsid w:val="00AC422E"/>
    <w:rsid w:val="00AC42F8"/>
    <w:rsid w:val="00AC43F2"/>
    <w:rsid w:val="00AC4463"/>
    <w:rsid w:val="00AC46A5"/>
    <w:rsid w:val="00AC47DF"/>
    <w:rsid w:val="00AC480C"/>
    <w:rsid w:val="00AC4C3F"/>
    <w:rsid w:val="00AC4C4B"/>
    <w:rsid w:val="00AC4C61"/>
    <w:rsid w:val="00AC51F1"/>
    <w:rsid w:val="00AC59EC"/>
    <w:rsid w:val="00AC5DE4"/>
    <w:rsid w:val="00AC5EE9"/>
    <w:rsid w:val="00AC619C"/>
    <w:rsid w:val="00AC6D17"/>
    <w:rsid w:val="00AC7380"/>
    <w:rsid w:val="00AC7900"/>
    <w:rsid w:val="00AC7D61"/>
    <w:rsid w:val="00AD0062"/>
    <w:rsid w:val="00AD0192"/>
    <w:rsid w:val="00AD0246"/>
    <w:rsid w:val="00AD0297"/>
    <w:rsid w:val="00AD05F4"/>
    <w:rsid w:val="00AD0DAA"/>
    <w:rsid w:val="00AD0E28"/>
    <w:rsid w:val="00AD115F"/>
    <w:rsid w:val="00AD13F7"/>
    <w:rsid w:val="00AD165F"/>
    <w:rsid w:val="00AD1C6C"/>
    <w:rsid w:val="00AD224C"/>
    <w:rsid w:val="00AD2CB4"/>
    <w:rsid w:val="00AD2F8A"/>
    <w:rsid w:val="00AD3188"/>
    <w:rsid w:val="00AD320B"/>
    <w:rsid w:val="00AD32DC"/>
    <w:rsid w:val="00AD3308"/>
    <w:rsid w:val="00AD349F"/>
    <w:rsid w:val="00AD351A"/>
    <w:rsid w:val="00AD3D28"/>
    <w:rsid w:val="00AD4591"/>
    <w:rsid w:val="00AD511F"/>
    <w:rsid w:val="00AD5229"/>
    <w:rsid w:val="00AD525E"/>
    <w:rsid w:val="00AD5341"/>
    <w:rsid w:val="00AD5530"/>
    <w:rsid w:val="00AD56F5"/>
    <w:rsid w:val="00AD5703"/>
    <w:rsid w:val="00AD5990"/>
    <w:rsid w:val="00AD5BD1"/>
    <w:rsid w:val="00AD5C22"/>
    <w:rsid w:val="00AD5C56"/>
    <w:rsid w:val="00AD5FAC"/>
    <w:rsid w:val="00AD6044"/>
    <w:rsid w:val="00AD606C"/>
    <w:rsid w:val="00AD60BF"/>
    <w:rsid w:val="00AD6143"/>
    <w:rsid w:val="00AD6180"/>
    <w:rsid w:val="00AD6259"/>
    <w:rsid w:val="00AD64ED"/>
    <w:rsid w:val="00AD6830"/>
    <w:rsid w:val="00AD69C8"/>
    <w:rsid w:val="00AD6A4C"/>
    <w:rsid w:val="00AD6A80"/>
    <w:rsid w:val="00AD6E62"/>
    <w:rsid w:val="00AD7343"/>
    <w:rsid w:val="00AD7725"/>
    <w:rsid w:val="00AE025C"/>
    <w:rsid w:val="00AE02DA"/>
    <w:rsid w:val="00AE04ED"/>
    <w:rsid w:val="00AE057E"/>
    <w:rsid w:val="00AE0C80"/>
    <w:rsid w:val="00AE0E8B"/>
    <w:rsid w:val="00AE1160"/>
    <w:rsid w:val="00AE116A"/>
    <w:rsid w:val="00AE189C"/>
    <w:rsid w:val="00AE1C6E"/>
    <w:rsid w:val="00AE1F29"/>
    <w:rsid w:val="00AE2304"/>
    <w:rsid w:val="00AE2473"/>
    <w:rsid w:val="00AE2713"/>
    <w:rsid w:val="00AE30D2"/>
    <w:rsid w:val="00AE3243"/>
    <w:rsid w:val="00AE3288"/>
    <w:rsid w:val="00AE333A"/>
    <w:rsid w:val="00AE35B6"/>
    <w:rsid w:val="00AE3742"/>
    <w:rsid w:val="00AE3AB7"/>
    <w:rsid w:val="00AE3BAC"/>
    <w:rsid w:val="00AE3C88"/>
    <w:rsid w:val="00AE3CA9"/>
    <w:rsid w:val="00AE3CC5"/>
    <w:rsid w:val="00AE4063"/>
    <w:rsid w:val="00AE40AD"/>
    <w:rsid w:val="00AE489C"/>
    <w:rsid w:val="00AE4945"/>
    <w:rsid w:val="00AE4DB0"/>
    <w:rsid w:val="00AE4ECF"/>
    <w:rsid w:val="00AE4FBD"/>
    <w:rsid w:val="00AE5273"/>
    <w:rsid w:val="00AE5BDA"/>
    <w:rsid w:val="00AE5E58"/>
    <w:rsid w:val="00AE66AD"/>
    <w:rsid w:val="00AE6792"/>
    <w:rsid w:val="00AE6802"/>
    <w:rsid w:val="00AE696C"/>
    <w:rsid w:val="00AE7033"/>
    <w:rsid w:val="00AE71B5"/>
    <w:rsid w:val="00AE7207"/>
    <w:rsid w:val="00AE735A"/>
    <w:rsid w:val="00AE74E8"/>
    <w:rsid w:val="00AE7840"/>
    <w:rsid w:val="00AE7BCC"/>
    <w:rsid w:val="00AE7DDF"/>
    <w:rsid w:val="00AE7E75"/>
    <w:rsid w:val="00AE7F7C"/>
    <w:rsid w:val="00AF0018"/>
    <w:rsid w:val="00AF0543"/>
    <w:rsid w:val="00AF082D"/>
    <w:rsid w:val="00AF0C6F"/>
    <w:rsid w:val="00AF10B3"/>
    <w:rsid w:val="00AF11D3"/>
    <w:rsid w:val="00AF1250"/>
    <w:rsid w:val="00AF1547"/>
    <w:rsid w:val="00AF1639"/>
    <w:rsid w:val="00AF1790"/>
    <w:rsid w:val="00AF17C3"/>
    <w:rsid w:val="00AF17EF"/>
    <w:rsid w:val="00AF1BBF"/>
    <w:rsid w:val="00AF1E69"/>
    <w:rsid w:val="00AF1F04"/>
    <w:rsid w:val="00AF21C3"/>
    <w:rsid w:val="00AF25B9"/>
    <w:rsid w:val="00AF2678"/>
    <w:rsid w:val="00AF2EB2"/>
    <w:rsid w:val="00AF36E6"/>
    <w:rsid w:val="00AF377E"/>
    <w:rsid w:val="00AF3890"/>
    <w:rsid w:val="00AF3B45"/>
    <w:rsid w:val="00AF4276"/>
    <w:rsid w:val="00AF4D85"/>
    <w:rsid w:val="00AF4EB8"/>
    <w:rsid w:val="00AF4FE0"/>
    <w:rsid w:val="00AF52E5"/>
    <w:rsid w:val="00AF55EF"/>
    <w:rsid w:val="00AF56CC"/>
    <w:rsid w:val="00AF57AF"/>
    <w:rsid w:val="00AF5A54"/>
    <w:rsid w:val="00AF5B0A"/>
    <w:rsid w:val="00AF5E95"/>
    <w:rsid w:val="00AF60C3"/>
    <w:rsid w:val="00AF6290"/>
    <w:rsid w:val="00AF64C4"/>
    <w:rsid w:val="00AF6AD3"/>
    <w:rsid w:val="00AF6BDC"/>
    <w:rsid w:val="00AF6BF1"/>
    <w:rsid w:val="00AF6C5C"/>
    <w:rsid w:val="00AF6CE8"/>
    <w:rsid w:val="00AF6D09"/>
    <w:rsid w:val="00AF6D68"/>
    <w:rsid w:val="00AF6E11"/>
    <w:rsid w:val="00AF7842"/>
    <w:rsid w:val="00AF7B6C"/>
    <w:rsid w:val="00AF7D8C"/>
    <w:rsid w:val="00B001B3"/>
    <w:rsid w:val="00B00213"/>
    <w:rsid w:val="00B00841"/>
    <w:rsid w:val="00B00C6B"/>
    <w:rsid w:val="00B00E5F"/>
    <w:rsid w:val="00B01111"/>
    <w:rsid w:val="00B0118F"/>
    <w:rsid w:val="00B013A1"/>
    <w:rsid w:val="00B015CE"/>
    <w:rsid w:val="00B01673"/>
    <w:rsid w:val="00B01A13"/>
    <w:rsid w:val="00B02067"/>
    <w:rsid w:val="00B0210E"/>
    <w:rsid w:val="00B02166"/>
    <w:rsid w:val="00B025F0"/>
    <w:rsid w:val="00B02950"/>
    <w:rsid w:val="00B029DD"/>
    <w:rsid w:val="00B02C22"/>
    <w:rsid w:val="00B02C2C"/>
    <w:rsid w:val="00B02CA6"/>
    <w:rsid w:val="00B0326C"/>
    <w:rsid w:val="00B0332F"/>
    <w:rsid w:val="00B0339B"/>
    <w:rsid w:val="00B03805"/>
    <w:rsid w:val="00B03964"/>
    <w:rsid w:val="00B03998"/>
    <w:rsid w:val="00B03DC2"/>
    <w:rsid w:val="00B03F6E"/>
    <w:rsid w:val="00B04081"/>
    <w:rsid w:val="00B04486"/>
    <w:rsid w:val="00B04716"/>
    <w:rsid w:val="00B04E77"/>
    <w:rsid w:val="00B04EA4"/>
    <w:rsid w:val="00B04FB1"/>
    <w:rsid w:val="00B04FC6"/>
    <w:rsid w:val="00B0504A"/>
    <w:rsid w:val="00B05111"/>
    <w:rsid w:val="00B0535D"/>
    <w:rsid w:val="00B055E1"/>
    <w:rsid w:val="00B05A8A"/>
    <w:rsid w:val="00B05D1F"/>
    <w:rsid w:val="00B060C5"/>
    <w:rsid w:val="00B06100"/>
    <w:rsid w:val="00B06149"/>
    <w:rsid w:val="00B063AC"/>
    <w:rsid w:val="00B06718"/>
    <w:rsid w:val="00B06D1F"/>
    <w:rsid w:val="00B06DF3"/>
    <w:rsid w:val="00B0726E"/>
    <w:rsid w:val="00B07391"/>
    <w:rsid w:val="00B07752"/>
    <w:rsid w:val="00B07E49"/>
    <w:rsid w:val="00B1061D"/>
    <w:rsid w:val="00B1089B"/>
    <w:rsid w:val="00B10A5A"/>
    <w:rsid w:val="00B10AE8"/>
    <w:rsid w:val="00B10D5B"/>
    <w:rsid w:val="00B10DBE"/>
    <w:rsid w:val="00B10FC4"/>
    <w:rsid w:val="00B114B9"/>
    <w:rsid w:val="00B11885"/>
    <w:rsid w:val="00B118A3"/>
    <w:rsid w:val="00B11959"/>
    <w:rsid w:val="00B119B0"/>
    <w:rsid w:val="00B11BF6"/>
    <w:rsid w:val="00B11D6E"/>
    <w:rsid w:val="00B11E04"/>
    <w:rsid w:val="00B122B7"/>
    <w:rsid w:val="00B1240C"/>
    <w:rsid w:val="00B12951"/>
    <w:rsid w:val="00B12DF1"/>
    <w:rsid w:val="00B12E6B"/>
    <w:rsid w:val="00B13439"/>
    <w:rsid w:val="00B13E9B"/>
    <w:rsid w:val="00B13FB0"/>
    <w:rsid w:val="00B141B8"/>
    <w:rsid w:val="00B14CD7"/>
    <w:rsid w:val="00B14D06"/>
    <w:rsid w:val="00B150EC"/>
    <w:rsid w:val="00B1543A"/>
    <w:rsid w:val="00B155E5"/>
    <w:rsid w:val="00B15D1F"/>
    <w:rsid w:val="00B15D59"/>
    <w:rsid w:val="00B16169"/>
    <w:rsid w:val="00B1626D"/>
    <w:rsid w:val="00B16CAD"/>
    <w:rsid w:val="00B16E9D"/>
    <w:rsid w:val="00B171E0"/>
    <w:rsid w:val="00B174F4"/>
    <w:rsid w:val="00B177B9"/>
    <w:rsid w:val="00B178E7"/>
    <w:rsid w:val="00B17AE3"/>
    <w:rsid w:val="00B17E9E"/>
    <w:rsid w:val="00B17F8F"/>
    <w:rsid w:val="00B20148"/>
    <w:rsid w:val="00B208C1"/>
    <w:rsid w:val="00B20903"/>
    <w:rsid w:val="00B20938"/>
    <w:rsid w:val="00B20BCF"/>
    <w:rsid w:val="00B20EA6"/>
    <w:rsid w:val="00B2108C"/>
    <w:rsid w:val="00B210B3"/>
    <w:rsid w:val="00B211A2"/>
    <w:rsid w:val="00B212CB"/>
    <w:rsid w:val="00B21C58"/>
    <w:rsid w:val="00B21C76"/>
    <w:rsid w:val="00B21DA8"/>
    <w:rsid w:val="00B21F53"/>
    <w:rsid w:val="00B2241C"/>
    <w:rsid w:val="00B229C1"/>
    <w:rsid w:val="00B22E09"/>
    <w:rsid w:val="00B237EF"/>
    <w:rsid w:val="00B237FE"/>
    <w:rsid w:val="00B23C09"/>
    <w:rsid w:val="00B23E03"/>
    <w:rsid w:val="00B23E47"/>
    <w:rsid w:val="00B23F50"/>
    <w:rsid w:val="00B24C97"/>
    <w:rsid w:val="00B24CA9"/>
    <w:rsid w:val="00B2523C"/>
    <w:rsid w:val="00B25415"/>
    <w:rsid w:val="00B25B49"/>
    <w:rsid w:val="00B25D21"/>
    <w:rsid w:val="00B26339"/>
    <w:rsid w:val="00B26B2A"/>
    <w:rsid w:val="00B26FF3"/>
    <w:rsid w:val="00B27195"/>
    <w:rsid w:val="00B27331"/>
    <w:rsid w:val="00B27502"/>
    <w:rsid w:val="00B27614"/>
    <w:rsid w:val="00B27704"/>
    <w:rsid w:val="00B27DEA"/>
    <w:rsid w:val="00B30180"/>
    <w:rsid w:val="00B302BE"/>
    <w:rsid w:val="00B303CD"/>
    <w:rsid w:val="00B308A2"/>
    <w:rsid w:val="00B31197"/>
    <w:rsid w:val="00B31554"/>
    <w:rsid w:val="00B31A62"/>
    <w:rsid w:val="00B31C06"/>
    <w:rsid w:val="00B31E35"/>
    <w:rsid w:val="00B320FA"/>
    <w:rsid w:val="00B321E6"/>
    <w:rsid w:val="00B324C5"/>
    <w:rsid w:val="00B326BB"/>
    <w:rsid w:val="00B328E6"/>
    <w:rsid w:val="00B328EC"/>
    <w:rsid w:val="00B329F1"/>
    <w:rsid w:val="00B32AC6"/>
    <w:rsid w:val="00B32C93"/>
    <w:rsid w:val="00B32F74"/>
    <w:rsid w:val="00B33042"/>
    <w:rsid w:val="00B330A5"/>
    <w:rsid w:val="00B333F2"/>
    <w:rsid w:val="00B33406"/>
    <w:rsid w:val="00B3356F"/>
    <w:rsid w:val="00B335A8"/>
    <w:rsid w:val="00B33D11"/>
    <w:rsid w:val="00B33FD5"/>
    <w:rsid w:val="00B34181"/>
    <w:rsid w:val="00B3426B"/>
    <w:rsid w:val="00B34983"/>
    <w:rsid w:val="00B34A66"/>
    <w:rsid w:val="00B34F08"/>
    <w:rsid w:val="00B351FE"/>
    <w:rsid w:val="00B353CE"/>
    <w:rsid w:val="00B355C1"/>
    <w:rsid w:val="00B356DF"/>
    <w:rsid w:val="00B3599D"/>
    <w:rsid w:val="00B368FF"/>
    <w:rsid w:val="00B36A3D"/>
    <w:rsid w:val="00B36B62"/>
    <w:rsid w:val="00B36CC6"/>
    <w:rsid w:val="00B36FE3"/>
    <w:rsid w:val="00B37944"/>
    <w:rsid w:val="00B37D3D"/>
    <w:rsid w:val="00B37F6F"/>
    <w:rsid w:val="00B40010"/>
    <w:rsid w:val="00B404CA"/>
    <w:rsid w:val="00B40962"/>
    <w:rsid w:val="00B4096E"/>
    <w:rsid w:val="00B4098B"/>
    <w:rsid w:val="00B40AD8"/>
    <w:rsid w:val="00B4101F"/>
    <w:rsid w:val="00B4138F"/>
    <w:rsid w:val="00B41525"/>
    <w:rsid w:val="00B4164F"/>
    <w:rsid w:val="00B4177E"/>
    <w:rsid w:val="00B41ECD"/>
    <w:rsid w:val="00B41ED4"/>
    <w:rsid w:val="00B4200A"/>
    <w:rsid w:val="00B42020"/>
    <w:rsid w:val="00B42285"/>
    <w:rsid w:val="00B427CC"/>
    <w:rsid w:val="00B42AE6"/>
    <w:rsid w:val="00B42DB1"/>
    <w:rsid w:val="00B4349D"/>
    <w:rsid w:val="00B43878"/>
    <w:rsid w:val="00B438AB"/>
    <w:rsid w:val="00B43A9E"/>
    <w:rsid w:val="00B43DF9"/>
    <w:rsid w:val="00B43FE8"/>
    <w:rsid w:val="00B44880"/>
    <w:rsid w:val="00B44A2A"/>
    <w:rsid w:val="00B44DDC"/>
    <w:rsid w:val="00B44F74"/>
    <w:rsid w:val="00B451D1"/>
    <w:rsid w:val="00B4546D"/>
    <w:rsid w:val="00B45909"/>
    <w:rsid w:val="00B45AF6"/>
    <w:rsid w:val="00B462DF"/>
    <w:rsid w:val="00B463AD"/>
    <w:rsid w:val="00B4646B"/>
    <w:rsid w:val="00B469EE"/>
    <w:rsid w:val="00B46B08"/>
    <w:rsid w:val="00B46CD8"/>
    <w:rsid w:val="00B46DD3"/>
    <w:rsid w:val="00B46F7B"/>
    <w:rsid w:val="00B47137"/>
    <w:rsid w:val="00B4738E"/>
    <w:rsid w:val="00B4757E"/>
    <w:rsid w:val="00B476DB"/>
    <w:rsid w:val="00B476E5"/>
    <w:rsid w:val="00B47895"/>
    <w:rsid w:val="00B47A98"/>
    <w:rsid w:val="00B47E69"/>
    <w:rsid w:val="00B5005C"/>
    <w:rsid w:val="00B502AC"/>
    <w:rsid w:val="00B502E3"/>
    <w:rsid w:val="00B50472"/>
    <w:rsid w:val="00B508DD"/>
    <w:rsid w:val="00B50A1E"/>
    <w:rsid w:val="00B50FF2"/>
    <w:rsid w:val="00B51019"/>
    <w:rsid w:val="00B512A4"/>
    <w:rsid w:val="00B51399"/>
    <w:rsid w:val="00B5181B"/>
    <w:rsid w:val="00B51964"/>
    <w:rsid w:val="00B51A53"/>
    <w:rsid w:val="00B51E91"/>
    <w:rsid w:val="00B52723"/>
    <w:rsid w:val="00B52767"/>
    <w:rsid w:val="00B52C80"/>
    <w:rsid w:val="00B52D8C"/>
    <w:rsid w:val="00B532AB"/>
    <w:rsid w:val="00B53629"/>
    <w:rsid w:val="00B53702"/>
    <w:rsid w:val="00B5373A"/>
    <w:rsid w:val="00B53760"/>
    <w:rsid w:val="00B53842"/>
    <w:rsid w:val="00B53975"/>
    <w:rsid w:val="00B53A76"/>
    <w:rsid w:val="00B54266"/>
    <w:rsid w:val="00B54610"/>
    <w:rsid w:val="00B5481C"/>
    <w:rsid w:val="00B54B2E"/>
    <w:rsid w:val="00B54D0F"/>
    <w:rsid w:val="00B550D2"/>
    <w:rsid w:val="00B552FC"/>
    <w:rsid w:val="00B5544A"/>
    <w:rsid w:val="00B5574F"/>
    <w:rsid w:val="00B55A13"/>
    <w:rsid w:val="00B55A94"/>
    <w:rsid w:val="00B55DBA"/>
    <w:rsid w:val="00B56496"/>
    <w:rsid w:val="00B56590"/>
    <w:rsid w:val="00B56A6A"/>
    <w:rsid w:val="00B57036"/>
    <w:rsid w:val="00B57522"/>
    <w:rsid w:val="00B576E2"/>
    <w:rsid w:val="00B57736"/>
    <w:rsid w:val="00B57B0F"/>
    <w:rsid w:val="00B57E3F"/>
    <w:rsid w:val="00B60048"/>
    <w:rsid w:val="00B60355"/>
    <w:rsid w:val="00B606D6"/>
    <w:rsid w:val="00B6085A"/>
    <w:rsid w:val="00B608C0"/>
    <w:rsid w:val="00B608F2"/>
    <w:rsid w:val="00B60BE7"/>
    <w:rsid w:val="00B60D00"/>
    <w:rsid w:val="00B60EA9"/>
    <w:rsid w:val="00B60F20"/>
    <w:rsid w:val="00B61138"/>
    <w:rsid w:val="00B619E3"/>
    <w:rsid w:val="00B61EF5"/>
    <w:rsid w:val="00B61F56"/>
    <w:rsid w:val="00B62647"/>
    <w:rsid w:val="00B6268D"/>
    <w:rsid w:val="00B62D49"/>
    <w:rsid w:val="00B62E8D"/>
    <w:rsid w:val="00B630EE"/>
    <w:rsid w:val="00B6320A"/>
    <w:rsid w:val="00B6396A"/>
    <w:rsid w:val="00B63CDB"/>
    <w:rsid w:val="00B63D4A"/>
    <w:rsid w:val="00B63DBF"/>
    <w:rsid w:val="00B63ECE"/>
    <w:rsid w:val="00B64065"/>
    <w:rsid w:val="00B6474C"/>
    <w:rsid w:val="00B64994"/>
    <w:rsid w:val="00B64B51"/>
    <w:rsid w:val="00B64B73"/>
    <w:rsid w:val="00B64C5F"/>
    <w:rsid w:val="00B64CF5"/>
    <w:rsid w:val="00B64DBD"/>
    <w:rsid w:val="00B65367"/>
    <w:rsid w:val="00B653E0"/>
    <w:rsid w:val="00B65401"/>
    <w:rsid w:val="00B65645"/>
    <w:rsid w:val="00B65665"/>
    <w:rsid w:val="00B65714"/>
    <w:rsid w:val="00B6604B"/>
    <w:rsid w:val="00B6606E"/>
    <w:rsid w:val="00B6627F"/>
    <w:rsid w:val="00B66362"/>
    <w:rsid w:val="00B66A74"/>
    <w:rsid w:val="00B66F01"/>
    <w:rsid w:val="00B67074"/>
    <w:rsid w:val="00B670AD"/>
    <w:rsid w:val="00B6758F"/>
    <w:rsid w:val="00B679D1"/>
    <w:rsid w:val="00B67D8C"/>
    <w:rsid w:val="00B67DE9"/>
    <w:rsid w:val="00B704FE"/>
    <w:rsid w:val="00B705DC"/>
    <w:rsid w:val="00B70F6F"/>
    <w:rsid w:val="00B70F8F"/>
    <w:rsid w:val="00B7118D"/>
    <w:rsid w:val="00B71AB6"/>
    <w:rsid w:val="00B71EC8"/>
    <w:rsid w:val="00B71F1A"/>
    <w:rsid w:val="00B71F93"/>
    <w:rsid w:val="00B72957"/>
    <w:rsid w:val="00B72A85"/>
    <w:rsid w:val="00B72AB0"/>
    <w:rsid w:val="00B72B0F"/>
    <w:rsid w:val="00B72EAB"/>
    <w:rsid w:val="00B731CB"/>
    <w:rsid w:val="00B73618"/>
    <w:rsid w:val="00B7363A"/>
    <w:rsid w:val="00B73D88"/>
    <w:rsid w:val="00B73FDF"/>
    <w:rsid w:val="00B74499"/>
    <w:rsid w:val="00B74AC0"/>
    <w:rsid w:val="00B74ACC"/>
    <w:rsid w:val="00B74F32"/>
    <w:rsid w:val="00B75423"/>
    <w:rsid w:val="00B757E2"/>
    <w:rsid w:val="00B75DD9"/>
    <w:rsid w:val="00B76456"/>
    <w:rsid w:val="00B764B6"/>
    <w:rsid w:val="00B76C9C"/>
    <w:rsid w:val="00B76D82"/>
    <w:rsid w:val="00B76D9A"/>
    <w:rsid w:val="00B7719C"/>
    <w:rsid w:val="00B778BC"/>
    <w:rsid w:val="00B77AF9"/>
    <w:rsid w:val="00B77B5D"/>
    <w:rsid w:val="00B800AF"/>
    <w:rsid w:val="00B80397"/>
    <w:rsid w:val="00B811FE"/>
    <w:rsid w:val="00B81467"/>
    <w:rsid w:val="00B81642"/>
    <w:rsid w:val="00B81901"/>
    <w:rsid w:val="00B81AB6"/>
    <w:rsid w:val="00B81B4B"/>
    <w:rsid w:val="00B82374"/>
    <w:rsid w:val="00B82508"/>
    <w:rsid w:val="00B82781"/>
    <w:rsid w:val="00B82992"/>
    <w:rsid w:val="00B82D17"/>
    <w:rsid w:val="00B82DA0"/>
    <w:rsid w:val="00B82EBE"/>
    <w:rsid w:val="00B83214"/>
    <w:rsid w:val="00B83338"/>
    <w:rsid w:val="00B8352E"/>
    <w:rsid w:val="00B83F25"/>
    <w:rsid w:val="00B840B8"/>
    <w:rsid w:val="00B84892"/>
    <w:rsid w:val="00B84AD8"/>
    <w:rsid w:val="00B84D6F"/>
    <w:rsid w:val="00B84D88"/>
    <w:rsid w:val="00B853DF"/>
    <w:rsid w:val="00B85504"/>
    <w:rsid w:val="00B8562F"/>
    <w:rsid w:val="00B85A42"/>
    <w:rsid w:val="00B85CDE"/>
    <w:rsid w:val="00B86048"/>
    <w:rsid w:val="00B86805"/>
    <w:rsid w:val="00B869A8"/>
    <w:rsid w:val="00B86C6D"/>
    <w:rsid w:val="00B86D44"/>
    <w:rsid w:val="00B86E64"/>
    <w:rsid w:val="00B86E68"/>
    <w:rsid w:val="00B86EDD"/>
    <w:rsid w:val="00B872C1"/>
    <w:rsid w:val="00B8739A"/>
    <w:rsid w:val="00B87A62"/>
    <w:rsid w:val="00B9030B"/>
    <w:rsid w:val="00B906CD"/>
    <w:rsid w:val="00B9076F"/>
    <w:rsid w:val="00B90841"/>
    <w:rsid w:val="00B90873"/>
    <w:rsid w:val="00B909B6"/>
    <w:rsid w:val="00B909ED"/>
    <w:rsid w:val="00B90DE9"/>
    <w:rsid w:val="00B911BA"/>
    <w:rsid w:val="00B9134E"/>
    <w:rsid w:val="00B9148E"/>
    <w:rsid w:val="00B915F5"/>
    <w:rsid w:val="00B91806"/>
    <w:rsid w:val="00B919DB"/>
    <w:rsid w:val="00B919FD"/>
    <w:rsid w:val="00B91A0A"/>
    <w:rsid w:val="00B91A3B"/>
    <w:rsid w:val="00B91E28"/>
    <w:rsid w:val="00B92216"/>
    <w:rsid w:val="00B92622"/>
    <w:rsid w:val="00B9268F"/>
    <w:rsid w:val="00B92878"/>
    <w:rsid w:val="00B92884"/>
    <w:rsid w:val="00B92CE9"/>
    <w:rsid w:val="00B9303B"/>
    <w:rsid w:val="00B9305A"/>
    <w:rsid w:val="00B930B1"/>
    <w:rsid w:val="00B9373C"/>
    <w:rsid w:val="00B93A4B"/>
    <w:rsid w:val="00B93E6E"/>
    <w:rsid w:val="00B94AE6"/>
    <w:rsid w:val="00B94C90"/>
    <w:rsid w:val="00B95342"/>
    <w:rsid w:val="00B955D0"/>
    <w:rsid w:val="00B95A66"/>
    <w:rsid w:val="00B95B5B"/>
    <w:rsid w:val="00B95B5F"/>
    <w:rsid w:val="00B95B82"/>
    <w:rsid w:val="00B9604C"/>
    <w:rsid w:val="00B96114"/>
    <w:rsid w:val="00B96429"/>
    <w:rsid w:val="00B96EC7"/>
    <w:rsid w:val="00B9707D"/>
    <w:rsid w:val="00B97540"/>
    <w:rsid w:val="00B97581"/>
    <w:rsid w:val="00B976B9"/>
    <w:rsid w:val="00BA02E1"/>
    <w:rsid w:val="00BA043F"/>
    <w:rsid w:val="00BA06BF"/>
    <w:rsid w:val="00BA06C4"/>
    <w:rsid w:val="00BA08B3"/>
    <w:rsid w:val="00BA090A"/>
    <w:rsid w:val="00BA0960"/>
    <w:rsid w:val="00BA0A19"/>
    <w:rsid w:val="00BA0E02"/>
    <w:rsid w:val="00BA0F7E"/>
    <w:rsid w:val="00BA1093"/>
    <w:rsid w:val="00BA12A3"/>
    <w:rsid w:val="00BA1589"/>
    <w:rsid w:val="00BA1BAD"/>
    <w:rsid w:val="00BA2094"/>
    <w:rsid w:val="00BA212D"/>
    <w:rsid w:val="00BA280D"/>
    <w:rsid w:val="00BA2A55"/>
    <w:rsid w:val="00BA2B2A"/>
    <w:rsid w:val="00BA2E4D"/>
    <w:rsid w:val="00BA2F98"/>
    <w:rsid w:val="00BA2FB6"/>
    <w:rsid w:val="00BA300A"/>
    <w:rsid w:val="00BA304A"/>
    <w:rsid w:val="00BA37B2"/>
    <w:rsid w:val="00BA3C3D"/>
    <w:rsid w:val="00BA43C6"/>
    <w:rsid w:val="00BA442C"/>
    <w:rsid w:val="00BA46B2"/>
    <w:rsid w:val="00BA4815"/>
    <w:rsid w:val="00BA51BA"/>
    <w:rsid w:val="00BA5345"/>
    <w:rsid w:val="00BA5510"/>
    <w:rsid w:val="00BA5AB5"/>
    <w:rsid w:val="00BA5BFA"/>
    <w:rsid w:val="00BA5F31"/>
    <w:rsid w:val="00BA63B2"/>
    <w:rsid w:val="00BA650E"/>
    <w:rsid w:val="00BA6588"/>
    <w:rsid w:val="00BA67D6"/>
    <w:rsid w:val="00BA6F4F"/>
    <w:rsid w:val="00BA6F84"/>
    <w:rsid w:val="00BA70F6"/>
    <w:rsid w:val="00BA731E"/>
    <w:rsid w:val="00BA737D"/>
    <w:rsid w:val="00BA7865"/>
    <w:rsid w:val="00BA7BA1"/>
    <w:rsid w:val="00BB03DD"/>
    <w:rsid w:val="00BB04A7"/>
    <w:rsid w:val="00BB083E"/>
    <w:rsid w:val="00BB0E09"/>
    <w:rsid w:val="00BB0E15"/>
    <w:rsid w:val="00BB1683"/>
    <w:rsid w:val="00BB1A0E"/>
    <w:rsid w:val="00BB2208"/>
    <w:rsid w:val="00BB25DF"/>
    <w:rsid w:val="00BB2AF4"/>
    <w:rsid w:val="00BB2D3B"/>
    <w:rsid w:val="00BB31D7"/>
    <w:rsid w:val="00BB3579"/>
    <w:rsid w:val="00BB377C"/>
    <w:rsid w:val="00BB378A"/>
    <w:rsid w:val="00BB3A47"/>
    <w:rsid w:val="00BB3D27"/>
    <w:rsid w:val="00BB3E34"/>
    <w:rsid w:val="00BB40FB"/>
    <w:rsid w:val="00BB41FE"/>
    <w:rsid w:val="00BB44BA"/>
    <w:rsid w:val="00BB4753"/>
    <w:rsid w:val="00BB49E4"/>
    <w:rsid w:val="00BB4A76"/>
    <w:rsid w:val="00BB515A"/>
    <w:rsid w:val="00BB55E4"/>
    <w:rsid w:val="00BB5859"/>
    <w:rsid w:val="00BB5961"/>
    <w:rsid w:val="00BB59A3"/>
    <w:rsid w:val="00BB5AA1"/>
    <w:rsid w:val="00BB5CA7"/>
    <w:rsid w:val="00BB6432"/>
    <w:rsid w:val="00BB6A7A"/>
    <w:rsid w:val="00BB7535"/>
    <w:rsid w:val="00BB78F1"/>
    <w:rsid w:val="00BB7ADC"/>
    <w:rsid w:val="00BB7B40"/>
    <w:rsid w:val="00BB7CBE"/>
    <w:rsid w:val="00BB7E0C"/>
    <w:rsid w:val="00BC0192"/>
    <w:rsid w:val="00BC0387"/>
    <w:rsid w:val="00BC0449"/>
    <w:rsid w:val="00BC083B"/>
    <w:rsid w:val="00BC0B8E"/>
    <w:rsid w:val="00BC0C6E"/>
    <w:rsid w:val="00BC0E46"/>
    <w:rsid w:val="00BC1953"/>
    <w:rsid w:val="00BC1A56"/>
    <w:rsid w:val="00BC1A98"/>
    <w:rsid w:val="00BC1FCA"/>
    <w:rsid w:val="00BC21A8"/>
    <w:rsid w:val="00BC24E0"/>
    <w:rsid w:val="00BC26AE"/>
    <w:rsid w:val="00BC27BA"/>
    <w:rsid w:val="00BC2A30"/>
    <w:rsid w:val="00BC2B02"/>
    <w:rsid w:val="00BC2B91"/>
    <w:rsid w:val="00BC37E9"/>
    <w:rsid w:val="00BC396B"/>
    <w:rsid w:val="00BC3AFE"/>
    <w:rsid w:val="00BC470C"/>
    <w:rsid w:val="00BC4710"/>
    <w:rsid w:val="00BC49F9"/>
    <w:rsid w:val="00BC501C"/>
    <w:rsid w:val="00BC5071"/>
    <w:rsid w:val="00BC5443"/>
    <w:rsid w:val="00BC5804"/>
    <w:rsid w:val="00BC5842"/>
    <w:rsid w:val="00BC5968"/>
    <w:rsid w:val="00BC5A37"/>
    <w:rsid w:val="00BC5B90"/>
    <w:rsid w:val="00BC5CF7"/>
    <w:rsid w:val="00BC6064"/>
    <w:rsid w:val="00BC6140"/>
    <w:rsid w:val="00BC669D"/>
    <w:rsid w:val="00BC68F0"/>
    <w:rsid w:val="00BC69B2"/>
    <w:rsid w:val="00BC6C15"/>
    <w:rsid w:val="00BC6C6B"/>
    <w:rsid w:val="00BC6C8F"/>
    <w:rsid w:val="00BC6CEA"/>
    <w:rsid w:val="00BC7907"/>
    <w:rsid w:val="00BC7A25"/>
    <w:rsid w:val="00BC7A91"/>
    <w:rsid w:val="00BC7B97"/>
    <w:rsid w:val="00BC7C71"/>
    <w:rsid w:val="00BC7FBA"/>
    <w:rsid w:val="00BD00FD"/>
    <w:rsid w:val="00BD0683"/>
    <w:rsid w:val="00BD0BC3"/>
    <w:rsid w:val="00BD0BCC"/>
    <w:rsid w:val="00BD0F7B"/>
    <w:rsid w:val="00BD1256"/>
    <w:rsid w:val="00BD13FD"/>
    <w:rsid w:val="00BD190D"/>
    <w:rsid w:val="00BD19CB"/>
    <w:rsid w:val="00BD1B02"/>
    <w:rsid w:val="00BD1C7B"/>
    <w:rsid w:val="00BD1F53"/>
    <w:rsid w:val="00BD2075"/>
    <w:rsid w:val="00BD2313"/>
    <w:rsid w:val="00BD2A27"/>
    <w:rsid w:val="00BD2CA3"/>
    <w:rsid w:val="00BD2D60"/>
    <w:rsid w:val="00BD2E5F"/>
    <w:rsid w:val="00BD33C1"/>
    <w:rsid w:val="00BD366C"/>
    <w:rsid w:val="00BD3968"/>
    <w:rsid w:val="00BD3B12"/>
    <w:rsid w:val="00BD3D3A"/>
    <w:rsid w:val="00BD3F19"/>
    <w:rsid w:val="00BD41E9"/>
    <w:rsid w:val="00BD420A"/>
    <w:rsid w:val="00BD4481"/>
    <w:rsid w:val="00BD481A"/>
    <w:rsid w:val="00BD4983"/>
    <w:rsid w:val="00BD49CE"/>
    <w:rsid w:val="00BD4A8F"/>
    <w:rsid w:val="00BD507F"/>
    <w:rsid w:val="00BD5100"/>
    <w:rsid w:val="00BD522B"/>
    <w:rsid w:val="00BD5407"/>
    <w:rsid w:val="00BD5772"/>
    <w:rsid w:val="00BD5A80"/>
    <w:rsid w:val="00BD5D14"/>
    <w:rsid w:val="00BD5E74"/>
    <w:rsid w:val="00BD6118"/>
    <w:rsid w:val="00BD61B4"/>
    <w:rsid w:val="00BD620E"/>
    <w:rsid w:val="00BD644C"/>
    <w:rsid w:val="00BD647A"/>
    <w:rsid w:val="00BD64CC"/>
    <w:rsid w:val="00BD66BF"/>
    <w:rsid w:val="00BD66E2"/>
    <w:rsid w:val="00BD6A41"/>
    <w:rsid w:val="00BD6D51"/>
    <w:rsid w:val="00BD71C4"/>
    <w:rsid w:val="00BD71C9"/>
    <w:rsid w:val="00BD7257"/>
    <w:rsid w:val="00BD7B1E"/>
    <w:rsid w:val="00BD7D95"/>
    <w:rsid w:val="00BE000D"/>
    <w:rsid w:val="00BE012D"/>
    <w:rsid w:val="00BE04D8"/>
    <w:rsid w:val="00BE04F0"/>
    <w:rsid w:val="00BE055A"/>
    <w:rsid w:val="00BE05D5"/>
    <w:rsid w:val="00BE0C34"/>
    <w:rsid w:val="00BE12DE"/>
    <w:rsid w:val="00BE13D3"/>
    <w:rsid w:val="00BE1B17"/>
    <w:rsid w:val="00BE237E"/>
    <w:rsid w:val="00BE2787"/>
    <w:rsid w:val="00BE2B75"/>
    <w:rsid w:val="00BE2CEF"/>
    <w:rsid w:val="00BE3017"/>
    <w:rsid w:val="00BE3696"/>
    <w:rsid w:val="00BE3BD3"/>
    <w:rsid w:val="00BE3BE1"/>
    <w:rsid w:val="00BE3D07"/>
    <w:rsid w:val="00BE43AE"/>
    <w:rsid w:val="00BE4BBD"/>
    <w:rsid w:val="00BE53B4"/>
    <w:rsid w:val="00BE5503"/>
    <w:rsid w:val="00BE574C"/>
    <w:rsid w:val="00BE5767"/>
    <w:rsid w:val="00BE6225"/>
    <w:rsid w:val="00BE65CD"/>
    <w:rsid w:val="00BE6DA7"/>
    <w:rsid w:val="00BE6E67"/>
    <w:rsid w:val="00BE6EB4"/>
    <w:rsid w:val="00BE6FBB"/>
    <w:rsid w:val="00BE70BB"/>
    <w:rsid w:val="00BE712A"/>
    <w:rsid w:val="00BE7159"/>
    <w:rsid w:val="00BE731F"/>
    <w:rsid w:val="00BE7720"/>
    <w:rsid w:val="00BE7C03"/>
    <w:rsid w:val="00BF019F"/>
    <w:rsid w:val="00BF0518"/>
    <w:rsid w:val="00BF05C4"/>
    <w:rsid w:val="00BF1086"/>
    <w:rsid w:val="00BF10F3"/>
    <w:rsid w:val="00BF131B"/>
    <w:rsid w:val="00BF1329"/>
    <w:rsid w:val="00BF1417"/>
    <w:rsid w:val="00BF164E"/>
    <w:rsid w:val="00BF1CFB"/>
    <w:rsid w:val="00BF1E93"/>
    <w:rsid w:val="00BF1F71"/>
    <w:rsid w:val="00BF21AC"/>
    <w:rsid w:val="00BF29DC"/>
    <w:rsid w:val="00BF2ACF"/>
    <w:rsid w:val="00BF2C3B"/>
    <w:rsid w:val="00BF2D0F"/>
    <w:rsid w:val="00BF31DE"/>
    <w:rsid w:val="00BF350D"/>
    <w:rsid w:val="00BF400F"/>
    <w:rsid w:val="00BF4063"/>
    <w:rsid w:val="00BF4248"/>
    <w:rsid w:val="00BF4302"/>
    <w:rsid w:val="00BF5828"/>
    <w:rsid w:val="00BF58D9"/>
    <w:rsid w:val="00BF597B"/>
    <w:rsid w:val="00BF5E5C"/>
    <w:rsid w:val="00BF5ED5"/>
    <w:rsid w:val="00BF6259"/>
    <w:rsid w:val="00BF6720"/>
    <w:rsid w:val="00BF6881"/>
    <w:rsid w:val="00BF6BDF"/>
    <w:rsid w:val="00BF6FBC"/>
    <w:rsid w:val="00BF7216"/>
    <w:rsid w:val="00BF731B"/>
    <w:rsid w:val="00BF7321"/>
    <w:rsid w:val="00BF7489"/>
    <w:rsid w:val="00BF7720"/>
    <w:rsid w:val="00C00321"/>
    <w:rsid w:val="00C003D7"/>
    <w:rsid w:val="00C00402"/>
    <w:rsid w:val="00C005A6"/>
    <w:rsid w:val="00C00602"/>
    <w:rsid w:val="00C0093C"/>
    <w:rsid w:val="00C00D09"/>
    <w:rsid w:val="00C00D0B"/>
    <w:rsid w:val="00C00D4A"/>
    <w:rsid w:val="00C0189B"/>
    <w:rsid w:val="00C01986"/>
    <w:rsid w:val="00C01EC4"/>
    <w:rsid w:val="00C0217E"/>
    <w:rsid w:val="00C024FB"/>
    <w:rsid w:val="00C0251E"/>
    <w:rsid w:val="00C027E8"/>
    <w:rsid w:val="00C02AE8"/>
    <w:rsid w:val="00C02DB2"/>
    <w:rsid w:val="00C0306E"/>
    <w:rsid w:val="00C03539"/>
    <w:rsid w:val="00C03DD5"/>
    <w:rsid w:val="00C04082"/>
    <w:rsid w:val="00C0433E"/>
    <w:rsid w:val="00C0434E"/>
    <w:rsid w:val="00C0458C"/>
    <w:rsid w:val="00C047DE"/>
    <w:rsid w:val="00C04AD1"/>
    <w:rsid w:val="00C04BCD"/>
    <w:rsid w:val="00C04E71"/>
    <w:rsid w:val="00C04F62"/>
    <w:rsid w:val="00C05A3D"/>
    <w:rsid w:val="00C05D60"/>
    <w:rsid w:val="00C06156"/>
    <w:rsid w:val="00C0637F"/>
    <w:rsid w:val="00C06639"/>
    <w:rsid w:val="00C06F7E"/>
    <w:rsid w:val="00C0728B"/>
    <w:rsid w:val="00C0769B"/>
    <w:rsid w:val="00C076A3"/>
    <w:rsid w:val="00C07ABA"/>
    <w:rsid w:val="00C07AE8"/>
    <w:rsid w:val="00C103D8"/>
    <w:rsid w:val="00C105EA"/>
    <w:rsid w:val="00C106F6"/>
    <w:rsid w:val="00C10954"/>
    <w:rsid w:val="00C109C8"/>
    <w:rsid w:val="00C10D80"/>
    <w:rsid w:val="00C111C4"/>
    <w:rsid w:val="00C1133D"/>
    <w:rsid w:val="00C11409"/>
    <w:rsid w:val="00C1142F"/>
    <w:rsid w:val="00C1172B"/>
    <w:rsid w:val="00C11B06"/>
    <w:rsid w:val="00C11B76"/>
    <w:rsid w:val="00C11CA9"/>
    <w:rsid w:val="00C120C1"/>
    <w:rsid w:val="00C12709"/>
    <w:rsid w:val="00C1277D"/>
    <w:rsid w:val="00C12D00"/>
    <w:rsid w:val="00C1354F"/>
    <w:rsid w:val="00C1387A"/>
    <w:rsid w:val="00C13F4B"/>
    <w:rsid w:val="00C140CE"/>
    <w:rsid w:val="00C1435D"/>
    <w:rsid w:val="00C1441C"/>
    <w:rsid w:val="00C14831"/>
    <w:rsid w:val="00C14877"/>
    <w:rsid w:val="00C14AEA"/>
    <w:rsid w:val="00C14B28"/>
    <w:rsid w:val="00C14E15"/>
    <w:rsid w:val="00C14F70"/>
    <w:rsid w:val="00C150B7"/>
    <w:rsid w:val="00C151D6"/>
    <w:rsid w:val="00C156FA"/>
    <w:rsid w:val="00C15B2B"/>
    <w:rsid w:val="00C15D96"/>
    <w:rsid w:val="00C15F06"/>
    <w:rsid w:val="00C15FC0"/>
    <w:rsid w:val="00C16056"/>
    <w:rsid w:val="00C16226"/>
    <w:rsid w:val="00C16279"/>
    <w:rsid w:val="00C1660F"/>
    <w:rsid w:val="00C166E2"/>
    <w:rsid w:val="00C16BD4"/>
    <w:rsid w:val="00C1739E"/>
    <w:rsid w:val="00C17526"/>
    <w:rsid w:val="00C1757D"/>
    <w:rsid w:val="00C179D8"/>
    <w:rsid w:val="00C200AE"/>
    <w:rsid w:val="00C205F3"/>
    <w:rsid w:val="00C20BAA"/>
    <w:rsid w:val="00C2105D"/>
    <w:rsid w:val="00C21C2B"/>
    <w:rsid w:val="00C21C6A"/>
    <w:rsid w:val="00C21EC8"/>
    <w:rsid w:val="00C21FC6"/>
    <w:rsid w:val="00C220BF"/>
    <w:rsid w:val="00C2214E"/>
    <w:rsid w:val="00C222C3"/>
    <w:rsid w:val="00C22450"/>
    <w:rsid w:val="00C22644"/>
    <w:rsid w:val="00C22781"/>
    <w:rsid w:val="00C22855"/>
    <w:rsid w:val="00C22B0E"/>
    <w:rsid w:val="00C22DEF"/>
    <w:rsid w:val="00C22E54"/>
    <w:rsid w:val="00C23020"/>
    <w:rsid w:val="00C2342E"/>
    <w:rsid w:val="00C237FE"/>
    <w:rsid w:val="00C238C7"/>
    <w:rsid w:val="00C23981"/>
    <w:rsid w:val="00C23B30"/>
    <w:rsid w:val="00C23F68"/>
    <w:rsid w:val="00C246CB"/>
    <w:rsid w:val="00C24830"/>
    <w:rsid w:val="00C24960"/>
    <w:rsid w:val="00C24AC9"/>
    <w:rsid w:val="00C251A3"/>
    <w:rsid w:val="00C2529E"/>
    <w:rsid w:val="00C25757"/>
    <w:rsid w:val="00C25942"/>
    <w:rsid w:val="00C266D8"/>
    <w:rsid w:val="00C26999"/>
    <w:rsid w:val="00C26ACF"/>
    <w:rsid w:val="00C27035"/>
    <w:rsid w:val="00C276FD"/>
    <w:rsid w:val="00C279A3"/>
    <w:rsid w:val="00C27A97"/>
    <w:rsid w:val="00C3003D"/>
    <w:rsid w:val="00C302CB"/>
    <w:rsid w:val="00C306C6"/>
    <w:rsid w:val="00C306F2"/>
    <w:rsid w:val="00C31239"/>
    <w:rsid w:val="00C31568"/>
    <w:rsid w:val="00C317A4"/>
    <w:rsid w:val="00C318DD"/>
    <w:rsid w:val="00C31B2F"/>
    <w:rsid w:val="00C32228"/>
    <w:rsid w:val="00C32543"/>
    <w:rsid w:val="00C32B89"/>
    <w:rsid w:val="00C32EC5"/>
    <w:rsid w:val="00C32F25"/>
    <w:rsid w:val="00C331C6"/>
    <w:rsid w:val="00C332B8"/>
    <w:rsid w:val="00C3332D"/>
    <w:rsid w:val="00C335DE"/>
    <w:rsid w:val="00C34169"/>
    <w:rsid w:val="00C342C6"/>
    <w:rsid w:val="00C349C0"/>
    <w:rsid w:val="00C34B5F"/>
    <w:rsid w:val="00C34FF2"/>
    <w:rsid w:val="00C3515E"/>
    <w:rsid w:val="00C35407"/>
    <w:rsid w:val="00C3549F"/>
    <w:rsid w:val="00C35A90"/>
    <w:rsid w:val="00C35AD3"/>
    <w:rsid w:val="00C35B8E"/>
    <w:rsid w:val="00C35CD5"/>
    <w:rsid w:val="00C35FD5"/>
    <w:rsid w:val="00C360EE"/>
    <w:rsid w:val="00C36704"/>
    <w:rsid w:val="00C36B2B"/>
    <w:rsid w:val="00C36C68"/>
    <w:rsid w:val="00C36F65"/>
    <w:rsid w:val="00C37053"/>
    <w:rsid w:val="00C37B54"/>
    <w:rsid w:val="00C37FD9"/>
    <w:rsid w:val="00C4040C"/>
    <w:rsid w:val="00C4041D"/>
    <w:rsid w:val="00C406C9"/>
    <w:rsid w:val="00C40BCC"/>
    <w:rsid w:val="00C40CB3"/>
    <w:rsid w:val="00C40F95"/>
    <w:rsid w:val="00C41008"/>
    <w:rsid w:val="00C41043"/>
    <w:rsid w:val="00C4142F"/>
    <w:rsid w:val="00C418C6"/>
    <w:rsid w:val="00C41931"/>
    <w:rsid w:val="00C4193B"/>
    <w:rsid w:val="00C4197D"/>
    <w:rsid w:val="00C41CB0"/>
    <w:rsid w:val="00C41FB1"/>
    <w:rsid w:val="00C42991"/>
    <w:rsid w:val="00C42ABF"/>
    <w:rsid w:val="00C42D34"/>
    <w:rsid w:val="00C42D5D"/>
    <w:rsid w:val="00C42D82"/>
    <w:rsid w:val="00C42EEA"/>
    <w:rsid w:val="00C43248"/>
    <w:rsid w:val="00C4326A"/>
    <w:rsid w:val="00C4433A"/>
    <w:rsid w:val="00C4484C"/>
    <w:rsid w:val="00C4493A"/>
    <w:rsid w:val="00C44A33"/>
    <w:rsid w:val="00C44B92"/>
    <w:rsid w:val="00C44D85"/>
    <w:rsid w:val="00C44EC9"/>
    <w:rsid w:val="00C454B7"/>
    <w:rsid w:val="00C45696"/>
    <w:rsid w:val="00C4574B"/>
    <w:rsid w:val="00C45816"/>
    <w:rsid w:val="00C459AD"/>
    <w:rsid w:val="00C45D2A"/>
    <w:rsid w:val="00C45D5A"/>
    <w:rsid w:val="00C45D81"/>
    <w:rsid w:val="00C462B4"/>
    <w:rsid w:val="00C462E2"/>
    <w:rsid w:val="00C463CD"/>
    <w:rsid w:val="00C469F3"/>
    <w:rsid w:val="00C46B7B"/>
    <w:rsid w:val="00C46C0B"/>
    <w:rsid w:val="00C46DCF"/>
    <w:rsid w:val="00C46E42"/>
    <w:rsid w:val="00C47211"/>
    <w:rsid w:val="00C475B1"/>
    <w:rsid w:val="00C47B45"/>
    <w:rsid w:val="00C47D27"/>
    <w:rsid w:val="00C500F5"/>
    <w:rsid w:val="00C50172"/>
    <w:rsid w:val="00C50245"/>
    <w:rsid w:val="00C50815"/>
    <w:rsid w:val="00C5083F"/>
    <w:rsid w:val="00C510AB"/>
    <w:rsid w:val="00C5122E"/>
    <w:rsid w:val="00C51343"/>
    <w:rsid w:val="00C5170A"/>
    <w:rsid w:val="00C51931"/>
    <w:rsid w:val="00C5244B"/>
    <w:rsid w:val="00C52962"/>
    <w:rsid w:val="00C52D0F"/>
    <w:rsid w:val="00C52E9A"/>
    <w:rsid w:val="00C52F9B"/>
    <w:rsid w:val="00C5353B"/>
    <w:rsid w:val="00C53606"/>
    <w:rsid w:val="00C53D1F"/>
    <w:rsid w:val="00C5437F"/>
    <w:rsid w:val="00C547EC"/>
    <w:rsid w:val="00C55775"/>
    <w:rsid w:val="00C558B0"/>
    <w:rsid w:val="00C558C5"/>
    <w:rsid w:val="00C55B7B"/>
    <w:rsid w:val="00C55C64"/>
    <w:rsid w:val="00C55C85"/>
    <w:rsid w:val="00C56444"/>
    <w:rsid w:val="00C56802"/>
    <w:rsid w:val="00C56946"/>
    <w:rsid w:val="00C569A3"/>
    <w:rsid w:val="00C56CA5"/>
    <w:rsid w:val="00C571A1"/>
    <w:rsid w:val="00C57200"/>
    <w:rsid w:val="00C57387"/>
    <w:rsid w:val="00C5748E"/>
    <w:rsid w:val="00C577E9"/>
    <w:rsid w:val="00C57A1A"/>
    <w:rsid w:val="00C57BE8"/>
    <w:rsid w:val="00C57C7E"/>
    <w:rsid w:val="00C57E4B"/>
    <w:rsid w:val="00C57F99"/>
    <w:rsid w:val="00C60376"/>
    <w:rsid w:val="00C60583"/>
    <w:rsid w:val="00C606A4"/>
    <w:rsid w:val="00C608D4"/>
    <w:rsid w:val="00C60B93"/>
    <w:rsid w:val="00C60E4E"/>
    <w:rsid w:val="00C61019"/>
    <w:rsid w:val="00C61A0D"/>
    <w:rsid w:val="00C61A37"/>
    <w:rsid w:val="00C61B0E"/>
    <w:rsid w:val="00C61E98"/>
    <w:rsid w:val="00C62008"/>
    <w:rsid w:val="00C62708"/>
    <w:rsid w:val="00C62B9F"/>
    <w:rsid w:val="00C62F3A"/>
    <w:rsid w:val="00C63492"/>
    <w:rsid w:val="00C63645"/>
    <w:rsid w:val="00C63650"/>
    <w:rsid w:val="00C63870"/>
    <w:rsid w:val="00C63937"/>
    <w:rsid w:val="00C639EC"/>
    <w:rsid w:val="00C63AEF"/>
    <w:rsid w:val="00C63B59"/>
    <w:rsid w:val="00C63C6F"/>
    <w:rsid w:val="00C642CF"/>
    <w:rsid w:val="00C64553"/>
    <w:rsid w:val="00C64A21"/>
    <w:rsid w:val="00C64AE6"/>
    <w:rsid w:val="00C64B07"/>
    <w:rsid w:val="00C64C3D"/>
    <w:rsid w:val="00C64CDC"/>
    <w:rsid w:val="00C6532E"/>
    <w:rsid w:val="00C655E7"/>
    <w:rsid w:val="00C656E6"/>
    <w:rsid w:val="00C657A0"/>
    <w:rsid w:val="00C65872"/>
    <w:rsid w:val="00C65938"/>
    <w:rsid w:val="00C65A73"/>
    <w:rsid w:val="00C65CCA"/>
    <w:rsid w:val="00C65ED2"/>
    <w:rsid w:val="00C66307"/>
    <w:rsid w:val="00C666A6"/>
    <w:rsid w:val="00C66700"/>
    <w:rsid w:val="00C6675A"/>
    <w:rsid w:val="00C66996"/>
    <w:rsid w:val="00C66E9D"/>
    <w:rsid w:val="00C672F1"/>
    <w:rsid w:val="00C67343"/>
    <w:rsid w:val="00C67347"/>
    <w:rsid w:val="00C67706"/>
    <w:rsid w:val="00C67871"/>
    <w:rsid w:val="00C67983"/>
    <w:rsid w:val="00C67D0D"/>
    <w:rsid w:val="00C67E03"/>
    <w:rsid w:val="00C67E60"/>
    <w:rsid w:val="00C70009"/>
    <w:rsid w:val="00C7048D"/>
    <w:rsid w:val="00C70664"/>
    <w:rsid w:val="00C706E2"/>
    <w:rsid w:val="00C71021"/>
    <w:rsid w:val="00C712B4"/>
    <w:rsid w:val="00C7178E"/>
    <w:rsid w:val="00C71E9E"/>
    <w:rsid w:val="00C72138"/>
    <w:rsid w:val="00C72A7F"/>
    <w:rsid w:val="00C72FBF"/>
    <w:rsid w:val="00C7305C"/>
    <w:rsid w:val="00C73062"/>
    <w:rsid w:val="00C7356B"/>
    <w:rsid w:val="00C73863"/>
    <w:rsid w:val="00C73F6C"/>
    <w:rsid w:val="00C7495D"/>
    <w:rsid w:val="00C749BA"/>
    <w:rsid w:val="00C74A85"/>
    <w:rsid w:val="00C74CC0"/>
    <w:rsid w:val="00C74D42"/>
    <w:rsid w:val="00C76304"/>
    <w:rsid w:val="00C764CE"/>
    <w:rsid w:val="00C76CE3"/>
    <w:rsid w:val="00C76E2B"/>
    <w:rsid w:val="00C76E83"/>
    <w:rsid w:val="00C77281"/>
    <w:rsid w:val="00C77422"/>
    <w:rsid w:val="00C776AA"/>
    <w:rsid w:val="00C777C2"/>
    <w:rsid w:val="00C77BBD"/>
    <w:rsid w:val="00C800ED"/>
    <w:rsid w:val="00C80353"/>
    <w:rsid w:val="00C80596"/>
    <w:rsid w:val="00C808A8"/>
    <w:rsid w:val="00C8100E"/>
    <w:rsid w:val="00C8103F"/>
    <w:rsid w:val="00C810CA"/>
    <w:rsid w:val="00C81413"/>
    <w:rsid w:val="00C81448"/>
    <w:rsid w:val="00C81786"/>
    <w:rsid w:val="00C82050"/>
    <w:rsid w:val="00C821B8"/>
    <w:rsid w:val="00C82213"/>
    <w:rsid w:val="00C82446"/>
    <w:rsid w:val="00C82581"/>
    <w:rsid w:val="00C8273A"/>
    <w:rsid w:val="00C829CF"/>
    <w:rsid w:val="00C82D7E"/>
    <w:rsid w:val="00C82DCB"/>
    <w:rsid w:val="00C82F66"/>
    <w:rsid w:val="00C82FE2"/>
    <w:rsid w:val="00C831AE"/>
    <w:rsid w:val="00C83C69"/>
    <w:rsid w:val="00C83E2A"/>
    <w:rsid w:val="00C83E31"/>
    <w:rsid w:val="00C84018"/>
    <w:rsid w:val="00C84269"/>
    <w:rsid w:val="00C843BB"/>
    <w:rsid w:val="00C843C9"/>
    <w:rsid w:val="00C84C9E"/>
    <w:rsid w:val="00C84D28"/>
    <w:rsid w:val="00C84EB1"/>
    <w:rsid w:val="00C84FDC"/>
    <w:rsid w:val="00C85040"/>
    <w:rsid w:val="00C85526"/>
    <w:rsid w:val="00C8569E"/>
    <w:rsid w:val="00C85976"/>
    <w:rsid w:val="00C85C17"/>
    <w:rsid w:val="00C85EB2"/>
    <w:rsid w:val="00C86532"/>
    <w:rsid w:val="00C86610"/>
    <w:rsid w:val="00C86611"/>
    <w:rsid w:val="00C86742"/>
    <w:rsid w:val="00C867A5"/>
    <w:rsid w:val="00C86900"/>
    <w:rsid w:val="00C86B2C"/>
    <w:rsid w:val="00C86BF2"/>
    <w:rsid w:val="00C86F84"/>
    <w:rsid w:val="00C87020"/>
    <w:rsid w:val="00C87649"/>
    <w:rsid w:val="00C876E4"/>
    <w:rsid w:val="00C87728"/>
    <w:rsid w:val="00C877AE"/>
    <w:rsid w:val="00C87A8B"/>
    <w:rsid w:val="00C900A4"/>
    <w:rsid w:val="00C90534"/>
    <w:rsid w:val="00C90DF6"/>
    <w:rsid w:val="00C90FC4"/>
    <w:rsid w:val="00C91BAB"/>
    <w:rsid w:val="00C91D63"/>
    <w:rsid w:val="00C91F26"/>
    <w:rsid w:val="00C92030"/>
    <w:rsid w:val="00C92681"/>
    <w:rsid w:val="00C92791"/>
    <w:rsid w:val="00C92A35"/>
    <w:rsid w:val="00C92D31"/>
    <w:rsid w:val="00C92E68"/>
    <w:rsid w:val="00C934EB"/>
    <w:rsid w:val="00C93EF5"/>
    <w:rsid w:val="00C9418F"/>
    <w:rsid w:val="00C94428"/>
    <w:rsid w:val="00C94694"/>
    <w:rsid w:val="00C94C0C"/>
    <w:rsid w:val="00C94C2B"/>
    <w:rsid w:val="00C94C40"/>
    <w:rsid w:val="00C94CEA"/>
    <w:rsid w:val="00C94D30"/>
    <w:rsid w:val="00C94DA9"/>
    <w:rsid w:val="00C950AD"/>
    <w:rsid w:val="00C9562F"/>
    <w:rsid w:val="00C958A7"/>
    <w:rsid w:val="00C95980"/>
    <w:rsid w:val="00C95A22"/>
    <w:rsid w:val="00C95B7C"/>
    <w:rsid w:val="00C95BB0"/>
    <w:rsid w:val="00C96537"/>
    <w:rsid w:val="00C96D24"/>
    <w:rsid w:val="00C96D89"/>
    <w:rsid w:val="00C96E21"/>
    <w:rsid w:val="00C96F4B"/>
    <w:rsid w:val="00C97106"/>
    <w:rsid w:val="00CA010F"/>
    <w:rsid w:val="00CA0113"/>
    <w:rsid w:val="00CA0353"/>
    <w:rsid w:val="00CA05CE"/>
    <w:rsid w:val="00CA0660"/>
    <w:rsid w:val="00CA0891"/>
    <w:rsid w:val="00CA0A8D"/>
    <w:rsid w:val="00CA0C4A"/>
    <w:rsid w:val="00CA10DC"/>
    <w:rsid w:val="00CA1733"/>
    <w:rsid w:val="00CA1B3A"/>
    <w:rsid w:val="00CA1D14"/>
    <w:rsid w:val="00CA24BA"/>
    <w:rsid w:val="00CA2840"/>
    <w:rsid w:val="00CA287C"/>
    <w:rsid w:val="00CA2A08"/>
    <w:rsid w:val="00CA2AC2"/>
    <w:rsid w:val="00CA2B6B"/>
    <w:rsid w:val="00CA2DB2"/>
    <w:rsid w:val="00CA2F95"/>
    <w:rsid w:val="00CA3416"/>
    <w:rsid w:val="00CA3595"/>
    <w:rsid w:val="00CA37C5"/>
    <w:rsid w:val="00CA392D"/>
    <w:rsid w:val="00CA39EB"/>
    <w:rsid w:val="00CA3CD5"/>
    <w:rsid w:val="00CA4160"/>
    <w:rsid w:val="00CA416A"/>
    <w:rsid w:val="00CA43D9"/>
    <w:rsid w:val="00CA469B"/>
    <w:rsid w:val="00CA4735"/>
    <w:rsid w:val="00CA47FF"/>
    <w:rsid w:val="00CA4F19"/>
    <w:rsid w:val="00CA5224"/>
    <w:rsid w:val="00CA5260"/>
    <w:rsid w:val="00CA5306"/>
    <w:rsid w:val="00CA596D"/>
    <w:rsid w:val="00CA5C28"/>
    <w:rsid w:val="00CA5F6F"/>
    <w:rsid w:val="00CA6344"/>
    <w:rsid w:val="00CA690B"/>
    <w:rsid w:val="00CA6A49"/>
    <w:rsid w:val="00CA6CCB"/>
    <w:rsid w:val="00CA6D9B"/>
    <w:rsid w:val="00CA7179"/>
    <w:rsid w:val="00CA7677"/>
    <w:rsid w:val="00CA7871"/>
    <w:rsid w:val="00CA7B88"/>
    <w:rsid w:val="00CA7CB1"/>
    <w:rsid w:val="00CA7D03"/>
    <w:rsid w:val="00CA7E9A"/>
    <w:rsid w:val="00CB0707"/>
    <w:rsid w:val="00CB0C6F"/>
    <w:rsid w:val="00CB0CB0"/>
    <w:rsid w:val="00CB0E56"/>
    <w:rsid w:val="00CB0FB0"/>
    <w:rsid w:val="00CB122B"/>
    <w:rsid w:val="00CB1C42"/>
    <w:rsid w:val="00CB1CEF"/>
    <w:rsid w:val="00CB2028"/>
    <w:rsid w:val="00CB2372"/>
    <w:rsid w:val="00CB2AB7"/>
    <w:rsid w:val="00CB2F04"/>
    <w:rsid w:val="00CB3327"/>
    <w:rsid w:val="00CB37A9"/>
    <w:rsid w:val="00CB37BD"/>
    <w:rsid w:val="00CB3A2D"/>
    <w:rsid w:val="00CB3B3A"/>
    <w:rsid w:val="00CB3E20"/>
    <w:rsid w:val="00CB4507"/>
    <w:rsid w:val="00CB4511"/>
    <w:rsid w:val="00CB4679"/>
    <w:rsid w:val="00CB476C"/>
    <w:rsid w:val="00CB4828"/>
    <w:rsid w:val="00CB48C6"/>
    <w:rsid w:val="00CB4A6A"/>
    <w:rsid w:val="00CB4C2F"/>
    <w:rsid w:val="00CB4D3B"/>
    <w:rsid w:val="00CB4D9A"/>
    <w:rsid w:val="00CB4FD8"/>
    <w:rsid w:val="00CB5052"/>
    <w:rsid w:val="00CB584A"/>
    <w:rsid w:val="00CB5AD9"/>
    <w:rsid w:val="00CB5ED7"/>
    <w:rsid w:val="00CB64FB"/>
    <w:rsid w:val="00CB6BA6"/>
    <w:rsid w:val="00CB6EF8"/>
    <w:rsid w:val="00CB75B9"/>
    <w:rsid w:val="00CB7965"/>
    <w:rsid w:val="00CC0456"/>
    <w:rsid w:val="00CC10B0"/>
    <w:rsid w:val="00CC15F8"/>
    <w:rsid w:val="00CC2166"/>
    <w:rsid w:val="00CC266A"/>
    <w:rsid w:val="00CC26A0"/>
    <w:rsid w:val="00CC297C"/>
    <w:rsid w:val="00CC2988"/>
    <w:rsid w:val="00CC2C07"/>
    <w:rsid w:val="00CC2C95"/>
    <w:rsid w:val="00CC2CA7"/>
    <w:rsid w:val="00CC3392"/>
    <w:rsid w:val="00CC3590"/>
    <w:rsid w:val="00CC35FD"/>
    <w:rsid w:val="00CC3753"/>
    <w:rsid w:val="00CC3944"/>
    <w:rsid w:val="00CC404F"/>
    <w:rsid w:val="00CC4233"/>
    <w:rsid w:val="00CC42AE"/>
    <w:rsid w:val="00CC4433"/>
    <w:rsid w:val="00CC465D"/>
    <w:rsid w:val="00CC4710"/>
    <w:rsid w:val="00CC4DCF"/>
    <w:rsid w:val="00CC4F77"/>
    <w:rsid w:val="00CC4FAE"/>
    <w:rsid w:val="00CC5381"/>
    <w:rsid w:val="00CC572B"/>
    <w:rsid w:val="00CC5737"/>
    <w:rsid w:val="00CC589A"/>
    <w:rsid w:val="00CC5A4E"/>
    <w:rsid w:val="00CC6080"/>
    <w:rsid w:val="00CC67E7"/>
    <w:rsid w:val="00CC680E"/>
    <w:rsid w:val="00CC685E"/>
    <w:rsid w:val="00CC6CA3"/>
    <w:rsid w:val="00CC6FB0"/>
    <w:rsid w:val="00CC7BB3"/>
    <w:rsid w:val="00CD00BD"/>
    <w:rsid w:val="00CD01F6"/>
    <w:rsid w:val="00CD083D"/>
    <w:rsid w:val="00CD0848"/>
    <w:rsid w:val="00CD087B"/>
    <w:rsid w:val="00CD1216"/>
    <w:rsid w:val="00CD1960"/>
    <w:rsid w:val="00CD1A57"/>
    <w:rsid w:val="00CD1D4C"/>
    <w:rsid w:val="00CD21D2"/>
    <w:rsid w:val="00CD225F"/>
    <w:rsid w:val="00CD2321"/>
    <w:rsid w:val="00CD25F4"/>
    <w:rsid w:val="00CD3226"/>
    <w:rsid w:val="00CD3497"/>
    <w:rsid w:val="00CD38D1"/>
    <w:rsid w:val="00CD402A"/>
    <w:rsid w:val="00CD43EF"/>
    <w:rsid w:val="00CD45A3"/>
    <w:rsid w:val="00CD46CA"/>
    <w:rsid w:val="00CD470E"/>
    <w:rsid w:val="00CD47AA"/>
    <w:rsid w:val="00CD4D6B"/>
    <w:rsid w:val="00CD4DFF"/>
    <w:rsid w:val="00CD4F33"/>
    <w:rsid w:val="00CD4FB2"/>
    <w:rsid w:val="00CD51B7"/>
    <w:rsid w:val="00CD523B"/>
    <w:rsid w:val="00CD5569"/>
    <w:rsid w:val="00CD58D3"/>
    <w:rsid w:val="00CD5A01"/>
    <w:rsid w:val="00CD5ABF"/>
    <w:rsid w:val="00CD5CF7"/>
    <w:rsid w:val="00CD6083"/>
    <w:rsid w:val="00CD6557"/>
    <w:rsid w:val="00CD65F3"/>
    <w:rsid w:val="00CD673C"/>
    <w:rsid w:val="00CD6B87"/>
    <w:rsid w:val="00CD6FC7"/>
    <w:rsid w:val="00CD72A2"/>
    <w:rsid w:val="00CD72A9"/>
    <w:rsid w:val="00CD7344"/>
    <w:rsid w:val="00CD73AA"/>
    <w:rsid w:val="00CD73CE"/>
    <w:rsid w:val="00CD7520"/>
    <w:rsid w:val="00CD791D"/>
    <w:rsid w:val="00CD7BA3"/>
    <w:rsid w:val="00CD7D41"/>
    <w:rsid w:val="00CD7E2C"/>
    <w:rsid w:val="00CD7F68"/>
    <w:rsid w:val="00CE01E4"/>
    <w:rsid w:val="00CE0809"/>
    <w:rsid w:val="00CE08ED"/>
    <w:rsid w:val="00CE0E33"/>
    <w:rsid w:val="00CE1267"/>
    <w:rsid w:val="00CE12B5"/>
    <w:rsid w:val="00CE1602"/>
    <w:rsid w:val="00CE1629"/>
    <w:rsid w:val="00CE18E2"/>
    <w:rsid w:val="00CE1C9D"/>
    <w:rsid w:val="00CE1F38"/>
    <w:rsid w:val="00CE1FC4"/>
    <w:rsid w:val="00CE24D5"/>
    <w:rsid w:val="00CE274C"/>
    <w:rsid w:val="00CE2824"/>
    <w:rsid w:val="00CE29E1"/>
    <w:rsid w:val="00CE2D46"/>
    <w:rsid w:val="00CE2F3B"/>
    <w:rsid w:val="00CE319D"/>
    <w:rsid w:val="00CE37A8"/>
    <w:rsid w:val="00CE3962"/>
    <w:rsid w:val="00CE3E92"/>
    <w:rsid w:val="00CE42EF"/>
    <w:rsid w:val="00CE45D6"/>
    <w:rsid w:val="00CE4A70"/>
    <w:rsid w:val="00CE513D"/>
    <w:rsid w:val="00CE51A6"/>
    <w:rsid w:val="00CE51E9"/>
    <w:rsid w:val="00CE53DC"/>
    <w:rsid w:val="00CE5434"/>
    <w:rsid w:val="00CE599C"/>
    <w:rsid w:val="00CE5E7A"/>
    <w:rsid w:val="00CE5F34"/>
    <w:rsid w:val="00CE5F85"/>
    <w:rsid w:val="00CE62E1"/>
    <w:rsid w:val="00CE642D"/>
    <w:rsid w:val="00CE66E5"/>
    <w:rsid w:val="00CE6855"/>
    <w:rsid w:val="00CE68AB"/>
    <w:rsid w:val="00CE6C68"/>
    <w:rsid w:val="00CE724D"/>
    <w:rsid w:val="00CE7576"/>
    <w:rsid w:val="00CE75F1"/>
    <w:rsid w:val="00CE7865"/>
    <w:rsid w:val="00CE7BA5"/>
    <w:rsid w:val="00CE7FB1"/>
    <w:rsid w:val="00CF0002"/>
    <w:rsid w:val="00CF01BD"/>
    <w:rsid w:val="00CF01EF"/>
    <w:rsid w:val="00CF0696"/>
    <w:rsid w:val="00CF08F5"/>
    <w:rsid w:val="00CF0C15"/>
    <w:rsid w:val="00CF0D16"/>
    <w:rsid w:val="00CF1119"/>
    <w:rsid w:val="00CF14ED"/>
    <w:rsid w:val="00CF15C4"/>
    <w:rsid w:val="00CF1604"/>
    <w:rsid w:val="00CF1780"/>
    <w:rsid w:val="00CF1BF6"/>
    <w:rsid w:val="00CF1DDA"/>
    <w:rsid w:val="00CF2319"/>
    <w:rsid w:val="00CF2BD8"/>
    <w:rsid w:val="00CF2D84"/>
    <w:rsid w:val="00CF32BE"/>
    <w:rsid w:val="00CF330C"/>
    <w:rsid w:val="00CF3783"/>
    <w:rsid w:val="00CF3788"/>
    <w:rsid w:val="00CF3C3A"/>
    <w:rsid w:val="00CF3E99"/>
    <w:rsid w:val="00CF40D5"/>
    <w:rsid w:val="00CF43F2"/>
    <w:rsid w:val="00CF44D8"/>
    <w:rsid w:val="00CF459D"/>
    <w:rsid w:val="00CF4792"/>
    <w:rsid w:val="00CF47BD"/>
    <w:rsid w:val="00CF486F"/>
    <w:rsid w:val="00CF4898"/>
    <w:rsid w:val="00CF4981"/>
    <w:rsid w:val="00CF49AE"/>
    <w:rsid w:val="00CF4A51"/>
    <w:rsid w:val="00CF4EB0"/>
    <w:rsid w:val="00CF50A3"/>
    <w:rsid w:val="00CF524E"/>
    <w:rsid w:val="00CF5366"/>
    <w:rsid w:val="00CF5F9A"/>
    <w:rsid w:val="00CF62C8"/>
    <w:rsid w:val="00CF6330"/>
    <w:rsid w:val="00CF699B"/>
    <w:rsid w:val="00CF6E44"/>
    <w:rsid w:val="00CF7422"/>
    <w:rsid w:val="00CF752D"/>
    <w:rsid w:val="00CF7955"/>
    <w:rsid w:val="00CF7C5A"/>
    <w:rsid w:val="00CF7F70"/>
    <w:rsid w:val="00CF7FB1"/>
    <w:rsid w:val="00D004B5"/>
    <w:rsid w:val="00D007F3"/>
    <w:rsid w:val="00D00CB2"/>
    <w:rsid w:val="00D00CDD"/>
    <w:rsid w:val="00D01BD8"/>
    <w:rsid w:val="00D023C3"/>
    <w:rsid w:val="00D027F8"/>
    <w:rsid w:val="00D02A41"/>
    <w:rsid w:val="00D02B76"/>
    <w:rsid w:val="00D02C36"/>
    <w:rsid w:val="00D02C6A"/>
    <w:rsid w:val="00D02F3C"/>
    <w:rsid w:val="00D03309"/>
    <w:rsid w:val="00D03510"/>
    <w:rsid w:val="00D035AC"/>
    <w:rsid w:val="00D03706"/>
    <w:rsid w:val="00D03918"/>
    <w:rsid w:val="00D03B37"/>
    <w:rsid w:val="00D03CD5"/>
    <w:rsid w:val="00D03F38"/>
    <w:rsid w:val="00D04029"/>
    <w:rsid w:val="00D042CB"/>
    <w:rsid w:val="00D04590"/>
    <w:rsid w:val="00D04992"/>
    <w:rsid w:val="00D04BCF"/>
    <w:rsid w:val="00D0521B"/>
    <w:rsid w:val="00D05614"/>
    <w:rsid w:val="00D056D6"/>
    <w:rsid w:val="00D06053"/>
    <w:rsid w:val="00D06397"/>
    <w:rsid w:val="00D065CD"/>
    <w:rsid w:val="00D06C25"/>
    <w:rsid w:val="00D0700A"/>
    <w:rsid w:val="00D07A19"/>
    <w:rsid w:val="00D07AD0"/>
    <w:rsid w:val="00D07B8C"/>
    <w:rsid w:val="00D07C90"/>
    <w:rsid w:val="00D104F6"/>
    <w:rsid w:val="00D10D7D"/>
    <w:rsid w:val="00D11526"/>
    <w:rsid w:val="00D115E2"/>
    <w:rsid w:val="00D117B6"/>
    <w:rsid w:val="00D11B30"/>
    <w:rsid w:val="00D11CC9"/>
    <w:rsid w:val="00D11F75"/>
    <w:rsid w:val="00D11FF8"/>
    <w:rsid w:val="00D12605"/>
    <w:rsid w:val="00D12783"/>
    <w:rsid w:val="00D12848"/>
    <w:rsid w:val="00D12A38"/>
    <w:rsid w:val="00D12A6F"/>
    <w:rsid w:val="00D12E8E"/>
    <w:rsid w:val="00D12EA4"/>
    <w:rsid w:val="00D12FCB"/>
    <w:rsid w:val="00D13165"/>
    <w:rsid w:val="00D1330D"/>
    <w:rsid w:val="00D1334C"/>
    <w:rsid w:val="00D134C3"/>
    <w:rsid w:val="00D1374C"/>
    <w:rsid w:val="00D13A7F"/>
    <w:rsid w:val="00D13C08"/>
    <w:rsid w:val="00D140F4"/>
    <w:rsid w:val="00D142CB"/>
    <w:rsid w:val="00D142FB"/>
    <w:rsid w:val="00D143E9"/>
    <w:rsid w:val="00D143F0"/>
    <w:rsid w:val="00D14476"/>
    <w:rsid w:val="00D144BE"/>
    <w:rsid w:val="00D14C47"/>
    <w:rsid w:val="00D15AD1"/>
    <w:rsid w:val="00D15CE3"/>
    <w:rsid w:val="00D15CF4"/>
    <w:rsid w:val="00D15E2D"/>
    <w:rsid w:val="00D160D2"/>
    <w:rsid w:val="00D16245"/>
    <w:rsid w:val="00D163B2"/>
    <w:rsid w:val="00D16625"/>
    <w:rsid w:val="00D16905"/>
    <w:rsid w:val="00D16E64"/>
    <w:rsid w:val="00D17006"/>
    <w:rsid w:val="00D1700D"/>
    <w:rsid w:val="00D17454"/>
    <w:rsid w:val="00D17955"/>
    <w:rsid w:val="00D17C6B"/>
    <w:rsid w:val="00D17E51"/>
    <w:rsid w:val="00D203B4"/>
    <w:rsid w:val="00D20C94"/>
    <w:rsid w:val="00D20DB0"/>
    <w:rsid w:val="00D20EA3"/>
    <w:rsid w:val="00D20EA8"/>
    <w:rsid w:val="00D213D0"/>
    <w:rsid w:val="00D2192A"/>
    <w:rsid w:val="00D21C41"/>
    <w:rsid w:val="00D21E15"/>
    <w:rsid w:val="00D21F23"/>
    <w:rsid w:val="00D2203E"/>
    <w:rsid w:val="00D2209A"/>
    <w:rsid w:val="00D224B4"/>
    <w:rsid w:val="00D2268A"/>
    <w:rsid w:val="00D226F0"/>
    <w:rsid w:val="00D22721"/>
    <w:rsid w:val="00D22849"/>
    <w:rsid w:val="00D22A07"/>
    <w:rsid w:val="00D22AB1"/>
    <w:rsid w:val="00D23109"/>
    <w:rsid w:val="00D23134"/>
    <w:rsid w:val="00D23679"/>
    <w:rsid w:val="00D23763"/>
    <w:rsid w:val="00D237EB"/>
    <w:rsid w:val="00D23BC5"/>
    <w:rsid w:val="00D23BE9"/>
    <w:rsid w:val="00D23DDE"/>
    <w:rsid w:val="00D243FC"/>
    <w:rsid w:val="00D245D6"/>
    <w:rsid w:val="00D24761"/>
    <w:rsid w:val="00D24A93"/>
    <w:rsid w:val="00D24BF2"/>
    <w:rsid w:val="00D24E2E"/>
    <w:rsid w:val="00D2534E"/>
    <w:rsid w:val="00D2556D"/>
    <w:rsid w:val="00D25885"/>
    <w:rsid w:val="00D258F5"/>
    <w:rsid w:val="00D25BBE"/>
    <w:rsid w:val="00D25C75"/>
    <w:rsid w:val="00D25DC7"/>
    <w:rsid w:val="00D25E22"/>
    <w:rsid w:val="00D25F61"/>
    <w:rsid w:val="00D264D5"/>
    <w:rsid w:val="00D2690B"/>
    <w:rsid w:val="00D2770B"/>
    <w:rsid w:val="00D277BB"/>
    <w:rsid w:val="00D27B7E"/>
    <w:rsid w:val="00D27E9E"/>
    <w:rsid w:val="00D30279"/>
    <w:rsid w:val="00D306B0"/>
    <w:rsid w:val="00D30899"/>
    <w:rsid w:val="00D3095B"/>
    <w:rsid w:val="00D309EB"/>
    <w:rsid w:val="00D3119F"/>
    <w:rsid w:val="00D312D2"/>
    <w:rsid w:val="00D31ABF"/>
    <w:rsid w:val="00D31B5B"/>
    <w:rsid w:val="00D32345"/>
    <w:rsid w:val="00D3253C"/>
    <w:rsid w:val="00D3257C"/>
    <w:rsid w:val="00D329D9"/>
    <w:rsid w:val="00D32A04"/>
    <w:rsid w:val="00D32CD9"/>
    <w:rsid w:val="00D32FAB"/>
    <w:rsid w:val="00D33260"/>
    <w:rsid w:val="00D333C8"/>
    <w:rsid w:val="00D334E5"/>
    <w:rsid w:val="00D338FA"/>
    <w:rsid w:val="00D33EEC"/>
    <w:rsid w:val="00D340F9"/>
    <w:rsid w:val="00D34239"/>
    <w:rsid w:val="00D34791"/>
    <w:rsid w:val="00D34828"/>
    <w:rsid w:val="00D34BB8"/>
    <w:rsid w:val="00D3533D"/>
    <w:rsid w:val="00D354DE"/>
    <w:rsid w:val="00D35E45"/>
    <w:rsid w:val="00D35FB5"/>
    <w:rsid w:val="00D36010"/>
    <w:rsid w:val="00D365C9"/>
    <w:rsid w:val="00D368DB"/>
    <w:rsid w:val="00D36AA1"/>
    <w:rsid w:val="00D36D47"/>
    <w:rsid w:val="00D36F06"/>
    <w:rsid w:val="00D37221"/>
    <w:rsid w:val="00D374ED"/>
    <w:rsid w:val="00D377DD"/>
    <w:rsid w:val="00D379D7"/>
    <w:rsid w:val="00D37B01"/>
    <w:rsid w:val="00D40463"/>
    <w:rsid w:val="00D40836"/>
    <w:rsid w:val="00D41177"/>
    <w:rsid w:val="00D417C3"/>
    <w:rsid w:val="00D418AA"/>
    <w:rsid w:val="00D421BC"/>
    <w:rsid w:val="00D42293"/>
    <w:rsid w:val="00D426A5"/>
    <w:rsid w:val="00D4285F"/>
    <w:rsid w:val="00D4287E"/>
    <w:rsid w:val="00D428DE"/>
    <w:rsid w:val="00D42AD5"/>
    <w:rsid w:val="00D42B84"/>
    <w:rsid w:val="00D42C68"/>
    <w:rsid w:val="00D430A2"/>
    <w:rsid w:val="00D43E2E"/>
    <w:rsid w:val="00D43E60"/>
    <w:rsid w:val="00D43EC2"/>
    <w:rsid w:val="00D441F5"/>
    <w:rsid w:val="00D44257"/>
    <w:rsid w:val="00D44269"/>
    <w:rsid w:val="00D4437E"/>
    <w:rsid w:val="00D4479F"/>
    <w:rsid w:val="00D44F18"/>
    <w:rsid w:val="00D459B5"/>
    <w:rsid w:val="00D45A87"/>
    <w:rsid w:val="00D45B2E"/>
    <w:rsid w:val="00D45E37"/>
    <w:rsid w:val="00D46215"/>
    <w:rsid w:val="00D462A0"/>
    <w:rsid w:val="00D46336"/>
    <w:rsid w:val="00D463A9"/>
    <w:rsid w:val="00D46580"/>
    <w:rsid w:val="00D469ED"/>
    <w:rsid w:val="00D46B2F"/>
    <w:rsid w:val="00D46DA8"/>
    <w:rsid w:val="00D473EA"/>
    <w:rsid w:val="00D4747B"/>
    <w:rsid w:val="00D47A59"/>
    <w:rsid w:val="00D47AB5"/>
    <w:rsid w:val="00D47CDC"/>
    <w:rsid w:val="00D503DE"/>
    <w:rsid w:val="00D50C0D"/>
    <w:rsid w:val="00D50D3B"/>
    <w:rsid w:val="00D50DB4"/>
    <w:rsid w:val="00D50DCB"/>
    <w:rsid w:val="00D51119"/>
    <w:rsid w:val="00D51120"/>
    <w:rsid w:val="00D5120A"/>
    <w:rsid w:val="00D513FC"/>
    <w:rsid w:val="00D514E0"/>
    <w:rsid w:val="00D515D9"/>
    <w:rsid w:val="00D516C2"/>
    <w:rsid w:val="00D5173D"/>
    <w:rsid w:val="00D517FA"/>
    <w:rsid w:val="00D5181A"/>
    <w:rsid w:val="00D51913"/>
    <w:rsid w:val="00D51A0A"/>
    <w:rsid w:val="00D51C41"/>
    <w:rsid w:val="00D51CE6"/>
    <w:rsid w:val="00D51CFF"/>
    <w:rsid w:val="00D520B7"/>
    <w:rsid w:val="00D521F6"/>
    <w:rsid w:val="00D525FD"/>
    <w:rsid w:val="00D535A1"/>
    <w:rsid w:val="00D53EAE"/>
    <w:rsid w:val="00D53EC7"/>
    <w:rsid w:val="00D540B2"/>
    <w:rsid w:val="00D542F1"/>
    <w:rsid w:val="00D545EF"/>
    <w:rsid w:val="00D547D3"/>
    <w:rsid w:val="00D54821"/>
    <w:rsid w:val="00D54A4D"/>
    <w:rsid w:val="00D54B30"/>
    <w:rsid w:val="00D54BF4"/>
    <w:rsid w:val="00D552C6"/>
    <w:rsid w:val="00D55A4A"/>
    <w:rsid w:val="00D56309"/>
    <w:rsid w:val="00D5660D"/>
    <w:rsid w:val="00D56B82"/>
    <w:rsid w:val="00D56BBC"/>
    <w:rsid w:val="00D56C9C"/>
    <w:rsid w:val="00D56F12"/>
    <w:rsid w:val="00D56FF8"/>
    <w:rsid w:val="00D571BC"/>
    <w:rsid w:val="00D5748E"/>
    <w:rsid w:val="00D574E3"/>
    <w:rsid w:val="00D57AEF"/>
    <w:rsid w:val="00D57D4D"/>
    <w:rsid w:val="00D601C2"/>
    <w:rsid w:val="00D604CF"/>
    <w:rsid w:val="00D60749"/>
    <w:rsid w:val="00D60828"/>
    <w:rsid w:val="00D60B9A"/>
    <w:rsid w:val="00D60D25"/>
    <w:rsid w:val="00D60DB7"/>
    <w:rsid w:val="00D610E2"/>
    <w:rsid w:val="00D6224E"/>
    <w:rsid w:val="00D622E2"/>
    <w:rsid w:val="00D628AD"/>
    <w:rsid w:val="00D62A8A"/>
    <w:rsid w:val="00D6348A"/>
    <w:rsid w:val="00D634A9"/>
    <w:rsid w:val="00D635CE"/>
    <w:rsid w:val="00D636B9"/>
    <w:rsid w:val="00D63718"/>
    <w:rsid w:val="00D6389C"/>
    <w:rsid w:val="00D6392B"/>
    <w:rsid w:val="00D63A69"/>
    <w:rsid w:val="00D63A6A"/>
    <w:rsid w:val="00D63B01"/>
    <w:rsid w:val="00D63C4B"/>
    <w:rsid w:val="00D64165"/>
    <w:rsid w:val="00D6437A"/>
    <w:rsid w:val="00D64A38"/>
    <w:rsid w:val="00D64A96"/>
    <w:rsid w:val="00D652CE"/>
    <w:rsid w:val="00D65CD3"/>
    <w:rsid w:val="00D65F02"/>
    <w:rsid w:val="00D65FE7"/>
    <w:rsid w:val="00D6646E"/>
    <w:rsid w:val="00D6649E"/>
    <w:rsid w:val="00D668DF"/>
    <w:rsid w:val="00D66A05"/>
    <w:rsid w:val="00D66A8E"/>
    <w:rsid w:val="00D66E7C"/>
    <w:rsid w:val="00D66F40"/>
    <w:rsid w:val="00D6730F"/>
    <w:rsid w:val="00D67472"/>
    <w:rsid w:val="00D6783B"/>
    <w:rsid w:val="00D67DB1"/>
    <w:rsid w:val="00D70328"/>
    <w:rsid w:val="00D703B7"/>
    <w:rsid w:val="00D7046A"/>
    <w:rsid w:val="00D7058D"/>
    <w:rsid w:val="00D7070A"/>
    <w:rsid w:val="00D70716"/>
    <w:rsid w:val="00D7080C"/>
    <w:rsid w:val="00D70BD8"/>
    <w:rsid w:val="00D710D1"/>
    <w:rsid w:val="00D71525"/>
    <w:rsid w:val="00D71930"/>
    <w:rsid w:val="00D71A1B"/>
    <w:rsid w:val="00D71E0B"/>
    <w:rsid w:val="00D72426"/>
    <w:rsid w:val="00D72749"/>
    <w:rsid w:val="00D7289B"/>
    <w:rsid w:val="00D72F6A"/>
    <w:rsid w:val="00D73060"/>
    <w:rsid w:val="00D732C3"/>
    <w:rsid w:val="00D73897"/>
    <w:rsid w:val="00D73931"/>
    <w:rsid w:val="00D73B66"/>
    <w:rsid w:val="00D73E99"/>
    <w:rsid w:val="00D74015"/>
    <w:rsid w:val="00D74648"/>
    <w:rsid w:val="00D7487D"/>
    <w:rsid w:val="00D74CFD"/>
    <w:rsid w:val="00D74DA2"/>
    <w:rsid w:val="00D74DDB"/>
    <w:rsid w:val="00D74E0E"/>
    <w:rsid w:val="00D75180"/>
    <w:rsid w:val="00D754BB"/>
    <w:rsid w:val="00D7569D"/>
    <w:rsid w:val="00D75821"/>
    <w:rsid w:val="00D7597E"/>
    <w:rsid w:val="00D75A67"/>
    <w:rsid w:val="00D75E9F"/>
    <w:rsid w:val="00D76173"/>
    <w:rsid w:val="00D763BE"/>
    <w:rsid w:val="00D763CC"/>
    <w:rsid w:val="00D76764"/>
    <w:rsid w:val="00D76D9B"/>
    <w:rsid w:val="00D76E30"/>
    <w:rsid w:val="00D76E6F"/>
    <w:rsid w:val="00D76FF5"/>
    <w:rsid w:val="00D774C5"/>
    <w:rsid w:val="00D7752E"/>
    <w:rsid w:val="00D7789F"/>
    <w:rsid w:val="00D778EB"/>
    <w:rsid w:val="00D80142"/>
    <w:rsid w:val="00D8022B"/>
    <w:rsid w:val="00D80234"/>
    <w:rsid w:val="00D806BC"/>
    <w:rsid w:val="00D808F4"/>
    <w:rsid w:val="00D80C90"/>
    <w:rsid w:val="00D80F62"/>
    <w:rsid w:val="00D810B0"/>
    <w:rsid w:val="00D81167"/>
    <w:rsid w:val="00D811CC"/>
    <w:rsid w:val="00D812BE"/>
    <w:rsid w:val="00D816D8"/>
    <w:rsid w:val="00D81744"/>
    <w:rsid w:val="00D81994"/>
    <w:rsid w:val="00D81A15"/>
    <w:rsid w:val="00D81EF8"/>
    <w:rsid w:val="00D820E0"/>
    <w:rsid w:val="00D822F1"/>
    <w:rsid w:val="00D82458"/>
    <w:rsid w:val="00D82517"/>
    <w:rsid w:val="00D82CAA"/>
    <w:rsid w:val="00D82DDD"/>
    <w:rsid w:val="00D833BA"/>
    <w:rsid w:val="00D83556"/>
    <w:rsid w:val="00D83824"/>
    <w:rsid w:val="00D83AE9"/>
    <w:rsid w:val="00D83BD1"/>
    <w:rsid w:val="00D83D88"/>
    <w:rsid w:val="00D83DEC"/>
    <w:rsid w:val="00D83E1D"/>
    <w:rsid w:val="00D83F93"/>
    <w:rsid w:val="00D841CA"/>
    <w:rsid w:val="00D84222"/>
    <w:rsid w:val="00D843DD"/>
    <w:rsid w:val="00D84738"/>
    <w:rsid w:val="00D84920"/>
    <w:rsid w:val="00D84B2B"/>
    <w:rsid w:val="00D8544F"/>
    <w:rsid w:val="00D85813"/>
    <w:rsid w:val="00D85D7A"/>
    <w:rsid w:val="00D85E76"/>
    <w:rsid w:val="00D86423"/>
    <w:rsid w:val="00D864A5"/>
    <w:rsid w:val="00D86549"/>
    <w:rsid w:val="00D8701B"/>
    <w:rsid w:val="00D87B38"/>
    <w:rsid w:val="00D90139"/>
    <w:rsid w:val="00D90410"/>
    <w:rsid w:val="00D90421"/>
    <w:rsid w:val="00D90424"/>
    <w:rsid w:val="00D909FC"/>
    <w:rsid w:val="00D90A45"/>
    <w:rsid w:val="00D90AAE"/>
    <w:rsid w:val="00D90C44"/>
    <w:rsid w:val="00D9170C"/>
    <w:rsid w:val="00D917DA"/>
    <w:rsid w:val="00D922AC"/>
    <w:rsid w:val="00D924D8"/>
    <w:rsid w:val="00D92645"/>
    <w:rsid w:val="00D9266E"/>
    <w:rsid w:val="00D92816"/>
    <w:rsid w:val="00D92D10"/>
    <w:rsid w:val="00D9325A"/>
    <w:rsid w:val="00D93344"/>
    <w:rsid w:val="00D9354F"/>
    <w:rsid w:val="00D93717"/>
    <w:rsid w:val="00D93A3F"/>
    <w:rsid w:val="00D93A43"/>
    <w:rsid w:val="00D93F61"/>
    <w:rsid w:val="00D9421C"/>
    <w:rsid w:val="00D944F5"/>
    <w:rsid w:val="00D946DE"/>
    <w:rsid w:val="00D948AE"/>
    <w:rsid w:val="00D94F9A"/>
    <w:rsid w:val="00D951C2"/>
    <w:rsid w:val="00D952BD"/>
    <w:rsid w:val="00D958D7"/>
    <w:rsid w:val="00D95DD9"/>
    <w:rsid w:val="00D963FA"/>
    <w:rsid w:val="00D9660E"/>
    <w:rsid w:val="00D96654"/>
    <w:rsid w:val="00D968C4"/>
    <w:rsid w:val="00D96B79"/>
    <w:rsid w:val="00D96EF1"/>
    <w:rsid w:val="00D97407"/>
    <w:rsid w:val="00D9755C"/>
    <w:rsid w:val="00D97651"/>
    <w:rsid w:val="00DA0536"/>
    <w:rsid w:val="00DA05D5"/>
    <w:rsid w:val="00DA060A"/>
    <w:rsid w:val="00DA0C33"/>
    <w:rsid w:val="00DA11F7"/>
    <w:rsid w:val="00DA123F"/>
    <w:rsid w:val="00DA12B6"/>
    <w:rsid w:val="00DA1455"/>
    <w:rsid w:val="00DA174C"/>
    <w:rsid w:val="00DA218A"/>
    <w:rsid w:val="00DA22E1"/>
    <w:rsid w:val="00DA270E"/>
    <w:rsid w:val="00DA276C"/>
    <w:rsid w:val="00DA2A1B"/>
    <w:rsid w:val="00DA2BC8"/>
    <w:rsid w:val="00DA2C1E"/>
    <w:rsid w:val="00DA34FC"/>
    <w:rsid w:val="00DA3600"/>
    <w:rsid w:val="00DA3C45"/>
    <w:rsid w:val="00DA3CC4"/>
    <w:rsid w:val="00DA3E07"/>
    <w:rsid w:val="00DA4182"/>
    <w:rsid w:val="00DA4402"/>
    <w:rsid w:val="00DA4BAC"/>
    <w:rsid w:val="00DA4C51"/>
    <w:rsid w:val="00DA4EE5"/>
    <w:rsid w:val="00DA504A"/>
    <w:rsid w:val="00DA5405"/>
    <w:rsid w:val="00DA5CDA"/>
    <w:rsid w:val="00DA61A9"/>
    <w:rsid w:val="00DA6225"/>
    <w:rsid w:val="00DA6A7A"/>
    <w:rsid w:val="00DA6AEC"/>
    <w:rsid w:val="00DA6AEF"/>
    <w:rsid w:val="00DA714D"/>
    <w:rsid w:val="00DA733F"/>
    <w:rsid w:val="00DA7C14"/>
    <w:rsid w:val="00DA7E6D"/>
    <w:rsid w:val="00DB0025"/>
    <w:rsid w:val="00DB02C9"/>
    <w:rsid w:val="00DB054D"/>
    <w:rsid w:val="00DB07C9"/>
    <w:rsid w:val="00DB08E5"/>
    <w:rsid w:val="00DB08FA"/>
    <w:rsid w:val="00DB0EC9"/>
    <w:rsid w:val="00DB0EF1"/>
    <w:rsid w:val="00DB13F1"/>
    <w:rsid w:val="00DB15D5"/>
    <w:rsid w:val="00DB15FF"/>
    <w:rsid w:val="00DB1FC4"/>
    <w:rsid w:val="00DB2C74"/>
    <w:rsid w:val="00DB3386"/>
    <w:rsid w:val="00DB3723"/>
    <w:rsid w:val="00DB3907"/>
    <w:rsid w:val="00DB3DCE"/>
    <w:rsid w:val="00DB4034"/>
    <w:rsid w:val="00DB4474"/>
    <w:rsid w:val="00DB477C"/>
    <w:rsid w:val="00DB485C"/>
    <w:rsid w:val="00DB4AA0"/>
    <w:rsid w:val="00DB5292"/>
    <w:rsid w:val="00DB54F0"/>
    <w:rsid w:val="00DB564A"/>
    <w:rsid w:val="00DB5A6E"/>
    <w:rsid w:val="00DB5ECC"/>
    <w:rsid w:val="00DB6054"/>
    <w:rsid w:val="00DB61F6"/>
    <w:rsid w:val="00DB6207"/>
    <w:rsid w:val="00DB66E2"/>
    <w:rsid w:val="00DB67BF"/>
    <w:rsid w:val="00DB6ADA"/>
    <w:rsid w:val="00DB6B3B"/>
    <w:rsid w:val="00DB6E85"/>
    <w:rsid w:val="00DB716D"/>
    <w:rsid w:val="00DB76B1"/>
    <w:rsid w:val="00DB76CD"/>
    <w:rsid w:val="00DB7CE8"/>
    <w:rsid w:val="00DC00D5"/>
    <w:rsid w:val="00DC0201"/>
    <w:rsid w:val="00DC05B2"/>
    <w:rsid w:val="00DC07CD"/>
    <w:rsid w:val="00DC0B14"/>
    <w:rsid w:val="00DC103F"/>
    <w:rsid w:val="00DC10D9"/>
    <w:rsid w:val="00DC179B"/>
    <w:rsid w:val="00DC187A"/>
    <w:rsid w:val="00DC1D20"/>
    <w:rsid w:val="00DC1E67"/>
    <w:rsid w:val="00DC219A"/>
    <w:rsid w:val="00DC260C"/>
    <w:rsid w:val="00DC342B"/>
    <w:rsid w:val="00DC347D"/>
    <w:rsid w:val="00DC3BD6"/>
    <w:rsid w:val="00DC4166"/>
    <w:rsid w:val="00DC44F5"/>
    <w:rsid w:val="00DC4AD7"/>
    <w:rsid w:val="00DC5E1C"/>
    <w:rsid w:val="00DC61FB"/>
    <w:rsid w:val="00DC66E4"/>
    <w:rsid w:val="00DC6AF8"/>
    <w:rsid w:val="00DC6BC6"/>
    <w:rsid w:val="00DC6C41"/>
    <w:rsid w:val="00DC7DC3"/>
    <w:rsid w:val="00DC7E8B"/>
    <w:rsid w:val="00DD034E"/>
    <w:rsid w:val="00DD045F"/>
    <w:rsid w:val="00DD07C7"/>
    <w:rsid w:val="00DD0A6F"/>
    <w:rsid w:val="00DD0FDF"/>
    <w:rsid w:val="00DD12E4"/>
    <w:rsid w:val="00DD1ABE"/>
    <w:rsid w:val="00DD1B72"/>
    <w:rsid w:val="00DD1BBE"/>
    <w:rsid w:val="00DD1D15"/>
    <w:rsid w:val="00DD21BA"/>
    <w:rsid w:val="00DD224D"/>
    <w:rsid w:val="00DD2496"/>
    <w:rsid w:val="00DD3135"/>
    <w:rsid w:val="00DD35C1"/>
    <w:rsid w:val="00DD35FC"/>
    <w:rsid w:val="00DD39BC"/>
    <w:rsid w:val="00DD3C1D"/>
    <w:rsid w:val="00DD430B"/>
    <w:rsid w:val="00DD47A4"/>
    <w:rsid w:val="00DD493F"/>
    <w:rsid w:val="00DD4B17"/>
    <w:rsid w:val="00DD4DBB"/>
    <w:rsid w:val="00DD5511"/>
    <w:rsid w:val="00DD5523"/>
    <w:rsid w:val="00DD5CF0"/>
    <w:rsid w:val="00DD60F4"/>
    <w:rsid w:val="00DD6395"/>
    <w:rsid w:val="00DD64B8"/>
    <w:rsid w:val="00DD67C3"/>
    <w:rsid w:val="00DD69C5"/>
    <w:rsid w:val="00DD6BCC"/>
    <w:rsid w:val="00DD6CB1"/>
    <w:rsid w:val="00DD6DE8"/>
    <w:rsid w:val="00DD7033"/>
    <w:rsid w:val="00DD72AE"/>
    <w:rsid w:val="00DD72F3"/>
    <w:rsid w:val="00DD771A"/>
    <w:rsid w:val="00DD77CD"/>
    <w:rsid w:val="00DD7C26"/>
    <w:rsid w:val="00DD7F92"/>
    <w:rsid w:val="00DE0842"/>
    <w:rsid w:val="00DE0992"/>
    <w:rsid w:val="00DE0A6F"/>
    <w:rsid w:val="00DE0B0F"/>
    <w:rsid w:val="00DE0EC9"/>
    <w:rsid w:val="00DE0F52"/>
    <w:rsid w:val="00DE1676"/>
    <w:rsid w:val="00DE1C40"/>
    <w:rsid w:val="00DE21BF"/>
    <w:rsid w:val="00DE22E2"/>
    <w:rsid w:val="00DE22F4"/>
    <w:rsid w:val="00DE27B3"/>
    <w:rsid w:val="00DE2C8A"/>
    <w:rsid w:val="00DE34BB"/>
    <w:rsid w:val="00DE390D"/>
    <w:rsid w:val="00DE39DD"/>
    <w:rsid w:val="00DE43B6"/>
    <w:rsid w:val="00DE45BC"/>
    <w:rsid w:val="00DE49A5"/>
    <w:rsid w:val="00DE4A67"/>
    <w:rsid w:val="00DE4B98"/>
    <w:rsid w:val="00DE4DCD"/>
    <w:rsid w:val="00DE5400"/>
    <w:rsid w:val="00DE54B6"/>
    <w:rsid w:val="00DE552C"/>
    <w:rsid w:val="00DE5664"/>
    <w:rsid w:val="00DE59D1"/>
    <w:rsid w:val="00DE609E"/>
    <w:rsid w:val="00DE683C"/>
    <w:rsid w:val="00DE6CE8"/>
    <w:rsid w:val="00DE71A3"/>
    <w:rsid w:val="00DE792A"/>
    <w:rsid w:val="00DE7D15"/>
    <w:rsid w:val="00DF0017"/>
    <w:rsid w:val="00DF03B8"/>
    <w:rsid w:val="00DF04B0"/>
    <w:rsid w:val="00DF0586"/>
    <w:rsid w:val="00DF08B8"/>
    <w:rsid w:val="00DF115E"/>
    <w:rsid w:val="00DF11EB"/>
    <w:rsid w:val="00DF1660"/>
    <w:rsid w:val="00DF1792"/>
    <w:rsid w:val="00DF17C8"/>
    <w:rsid w:val="00DF1838"/>
    <w:rsid w:val="00DF1AD8"/>
    <w:rsid w:val="00DF2005"/>
    <w:rsid w:val="00DF261E"/>
    <w:rsid w:val="00DF2797"/>
    <w:rsid w:val="00DF2A50"/>
    <w:rsid w:val="00DF2E08"/>
    <w:rsid w:val="00DF2E52"/>
    <w:rsid w:val="00DF3051"/>
    <w:rsid w:val="00DF36D7"/>
    <w:rsid w:val="00DF4081"/>
    <w:rsid w:val="00DF40DC"/>
    <w:rsid w:val="00DF43CC"/>
    <w:rsid w:val="00DF46A4"/>
    <w:rsid w:val="00DF4BD2"/>
    <w:rsid w:val="00DF4CDF"/>
    <w:rsid w:val="00DF4D82"/>
    <w:rsid w:val="00DF521B"/>
    <w:rsid w:val="00DF5449"/>
    <w:rsid w:val="00DF5A9C"/>
    <w:rsid w:val="00DF5D90"/>
    <w:rsid w:val="00DF5E1F"/>
    <w:rsid w:val="00DF6444"/>
    <w:rsid w:val="00DF6447"/>
    <w:rsid w:val="00DF67ED"/>
    <w:rsid w:val="00DF6C5F"/>
    <w:rsid w:val="00DF6D3B"/>
    <w:rsid w:val="00DF6D63"/>
    <w:rsid w:val="00DF6DA8"/>
    <w:rsid w:val="00DF6E48"/>
    <w:rsid w:val="00DF75CC"/>
    <w:rsid w:val="00DF784E"/>
    <w:rsid w:val="00DF7A30"/>
    <w:rsid w:val="00DF7D54"/>
    <w:rsid w:val="00DF7E0F"/>
    <w:rsid w:val="00DF7ECC"/>
    <w:rsid w:val="00DF7FA0"/>
    <w:rsid w:val="00E00010"/>
    <w:rsid w:val="00E00032"/>
    <w:rsid w:val="00E009C1"/>
    <w:rsid w:val="00E00D68"/>
    <w:rsid w:val="00E0158A"/>
    <w:rsid w:val="00E017AB"/>
    <w:rsid w:val="00E022F2"/>
    <w:rsid w:val="00E0243B"/>
    <w:rsid w:val="00E02623"/>
    <w:rsid w:val="00E02CF0"/>
    <w:rsid w:val="00E02EC8"/>
    <w:rsid w:val="00E03103"/>
    <w:rsid w:val="00E03307"/>
    <w:rsid w:val="00E03B29"/>
    <w:rsid w:val="00E03BFA"/>
    <w:rsid w:val="00E03E8F"/>
    <w:rsid w:val="00E04046"/>
    <w:rsid w:val="00E0467C"/>
    <w:rsid w:val="00E04842"/>
    <w:rsid w:val="00E048B1"/>
    <w:rsid w:val="00E0539B"/>
    <w:rsid w:val="00E054A7"/>
    <w:rsid w:val="00E055FC"/>
    <w:rsid w:val="00E05993"/>
    <w:rsid w:val="00E059B5"/>
    <w:rsid w:val="00E05C08"/>
    <w:rsid w:val="00E060D4"/>
    <w:rsid w:val="00E06196"/>
    <w:rsid w:val="00E062AE"/>
    <w:rsid w:val="00E063CD"/>
    <w:rsid w:val="00E06609"/>
    <w:rsid w:val="00E066D2"/>
    <w:rsid w:val="00E06F24"/>
    <w:rsid w:val="00E0738F"/>
    <w:rsid w:val="00E07A27"/>
    <w:rsid w:val="00E07A79"/>
    <w:rsid w:val="00E07C96"/>
    <w:rsid w:val="00E07CE1"/>
    <w:rsid w:val="00E10193"/>
    <w:rsid w:val="00E10542"/>
    <w:rsid w:val="00E105A4"/>
    <w:rsid w:val="00E1082F"/>
    <w:rsid w:val="00E109C6"/>
    <w:rsid w:val="00E10B4C"/>
    <w:rsid w:val="00E10C99"/>
    <w:rsid w:val="00E10CB5"/>
    <w:rsid w:val="00E10F91"/>
    <w:rsid w:val="00E1136C"/>
    <w:rsid w:val="00E118F0"/>
    <w:rsid w:val="00E11A3F"/>
    <w:rsid w:val="00E11F19"/>
    <w:rsid w:val="00E124C7"/>
    <w:rsid w:val="00E1274B"/>
    <w:rsid w:val="00E12938"/>
    <w:rsid w:val="00E1299F"/>
    <w:rsid w:val="00E12B03"/>
    <w:rsid w:val="00E12BE5"/>
    <w:rsid w:val="00E12E56"/>
    <w:rsid w:val="00E12F5D"/>
    <w:rsid w:val="00E12FA7"/>
    <w:rsid w:val="00E132F0"/>
    <w:rsid w:val="00E133FC"/>
    <w:rsid w:val="00E136B5"/>
    <w:rsid w:val="00E139C3"/>
    <w:rsid w:val="00E13A0C"/>
    <w:rsid w:val="00E13C85"/>
    <w:rsid w:val="00E13F80"/>
    <w:rsid w:val="00E14851"/>
    <w:rsid w:val="00E14A18"/>
    <w:rsid w:val="00E14EB2"/>
    <w:rsid w:val="00E1548B"/>
    <w:rsid w:val="00E15549"/>
    <w:rsid w:val="00E15BC2"/>
    <w:rsid w:val="00E15C98"/>
    <w:rsid w:val="00E15D9E"/>
    <w:rsid w:val="00E15EC8"/>
    <w:rsid w:val="00E1657D"/>
    <w:rsid w:val="00E16BD6"/>
    <w:rsid w:val="00E16C35"/>
    <w:rsid w:val="00E16CB2"/>
    <w:rsid w:val="00E16FF1"/>
    <w:rsid w:val="00E17442"/>
    <w:rsid w:val="00E1767A"/>
    <w:rsid w:val="00E17743"/>
    <w:rsid w:val="00E17B97"/>
    <w:rsid w:val="00E2010E"/>
    <w:rsid w:val="00E20150"/>
    <w:rsid w:val="00E20E12"/>
    <w:rsid w:val="00E21102"/>
    <w:rsid w:val="00E211A6"/>
    <w:rsid w:val="00E2149D"/>
    <w:rsid w:val="00E2163C"/>
    <w:rsid w:val="00E2170B"/>
    <w:rsid w:val="00E2241B"/>
    <w:rsid w:val="00E2245C"/>
    <w:rsid w:val="00E22470"/>
    <w:rsid w:val="00E2278E"/>
    <w:rsid w:val="00E22ABA"/>
    <w:rsid w:val="00E22B59"/>
    <w:rsid w:val="00E22B66"/>
    <w:rsid w:val="00E22CE3"/>
    <w:rsid w:val="00E22F93"/>
    <w:rsid w:val="00E23058"/>
    <w:rsid w:val="00E2330C"/>
    <w:rsid w:val="00E233BF"/>
    <w:rsid w:val="00E238A1"/>
    <w:rsid w:val="00E23D54"/>
    <w:rsid w:val="00E243C7"/>
    <w:rsid w:val="00E245B6"/>
    <w:rsid w:val="00E24629"/>
    <w:rsid w:val="00E246B7"/>
    <w:rsid w:val="00E247B7"/>
    <w:rsid w:val="00E248DF"/>
    <w:rsid w:val="00E250DD"/>
    <w:rsid w:val="00E251E0"/>
    <w:rsid w:val="00E2530C"/>
    <w:rsid w:val="00E253A2"/>
    <w:rsid w:val="00E25752"/>
    <w:rsid w:val="00E25B45"/>
    <w:rsid w:val="00E26109"/>
    <w:rsid w:val="00E261DD"/>
    <w:rsid w:val="00E2637F"/>
    <w:rsid w:val="00E26531"/>
    <w:rsid w:val="00E26565"/>
    <w:rsid w:val="00E266DB"/>
    <w:rsid w:val="00E26B51"/>
    <w:rsid w:val="00E26E64"/>
    <w:rsid w:val="00E27004"/>
    <w:rsid w:val="00E2748D"/>
    <w:rsid w:val="00E27CF5"/>
    <w:rsid w:val="00E27D7D"/>
    <w:rsid w:val="00E27D98"/>
    <w:rsid w:val="00E27FB6"/>
    <w:rsid w:val="00E30182"/>
    <w:rsid w:val="00E301C9"/>
    <w:rsid w:val="00E302C8"/>
    <w:rsid w:val="00E308FA"/>
    <w:rsid w:val="00E309AA"/>
    <w:rsid w:val="00E30B5C"/>
    <w:rsid w:val="00E30FC8"/>
    <w:rsid w:val="00E31036"/>
    <w:rsid w:val="00E3108A"/>
    <w:rsid w:val="00E31183"/>
    <w:rsid w:val="00E315E8"/>
    <w:rsid w:val="00E317DE"/>
    <w:rsid w:val="00E3180E"/>
    <w:rsid w:val="00E3189E"/>
    <w:rsid w:val="00E31D24"/>
    <w:rsid w:val="00E32115"/>
    <w:rsid w:val="00E3262F"/>
    <w:rsid w:val="00E327D3"/>
    <w:rsid w:val="00E32A7F"/>
    <w:rsid w:val="00E32B5E"/>
    <w:rsid w:val="00E32DFC"/>
    <w:rsid w:val="00E3342D"/>
    <w:rsid w:val="00E337A9"/>
    <w:rsid w:val="00E33F5B"/>
    <w:rsid w:val="00E343B4"/>
    <w:rsid w:val="00E343EC"/>
    <w:rsid w:val="00E345F9"/>
    <w:rsid w:val="00E34919"/>
    <w:rsid w:val="00E34967"/>
    <w:rsid w:val="00E34A5D"/>
    <w:rsid w:val="00E34ED4"/>
    <w:rsid w:val="00E34F5C"/>
    <w:rsid w:val="00E354B2"/>
    <w:rsid w:val="00E3560F"/>
    <w:rsid w:val="00E35B4F"/>
    <w:rsid w:val="00E35B89"/>
    <w:rsid w:val="00E35BDA"/>
    <w:rsid w:val="00E35DF0"/>
    <w:rsid w:val="00E35DFB"/>
    <w:rsid w:val="00E36660"/>
    <w:rsid w:val="00E36DCD"/>
    <w:rsid w:val="00E37070"/>
    <w:rsid w:val="00E37190"/>
    <w:rsid w:val="00E374A2"/>
    <w:rsid w:val="00E377B8"/>
    <w:rsid w:val="00E377C5"/>
    <w:rsid w:val="00E3786B"/>
    <w:rsid w:val="00E37BF4"/>
    <w:rsid w:val="00E37C97"/>
    <w:rsid w:val="00E37F5A"/>
    <w:rsid w:val="00E401AE"/>
    <w:rsid w:val="00E40701"/>
    <w:rsid w:val="00E40A1B"/>
    <w:rsid w:val="00E40A93"/>
    <w:rsid w:val="00E40DF1"/>
    <w:rsid w:val="00E40FB0"/>
    <w:rsid w:val="00E41194"/>
    <w:rsid w:val="00E411C8"/>
    <w:rsid w:val="00E42001"/>
    <w:rsid w:val="00E4214C"/>
    <w:rsid w:val="00E42320"/>
    <w:rsid w:val="00E42329"/>
    <w:rsid w:val="00E42687"/>
    <w:rsid w:val="00E42F87"/>
    <w:rsid w:val="00E430F2"/>
    <w:rsid w:val="00E431D6"/>
    <w:rsid w:val="00E43383"/>
    <w:rsid w:val="00E43919"/>
    <w:rsid w:val="00E43CD5"/>
    <w:rsid w:val="00E43FA1"/>
    <w:rsid w:val="00E43FB5"/>
    <w:rsid w:val="00E44344"/>
    <w:rsid w:val="00E4436D"/>
    <w:rsid w:val="00E447D3"/>
    <w:rsid w:val="00E44A46"/>
    <w:rsid w:val="00E44A4F"/>
    <w:rsid w:val="00E44D30"/>
    <w:rsid w:val="00E45027"/>
    <w:rsid w:val="00E45105"/>
    <w:rsid w:val="00E4517B"/>
    <w:rsid w:val="00E453CF"/>
    <w:rsid w:val="00E455D0"/>
    <w:rsid w:val="00E4578D"/>
    <w:rsid w:val="00E45B42"/>
    <w:rsid w:val="00E45BDE"/>
    <w:rsid w:val="00E45D14"/>
    <w:rsid w:val="00E45EC9"/>
    <w:rsid w:val="00E45ED8"/>
    <w:rsid w:val="00E465DC"/>
    <w:rsid w:val="00E46E0A"/>
    <w:rsid w:val="00E477DC"/>
    <w:rsid w:val="00E477FA"/>
    <w:rsid w:val="00E47B64"/>
    <w:rsid w:val="00E47EA2"/>
    <w:rsid w:val="00E502C7"/>
    <w:rsid w:val="00E503B4"/>
    <w:rsid w:val="00E503CA"/>
    <w:rsid w:val="00E505CF"/>
    <w:rsid w:val="00E5068D"/>
    <w:rsid w:val="00E507C9"/>
    <w:rsid w:val="00E50A10"/>
    <w:rsid w:val="00E50E62"/>
    <w:rsid w:val="00E50F0F"/>
    <w:rsid w:val="00E5107A"/>
    <w:rsid w:val="00E511C6"/>
    <w:rsid w:val="00E5128B"/>
    <w:rsid w:val="00E51530"/>
    <w:rsid w:val="00E516E2"/>
    <w:rsid w:val="00E51D13"/>
    <w:rsid w:val="00E5232E"/>
    <w:rsid w:val="00E5261A"/>
    <w:rsid w:val="00E5278F"/>
    <w:rsid w:val="00E52812"/>
    <w:rsid w:val="00E52AFD"/>
    <w:rsid w:val="00E52CE7"/>
    <w:rsid w:val="00E52F4F"/>
    <w:rsid w:val="00E5335F"/>
    <w:rsid w:val="00E5348A"/>
    <w:rsid w:val="00E53613"/>
    <w:rsid w:val="00E53651"/>
    <w:rsid w:val="00E538E1"/>
    <w:rsid w:val="00E539AC"/>
    <w:rsid w:val="00E53B7C"/>
    <w:rsid w:val="00E53BD7"/>
    <w:rsid w:val="00E5456A"/>
    <w:rsid w:val="00E5466C"/>
    <w:rsid w:val="00E5518B"/>
    <w:rsid w:val="00E552AB"/>
    <w:rsid w:val="00E55661"/>
    <w:rsid w:val="00E55AA7"/>
    <w:rsid w:val="00E55FDC"/>
    <w:rsid w:val="00E56523"/>
    <w:rsid w:val="00E565D7"/>
    <w:rsid w:val="00E56A5C"/>
    <w:rsid w:val="00E56B18"/>
    <w:rsid w:val="00E56D68"/>
    <w:rsid w:val="00E56E34"/>
    <w:rsid w:val="00E56EAE"/>
    <w:rsid w:val="00E5707A"/>
    <w:rsid w:val="00E5748B"/>
    <w:rsid w:val="00E577B3"/>
    <w:rsid w:val="00E57B5E"/>
    <w:rsid w:val="00E604C0"/>
    <w:rsid w:val="00E6052A"/>
    <w:rsid w:val="00E60822"/>
    <w:rsid w:val="00E609EC"/>
    <w:rsid w:val="00E60E1A"/>
    <w:rsid w:val="00E60E1C"/>
    <w:rsid w:val="00E60E22"/>
    <w:rsid w:val="00E60F54"/>
    <w:rsid w:val="00E611B2"/>
    <w:rsid w:val="00E6138F"/>
    <w:rsid w:val="00E616E2"/>
    <w:rsid w:val="00E61CAE"/>
    <w:rsid w:val="00E61F77"/>
    <w:rsid w:val="00E61F86"/>
    <w:rsid w:val="00E62C4E"/>
    <w:rsid w:val="00E62F35"/>
    <w:rsid w:val="00E62FE4"/>
    <w:rsid w:val="00E63098"/>
    <w:rsid w:val="00E63295"/>
    <w:rsid w:val="00E6342D"/>
    <w:rsid w:val="00E6377D"/>
    <w:rsid w:val="00E63F20"/>
    <w:rsid w:val="00E646F9"/>
    <w:rsid w:val="00E64C95"/>
    <w:rsid w:val="00E64D5F"/>
    <w:rsid w:val="00E65045"/>
    <w:rsid w:val="00E650A8"/>
    <w:rsid w:val="00E6541E"/>
    <w:rsid w:val="00E65694"/>
    <w:rsid w:val="00E65DFC"/>
    <w:rsid w:val="00E664D8"/>
    <w:rsid w:val="00E6658D"/>
    <w:rsid w:val="00E66630"/>
    <w:rsid w:val="00E670FB"/>
    <w:rsid w:val="00E67362"/>
    <w:rsid w:val="00E673C6"/>
    <w:rsid w:val="00E67593"/>
    <w:rsid w:val="00E6770A"/>
    <w:rsid w:val="00E679CB"/>
    <w:rsid w:val="00E67B77"/>
    <w:rsid w:val="00E67CAD"/>
    <w:rsid w:val="00E67DDA"/>
    <w:rsid w:val="00E703C7"/>
    <w:rsid w:val="00E7044E"/>
    <w:rsid w:val="00E70D6F"/>
    <w:rsid w:val="00E710E4"/>
    <w:rsid w:val="00E711AF"/>
    <w:rsid w:val="00E71DB4"/>
    <w:rsid w:val="00E71DCA"/>
    <w:rsid w:val="00E720B1"/>
    <w:rsid w:val="00E72226"/>
    <w:rsid w:val="00E722AC"/>
    <w:rsid w:val="00E72323"/>
    <w:rsid w:val="00E723F8"/>
    <w:rsid w:val="00E72480"/>
    <w:rsid w:val="00E7264A"/>
    <w:rsid w:val="00E726B4"/>
    <w:rsid w:val="00E728D8"/>
    <w:rsid w:val="00E72FC2"/>
    <w:rsid w:val="00E736D3"/>
    <w:rsid w:val="00E7379A"/>
    <w:rsid w:val="00E74090"/>
    <w:rsid w:val="00E744A2"/>
    <w:rsid w:val="00E74555"/>
    <w:rsid w:val="00E747C4"/>
    <w:rsid w:val="00E74AA0"/>
    <w:rsid w:val="00E74C5B"/>
    <w:rsid w:val="00E74CEC"/>
    <w:rsid w:val="00E74F3E"/>
    <w:rsid w:val="00E751F8"/>
    <w:rsid w:val="00E75211"/>
    <w:rsid w:val="00E7557C"/>
    <w:rsid w:val="00E758D4"/>
    <w:rsid w:val="00E76202"/>
    <w:rsid w:val="00E76470"/>
    <w:rsid w:val="00E76583"/>
    <w:rsid w:val="00E766CB"/>
    <w:rsid w:val="00E7670F"/>
    <w:rsid w:val="00E76721"/>
    <w:rsid w:val="00E76885"/>
    <w:rsid w:val="00E771AA"/>
    <w:rsid w:val="00E777B3"/>
    <w:rsid w:val="00E779DB"/>
    <w:rsid w:val="00E77ACE"/>
    <w:rsid w:val="00E77CB9"/>
    <w:rsid w:val="00E77DD3"/>
    <w:rsid w:val="00E801B7"/>
    <w:rsid w:val="00E8039C"/>
    <w:rsid w:val="00E80572"/>
    <w:rsid w:val="00E80BB3"/>
    <w:rsid w:val="00E80D0A"/>
    <w:rsid w:val="00E80EC6"/>
    <w:rsid w:val="00E80FC1"/>
    <w:rsid w:val="00E810E1"/>
    <w:rsid w:val="00E815BD"/>
    <w:rsid w:val="00E815E8"/>
    <w:rsid w:val="00E82163"/>
    <w:rsid w:val="00E82255"/>
    <w:rsid w:val="00E822BC"/>
    <w:rsid w:val="00E823BA"/>
    <w:rsid w:val="00E82998"/>
    <w:rsid w:val="00E82A1F"/>
    <w:rsid w:val="00E82B5C"/>
    <w:rsid w:val="00E83271"/>
    <w:rsid w:val="00E83288"/>
    <w:rsid w:val="00E8331E"/>
    <w:rsid w:val="00E8337A"/>
    <w:rsid w:val="00E8350D"/>
    <w:rsid w:val="00E837FE"/>
    <w:rsid w:val="00E83D64"/>
    <w:rsid w:val="00E83E5D"/>
    <w:rsid w:val="00E83F42"/>
    <w:rsid w:val="00E83F4E"/>
    <w:rsid w:val="00E83FC0"/>
    <w:rsid w:val="00E84401"/>
    <w:rsid w:val="00E84648"/>
    <w:rsid w:val="00E84E2D"/>
    <w:rsid w:val="00E85135"/>
    <w:rsid w:val="00E8525F"/>
    <w:rsid w:val="00E858AB"/>
    <w:rsid w:val="00E85EFA"/>
    <w:rsid w:val="00E860A4"/>
    <w:rsid w:val="00E86139"/>
    <w:rsid w:val="00E86741"/>
    <w:rsid w:val="00E86C36"/>
    <w:rsid w:val="00E86E46"/>
    <w:rsid w:val="00E87045"/>
    <w:rsid w:val="00E871E6"/>
    <w:rsid w:val="00E876DF"/>
    <w:rsid w:val="00E87AF8"/>
    <w:rsid w:val="00E87C31"/>
    <w:rsid w:val="00E87F94"/>
    <w:rsid w:val="00E903BF"/>
    <w:rsid w:val="00E90484"/>
    <w:rsid w:val="00E90488"/>
    <w:rsid w:val="00E906BD"/>
    <w:rsid w:val="00E906FC"/>
    <w:rsid w:val="00E90AF7"/>
    <w:rsid w:val="00E90AFD"/>
    <w:rsid w:val="00E90B0A"/>
    <w:rsid w:val="00E90DB4"/>
    <w:rsid w:val="00E91009"/>
    <w:rsid w:val="00E9113B"/>
    <w:rsid w:val="00E912D1"/>
    <w:rsid w:val="00E913F3"/>
    <w:rsid w:val="00E91762"/>
    <w:rsid w:val="00E91851"/>
    <w:rsid w:val="00E91B99"/>
    <w:rsid w:val="00E922D7"/>
    <w:rsid w:val="00E922E6"/>
    <w:rsid w:val="00E927B8"/>
    <w:rsid w:val="00E9296D"/>
    <w:rsid w:val="00E93A0A"/>
    <w:rsid w:val="00E93C13"/>
    <w:rsid w:val="00E93C76"/>
    <w:rsid w:val="00E93D7C"/>
    <w:rsid w:val="00E93F07"/>
    <w:rsid w:val="00E94178"/>
    <w:rsid w:val="00E941B0"/>
    <w:rsid w:val="00E942C0"/>
    <w:rsid w:val="00E947A3"/>
    <w:rsid w:val="00E9487A"/>
    <w:rsid w:val="00E94B1A"/>
    <w:rsid w:val="00E94D1A"/>
    <w:rsid w:val="00E94F08"/>
    <w:rsid w:val="00E954AF"/>
    <w:rsid w:val="00E95631"/>
    <w:rsid w:val="00E956F5"/>
    <w:rsid w:val="00E9587C"/>
    <w:rsid w:val="00E95CC1"/>
    <w:rsid w:val="00E95EAB"/>
    <w:rsid w:val="00E95F00"/>
    <w:rsid w:val="00E95FD0"/>
    <w:rsid w:val="00E95FD9"/>
    <w:rsid w:val="00E96006"/>
    <w:rsid w:val="00E96232"/>
    <w:rsid w:val="00E96391"/>
    <w:rsid w:val="00E9669F"/>
    <w:rsid w:val="00E968B7"/>
    <w:rsid w:val="00E96CE2"/>
    <w:rsid w:val="00E96D88"/>
    <w:rsid w:val="00E96F12"/>
    <w:rsid w:val="00E97422"/>
    <w:rsid w:val="00E97E57"/>
    <w:rsid w:val="00EA02FD"/>
    <w:rsid w:val="00EA0475"/>
    <w:rsid w:val="00EA04A5"/>
    <w:rsid w:val="00EA09B5"/>
    <w:rsid w:val="00EA0B90"/>
    <w:rsid w:val="00EA0F5F"/>
    <w:rsid w:val="00EA1119"/>
    <w:rsid w:val="00EA1233"/>
    <w:rsid w:val="00EA136C"/>
    <w:rsid w:val="00EA1847"/>
    <w:rsid w:val="00EA1976"/>
    <w:rsid w:val="00EA1BD5"/>
    <w:rsid w:val="00EA1CB5"/>
    <w:rsid w:val="00EA1E63"/>
    <w:rsid w:val="00EA202D"/>
    <w:rsid w:val="00EA2276"/>
    <w:rsid w:val="00EA2682"/>
    <w:rsid w:val="00EA2753"/>
    <w:rsid w:val="00EA29E6"/>
    <w:rsid w:val="00EA2F5B"/>
    <w:rsid w:val="00EA2FF7"/>
    <w:rsid w:val="00EA346D"/>
    <w:rsid w:val="00EA3634"/>
    <w:rsid w:val="00EA3849"/>
    <w:rsid w:val="00EA3862"/>
    <w:rsid w:val="00EA391D"/>
    <w:rsid w:val="00EA3B5A"/>
    <w:rsid w:val="00EA4443"/>
    <w:rsid w:val="00EA44AD"/>
    <w:rsid w:val="00EA452B"/>
    <w:rsid w:val="00EA4733"/>
    <w:rsid w:val="00EA4C6F"/>
    <w:rsid w:val="00EA4D3F"/>
    <w:rsid w:val="00EA4FDF"/>
    <w:rsid w:val="00EA5098"/>
    <w:rsid w:val="00EA5158"/>
    <w:rsid w:val="00EA5570"/>
    <w:rsid w:val="00EA5777"/>
    <w:rsid w:val="00EA577C"/>
    <w:rsid w:val="00EA5934"/>
    <w:rsid w:val="00EA636C"/>
    <w:rsid w:val="00EA638F"/>
    <w:rsid w:val="00EA6A03"/>
    <w:rsid w:val="00EA6B19"/>
    <w:rsid w:val="00EA6C97"/>
    <w:rsid w:val="00EA6D7F"/>
    <w:rsid w:val="00EA70C3"/>
    <w:rsid w:val="00EA732C"/>
    <w:rsid w:val="00EA74E0"/>
    <w:rsid w:val="00EA795A"/>
    <w:rsid w:val="00EA79DC"/>
    <w:rsid w:val="00EA7B68"/>
    <w:rsid w:val="00EA7E2F"/>
    <w:rsid w:val="00EB01C7"/>
    <w:rsid w:val="00EB0469"/>
    <w:rsid w:val="00EB08F1"/>
    <w:rsid w:val="00EB0B35"/>
    <w:rsid w:val="00EB0C1A"/>
    <w:rsid w:val="00EB0F85"/>
    <w:rsid w:val="00EB12F4"/>
    <w:rsid w:val="00EB1470"/>
    <w:rsid w:val="00EB14E3"/>
    <w:rsid w:val="00EB1556"/>
    <w:rsid w:val="00EB170D"/>
    <w:rsid w:val="00EB1A09"/>
    <w:rsid w:val="00EB1E23"/>
    <w:rsid w:val="00EB1EB9"/>
    <w:rsid w:val="00EB1F8F"/>
    <w:rsid w:val="00EB2707"/>
    <w:rsid w:val="00EB28EB"/>
    <w:rsid w:val="00EB2AA8"/>
    <w:rsid w:val="00EB2B2C"/>
    <w:rsid w:val="00EB2C46"/>
    <w:rsid w:val="00EB2EDA"/>
    <w:rsid w:val="00EB2FC7"/>
    <w:rsid w:val="00EB3298"/>
    <w:rsid w:val="00EB355F"/>
    <w:rsid w:val="00EB35C0"/>
    <w:rsid w:val="00EB3991"/>
    <w:rsid w:val="00EB3BE2"/>
    <w:rsid w:val="00EB3CBE"/>
    <w:rsid w:val="00EB3EDB"/>
    <w:rsid w:val="00EB4173"/>
    <w:rsid w:val="00EB435A"/>
    <w:rsid w:val="00EB4ADE"/>
    <w:rsid w:val="00EB4C07"/>
    <w:rsid w:val="00EB4F7A"/>
    <w:rsid w:val="00EB5048"/>
    <w:rsid w:val="00EB5138"/>
    <w:rsid w:val="00EB52D0"/>
    <w:rsid w:val="00EB5339"/>
    <w:rsid w:val="00EB5380"/>
    <w:rsid w:val="00EB5423"/>
    <w:rsid w:val="00EB544A"/>
    <w:rsid w:val="00EB54CE"/>
    <w:rsid w:val="00EB55B9"/>
    <w:rsid w:val="00EB56E5"/>
    <w:rsid w:val="00EB58EC"/>
    <w:rsid w:val="00EB5DBE"/>
    <w:rsid w:val="00EB64F9"/>
    <w:rsid w:val="00EB68B2"/>
    <w:rsid w:val="00EB69EE"/>
    <w:rsid w:val="00EB6BAB"/>
    <w:rsid w:val="00EB7CFE"/>
    <w:rsid w:val="00EC0457"/>
    <w:rsid w:val="00EC04B8"/>
    <w:rsid w:val="00EC057F"/>
    <w:rsid w:val="00EC0AF8"/>
    <w:rsid w:val="00EC0BD7"/>
    <w:rsid w:val="00EC0DFF"/>
    <w:rsid w:val="00EC1383"/>
    <w:rsid w:val="00EC1BBA"/>
    <w:rsid w:val="00EC2175"/>
    <w:rsid w:val="00EC2289"/>
    <w:rsid w:val="00EC236B"/>
    <w:rsid w:val="00EC25A6"/>
    <w:rsid w:val="00EC2826"/>
    <w:rsid w:val="00EC32D1"/>
    <w:rsid w:val="00EC35B9"/>
    <w:rsid w:val="00EC379D"/>
    <w:rsid w:val="00EC3B4F"/>
    <w:rsid w:val="00EC3C7A"/>
    <w:rsid w:val="00EC3D01"/>
    <w:rsid w:val="00EC3D82"/>
    <w:rsid w:val="00EC3EFD"/>
    <w:rsid w:val="00EC4056"/>
    <w:rsid w:val="00EC4274"/>
    <w:rsid w:val="00EC4879"/>
    <w:rsid w:val="00EC4A7E"/>
    <w:rsid w:val="00EC4CEA"/>
    <w:rsid w:val="00EC4D7D"/>
    <w:rsid w:val="00EC4DE4"/>
    <w:rsid w:val="00EC4FDD"/>
    <w:rsid w:val="00EC509A"/>
    <w:rsid w:val="00EC5125"/>
    <w:rsid w:val="00EC53BB"/>
    <w:rsid w:val="00EC53E9"/>
    <w:rsid w:val="00EC541A"/>
    <w:rsid w:val="00EC55EA"/>
    <w:rsid w:val="00EC6356"/>
    <w:rsid w:val="00EC63A3"/>
    <w:rsid w:val="00EC64D5"/>
    <w:rsid w:val="00EC668C"/>
    <w:rsid w:val="00EC6D1F"/>
    <w:rsid w:val="00EC6DF3"/>
    <w:rsid w:val="00EC7230"/>
    <w:rsid w:val="00EC7560"/>
    <w:rsid w:val="00EC75FC"/>
    <w:rsid w:val="00EC7742"/>
    <w:rsid w:val="00EC7D90"/>
    <w:rsid w:val="00EC7F88"/>
    <w:rsid w:val="00ED0763"/>
    <w:rsid w:val="00ED09B6"/>
    <w:rsid w:val="00ED0A63"/>
    <w:rsid w:val="00ED0DF4"/>
    <w:rsid w:val="00ED1181"/>
    <w:rsid w:val="00ED1C72"/>
    <w:rsid w:val="00ED1CA1"/>
    <w:rsid w:val="00ED1D04"/>
    <w:rsid w:val="00ED1E3B"/>
    <w:rsid w:val="00ED220E"/>
    <w:rsid w:val="00ED22EE"/>
    <w:rsid w:val="00ED23B6"/>
    <w:rsid w:val="00ED25EB"/>
    <w:rsid w:val="00ED2656"/>
    <w:rsid w:val="00ED27D8"/>
    <w:rsid w:val="00ED2A28"/>
    <w:rsid w:val="00ED2B02"/>
    <w:rsid w:val="00ED2B5C"/>
    <w:rsid w:val="00ED2B96"/>
    <w:rsid w:val="00ED2BB4"/>
    <w:rsid w:val="00ED3036"/>
    <w:rsid w:val="00ED3182"/>
    <w:rsid w:val="00ED31A8"/>
    <w:rsid w:val="00ED371E"/>
    <w:rsid w:val="00ED3B73"/>
    <w:rsid w:val="00ED3D35"/>
    <w:rsid w:val="00ED4171"/>
    <w:rsid w:val="00ED450B"/>
    <w:rsid w:val="00ED4883"/>
    <w:rsid w:val="00ED4A85"/>
    <w:rsid w:val="00ED4B08"/>
    <w:rsid w:val="00ED4BF1"/>
    <w:rsid w:val="00ED4E33"/>
    <w:rsid w:val="00ED5131"/>
    <w:rsid w:val="00ED51B9"/>
    <w:rsid w:val="00ED56D1"/>
    <w:rsid w:val="00ED5C51"/>
    <w:rsid w:val="00ED6219"/>
    <w:rsid w:val="00ED6236"/>
    <w:rsid w:val="00ED633E"/>
    <w:rsid w:val="00ED6443"/>
    <w:rsid w:val="00ED6B75"/>
    <w:rsid w:val="00ED6E4E"/>
    <w:rsid w:val="00ED6F2E"/>
    <w:rsid w:val="00ED7085"/>
    <w:rsid w:val="00ED771E"/>
    <w:rsid w:val="00ED771F"/>
    <w:rsid w:val="00ED7CDF"/>
    <w:rsid w:val="00EE01FE"/>
    <w:rsid w:val="00EE02F5"/>
    <w:rsid w:val="00EE0306"/>
    <w:rsid w:val="00EE03EB"/>
    <w:rsid w:val="00EE0444"/>
    <w:rsid w:val="00EE0ADF"/>
    <w:rsid w:val="00EE0CAD"/>
    <w:rsid w:val="00EE0D47"/>
    <w:rsid w:val="00EE0DD4"/>
    <w:rsid w:val="00EE0E69"/>
    <w:rsid w:val="00EE0ECE"/>
    <w:rsid w:val="00EE0F80"/>
    <w:rsid w:val="00EE10E3"/>
    <w:rsid w:val="00EE117A"/>
    <w:rsid w:val="00EE1335"/>
    <w:rsid w:val="00EE18BD"/>
    <w:rsid w:val="00EE1948"/>
    <w:rsid w:val="00EE1A1F"/>
    <w:rsid w:val="00EE1B24"/>
    <w:rsid w:val="00EE209E"/>
    <w:rsid w:val="00EE28CD"/>
    <w:rsid w:val="00EE2FEC"/>
    <w:rsid w:val="00EE300E"/>
    <w:rsid w:val="00EE307D"/>
    <w:rsid w:val="00EE34C2"/>
    <w:rsid w:val="00EE34DC"/>
    <w:rsid w:val="00EE35D9"/>
    <w:rsid w:val="00EE381C"/>
    <w:rsid w:val="00EE3C9E"/>
    <w:rsid w:val="00EE3F10"/>
    <w:rsid w:val="00EE3FA5"/>
    <w:rsid w:val="00EE41FF"/>
    <w:rsid w:val="00EE434E"/>
    <w:rsid w:val="00EE447C"/>
    <w:rsid w:val="00EE453F"/>
    <w:rsid w:val="00EE461C"/>
    <w:rsid w:val="00EE4A9A"/>
    <w:rsid w:val="00EE4DC6"/>
    <w:rsid w:val="00EE5028"/>
    <w:rsid w:val="00EE5067"/>
    <w:rsid w:val="00EE5130"/>
    <w:rsid w:val="00EE54EF"/>
    <w:rsid w:val="00EE551A"/>
    <w:rsid w:val="00EE56E5"/>
    <w:rsid w:val="00EE5735"/>
    <w:rsid w:val="00EE5B09"/>
    <w:rsid w:val="00EE5BD1"/>
    <w:rsid w:val="00EE5BD6"/>
    <w:rsid w:val="00EE5F9D"/>
    <w:rsid w:val="00EE6068"/>
    <w:rsid w:val="00EE639F"/>
    <w:rsid w:val="00EE63B8"/>
    <w:rsid w:val="00EE68DB"/>
    <w:rsid w:val="00EE6EE9"/>
    <w:rsid w:val="00EE72B4"/>
    <w:rsid w:val="00EE77DE"/>
    <w:rsid w:val="00EE7B56"/>
    <w:rsid w:val="00EE7C18"/>
    <w:rsid w:val="00EE7E01"/>
    <w:rsid w:val="00EF019C"/>
    <w:rsid w:val="00EF01B2"/>
    <w:rsid w:val="00EF05C3"/>
    <w:rsid w:val="00EF0801"/>
    <w:rsid w:val="00EF0E2C"/>
    <w:rsid w:val="00EF10DA"/>
    <w:rsid w:val="00EF1499"/>
    <w:rsid w:val="00EF20E1"/>
    <w:rsid w:val="00EF2A6B"/>
    <w:rsid w:val="00EF2AFB"/>
    <w:rsid w:val="00EF2B45"/>
    <w:rsid w:val="00EF35C3"/>
    <w:rsid w:val="00EF3891"/>
    <w:rsid w:val="00EF39C5"/>
    <w:rsid w:val="00EF3AB0"/>
    <w:rsid w:val="00EF3B55"/>
    <w:rsid w:val="00EF3CE7"/>
    <w:rsid w:val="00EF413A"/>
    <w:rsid w:val="00EF47FE"/>
    <w:rsid w:val="00EF4CDF"/>
    <w:rsid w:val="00EF50F0"/>
    <w:rsid w:val="00EF5443"/>
    <w:rsid w:val="00EF57C7"/>
    <w:rsid w:val="00EF57F9"/>
    <w:rsid w:val="00EF5B7B"/>
    <w:rsid w:val="00EF63E9"/>
    <w:rsid w:val="00EF6911"/>
    <w:rsid w:val="00EF6C67"/>
    <w:rsid w:val="00EF6F54"/>
    <w:rsid w:val="00EF7828"/>
    <w:rsid w:val="00EF7918"/>
    <w:rsid w:val="00EF7BF0"/>
    <w:rsid w:val="00EF7E39"/>
    <w:rsid w:val="00EF7FB5"/>
    <w:rsid w:val="00F000F2"/>
    <w:rsid w:val="00F002C5"/>
    <w:rsid w:val="00F002FA"/>
    <w:rsid w:val="00F00762"/>
    <w:rsid w:val="00F009C4"/>
    <w:rsid w:val="00F00B64"/>
    <w:rsid w:val="00F01020"/>
    <w:rsid w:val="00F01346"/>
    <w:rsid w:val="00F01818"/>
    <w:rsid w:val="00F019CC"/>
    <w:rsid w:val="00F01A5E"/>
    <w:rsid w:val="00F01D90"/>
    <w:rsid w:val="00F01EB4"/>
    <w:rsid w:val="00F01F03"/>
    <w:rsid w:val="00F01FFD"/>
    <w:rsid w:val="00F02163"/>
    <w:rsid w:val="00F02268"/>
    <w:rsid w:val="00F022A4"/>
    <w:rsid w:val="00F025EF"/>
    <w:rsid w:val="00F02967"/>
    <w:rsid w:val="00F02A50"/>
    <w:rsid w:val="00F02D17"/>
    <w:rsid w:val="00F02D8D"/>
    <w:rsid w:val="00F02DF6"/>
    <w:rsid w:val="00F02FD5"/>
    <w:rsid w:val="00F031EA"/>
    <w:rsid w:val="00F032A5"/>
    <w:rsid w:val="00F03342"/>
    <w:rsid w:val="00F0338F"/>
    <w:rsid w:val="00F03430"/>
    <w:rsid w:val="00F036E7"/>
    <w:rsid w:val="00F0396B"/>
    <w:rsid w:val="00F03B82"/>
    <w:rsid w:val="00F03FDB"/>
    <w:rsid w:val="00F04003"/>
    <w:rsid w:val="00F040C3"/>
    <w:rsid w:val="00F04134"/>
    <w:rsid w:val="00F043B9"/>
    <w:rsid w:val="00F044BD"/>
    <w:rsid w:val="00F047BD"/>
    <w:rsid w:val="00F04EDE"/>
    <w:rsid w:val="00F04F07"/>
    <w:rsid w:val="00F05381"/>
    <w:rsid w:val="00F05553"/>
    <w:rsid w:val="00F055BF"/>
    <w:rsid w:val="00F056F0"/>
    <w:rsid w:val="00F057F9"/>
    <w:rsid w:val="00F05E32"/>
    <w:rsid w:val="00F05EC5"/>
    <w:rsid w:val="00F05FDC"/>
    <w:rsid w:val="00F065CF"/>
    <w:rsid w:val="00F0677B"/>
    <w:rsid w:val="00F06A15"/>
    <w:rsid w:val="00F06A50"/>
    <w:rsid w:val="00F06D0C"/>
    <w:rsid w:val="00F07182"/>
    <w:rsid w:val="00F07C89"/>
    <w:rsid w:val="00F07F08"/>
    <w:rsid w:val="00F07FFB"/>
    <w:rsid w:val="00F105BF"/>
    <w:rsid w:val="00F107E2"/>
    <w:rsid w:val="00F10DAB"/>
    <w:rsid w:val="00F11290"/>
    <w:rsid w:val="00F11518"/>
    <w:rsid w:val="00F1171F"/>
    <w:rsid w:val="00F11962"/>
    <w:rsid w:val="00F11986"/>
    <w:rsid w:val="00F11BC9"/>
    <w:rsid w:val="00F11BD3"/>
    <w:rsid w:val="00F11DE3"/>
    <w:rsid w:val="00F12836"/>
    <w:rsid w:val="00F12A16"/>
    <w:rsid w:val="00F12A2B"/>
    <w:rsid w:val="00F12BB8"/>
    <w:rsid w:val="00F132A3"/>
    <w:rsid w:val="00F135D4"/>
    <w:rsid w:val="00F13726"/>
    <w:rsid w:val="00F140E1"/>
    <w:rsid w:val="00F1449A"/>
    <w:rsid w:val="00F145BB"/>
    <w:rsid w:val="00F14913"/>
    <w:rsid w:val="00F14B7E"/>
    <w:rsid w:val="00F14E95"/>
    <w:rsid w:val="00F1544E"/>
    <w:rsid w:val="00F15862"/>
    <w:rsid w:val="00F158A1"/>
    <w:rsid w:val="00F15F39"/>
    <w:rsid w:val="00F16089"/>
    <w:rsid w:val="00F16320"/>
    <w:rsid w:val="00F16526"/>
    <w:rsid w:val="00F167AE"/>
    <w:rsid w:val="00F16841"/>
    <w:rsid w:val="00F16DEB"/>
    <w:rsid w:val="00F17001"/>
    <w:rsid w:val="00F171FB"/>
    <w:rsid w:val="00F175E0"/>
    <w:rsid w:val="00F17858"/>
    <w:rsid w:val="00F179A0"/>
    <w:rsid w:val="00F17EA0"/>
    <w:rsid w:val="00F2075B"/>
    <w:rsid w:val="00F208CE"/>
    <w:rsid w:val="00F20AF4"/>
    <w:rsid w:val="00F2199D"/>
    <w:rsid w:val="00F220FC"/>
    <w:rsid w:val="00F22292"/>
    <w:rsid w:val="00F226A8"/>
    <w:rsid w:val="00F22B6A"/>
    <w:rsid w:val="00F22CF1"/>
    <w:rsid w:val="00F22ECA"/>
    <w:rsid w:val="00F22FC2"/>
    <w:rsid w:val="00F2389D"/>
    <w:rsid w:val="00F238F9"/>
    <w:rsid w:val="00F23BEF"/>
    <w:rsid w:val="00F23D2F"/>
    <w:rsid w:val="00F241B1"/>
    <w:rsid w:val="00F243ED"/>
    <w:rsid w:val="00F2455E"/>
    <w:rsid w:val="00F249B6"/>
    <w:rsid w:val="00F24BE8"/>
    <w:rsid w:val="00F24C56"/>
    <w:rsid w:val="00F24F6F"/>
    <w:rsid w:val="00F250CC"/>
    <w:rsid w:val="00F2516E"/>
    <w:rsid w:val="00F251CC"/>
    <w:rsid w:val="00F25359"/>
    <w:rsid w:val="00F253C0"/>
    <w:rsid w:val="00F2545F"/>
    <w:rsid w:val="00F2566C"/>
    <w:rsid w:val="00F257AB"/>
    <w:rsid w:val="00F258B8"/>
    <w:rsid w:val="00F25927"/>
    <w:rsid w:val="00F26205"/>
    <w:rsid w:val="00F26625"/>
    <w:rsid w:val="00F269DA"/>
    <w:rsid w:val="00F26ED3"/>
    <w:rsid w:val="00F27069"/>
    <w:rsid w:val="00F2731F"/>
    <w:rsid w:val="00F2744B"/>
    <w:rsid w:val="00F2799E"/>
    <w:rsid w:val="00F27ADA"/>
    <w:rsid w:val="00F27FC5"/>
    <w:rsid w:val="00F30143"/>
    <w:rsid w:val="00F303CA"/>
    <w:rsid w:val="00F3067F"/>
    <w:rsid w:val="00F30741"/>
    <w:rsid w:val="00F3080E"/>
    <w:rsid w:val="00F3098C"/>
    <w:rsid w:val="00F30B18"/>
    <w:rsid w:val="00F30C5E"/>
    <w:rsid w:val="00F30F24"/>
    <w:rsid w:val="00F311D7"/>
    <w:rsid w:val="00F31495"/>
    <w:rsid w:val="00F317D7"/>
    <w:rsid w:val="00F31EAA"/>
    <w:rsid w:val="00F31FB9"/>
    <w:rsid w:val="00F320DC"/>
    <w:rsid w:val="00F32141"/>
    <w:rsid w:val="00F3231D"/>
    <w:rsid w:val="00F32500"/>
    <w:rsid w:val="00F32672"/>
    <w:rsid w:val="00F32B2B"/>
    <w:rsid w:val="00F32E5B"/>
    <w:rsid w:val="00F32FE1"/>
    <w:rsid w:val="00F33029"/>
    <w:rsid w:val="00F3405A"/>
    <w:rsid w:val="00F34366"/>
    <w:rsid w:val="00F3450B"/>
    <w:rsid w:val="00F349B1"/>
    <w:rsid w:val="00F34ECE"/>
    <w:rsid w:val="00F34F25"/>
    <w:rsid w:val="00F351BA"/>
    <w:rsid w:val="00F35361"/>
    <w:rsid w:val="00F354A3"/>
    <w:rsid w:val="00F355DB"/>
    <w:rsid w:val="00F3565B"/>
    <w:rsid w:val="00F35A49"/>
    <w:rsid w:val="00F35CA7"/>
    <w:rsid w:val="00F35CBA"/>
    <w:rsid w:val="00F35FBC"/>
    <w:rsid w:val="00F360D7"/>
    <w:rsid w:val="00F3621E"/>
    <w:rsid w:val="00F37825"/>
    <w:rsid w:val="00F379F2"/>
    <w:rsid w:val="00F37C57"/>
    <w:rsid w:val="00F37D05"/>
    <w:rsid w:val="00F37DD2"/>
    <w:rsid w:val="00F37F0A"/>
    <w:rsid w:val="00F4013D"/>
    <w:rsid w:val="00F40A05"/>
    <w:rsid w:val="00F40CAE"/>
    <w:rsid w:val="00F40D53"/>
    <w:rsid w:val="00F40E73"/>
    <w:rsid w:val="00F4143B"/>
    <w:rsid w:val="00F414F1"/>
    <w:rsid w:val="00F425E9"/>
    <w:rsid w:val="00F42940"/>
    <w:rsid w:val="00F42988"/>
    <w:rsid w:val="00F42991"/>
    <w:rsid w:val="00F42B28"/>
    <w:rsid w:val="00F43005"/>
    <w:rsid w:val="00F430BB"/>
    <w:rsid w:val="00F43728"/>
    <w:rsid w:val="00F43AB2"/>
    <w:rsid w:val="00F43D0C"/>
    <w:rsid w:val="00F43D78"/>
    <w:rsid w:val="00F43DFE"/>
    <w:rsid w:val="00F43F38"/>
    <w:rsid w:val="00F43F53"/>
    <w:rsid w:val="00F441B1"/>
    <w:rsid w:val="00F4437D"/>
    <w:rsid w:val="00F44691"/>
    <w:rsid w:val="00F4472F"/>
    <w:rsid w:val="00F447F0"/>
    <w:rsid w:val="00F44DDF"/>
    <w:rsid w:val="00F4519E"/>
    <w:rsid w:val="00F453BC"/>
    <w:rsid w:val="00F45439"/>
    <w:rsid w:val="00F4549D"/>
    <w:rsid w:val="00F45AA6"/>
    <w:rsid w:val="00F45D09"/>
    <w:rsid w:val="00F45DCB"/>
    <w:rsid w:val="00F45FB0"/>
    <w:rsid w:val="00F4645C"/>
    <w:rsid w:val="00F4717D"/>
    <w:rsid w:val="00F472C9"/>
    <w:rsid w:val="00F472E7"/>
    <w:rsid w:val="00F47A70"/>
    <w:rsid w:val="00F47A89"/>
    <w:rsid w:val="00F50700"/>
    <w:rsid w:val="00F508A9"/>
    <w:rsid w:val="00F508B7"/>
    <w:rsid w:val="00F508CB"/>
    <w:rsid w:val="00F50BF6"/>
    <w:rsid w:val="00F50E2F"/>
    <w:rsid w:val="00F5100E"/>
    <w:rsid w:val="00F510E3"/>
    <w:rsid w:val="00F511D9"/>
    <w:rsid w:val="00F5139E"/>
    <w:rsid w:val="00F5139F"/>
    <w:rsid w:val="00F514EF"/>
    <w:rsid w:val="00F51844"/>
    <w:rsid w:val="00F5187C"/>
    <w:rsid w:val="00F519A8"/>
    <w:rsid w:val="00F51C3A"/>
    <w:rsid w:val="00F51C93"/>
    <w:rsid w:val="00F522DC"/>
    <w:rsid w:val="00F52C01"/>
    <w:rsid w:val="00F52DE6"/>
    <w:rsid w:val="00F530A2"/>
    <w:rsid w:val="00F535CF"/>
    <w:rsid w:val="00F535E2"/>
    <w:rsid w:val="00F536F9"/>
    <w:rsid w:val="00F53DAA"/>
    <w:rsid w:val="00F53F96"/>
    <w:rsid w:val="00F5403D"/>
    <w:rsid w:val="00F541E4"/>
    <w:rsid w:val="00F542A8"/>
    <w:rsid w:val="00F542DC"/>
    <w:rsid w:val="00F545DB"/>
    <w:rsid w:val="00F54616"/>
    <w:rsid w:val="00F547D2"/>
    <w:rsid w:val="00F55496"/>
    <w:rsid w:val="00F55650"/>
    <w:rsid w:val="00F55A9E"/>
    <w:rsid w:val="00F55F28"/>
    <w:rsid w:val="00F5615D"/>
    <w:rsid w:val="00F5626A"/>
    <w:rsid w:val="00F5696B"/>
    <w:rsid w:val="00F569C8"/>
    <w:rsid w:val="00F57288"/>
    <w:rsid w:val="00F5732F"/>
    <w:rsid w:val="00F5784B"/>
    <w:rsid w:val="00F5789F"/>
    <w:rsid w:val="00F57A79"/>
    <w:rsid w:val="00F60306"/>
    <w:rsid w:val="00F60371"/>
    <w:rsid w:val="00F605FE"/>
    <w:rsid w:val="00F60658"/>
    <w:rsid w:val="00F609AF"/>
    <w:rsid w:val="00F60B2D"/>
    <w:rsid w:val="00F60D0A"/>
    <w:rsid w:val="00F60EDE"/>
    <w:rsid w:val="00F60FEE"/>
    <w:rsid w:val="00F6183A"/>
    <w:rsid w:val="00F61C4E"/>
    <w:rsid w:val="00F61C5C"/>
    <w:rsid w:val="00F62157"/>
    <w:rsid w:val="00F6266A"/>
    <w:rsid w:val="00F63125"/>
    <w:rsid w:val="00F6352C"/>
    <w:rsid w:val="00F63786"/>
    <w:rsid w:val="00F63B7A"/>
    <w:rsid w:val="00F63B7B"/>
    <w:rsid w:val="00F641A2"/>
    <w:rsid w:val="00F64280"/>
    <w:rsid w:val="00F64350"/>
    <w:rsid w:val="00F64B3B"/>
    <w:rsid w:val="00F65C59"/>
    <w:rsid w:val="00F65E45"/>
    <w:rsid w:val="00F65ECC"/>
    <w:rsid w:val="00F662CE"/>
    <w:rsid w:val="00F66394"/>
    <w:rsid w:val="00F665B3"/>
    <w:rsid w:val="00F66ABC"/>
    <w:rsid w:val="00F66B0E"/>
    <w:rsid w:val="00F66C42"/>
    <w:rsid w:val="00F66D4D"/>
    <w:rsid w:val="00F66F92"/>
    <w:rsid w:val="00F67225"/>
    <w:rsid w:val="00F7023E"/>
    <w:rsid w:val="00F702E0"/>
    <w:rsid w:val="00F7076A"/>
    <w:rsid w:val="00F70EFD"/>
    <w:rsid w:val="00F711A1"/>
    <w:rsid w:val="00F71558"/>
    <w:rsid w:val="00F715A7"/>
    <w:rsid w:val="00F717ED"/>
    <w:rsid w:val="00F71896"/>
    <w:rsid w:val="00F71F2E"/>
    <w:rsid w:val="00F72365"/>
    <w:rsid w:val="00F7252A"/>
    <w:rsid w:val="00F7255B"/>
    <w:rsid w:val="00F726C1"/>
    <w:rsid w:val="00F72773"/>
    <w:rsid w:val="00F72828"/>
    <w:rsid w:val="00F72B57"/>
    <w:rsid w:val="00F72CF2"/>
    <w:rsid w:val="00F72D0C"/>
    <w:rsid w:val="00F730F9"/>
    <w:rsid w:val="00F732EE"/>
    <w:rsid w:val="00F73484"/>
    <w:rsid w:val="00F73663"/>
    <w:rsid w:val="00F737F5"/>
    <w:rsid w:val="00F73849"/>
    <w:rsid w:val="00F73BC2"/>
    <w:rsid w:val="00F73FE0"/>
    <w:rsid w:val="00F74B48"/>
    <w:rsid w:val="00F75052"/>
    <w:rsid w:val="00F751DA"/>
    <w:rsid w:val="00F75377"/>
    <w:rsid w:val="00F7555A"/>
    <w:rsid w:val="00F75694"/>
    <w:rsid w:val="00F756C1"/>
    <w:rsid w:val="00F75712"/>
    <w:rsid w:val="00F757DC"/>
    <w:rsid w:val="00F75C28"/>
    <w:rsid w:val="00F75F84"/>
    <w:rsid w:val="00F75FED"/>
    <w:rsid w:val="00F76242"/>
    <w:rsid w:val="00F765EE"/>
    <w:rsid w:val="00F76715"/>
    <w:rsid w:val="00F7673E"/>
    <w:rsid w:val="00F7690F"/>
    <w:rsid w:val="00F76B00"/>
    <w:rsid w:val="00F76BBF"/>
    <w:rsid w:val="00F76ED3"/>
    <w:rsid w:val="00F77020"/>
    <w:rsid w:val="00F77DBA"/>
    <w:rsid w:val="00F804F6"/>
    <w:rsid w:val="00F80667"/>
    <w:rsid w:val="00F81550"/>
    <w:rsid w:val="00F815F6"/>
    <w:rsid w:val="00F81921"/>
    <w:rsid w:val="00F81998"/>
    <w:rsid w:val="00F81E95"/>
    <w:rsid w:val="00F8231C"/>
    <w:rsid w:val="00F8268B"/>
    <w:rsid w:val="00F82724"/>
    <w:rsid w:val="00F82727"/>
    <w:rsid w:val="00F827B9"/>
    <w:rsid w:val="00F831C8"/>
    <w:rsid w:val="00F83A3E"/>
    <w:rsid w:val="00F83E0D"/>
    <w:rsid w:val="00F83F1F"/>
    <w:rsid w:val="00F83F6C"/>
    <w:rsid w:val="00F8426A"/>
    <w:rsid w:val="00F84595"/>
    <w:rsid w:val="00F84918"/>
    <w:rsid w:val="00F84987"/>
    <w:rsid w:val="00F84FFE"/>
    <w:rsid w:val="00F85021"/>
    <w:rsid w:val="00F850CA"/>
    <w:rsid w:val="00F852AC"/>
    <w:rsid w:val="00F85694"/>
    <w:rsid w:val="00F8585F"/>
    <w:rsid w:val="00F85F8C"/>
    <w:rsid w:val="00F86028"/>
    <w:rsid w:val="00F860B0"/>
    <w:rsid w:val="00F860B1"/>
    <w:rsid w:val="00F862E0"/>
    <w:rsid w:val="00F863A1"/>
    <w:rsid w:val="00F872EA"/>
    <w:rsid w:val="00F876CD"/>
    <w:rsid w:val="00F879F5"/>
    <w:rsid w:val="00F87C78"/>
    <w:rsid w:val="00F87D37"/>
    <w:rsid w:val="00F87DD6"/>
    <w:rsid w:val="00F87F72"/>
    <w:rsid w:val="00F87FA4"/>
    <w:rsid w:val="00F901C6"/>
    <w:rsid w:val="00F90273"/>
    <w:rsid w:val="00F9029E"/>
    <w:rsid w:val="00F90567"/>
    <w:rsid w:val="00F90688"/>
    <w:rsid w:val="00F90DFC"/>
    <w:rsid w:val="00F916FB"/>
    <w:rsid w:val="00F917CD"/>
    <w:rsid w:val="00F91CCC"/>
    <w:rsid w:val="00F91D2E"/>
    <w:rsid w:val="00F91DAB"/>
    <w:rsid w:val="00F920FE"/>
    <w:rsid w:val="00F924B6"/>
    <w:rsid w:val="00F9267F"/>
    <w:rsid w:val="00F92DC0"/>
    <w:rsid w:val="00F92E41"/>
    <w:rsid w:val="00F92F9D"/>
    <w:rsid w:val="00F92FC9"/>
    <w:rsid w:val="00F932A7"/>
    <w:rsid w:val="00F93404"/>
    <w:rsid w:val="00F937CA"/>
    <w:rsid w:val="00F93E26"/>
    <w:rsid w:val="00F93ED2"/>
    <w:rsid w:val="00F9414C"/>
    <w:rsid w:val="00F9449E"/>
    <w:rsid w:val="00F948C9"/>
    <w:rsid w:val="00F9571B"/>
    <w:rsid w:val="00F95A54"/>
    <w:rsid w:val="00F96248"/>
    <w:rsid w:val="00F963E5"/>
    <w:rsid w:val="00F96904"/>
    <w:rsid w:val="00F96979"/>
    <w:rsid w:val="00F96AF6"/>
    <w:rsid w:val="00F97662"/>
    <w:rsid w:val="00F97798"/>
    <w:rsid w:val="00F97E3E"/>
    <w:rsid w:val="00F97FDF"/>
    <w:rsid w:val="00FA009A"/>
    <w:rsid w:val="00FA0180"/>
    <w:rsid w:val="00FA01C5"/>
    <w:rsid w:val="00FA02D7"/>
    <w:rsid w:val="00FA02EA"/>
    <w:rsid w:val="00FA0721"/>
    <w:rsid w:val="00FA0B75"/>
    <w:rsid w:val="00FA0EBD"/>
    <w:rsid w:val="00FA10CF"/>
    <w:rsid w:val="00FA1148"/>
    <w:rsid w:val="00FA1476"/>
    <w:rsid w:val="00FA14E1"/>
    <w:rsid w:val="00FA1545"/>
    <w:rsid w:val="00FA1A89"/>
    <w:rsid w:val="00FA1B2A"/>
    <w:rsid w:val="00FA1B52"/>
    <w:rsid w:val="00FA1C58"/>
    <w:rsid w:val="00FA1E3D"/>
    <w:rsid w:val="00FA1F44"/>
    <w:rsid w:val="00FA22EA"/>
    <w:rsid w:val="00FA232D"/>
    <w:rsid w:val="00FA261D"/>
    <w:rsid w:val="00FA2791"/>
    <w:rsid w:val="00FA301D"/>
    <w:rsid w:val="00FA357E"/>
    <w:rsid w:val="00FA3753"/>
    <w:rsid w:val="00FA376C"/>
    <w:rsid w:val="00FA3960"/>
    <w:rsid w:val="00FA3994"/>
    <w:rsid w:val="00FA3CF8"/>
    <w:rsid w:val="00FA3E00"/>
    <w:rsid w:val="00FA3FFE"/>
    <w:rsid w:val="00FA40FB"/>
    <w:rsid w:val="00FA4433"/>
    <w:rsid w:val="00FA499F"/>
    <w:rsid w:val="00FA49BB"/>
    <w:rsid w:val="00FA4FCF"/>
    <w:rsid w:val="00FA523B"/>
    <w:rsid w:val="00FA5474"/>
    <w:rsid w:val="00FA54EC"/>
    <w:rsid w:val="00FA58AA"/>
    <w:rsid w:val="00FA5A30"/>
    <w:rsid w:val="00FA5D21"/>
    <w:rsid w:val="00FA60E3"/>
    <w:rsid w:val="00FA6224"/>
    <w:rsid w:val="00FA62F5"/>
    <w:rsid w:val="00FA633F"/>
    <w:rsid w:val="00FA67BB"/>
    <w:rsid w:val="00FA68FC"/>
    <w:rsid w:val="00FA6954"/>
    <w:rsid w:val="00FA6CE2"/>
    <w:rsid w:val="00FA702F"/>
    <w:rsid w:val="00FA7230"/>
    <w:rsid w:val="00FA7247"/>
    <w:rsid w:val="00FA7446"/>
    <w:rsid w:val="00FA7546"/>
    <w:rsid w:val="00FA7F40"/>
    <w:rsid w:val="00FB0121"/>
    <w:rsid w:val="00FB018F"/>
    <w:rsid w:val="00FB02A3"/>
    <w:rsid w:val="00FB0365"/>
    <w:rsid w:val="00FB056F"/>
    <w:rsid w:val="00FB0680"/>
    <w:rsid w:val="00FB08BA"/>
    <w:rsid w:val="00FB0CF7"/>
    <w:rsid w:val="00FB1072"/>
    <w:rsid w:val="00FB13BA"/>
    <w:rsid w:val="00FB157E"/>
    <w:rsid w:val="00FB19FE"/>
    <w:rsid w:val="00FB1D74"/>
    <w:rsid w:val="00FB1F5A"/>
    <w:rsid w:val="00FB1F60"/>
    <w:rsid w:val="00FB28AF"/>
    <w:rsid w:val="00FB299B"/>
    <w:rsid w:val="00FB31C0"/>
    <w:rsid w:val="00FB3598"/>
    <w:rsid w:val="00FB3967"/>
    <w:rsid w:val="00FB3C22"/>
    <w:rsid w:val="00FB404F"/>
    <w:rsid w:val="00FB413D"/>
    <w:rsid w:val="00FB419D"/>
    <w:rsid w:val="00FB44C0"/>
    <w:rsid w:val="00FB4C1A"/>
    <w:rsid w:val="00FB4F2C"/>
    <w:rsid w:val="00FB627C"/>
    <w:rsid w:val="00FB654E"/>
    <w:rsid w:val="00FB663C"/>
    <w:rsid w:val="00FB686F"/>
    <w:rsid w:val="00FB6983"/>
    <w:rsid w:val="00FB748D"/>
    <w:rsid w:val="00FB74D2"/>
    <w:rsid w:val="00FB753A"/>
    <w:rsid w:val="00FB7981"/>
    <w:rsid w:val="00FB7D0F"/>
    <w:rsid w:val="00FB7E6D"/>
    <w:rsid w:val="00FC00B5"/>
    <w:rsid w:val="00FC06D0"/>
    <w:rsid w:val="00FC081B"/>
    <w:rsid w:val="00FC09BD"/>
    <w:rsid w:val="00FC09F2"/>
    <w:rsid w:val="00FC19FD"/>
    <w:rsid w:val="00FC1C6E"/>
    <w:rsid w:val="00FC1E89"/>
    <w:rsid w:val="00FC1F7D"/>
    <w:rsid w:val="00FC21CA"/>
    <w:rsid w:val="00FC240F"/>
    <w:rsid w:val="00FC25A6"/>
    <w:rsid w:val="00FC290D"/>
    <w:rsid w:val="00FC2C9A"/>
    <w:rsid w:val="00FC304A"/>
    <w:rsid w:val="00FC337B"/>
    <w:rsid w:val="00FC387C"/>
    <w:rsid w:val="00FC38BE"/>
    <w:rsid w:val="00FC3A15"/>
    <w:rsid w:val="00FC3B37"/>
    <w:rsid w:val="00FC3CF0"/>
    <w:rsid w:val="00FC3D98"/>
    <w:rsid w:val="00FC403F"/>
    <w:rsid w:val="00FC4092"/>
    <w:rsid w:val="00FC46FC"/>
    <w:rsid w:val="00FC477A"/>
    <w:rsid w:val="00FC4784"/>
    <w:rsid w:val="00FC4AF1"/>
    <w:rsid w:val="00FC4B67"/>
    <w:rsid w:val="00FC50F5"/>
    <w:rsid w:val="00FC52CC"/>
    <w:rsid w:val="00FC52FF"/>
    <w:rsid w:val="00FC57FD"/>
    <w:rsid w:val="00FC5800"/>
    <w:rsid w:val="00FC5969"/>
    <w:rsid w:val="00FC5A0A"/>
    <w:rsid w:val="00FC5B06"/>
    <w:rsid w:val="00FC5BE4"/>
    <w:rsid w:val="00FC5C65"/>
    <w:rsid w:val="00FC5CD8"/>
    <w:rsid w:val="00FC6240"/>
    <w:rsid w:val="00FC62D4"/>
    <w:rsid w:val="00FC6448"/>
    <w:rsid w:val="00FC6647"/>
    <w:rsid w:val="00FC66C0"/>
    <w:rsid w:val="00FC6DBB"/>
    <w:rsid w:val="00FC6DDD"/>
    <w:rsid w:val="00FC6F7D"/>
    <w:rsid w:val="00FC731A"/>
    <w:rsid w:val="00FC75FF"/>
    <w:rsid w:val="00FC790D"/>
    <w:rsid w:val="00FC7CB3"/>
    <w:rsid w:val="00FC7F94"/>
    <w:rsid w:val="00FD0351"/>
    <w:rsid w:val="00FD0568"/>
    <w:rsid w:val="00FD081F"/>
    <w:rsid w:val="00FD0B66"/>
    <w:rsid w:val="00FD0E4C"/>
    <w:rsid w:val="00FD0EBA"/>
    <w:rsid w:val="00FD11CB"/>
    <w:rsid w:val="00FD1628"/>
    <w:rsid w:val="00FD183A"/>
    <w:rsid w:val="00FD1BB7"/>
    <w:rsid w:val="00FD27AF"/>
    <w:rsid w:val="00FD2B47"/>
    <w:rsid w:val="00FD2E40"/>
    <w:rsid w:val="00FD30EA"/>
    <w:rsid w:val="00FD3400"/>
    <w:rsid w:val="00FD3522"/>
    <w:rsid w:val="00FD3866"/>
    <w:rsid w:val="00FD3BAC"/>
    <w:rsid w:val="00FD3F0D"/>
    <w:rsid w:val="00FD4012"/>
    <w:rsid w:val="00FD410E"/>
    <w:rsid w:val="00FD4293"/>
    <w:rsid w:val="00FD49AF"/>
    <w:rsid w:val="00FD4A4C"/>
    <w:rsid w:val="00FD501D"/>
    <w:rsid w:val="00FD52CA"/>
    <w:rsid w:val="00FD53F7"/>
    <w:rsid w:val="00FD5402"/>
    <w:rsid w:val="00FD550E"/>
    <w:rsid w:val="00FD5788"/>
    <w:rsid w:val="00FD5977"/>
    <w:rsid w:val="00FD5B19"/>
    <w:rsid w:val="00FD5B9D"/>
    <w:rsid w:val="00FD5D17"/>
    <w:rsid w:val="00FD6186"/>
    <w:rsid w:val="00FD6353"/>
    <w:rsid w:val="00FD64F4"/>
    <w:rsid w:val="00FD653A"/>
    <w:rsid w:val="00FD6985"/>
    <w:rsid w:val="00FD6C17"/>
    <w:rsid w:val="00FD708E"/>
    <w:rsid w:val="00FD7349"/>
    <w:rsid w:val="00FD7461"/>
    <w:rsid w:val="00FD74E1"/>
    <w:rsid w:val="00FD7670"/>
    <w:rsid w:val="00FD767E"/>
    <w:rsid w:val="00FD7688"/>
    <w:rsid w:val="00FD76B6"/>
    <w:rsid w:val="00FE0680"/>
    <w:rsid w:val="00FE0A2A"/>
    <w:rsid w:val="00FE0C52"/>
    <w:rsid w:val="00FE0DF0"/>
    <w:rsid w:val="00FE0E53"/>
    <w:rsid w:val="00FE0ECB"/>
    <w:rsid w:val="00FE10B1"/>
    <w:rsid w:val="00FE1448"/>
    <w:rsid w:val="00FE1478"/>
    <w:rsid w:val="00FE15E5"/>
    <w:rsid w:val="00FE178C"/>
    <w:rsid w:val="00FE18A6"/>
    <w:rsid w:val="00FE1979"/>
    <w:rsid w:val="00FE1B3C"/>
    <w:rsid w:val="00FE2228"/>
    <w:rsid w:val="00FE2503"/>
    <w:rsid w:val="00FE275C"/>
    <w:rsid w:val="00FE2895"/>
    <w:rsid w:val="00FE2B3C"/>
    <w:rsid w:val="00FE2E49"/>
    <w:rsid w:val="00FE2F9A"/>
    <w:rsid w:val="00FE305B"/>
    <w:rsid w:val="00FE3282"/>
    <w:rsid w:val="00FE3485"/>
    <w:rsid w:val="00FE3551"/>
    <w:rsid w:val="00FE3642"/>
    <w:rsid w:val="00FE3734"/>
    <w:rsid w:val="00FE3B23"/>
    <w:rsid w:val="00FE3C9F"/>
    <w:rsid w:val="00FE3EA2"/>
    <w:rsid w:val="00FE4005"/>
    <w:rsid w:val="00FE402F"/>
    <w:rsid w:val="00FE4622"/>
    <w:rsid w:val="00FE481E"/>
    <w:rsid w:val="00FE4A60"/>
    <w:rsid w:val="00FE4DD9"/>
    <w:rsid w:val="00FE5123"/>
    <w:rsid w:val="00FE55E7"/>
    <w:rsid w:val="00FE583E"/>
    <w:rsid w:val="00FE5921"/>
    <w:rsid w:val="00FE601A"/>
    <w:rsid w:val="00FE6456"/>
    <w:rsid w:val="00FE6B0C"/>
    <w:rsid w:val="00FE6B50"/>
    <w:rsid w:val="00FE6BB2"/>
    <w:rsid w:val="00FE6DDF"/>
    <w:rsid w:val="00FE6E3E"/>
    <w:rsid w:val="00FE6E47"/>
    <w:rsid w:val="00FE6F00"/>
    <w:rsid w:val="00FE7072"/>
    <w:rsid w:val="00FE7392"/>
    <w:rsid w:val="00FE7483"/>
    <w:rsid w:val="00FE75CE"/>
    <w:rsid w:val="00FE77EA"/>
    <w:rsid w:val="00FE7B3D"/>
    <w:rsid w:val="00FE7C4F"/>
    <w:rsid w:val="00FE7C81"/>
    <w:rsid w:val="00FE7E06"/>
    <w:rsid w:val="00FE7F49"/>
    <w:rsid w:val="00FF0257"/>
    <w:rsid w:val="00FF0FE0"/>
    <w:rsid w:val="00FF20D8"/>
    <w:rsid w:val="00FF21C4"/>
    <w:rsid w:val="00FF28B7"/>
    <w:rsid w:val="00FF2D5D"/>
    <w:rsid w:val="00FF325A"/>
    <w:rsid w:val="00FF38A7"/>
    <w:rsid w:val="00FF40BA"/>
    <w:rsid w:val="00FF414E"/>
    <w:rsid w:val="00FF4A9E"/>
    <w:rsid w:val="00FF4E63"/>
    <w:rsid w:val="00FF50A6"/>
    <w:rsid w:val="00FF56AE"/>
    <w:rsid w:val="00FF5780"/>
    <w:rsid w:val="00FF5FF7"/>
    <w:rsid w:val="00FF623E"/>
    <w:rsid w:val="00FF62C1"/>
    <w:rsid w:val="00FF6485"/>
    <w:rsid w:val="00FF64ED"/>
    <w:rsid w:val="00FF66DA"/>
    <w:rsid w:val="00FF67FE"/>
    <w:rsid w:val="00FF78BB"/>
    <w:rsid w:val="00FF7AB3"/>
    <w:rsid w:val="00FF7C1E"/>
    <w:rsid w:val="00FF7CA5"/>
    <w:rsid w:val="00FF7E68"/>
    <w:rsid w:val="34301C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425"/>
      </w:tabs>
      <w:spacing w:beforeLines="50" w:afterLines="50" w:line="360" w:lineRule="auto"/>
      <w:ind w:left="425" w:hanging="425"/>
      <w:outlineLvl w:val="0"/>
    </w:pPr>
    <w:rPr>
      <w:rFonts w:ascii="Arial" w:hAnsi="Arial" w:eastAsia="黑体"/>
      <w:b/>
      <w:sz w:val="32"/>
      <w:szCs w:val="20"/>
    </w:rPr>
  </w:style>
  <w:style w:type="paragraph" w:styleId="3">
    <w:name w:val="heading 2"/>
    <w:basedOn w:val="1"/>
    <w:next w:val="1"/>
    <w:qFormat/>
    <w:uiPriority w:val="0"/>
    <w:pPr>
      <w:keepNext/>
      <w:keepLines/>
      <w:tabs>
        <w:tab w:val="left" w:pos="1107"/>
      </w:tabs>
      <w:spacing w:beforeLines="20" w:afterLines="20" w:line="360" w:lineRule="auto"/>
      <w:ind w:left="1107" w:hanging="567"/>
      <w:outlineLvl w:val="1"/>
    </w:pPr>
    <w:rPr>
      <w:rFonts w:ascii="Arial" w:hAnsi="Arial" w:eastAsia="黑体"/>
      <w:bCs/>
      <w:sz w:val="30"/>
      <w:szCs w:val="32"/>
    </w:rPr>
  </w:style>
  <w:style w:type="paragraph" w:styleId="4">
    <w:name w:val="heading 3"/>
    <w:basedOn w:val="1"/>
    <w:next w:val="1"/>
    <w:link w:val="39"/>
    <w:qFormat/>
    <w:uiPriority w:val="0"/>
    <w:pPr>
      <w:keepNext/>
      <w:keepLines/>
      <w:numPr>
        <w:ilvl w:val="2"/>
        <w:numId w:val="1"/>
      </w:numPr>
      <w:spacing w:beforeLines="20" w:afterLines="20" w:line="360" w:lineRule="auto"/>
      <w:outlineLvl w:val="2"/>
    </w:pPr>
    <w:rPr>
      <w:b/>
      <w:bCs/>
      <w:sz w:val="28"/>
      <w:szCs w:val="32"/>
    </w:rPr>
  </w:style>
  <w:style w:type="paragraph" w:styleId="5">
    <w:name w:val="heading 4"/>
    <w:basedOn w:val="1"/>
    <w:next w:val="1"/>
    <w:qFormat/>
    <w:uiPriority w:val="0"/>
    <w:pPr>
      <w:keepNext/>
      <w:keepLines/>
      <w:tabs>
        <w:tab w:val="left" w:pos="1440"/>
      </w:tabs>
      <w:spacing w:before="280" w:after="290" w:line="376" w:lineRule="auto"/>
      <w:ind w:left="851" w:hanging="851"/>
      <w:outlineLvl w:val="3"/>
    </w:pPr>
    <w:rPr>
      <w:rFonts w:ascii="Arial" w:hAnsi="Arial" w:eastAsia="黑体"/>
      <w:b/>
      <w:bCs/>
      <w:sz w:val="28"/>
      <w:szCs w:val="28"/>
    </w:rPr>
  </w:style>
  <w:style w:type="character" w:default="1" w:styleId="32">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6">
    <w:name w:val="Normal Indent"/>
    <w:basedOn w:val="1"/>
    <w:link w:val="126"/>
    <w:qFormat/>
    <w:uiPriority w:val="0"/>
    <w:pPr>
      <w:spacing w:line="360" w:lineRule="auto"/>
      <w:ind w:firstLine="420" w:firstLineChars="200"/>
    </w:pPr>
    <w:rPr>
      <w:rFonts w:ascii="仿宋_GB2312" w:hAnsi="Arial Black" w:eastAsia="仿宋_GB2312"/>
      <w:sz w:val="28"/>
      <w:szCs w:val="20"/>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19"/>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uiPriority w:val="0"/>
    <w:pPr>
      <w:widowControl/>
      <w:spacing w:line="440" w:lineRule="exact"/>
      <w:ind w:left="113" w:right="113" w:firstLine="567"/>
    </w:pPr>
    <w:rPr>
      <w:rFonts w:ascii="仿宋_GB2312" w:eastAsia="仿宋_GB2312"/>
      <w:kern w:val="0"/>
      <w:sz w:val="28"/>
      <w:szCs w:val="20"/>
    </w:rPr>
  </w:style>
  <w:style w:type="paragraph" w:styleId="13">
    <w:name w:val="Plain Text"/>
    <w:basedOn w:val="1"/>
    <w:link w:val="40"/>
    <w:qFormat/>
    <w:uiPriority w:val="0"/>
    <w:pPr>
      <w:ind w:firstLine="560" w:firstLineChars="200"/>
    </w:pPr>
    <w:rPr>
      <w:rFonts w:ascii="宋体" w:hAnsi="Courier New"/>
      <w:bCs/>
      <w:color w:val="000000"/>
      <w:sz w:val="28"/>
      <w:szCs w:val="28"/>
    </w:rPr>
  </w:style>
  <w:style w:type="paragraph" w:styleId="14">
    <w:name w:val="Date"/>
    <w:basedOn w:val="1"/>
    <w:next w:val="1"/>
    <w:qFormat/>
    <w:uiPriority w:val="0"/>
    <w:rPr>
      <w:sz w:val="28"/>
      <w:szCs w:val="20"/>
    </w:rPr>
  </w:style>
  <w:style w:type="paragraph" w:styleId="15">
    <w:name w:val="Body Text Indent 2"/>
    <w:basedOn w:val="1"/>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106"/>
    <w:uiPriority w:val="99"/>
    <w:pPr>
      <w:tabs>
        <w:tab w:val="center" w:pos="4153"/>
        <w:tab w:val="right" w:pos="8306"/>
      </w:tabs>
      <w:snapToGrid w:val="0"/>
      <w:jc w:val="left"/>
    </w:pPr>
    <w:rPr>
      <w:sz w:val="18"/>
      <w:szCs w:val="18"/>
    </w:rPr>
  </w:style>
  <w:style w:type="paragraph" w:styleId="1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toc 6"/>
    <w:basedOn w:val="1"/>
    <w:next w:val="1"/>
    <w:semiHidden/>
    <w:qFormat/>
    <w:uiPriority w:val="0"/>
    <w:pPr>
      <w:ind w:left="2100" w:leftChars="1000"/>
    </w:pPr>
  </w:style>
  <w:style w:type="paragraph" w:styleId="21">
    <w:name w:val="Body Text Indent 3"/>
    <w:basedOn w:val="1"/>
    <w:link w:val="122"/>
    <w:uiPriority w:val="0"/>
    <w:pPr>
      <w:spacing w:after="120"/>
      <w:ind w:left="420" w:leftChars="200"/>
    </w:pPr>
    <w:rPr>
      <w:sz w:val="16"/>
      <w:szCs w:val="16"/>
    </w:rPr>
  </w:style>
  <w:style w:type="paragraph" w:styleId="22">
    <w:name w:val="toc 9"/>
    <w:basedOn w:val="1"/>
    <w:next w:val="1"/>
    <w:qFormat/>
    <w:uiPriority w:val="0"/>
    <w:pPr>
      <w:spacing w:before="78" w:line="300" w:lineRule="exact"/>
      <w:ind w:left="-105" w:right="-105"/>
      <w:jc w:val="center"/>
    </w:pPr>
    <w:rPr>
      <w:sz w:val="18"/>
      <w:szCs w:val="18"/>
    </w:rPr>
  </w:style>
  <w:style w:type="paragraph" w:styleId="23">
    <w:name w:val="Body Text 2"/>
    <w:basedOn w:val="1"/>
    <w:qFormat/>
    <w:uiPriority w:val="0"/>
    <w:pPr>
      <w:spacing w:after="120" w:line="480" w:lineRule="auto"/>
    </w:pPr>
  </w:style>
  <w:style w:type="paragraph" w:styleId="24">
    <w:name w:val="HTML Preformatted"/>
    <w:basedOn w:val="1"/>
    <w:link w:val="1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annotation subject"/>
    <w:basedOn w:val="9"/>
    <w:next w:val="9"/>
    <w:semiHidden/>
    <w:qFormat/>
    <w:uiPriority w:val="0"/>
    <w:rPr>
      <w:b/>
      <w:bCs/>
    </w:rPr>
  </w:style>
  <w:style w:type="paragraph" w:styleId="27">
    <w:name w:val="Body Text First Indent"/>
    <w:basedOn w:val="10"/>
    <w:qFormat/>
    <w:uiPriority w:val="0"/>
    <w:pPr>
      <w:ind w:firstLine="420" w:firstLineChars="100"/>
    </w:pPr>
  </w:style>
  <w:style w:type="paragraph" w:styleId="28">
    <w:name w:val="Body Text First Indent 2"/>
    <w:basedOn w:val="11"/>
    <w:qFormat/>
    <w:uiPriority w:val="0"/>
    <w:pPr>
      <w:ind w:firstLine="420" w:firstLineChars="200"/>
    </w:pPr>
  </w:style>
  <w:style w:type="table" w:styleId="30">
    <w:name w:val="Table Grid"/>
    <w:basedOn w:val="2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1">
    <w:name w:val="Table Grid 5"/>
    <w:basedOn w:val="29"/>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3">
    <w:name w:val="Strong"/>
    <w:qFormat/>
    <w:uiPriority w:val="0"/>
    <w:rPr>
      <w:b/>
      <w:bCs/>
    </w:rPr>
  </w:style>
  <w:style w:type="character" w:styleId="34">
    <w:name w:val="page number"/>
    <w:basedOn w:val="32"/>
    <w:qFormat/>
    <w:uiPriority w:val="0"/>
  </w:style>
  <w:style w:type="character" w:styleId="35">
    <w:name w:val="HTML Acronym"/>
    <w:basedOn w:val="32"/>
    <w:qFormat/>
    <w:uiPriority w:val="0"/>
  </w:style>
  <w:style w:type="character" w:styleId="36">
    <w:name w:val="HTML Variable"/>
    <w:qFormat/>
    <w:uiPriority w:val="0"/>
    <w:rPr>
      <w:rFonts w:ascii="黑体" w:hAnsi="Tahoma" w:eastAsia="黑体"/>
      <w:i/>
      <w:iCs/>
      <w:kern w:val="2"/>
      <w:sz w:val="32"/>
      <w:szCs w:val="32"/>
      <w:lang w:val="en-US" w:eastAsia="zh-CN" w:bidi="ar-SA"/>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标题 3 Char1"/>
    <w:link w:val="4"/>
    <w:uiPriority w:val="0"/>
    <w:rPr>
      <w:rFonts w:eastAsia="宋体"/>
      <w:b/>
      <w:bCs/>
      <w:kern w:val="2"/>
      <w:sz w:val="28"/>
      <w:szCs w:val="32"/>
      <w:lang w:val="en-US" w:eastAsia="zh-CN" w:bidi="ar-SA"/>
    </w:rPr>
  </w:style>
  <w:style w:type="character" w:customStyle="1" w:styleId="40">
    <w:name w:val="纯文本 Char1"/>
    <w:link w:val="13"/>
    <w:uiPriority w:val="0"/>
    <w:rPr>
      <w:rFonts w:ascii="宋体" w:hAnsi="Courier New" w:eastAsia="宋体"/>
      <w:bCs/>
      <w:color w:val="000000"/>
      <w:kern w:val="2"/>
      <w:sz w:val="28"/>
      <w:szCs w:val="28"/>
      <w:lang w:val="en-US" w:eastAsia="zh-CN" w:bidi="ar-SA"/>
    </w:rPr>
  </w:style>
  <w:style w:type="paragraph" w:customStyle="1" w:styleId="41">
    <w:name w:val="表头"/>
    <w:basedOn w:val="1"/>
    <w:link w:val="88"/>
    <w:qFormat/>
    <w:uiPriority w:val="0"/>
    <w:pPr>
      <w:adjustRightInd w:val="0"/>
      <w:snapToGrid w:val="0"/>
      <w:spacing w:beforeLines="25"/>
      <w:jc w:val="center"/>
      <w:textAlignment w:val="baseline"/>
    </w:pPr>
    <w:rPr>
      <w:rFonts w:hAnsi="宋体" w:eastAsia="仿宋_GB2312"/>
      <w:b/>
      <w:kern w:val="0"/>
      <w:sz w:val="28"/>
      <w:szCs w:val="28"/>
    </w:rPr>
  </w:style>
  <w:style w:type="paragraph" w:customStyle="1" w:styleId="42">
    <w:name w:val="列出段落1"/>
    <w:basedOn w:val="1"/>
    <w:uiPriority w:val="0"/>
    <w:pPr>
      <w:ind w:firstLine="420" w:firstLineChars="200"/>
    </w:pPr>
  </w:style>
  <w:style w:type="character" w:customStyle="1" w:styleId="43">
    <w:name w:val="表格 Char Char"/>
    <w:link w:val="44"/>
    <w:uiPriority w:val="0"/>
    <w:rPr>
      <w:bCs/>
      <w:kern w:val="2"/>
      <w:sz w:val="21"/>
      <w:szCs w:val="28"/>
      <w:lang w:val="en-US" w:eastAsia="zh-CN" w:bidi="ar-SA"/>
    </w:rPr>
  </w:style>
  <w:style w:type="paragraph" w:customStyle="1" w:styleId="44">
    <w:name w:val="表格"/>
    <w:link w:val="43"/>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45">
    <w:name w:val="表格正文"/>
    <w:basedOn w:val="1"/>
    <w:qFormat/>
    <w:uiPriority w:val="0"/>
    <w:pPr>
      <w:spacing w:line="360" w:lineRule="exact"/>
      <w:jc w:val="center"/>
    </w:pPr>
  </w:style>
  <w:style w:type="paragraph" w:customStyle="1" w:styleId="46">
    <w:name w:val="样式2"/>
    <w:basedOn w:val="1"/>
    <w:qFormat/>
    <w:uiPriority w:val="0"/>
    <w:pPr>
      <w:adjustRightInd w:val="0"/>
      <w:ind w:left="170"/>
      <w:jc w:val="left"/>
      <w:textAlignment w:val="baseline"/>
    </w:pPr>
    <w:rPr>
      <w:b/>
      <w:kern w:val="0"/>
      <w:sz w:val="24"/>
      <w:szCs w:val="20"/>
    </w:rPr>
  </w:style>
  <w:style w:type="character" w:customStyle="1" w:styleId="47">
    <w:name w:val="textbig1"/>
    <w:qFormat/>
    <w:uiPriority w:val="0"/>
    <w:rPr>
      <w:sz w:val="18"/>
      <w:szCs w:val="18"/>
    </w:rPr>
  </w:style>
  <w:style w:type="paragraph" w:customStyle="1" w:styleId="48">
    <w:name w:val="标准"/>
    <w:basedOn w:val="1"/>
    <w:qFormat/>
    <w:uiPriority w:val="0"/>
    <w:pPr>
      <w:adjustRightInd w:val="0"/>
      <w:spacing w:line="480" w:lineRule="exact"/>
      <w:textAlignment w:val="baseline"/>
    </w:pPr>
    <w:rPr>
      <w:spacing w:val="-2"/>
      <w:kern w:val="0"/>
      <w:sz w:val="28"/>
      <w:szCs w:val="20"/>
      <w:lang w:val="en-GB"/>
    </w:rPr>
  </w:style>
  <w:style w:type="paragraph" w:customStyle="1" w:styleId="49">
    <w:name w:val="表格标题"/>
    <w:basedOn w:val="1"/>
    <w:qFormat/>
    <w:uiPriority w:val="0"/>
    <w:pPr>
      <w:spacing w:before="60" w:line="460" w:lineRule="exact"/>
      <w:jc w:val="center"/>
    </w:pPr>
    <w:rPr>
      <w:sz w:val="24"/>
    </w:rPr>
  </w:style>
  <w:style w:type="paragraph" w:customStyle="1" w:styleId="50">
    <w:name w:val="样式 正文首行缩进 + 首行缩进:  2 字符1"/>
    <w:basedOn w:val="27"/>
    <w:qFormat/>
    <w:uiPriority w:val="0"/>
    <w:pPr>
      <w:spacing w:after="0" w:line="360" w:lineRule="auto"/>
      <w:ind w:firstLine="480" w:firstLineChars="200"/>
    </w:pPr>
    <w:rPr>
      <w:sz w:val="24"/>
    </w:rPr>
  </w:style>
  <w:style w:type="character" w:customStyle="1" w:styleId="51">
    <w:name w:val="缩进 Char Char"/>
    <w:link w:val="52"/>
    <w:qFormat/>
    <w:uiPriority w:val="0"/>
    <w:rPr>
      <w:rFonts w:eastAsia="宋体"/>
      <w:kern w:val="2"/>
      <w:sz w:val="24"/>
      <w:szCs w:val="24"/>
      <w:lang w:val="en-US" w:eastAsia="zh-CN" w:bidi="ar-SA"/>
    </w:rPr>
  </w:style>
  <w:style w:type="paragraph" w:customStyle="1" w:styleId="52">
    <w:name w:val="缩进"/>
    <w:basedOn w:val="1"/>
    <w:link w:val="51"/>
    <w:uiPriority w:val="0"/>
    <w:pPr>
      <w:spacing w:line="360" w:lineRule="auto"/>
      <w:ind w:firstLine="200" w:firstLineChars="200"/>
    </w:pPr>
    <w:rPr>
      <w:sz w:val="24"/>
    </w:rPr>
  </w:style>
  <w:style w:type="paragraph" w:customStyle="1" w:styleId="53">
    <w:name w:val="纯文本1"/>
    <w:basedOn w:val="1"/>
    <w:qFormat/>
    <w:uiPriority w:val="0"/>
    <w:pPr>
      <w:adjustRightInd w:val="0"/>
      <w:textAlignment w:val="baseline"/>
    </w:pPr>
    <w:rPr>
      <w:rFonts w:ascii="宋体"/>
      <w:kern w:val="0"/>
      <w:szCs w:val="20"/>
    </w:rPr>
  </w:style>
  <w:style w:type="paragraph" w:customStyle="1" w:styleId="54">
    <w:name w:val="Body Text 21"/>
    <w:basedOn w:val="1"/>
    <w:qFormat/>
    <w:uiPriority w:val="0"/>
    <w:pPr>
      <w:autoSpaceDE w:val="0"/>
      <w:autoSpaceDN w:val="0"/>
      <w:adjustRightInd w:val="0"/>
      <w:spacing w:line="500" w:lineRule="atLeast"/>
      <w:ind w:firstLine="480"/>
      <w:textAlignment w:val="bottom"/>
    </w:pPr>
    <w:rPr>
      <w:sz w:val="28"/>
      <w:szCs w:val="20"/>
    </w:rPr>
  </w:style>
  <w:style w:type="paragraph" w:customStyle="1" w:styleId="55">
    <w:name w:val="正文01"/>
    <w:basedOn w:val="1"/>
    <w:uiPriority w:val="0"/>
    <w:pPr>
      <w:spacing w:before="60" w:line="460" w:lineRule="exact"/>
      <w:ind w:firstLine="200" w:firstLineChars="200"/>
    </w:pPr>
    <w:rPr>
      <w:sz w:val="24"/>
    </w:rPr>
  </w:style>
  <w:style w:type="paragraph" w:customStyle="1" w:styleId="56">
    <w:name w:val="Char Char Char Char Char Char Char Char Char1 Char Char Char Char"/>
    <w:basedOn w:val="1"/>
    <w:semiHidden/>
    <w:uiPriority w:val="0"/>
    <w:pPr>
      <w:spacing w:line="360" w:lineRule="auto"/>
      <w:ind w:firstLine="200" w:firstLineChars="200"/>
    </w:pPr>
    <w:rPr>
      <w:rFonts w:ascii="宋体" w:hAnsi="宋体" w:cs="宋体"/>
      <w:sz w:val="24"/>
      <w:szCs w:val="26"/>
    </w:rPr>
  </w:style>
  <w:style w:type="paragraph" w:customStyle="1" w:styleId="57">
    <w:name w:val="表第一列"/>
    <w:basedOn w:val="27"/>
    <w:qFormat/>
    <w:uiPriority w:val="0"/>
    <w:pPr>
      <w:keepNext/>
      <w:keepLines/>
      <w:tabs>
        <w:tab w:val="left" w:pos="1727"/>
        <w:tab w:val="left" w:pos="1884"/>
        <w:tab w:val="left" w:pos="2940"/>
      </w:tabs>
      <w:adjustRightInd w:val="0"/>
      <w:snapToGrid w:val="0"/>
      <w:spacing w:after="0" w:line="0" w:lineRule="atLeast"/>
      <w:ind w:firstLine="0" w:firstLineChars="0"/>
      <w:jc w:val="center"/>
    </w:pPr>
    <w:rPr>
      <w:rFonts w:ascii="宋体" w:hAnsi="宋体"/>
      <w:color w:val="000000"/>
      <w:spacing w:val="-4"/>
      <w:szCs w:val="20"/>
    </w:rPr>
  </w:style>
  <w:style w:type="paragraph" w:customStyle="1" w:styleId="58">
    <w:name w:val="默认段落字体 Para Char Char Char Char"/>
    <w:basedOn w:val="1"/>
    <w:qFormat/>
    <w:uiPriority w:val="0"/>
    <w:rPr>
      <w:sz w:val="24"/>
    </w:rPr>
  </w:style>
  <w:style w:type="paragraph" w:customStyle="1" w:styleId="59">
    <w:name w:val="正文样式2"/>
    <w:basedOn w:val="1"/>
    <w:qFormat/>
    <w:uiPriority w:val="0"/>
    <w:pPr>
      <w:spacing w:line="560" w:lineRule="exact"/>
      <w:ind w:firstLine="601"/>
    </w:pPr>
    <w:rPr>
      <w:sz w:val="28"/>
      <w:szCs w:val="20"/>
    </w:rPr>
  </w:style>
  <w:style w:type="paragraph" w:customStyle="1" w:styleId="60">
    <w:name w:val="List Paragraph1"/>
    <w:basedOn w:val="1"/>
    <w:qFormat/>
    <w:uiPriority w:val="0"/>
    <w:pPr>
      <w:ind w:firstLine="420" w:firstLineChars="200"/>
    </w:pPr>
    <w:rPr>
      <w:rFonts w:ascii="Calibri" w:hAnsi="Calibri"/>
      <w:szCs w:val="22"/>
    </w:rPr>
  </w:style>
  <w:style w:type="paragraph" w:customStyle="1" w:styleId="61">
    <w:name w:val="样式 文本 + 首行缩进:  2 字符"/>
    <w:basedOn w:val="1"/>
    <w:uiPriority w:val="0"/>
    <w:pPr>
      <w:spacing w:line="360" w:lineRule="auto"/>
      <w:ind w:left="109" w:leftChars="52" w:firstLine="367" w:firstLineChars="153"/>
      <w:jc w:val="left"/>
    </w:pPr>
    <w:rPr>
      <w:rFonts w:cs="宋体"/>
      <w:sz w:val="24"/>
      <w:szCs w:val="20"/>
    </w:rPr>
  </w:style>
  <w:style w:type="character" w:customStyle="1" w:styleId="62">
    <w:name w:val="表格小 Char"/>
    <w:link w:val="63"/>
    <w:qFormat/>
    <w:uiPriority w:val="0"/>
    <w:rPr>
      <w:rFonts w:eastAsia="宋体"/>
      <w:kern w:val="2"/>
      <w:sz w:val="18"/>
      <w:szCs w:val="24"/>
      <w:lang w:val="en-US" w:eastAsia="zh-CN" w:bidi="ar-SA"/>
    </w:rPr>
  </w:style>
  <w:style w:type="paragraph" w:customStyle="1" w:styleId="63">
    <w:name w:val="表格小"/>
    <w:basedOn w:val="1"/>
    <w:link w:val="62"/>
    <w:qFormat/>
    <w:uiPriority w:val="0"/>
    <w:pPr>
      <w:jc w:val="center"/>
    </w:pPr>
    <w:rPr>
      <w:sz w:val="18"/>
    </w:rPr>
  </w:style>
  <w:style w:type="paragraph" w:customStyle="1" w:styleId="6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p0"/>
    <w:basedOn w:val="1"/>
    <w:qFormat/>
    <w:uiPriority w:val="0"/>
    <w:pPr>
      <w:widowControl/>
    </w:pPr>
    <w:rPr>
      <w:kern w:val="0"/>
      <w:szCs w:val="21"/>
    </w:rPr>
  </w:style>
  <w:style w:type="paragraph" w:customStyle="1" w:styleId="66">
    <w:name w:val="p23"/>
    <w:basedOn w:val="1"/>
    <w:qFormat/>
    <w:uiPriority w:val="0"/>
    <w:pPr>
      <w:widowControl/>
      <w:snapToGrid w:val="0"/>
      <w:spacing w:line="312" w:lineRule="auto"/>
      <w:ind w:left="14" w:firstLine="518"/>
    </w:pPr>
    <w:rPr>
      <w:rFonts w:ascii="宋体" w:hAnsi="宋体" w:cs="宋体"/>
      <w:kern w:val="0"/>
      <w:sz w:val="24"/>
    </w:rPr>
  </w:style>
  <w:style w:type="paragraph" w:customStyle="1" w:styleId="67">
    <w:name w:val="表格内容（新）"/>
    <w:basedOn w:val="1"/>
    <w:qFormat/>
    <w:uiPriority w:val="0"/>
    <w:pPr>
      <w:jc w:val="center"/>
    </w:pPr>
    <w:rPr>
      <w:rFonts w:hint="eastAsia"/>
      <w:color w:val="339966"/>
      <w:sz w:val="18"/>
      <w:szCs w:val="20"/>
    </w:rPr>
  </w:style>
  <w:style w:type="character" w:customStyle="1" w:styleId="68">
    <w:name w:val="文本条款 Char"/>
    <w:link w:val="69"/>
    <w:qFormat/>
    <w:uiPriority w:val="0"/>
    <w:rPr>
      <w:rFonts w:eastAsia="宋体"/>
      <w:kern w:val="2"/>
      <w:sz w:val="21"/>
      <w:lang w:val="en-US" w:eastAsia="zh-CN" w:bidi="ar-SA"/>
    </w:rPr>
  </w:style>
  <w:style w:type="paragraph" w:customStyle="1" w:styleId="69">
    <w:name w:val="正文缩进1"/>
    <w:basedOn w:val="1"/>
    <w:link w:val="68"/>
    <w:qFormat/>
    <w:uiPriority w:val="0"/>
    <w:pPr>
      <w:ind w:firstLine="420" w:firstLineChars="200"/>
    </w:pPr>
    <w:rPr>
      <w:szCs w:val="20"/>
    </w:rPr>
  </w:style>
  <w:style w:type="character" w:customStyle="1" w:styleId="70">
    <w:name w:val="报告正文 Char"/>
    <w:link w:val="71"/>
    <w:uiPriority w:val="0"/>
    <w:rPr>
      <w:rFonts w:eastAsia="Times New Roman"/>
      <w:bCs/>
      <w:kern w:val="44"/>
      <w:sz w:val="24"/>
      <w:szCs w:val="44"/>
      <w:lang w:val="en-US" w:eastAsia="zh-CN" w:bidi="ar-SA"/>
    </w:rPr>
  </w:style>
  <w:style w:type="paragraph" w:customStyle="1" w:styleId="71">
    <w:name w:val="报告正文"/>
    <w:link w:val="70"/>
    <w:qFormat/>
    <w:uiPriority w:val="0"/>
    <w:pPr>
      <w:spacing w:line="360" w:lineRule="auto"/>
      <w:ind w:firstLine="200" w:firstLineChars="200"/>
    </w:pPr>
    <w:rPr>
      <w:rFonts w:ascii="Times New Roman" w:hAnsi="Times New Roman" w:eastAsia="Times New Roman" w:cs="Times New Roman"/>
      <w:bCs/>
      <w:kern w:val="44"/>
      <w:sz w:val="24"/>
      <w:szCs w:val="44"/>
      <w:lang w:val="en-US" w:eastAsia="zh-CN" w:bidi="ar-SA"/>
    </w:rPr>
  </w:style>
  <w:style w:type="character" w:customStyle="1" w:styleId="72">
    <w:name w:val="-*+ Char"/>
    <w:link w:val="73"/>
    <w:qFormat/>
    <w:uiPriority w:val="0"/>
    <w:rPr>
      <w:rFonts w:ascii="黑体" w:hAnsi="黑体" w:eastAsia="黑体"/>
      <w:kern w:val="44"/>
      <w:sz w:val="44"/>
      <w:lang w:val="en-US" w:eastAsia="zh-CN" w:bidi="ar-SA"/>
    </w:rPr>
  </w:style>
  <w:style w:type="paragraph" w:customStyle="1" w:styleId="73">
    <w:name w:val="标题 11"/>
    <w:basedOn w:val="1"/>
    <w:next w:val="1"/>
    <w:link w:val="72"/>
    <w:qFormat/>
    <w:uiPriority w:val="0"/>
    <w:pPr>
      <w:keepNext/>
      <w:keepLines/>
      <w:snapToGrid w:val="0"/>
      <w:spacing w:before="120" w:after="120" w:line="360" w:lineRule="auto"/>
      <w:outlineLvl w:val="0"/>
    </w:pPr>
    <w:rPr>
      <w:rFonts w:ascii="黑体" w:hAnsi="黑体" w:eastAsia="黑体"/>
      <w:kern w:val="44"/>
      <w:sz w:val="44"/>
      <w:szCs w:val="20"/>
    </w:rPr>
  </w:style>
  <w:style w:type="paragraph" w:customStyle="1" w:styleId="74">
    <w:name w:val="样式 首行缩进:  1.71 字符"/>
    <w:basedOn w:val="1"/>
    <w:qFormat/>
    <w:uiPriority w:val="0"/>
    <w:pPr>
      <w:spacing w:line="360" w:lineRule="auto"/>
    </w:pPr>
    <w:rPr>
      <w:rFonts w:hint="eastAsia"/>
      <w:color w:val="FF0000"/>
      <w:sz w:val="24"/>
      <w:szCs w:val="20"/>
    </w:rPr>
  </w:style>
  <w:style w:type="paragraph" w:customStyle="1" w:styleId="75">
    <w:name w:val="样式 首行缩进正文 + 小四"/>
    <w:basedOn w:val="1"/>
    <w:qFormat/>
    <w:uiPriority w:val="0"/>
    <w:pPr>
      <w:spacing w:line="460" w:lineRule="exact"/>
      <w:ind w:firstLine="480" w:firstLineChars="200"/>
    </w:pPr>
    <w:rPr>
      <w:sz w:val="24"/>
    </w:rPr>
  </w:style>
  <w:style w:type="paragraph" w:customStyle="1" w:styleId="76">
    <w:name w:val="样式 首行缩进:  0.77 厘米 行距: 固定值 20 磅3"/>
    <w:basedOn w:val="1"/>
    <w:qFormat/>
    <w:uiPriority w:val="0"/>
    <w:pPr>
      <w:spacing w:line="360" w:lineRule="auto"/>
      <w:ind w:firstLine="435"/>
    </w:pPr>
    <w:rPr>
      <w:rFonts w:cs="宋体"/>
      <w:sz w:val="24"/>
      <w:szCs w:val="20"/>
    </w:rPr>
  </w:style>
  <w:style w:type="character" w:customStyle="1" w:styleId="77">
    <w:name w:val="表格 32 Char"/>
    <w:link w:val="78"/>
    <w:qFormat/>
    <w:uiPriority w:val="0"/>
    <w:rPr>
      <w:rFonts w:eastAsia="宋体"/>
      <w:kern w:val="2"/>
      <w:sz w:val="24"/>
      <w:lang w:val="en-US" w:eastAsia="zh-CN" w:bidi="ar-SA"/>
    </w:rPr>
  </w:style>
  <w:style w:type="paragraph" w:customStyle="1" w:styleId="78">
    <w:name w:val="表格 32"/>
    <w:basedOn w:val="1"/>
    <w:link w:val="77"/>
    <w:uiPriority w:val="0"/>
    <w:pPr>
      <w:tabs>
        <w:tab w:val="left" w:pos="1186"/>
      </w:tabs>
      <w:autoSpaceDE w:val="0"/>
      <w:autoSpaceDN w:val="0"/>
      <w:adjustRightInd w:val="0"/>
      <w:jc w:val="center"/>
      <w:textAlignment w:val="baseline"/>
    </w:pPr>
    <w:rPr>
      <w:sz w:val="24"/>
      <w:szCs w:val="20"/>
    </w:rPr>
  </w:style>
  <w:style w:type="paragraph" w:customStyle="1" w:styleId="79">
    <w:name w:val="Plain Text1"/>
    <w:basedOn w:val="1"/>
    <w:qFormat/>
    <w:uiPriority w:val="0"/>
    <w:pPr>
      <w:autoSpaceDE w:val="0"/>
      <w:autoSpaceDN w:val="0"/>
      <w:adjustRightInd w:val="0"/>
      <w:textAlignment w:val="baseline"/>
    </w:pPr>
    <w:rPr>
      <w:rFonts w:ascii="宋体" w:hAnsi="Tms Rmn"/>
      <w:kern w:val="0"/>
      <w:szCs w:val="20"/>
    </w:rPr>
  </w:style>
  <w:style w:type="character" w:customStyle="1" w:styleId="80">
    <w:name w:val="样式 样式 宋体 小四 行距: 多倍行距 1.4 字行2 + 黑色 Char"/>
    <w:link w:val="81"/>
    <w:uiPriority w:val="0"/>
    <w:rPr>
      <w:rFonts w:ascii="宋体" w:hAnsi="宋体" w:eastAsia="宋体" w:cs="宋体"/>
      <w:color w:val="000000"/>
      <w:kern w:val="2"/>
      <w:sz w:val="24"/>
      <w:lang w:val="en-US" w:eastAsia="zh-CN" w:bidi="ar-SA"/>
    </w:rPr>
  </w:style>
  <w:style w:type="paragraph" w:customStyle="1" w:styleId="81">
    <w:name w:val="样式 样式 宋体 小四 行距: 多倍行距 1.4 字行2 + 黑色"/>
    <w:basedOn w:val="1"/>
    <w:link w:val="80"/>
    <w:uiPriority w:val="0"/>
    <w:pPr>
      <w:spacing w:line="336" w:lineRule="auto"/>
      <w:ind w:firstLine="480" w:firstLineChars="200"/>
    </w:pPr>
    <w:rPr>
      <w:rFonts w:ascii="宋体" w:hAnsi="宋体" w:cs="宋体"/>
      <w:color w:val="000000"/>
      <w:sz w:val="24"/>
      <w:szCs w:val="20"/>
    </w:rPr>
  </w:style>
  <w:style w:type="character" w:customStyle="1" w:styleId="82">
    <w:name w:val="谏壁正文chen Char"/>
    <w:link w:val="83"/>
    <w:qFormat/>
    <w:uiPriority w:val="0"/>
    <w:rPr>
      <w:rFonts w:eastAsia="宋体"/>
      <w:kern w:val="2"/>
      <w:sz w:val="24"/>
      <w:szCs w:val="24"/>
      <w:lang w:val="en-US" w:eastAsia="zh-CN" w:bidi="ar-SA"/>
    </w:rPr>
  </w:style>
  <w:style w:type="paragraph" w:customStyle="1" w:styleId="83">
    <w:name w:val="谏壁正文chen"/>
    <w:basedOn w:val="1"/>
    <w:link w:val="82"/>
    <w:qFormat/>
    <w:uiPriority w:val="0"/>
    <w:pPr>
      <w:spacing w:line="360" w:lineRule="auto"/>
      <w:ind w:firstLine="200" w:firstLineChars="200"/>
    </w:pPr>
    <w:rPr>
      <w:sz w:val="24"/>
    </w:rPr>
  </w:style>
  <w:style w:type="character" w:customStyle="1" w:styleId="84">
    <w:name w:val="样式 题注 + (符号) 宋体 Char"/>
    <w:link w:val="85"/>
    <w:uiPriority w:val="0"/>
    <w:rPr>
      <w:rFonts w:ascii="Arial" w:hAnsi="Arial" w:eastAsia="宋体" w:cs="Arial"/>
      <w:kern w:val="2"/>
      <w:sz w:val="21"/>
      <w:szCs w:val="21"/>
      <w:lang w:val="en-US" w:eastAsia="zh-CN" w:bidi="ar-SA"/>
    </w:rPr>
  </w:style>
  <w:style w:type="paragraph" w:customStyle="1" w:styleId="85">
    <w:name w:val="样式 题注 + (符号) 宋体"/>
    <w:basedOn w:val="7"/>
    <w:link w:val="84"/>
    <w:uiPriority w:val="0"/>
    <w:pPr>
      <w:spacing w:line="360" w:lineRule="auto"/>
      <w:jc w:val="center"/>
    </w:pPr>
    <w:rPr>
      <w:rFonts w:eastAsia="宋体"/>
      <w:sz w:val="21"/>
      <w:szCs w:val="21"/>
    </w:rPr>
  </w:style>
  <w:style w:type="character" w:customStyle="1" w:styleId="86">
    <w:name w:val="正文首缩 Char"/>
    <w:link w:val="87"/>
    <w:qFormat/>
    <w:uiPriority w:val="0"/>
    <w:rPr>
      <w:rFonts w:eastAsia="宋体"/>
      <w:kern w:val="2"/>
      <w:sz w:val="24"/>
      <w:lang w:val="en-US" w:eastAsia="zh-CN" w:bidi="ar-SA"/>
    </w:rPr>
  </w:style>
  <w:style w:type="paragraph" w:customStyle="1" w:styleId="87">
    <w:name w:val="正文首缩"/>
    <w:basedOn w:val="10"/>
    <w:link w:val="86"/>
    <w:qFormat/>
    <w:uiPriority w:val="0"/>
    <w:pPr>
      <w:snapToGrid w:val="0"/>
      <w:spacing w:after="80" w:line="288" w:lineRule="auto"/>
      <w:ind w:firstLine="454"/>
    </w:pPr>
    <w:rPr>
      <w:sz w:val="24"/>
      <w:szCs w:val="20"/>
    </w:rPr>
  </w:style>
  <w:style w:type="character" w:customStyle="1" w:styleId="88">
    <w:name w:val="表头 Char"/>
    <w:link w:val="41"/>
    <w:qFormat/>
    <w:uiPriority w:val="0"/>
    <w:rPr>
      <w:rFonts w:hAnsi="宋体" w:eastAsia="仿宋_GB2312"/>
      <w:b/>
      <w:sz w:val="28"/>
      <w:szCs w:val="28"/>
      <w:lang w:val="en-US" w:eastAsia="zh-CN" w:bidi="ar-SA"/>
    </w:rPr>
  </w:style>
  <w:style w:type="character" w:customStyle="1" w:styleId="89">
    <w:name w:val="样式 报告正文 + 首行缩进:  2 字符 Char"/>
    <w:link w:val="90"/>
    <w:qFormat/>
    <w:uiPriority w:val="0"/>
    <w:rPr>
      <w:rFonts w:eastAsia="宋体" w:cs="宋体"/>
      <w:kern w:val="2"/>
      <w:sz w:val="24"/>
      <w:szCs w:val="24"/>
      <w:lang w:val="en-US" w:eastAsia="zh-CN" w:bidi="ar-SA"/>
    </w:rPr>
  </w:style>
  <w:style w:type="paragraph" w:customStyle="1" w:styleId="90">
    <w:name w:val="样式 报告正文 + 首行缩进:  2 字符"/>
    <w:basedOn w:val="1"/>
    <w:link w:val="89"/>
    <w:qFormat/>
    <w:uiPriority w:val="0"/>
    <w:pPr>
      <w:autoSpaceDE w:val="0"/>
      <w:autoSpaceDN w:val="0"/>
      <w:spacing w:line="360" w:lineRule="auto"/>
      <w:ind w:firstLine="200" w:firstLineChars="200"/>
    </w:pPr>
    <w:rPr>
      <w:rFonts w:cs="宋体"/>
      <w:sz w:val="24"/>
    </w:rPr>
  </w:style>
  <w:style w:type="character" w:customStyle="1" w:styleId="91">
    <w:name w:val="Chapter Title Char1"/>
    <w:link w:val="92"/>
    <w:qFormat/>
    <w:uiPriority w:val="0"/>
    <w:rPr>
      <w:rFonts w:ascii="黑体" w:eastAsia="黑体"/>
      <w:kern w:val="2"/>
      <w:sz w:val="32"/>
      <w:lang w:val="en-US" w:eastAsia="zh-CN" w:bidi="ar-SA"/>
    </w:rPr>
  </w:style>
  <w:style w:type="paragraph" w:customStyle="1" w:styleId="92">
    <w:name w:val="标题 21"/>
    <w:basedOn w:val="1"/>
    <w:next w:val="1"/>
    <w:link w:val="91"/>
    <w:qFormat/>
    <w:uiPriority w:val="0"/>
    <w:pPr>
      <w:snapToGrid w:val="0"/>
      <w:spacing w:before="156" w:line="360" w:lineRule="auto"/>
      <w:outlineLvl w:val="1"/>
    </w:pPr>
    <w:rPr>
      <w:rFonts w:ascii="黑体" w:eastAsia="黑体"/>
      <w:sz w:val="32"/>
      <w:szCs w:val="20"/>
    </w:rPr>
  </w:style>
  <w:style w:type="character" w:customStyle="1" w:styleId="93">
    <w:name w:val="页码1"/>
    <w:qFormat/>
    <w:uiPriority w:val="0"/>
    <w:rPr>
      <w:rFonts w:hint="default"/>
    </w:rPr>
  </w:style>
  <w:style w:type="character" w:customStyle="1" w:styleId="94">
    <w:name w:val="章标题 Char Char"/>
    <w:uiPriority w:val="0"/>
    <w:rPr>
      <w:rFonts w:eastAsia="黑体"/>
      <w:b/>
      <w:bCs/>
      <w:kern w:val="44"/>
      <w:sz w:val="24"/>
      <w:szCs w:val="44"/>
      <w:lang w:val="en-US" w:eastAsia="zh-CN" w:bidi="ar-SA"/>
    </w:rPr>
  </w:style>
  <w:style w:type="character" w:customStyle="1" w:styleId="95">
    <w:name w:val="bt11"/>
    <w:qFormat/>
    <w:uiPriority w:val="0"/>
    <w:rPr>
      <w:rFonts w:hint="eastAsia" w:ascii="黑体" w:eastAsia="黑体"/>
      <w:color w:val="000000"/>
      <w:sz w:val="28"/>
      <w:szCs w:val="28"/>
    </w:rPr>
  </w:style>
  <w:style w:type="paragraph" w:customStyle="1" w:styleId="96">
    <w:name w:val="p18"/>
    <w:basedOn w:val="1"/>
    <w:qFormat/>
    <w:uiPriority w:val="0"/>
    <w:pPr>
      <w:widowControl/>
      <w:spacing w:before="100" w:after="100"/>
      <w:jc w:val="left"/>
    </w:pPr>
    <w:rPr>
      <w:rFonts w:ascii="宋体" w:hAnsi="宋体" w:cs="宋体"/>
      <w:color w:val="000000"/>
      <w:kern w:val="0"/>
      <w:sz w:val="24"/>
    </w:rPr>
  </w:style>
  <w:style w:type="paragraph" w:customStyle="1" w:styleId="97">
    <w:name w:val="Char Char Char Char Char Char Char Char Char Char Char Char Char Char1 Char Char Char Char Char Char"/>
    <w:basedOn w:val="1"/>
    <w:qFormat/>
    <w:uiPriority w:val="0"/>
    <w:pPr>
      <w:widowControl/>
      <w:adjustRightInd w:val="0"/>
      <w:jc w:val="center"/>
    </w:pPr>
    <w:rPr>
      <w:kern w:val="0"/>
      <w:szCs w:val="21"/>
      <w:lang w:eastAsia="en-US"/>
    </w:rPr>
  </w:style>
  <w:style w:type="paragraph" w:customStyle="1" w:styleId="98">
    <w:name w:val="Char1"/>
    <w:basedOn w:val="1"/>
    <w:qFormat/>
    <w:uiPriority w:val="0"/>
    <w:rPr>
      <w:szCs w:val="20"/>
    </w:rPr>
  </w:style>
  <w:style w:type="paragraph" w:customStyle="1" w:styleId="99">
    <w:name w:val="样式9"/>
    <w:basedOn w:val="1"/>
    <w:qFormat/>
    <w:uiPriority w:val="0"/>
    <w:pPr>
      <w:spacing w:line="520" w:lineRule="exact"/>
      <w:ind w:firstLine="560" w:firstLineChars="200"/>
    </w:pPr>
    <w:rPr>
      <w:color w:val="000000"/>
      <w:sz w:val="28"/>
      <w:szCs w:val="28"/>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1">
    <w:name w:val="apple-converted-space"/>
    <w:basedOn w:val="32"/>
    <w:qFormat/>
    <w:uiPriority w:val="0"/>
  </w:style>
  <w:style w:type="character" w:customStyle="1" w:styleId="102">
    <w:name w:val="my-class"/>
    <w:basedOn w:val="32"/>
    <w:uiPriority w:val="0"/>
  </w:style>
  <w:style w:type="paragraph" w:customStyle="1" w:styleId="103">
    <w:name w:val="Table Paragraph"/>
    <w:basedOn w:val="1"/>
    <w:qFormat/>
    <w:uiPriority w:val="0"/>
    <w:pPr>
      <w:autoSpaceDE w:val="0"/>
      <w:autoSpaceDN w:val="0"/>
      <w:adjustRightInd w:val="0"/>
      <w:jc w:val="left"/>
    </w:pPr>
    <w:rPr>
      <w:kern w:val="0"/>
      <w:sz w:val="24"/>
    </w:rPr>
  </w:style>
  <w:style w:type="character" w:customStyle="1" w:styleId="104">
    <w:name w:val="二级条标题 Char"/>
    <w:link w:val="105"/>
    <w:uiPriority w:val="0"/>
    <w:rPr>
      <w:rFonts w:eastAsia="黑体"/>
      <w:sz w:val="21"/>
      <w:lang w:bidi="ar-SA"/>
    </w:rPr>
  </w:style>
  <w:style w:type="paragraph" w:customStyle="1" w:styleId="105">
    <w:name w:val="二级条标题"/>
    <w:basedOn w:val="1"/>
    <w:next w:val="1"/>
    <w:link w:val="104"/>
    <w:qFormat/>
    <w:uiPriority w:val="0"/>
    <w:pPr>
      <w:widowControl/>
      <w:tabs>
        <w:tab w:val="left" w:pos="1440"/>
      </w:tabs>
      <w:ind w:left="851" w:hanging="851"/>
      <w:jc w:val="left"/>
      <w:outlineLvl w:val="2"/>
    </w:pPr>
    <w:rPr>
      <w:rFonts w:eastAsia="黑体"/>
      <w:kern w:val="0"/>
      <w:szCs w:val="20"/>
    </w:rPr>
  </w:style>
  <w:style w:type="character" w:customStyle="1" w:styleId="106">
    <w:name w:val="页脚 Char"/>
    <w:link w:val="17"/>
    <w:qFormat/>
    <w:uiPriority w:val="99"/>
    <w:rPr>
      <w:kern w:val="2"/>
      <w:sz w:val="18"/>
      <w:szCs w:val="18"/>
    </w:rPr>
  </w:style>
  <w:style w:type="character" w:customStyle="1" w:styleId="107">
    <w:name w:val="标题 3 Char"/>
    <w:qFormat/>
    <w:uiPriority w:val="0"/>
    <w:rPr>
      <w:rFonts w:eastAsia="宋体"/>
      <w:b/>
      <w:bCs/>
      <w:kern w:val="2"/>
      <w:sz w:val="28"/>
      <w:szCs w:val="32"/>
      <w:lang w:val="en-US" w:eastAsia="zh-CN" w:bidi="ar-SA"/>
    </w:rPr>
  </w:style>
  <w:style w:type="character" w:customStyle="1" w:styleId="108">
    <w:name w:val="表格文字 Char"/>
    <w:link w:val="109"/>
    <w:qFormat/>
    <w:uiPriority w:val="0"/>
    <w:rPr>
      <w:kern w:val="2"/>
      <w:position w:val="-10"/>
      <w:sz w:val="21"/>
      <w:lang w:bidi="ar-SA"/>
    </w:rPr>
  </w:style>
  <w:style w:type="paragraph" w:customStyle="1" w:styleId="109">
    <w:name w:val="表格文字"/>
    <w:basedOn w:val="1"/>
    <w:link w:val="108"/>
    <w:qFormat/>
    <w:uiPriority w:val="0"/>
    <w:pPr>
      <w:tabs>
        <w:tab w:val="left" w:pos="-2848"/>
      </w:tabs>
      <w:jc w:val="center"/>
    </w:pPr>
    <w:rPr>
      <w:position w:val="-10"/>
      <w:szCs w:val="20"/>
    </w:rPr>
  </w:style>
  <w:style w:type="character" w:customStyle="1" w:styleId="110">
    <w:name w:val="p141"/>
    <w:qFormat/>
    <w:uiPriority w:val="0"/>
    <w:rPr>
      <w:color w:val="333333"/>
      <w:sz w:val="21"/>
      <w:szCs w:val="21"/>
    </w:rPr>
  </w:style>
  <w:style w:type="paragraph" w:customStyle="1" w:styleId="111">
    <w:name w:val="兴化美联正文样式"/>
    <w:basedOn w:val="1"/>
    <w:link w:val="112"/>
    <w:qFormat/>
    <w:uiPriority w:val="0"/>
    <w:pPr>
      <w:widowControl/>
      <w:spacing w:line="360" w:lineRule="auto"/>
      <w:ind w:firstLine="480" w:firstLineChars="200"/>
      <w:jc w:val="left"/>
    </w:pPr>
    <w:rPr>
      <w:rFonts w:ascii="宋体" w:hAnsi="宋体" w:cs="宋体"/>
      <w:kern w:val="0"/>
      <w:sz w:val="24"/>
    </w:rPr>
  </w:style>
  <w:style w:type="character" w:customStyle="1" w:styleId="112">
    <w:name w:val="兴化美联正文样式 Char"/>
    <w:link w:val="111"/>
    <w:qFormat/>
    <w:uiPriority w:val="0"/>
    <w:rPr>
      <w:rFonts w:ascii="宋体" w:hAnsi="宋体" w:eastAsia="宋体" w:cs="宋体"/>
      <w:sz w:val="24"/>
      <w:szCs w:val="24"/>
      <w:lang w:val="en-US" w:eastAsia="zh-CN" w:bidi="ar-SA"/>
    </w:rPr>
  </w:style>
  <w:style w:type="paragraph" w:customStyle="1" w:styleId="113">
    <w:name w:val="正文 楷体"/>
    <w:basedOn w:val="1"/>
    <w:qFormat/>
    <w:uiPriority w:val="0"/>
    <w:pPr>
      <w:spacing w:line="500" w:lineRule="exact"/>
      <w:ind w:firstLine="200" w:firstLineChars="200"/>
    </w:pPr>
    <w:rPr>
      <w:rFonts w:ascii="楷体_GB2312" w:hAnsi="楷体_GB2312" w:eastAsia="楷体_GB2312" w:cs="宋体"/>
      <w:sz w:val="24"/>
    </w:rPr>
  </w:style>
  <w:style w:type="paragraph" w:customStyle="1" w:styleId="114">
    <w:name w:val="表内文字"/>
    <w:basedOn w:val="1"/>
    <w:link w:val="115"/>
    <w:unhideWhenUsed/>
    <w:qFormat/>
    <w:uiPriority w:val="99"/>
    <w:pPr>
      <w:adjustRightInd w:val="0"/>
      <w:snapToGrid w:val="0"/>
      <w:jc w:val="center"/>
    </w:pPr>
    <w:rPr>
      <w:rFonts w:ascii="宋体" w:hAnsi="宋体" w:cs="宋体"/>
      <w:sz w:val="24"/>
    </w:rPr>
  </w:style>
  <w:style w:type="character" w:customStyle="1" w:styleId="115">
    <w:name w:val="表内文字 Char"/>
    <w:link w:val="114"/>
    <w:qFormat/>
    <w:uiPriority w:val="99"/>
    <w:rPr>
      <w:rFonts w:ascii="宋体" w:hAnsi="宋体" w:cs="宋体"/>
      <w:kern w:val="2"/>
      <w:sz w:val="24"/>
      <w:szCs w:val="24"/>
    </w:rPr>
  </w:style>
  <w:style w:type="paragraph" w:customStyle="1" w:styleId="116">
    <w:name w:val="列出段落2"/>
    <w:basedOn w:val="1"/>
    <w:qFormat/>
    <w:uiPriority w:val="0"/>
    <w:pPr>
      <w:ind w:firstLine="420" w:firstLineChars="200"/>
    </w:pPr>
  </w:style>
  <w:style w:type="paragraph" w:customStyle="1" w:styleId="117">
    <w:name w:val="Char Char Char Char Char1 Char"/>
    <w:basedOn w:val="1"/>
    <w:qFormat/>
    <w:uiPriority w:val="0"/>
    <w:pPr>
      <w:spacing w:after="160" w:line="240" w:lineRule="exact"/>
      <w:jc w:val="left"/>
    </w:pPr>
    <w:rPr>
      <w:szCs w:val="20"/>
    </w:rPr>
  </w:style>
  <w:style w:type="paragraph" w:customStyle="1" w:styleId="118">
    <w:name w:val="Char Char Char Char Char1 Char1"/>
    <w:basedOn w:val="1"/>
    <w:qFormat/>
    <w:uiPriority w:val="0"/>
    <w:pPr>
      <w:spacing w:after="160" w:line="240" w:lineRule="exact"/>
      <w:jc w:val="left"/>
    </w:pPr>
    <w:rPr>
      <w:szCs w:val="20"/>
    </w:rPr>
  </w:style>
  <w:style w:type="character" w:customStyle="1" w:styleId="119">
    <w:name w:val="批注文字 Char"/>
    <w:link w:val="9"/>
    <w:semiHidden/>
    <w:qFormat/>
    <w:uiPriority w:val="0"/>
    <w:rPr>
      <w:kern w:val="2"/>
      <w:sz w:val="21"/>
      <w:szCs w:val="24"/>
    </w:rPr>
  </w:style>
  <w:style w:type="paragraph" w:customStyle="1" w:styleId="120">
    <w:name w:val="默认段落字体 Para Char Char Char Char Char Char Char Char Char1 Char Char Char Char Char Char Char"/>
    <w:basedOn w:val="8"/>
    <w:qFormat/>
    <w:uiPriority w:val="0"/>
    <w:pPr>
      <w:widowControl/>
      <w:jc w:val="left"/>
    </w:pPr>
    <w:rPr>
      <w:rFonts w:ascii="宋体" w:hAnsi="宋体" w:eastAsia="Times New Roman"/>
      <w:kern w:val="0"/>
      <w:sz w:val="24"/>
      <w:szCs w:val="20"/>
    </w:rPr>
  </w:style>
  <w:style w:type="paragraph" w:customStyle="1" w:styleId="121">
    <w:name w:val="Char Char Char Char Char1 Char2"/>
    <w:basedOn w:val="1"/>
    <w:qFormat/>
    <w:uiPriority w:val="0"/>
    <w:pPr>
      <w:spacing w:after="160" w:line="240" w:lineRule="exact"/>
      <w:jc w:val="left"/>
    </w:pPr>
    <w:rPr>
      <w:szCs w:val="20"/>
    </w:rPr>
  </w:style>
  <w:style w:type="character" w:customStyle="1" w:styleId="122">
    <w:name w:val="正文文本缩进 3 Char"/>
    <w:basedOn w:val="32"/>
    <w:link w:val="21"/>
    <w:uiPriority w:val="0"/>
    <w:rPr>
      <w:kern w:val="2"/>
      <w:sz w:val="16"/>
      <w:szCs w:val="16"/>
    </w:rPr>
  </w:style>
  <w:style w:type="paragraph" w:styleId="123">
    <w:name w:val="List Paragraph"/>
    <w:basedOn w:val="1"/>
    <w:qFormat/>
    <w:uiPriority w:val="34"/>
    <w:pPr>
      <w:ind w:firstLine="420" w:firstLineChars="200"/>
    </w:pPr>
  </w:style>
  <w:style w:type="character" w:customStyle="1" w:styleId="124">
    <w:name w:val="HTML 预设格式 Char"/>
    <w:basedOn w:val="32"/>
    <w:link w:val="24"/>
    <w:qFormat/>
    <w:uiPriority w:val="99"/>
    <w:rPr>
      <w:rFonts w:ascii="宋体" w:hAnsi="宋体" w:cs="宋体"/>
      <w:sz w:val="24"/>
      <w:szCs w:val="24"/>
    </w:rPr>
  </w:style>
  <w:style w:type="paragraph" w:customStyle="1" w:styleId="125">
    <w:name w:val="Char Char Char Char Char1 Char3"/>
    <w:basedOn w:val="1"/>
    <w:qFormat/>
    <w:uiPriority w:val="0"/>
    <w:pPr>
      <w:spacing w:after="160" w:line="240" w:lineRule="exact"/>
      <w:jc w:val="left"/>
    </w:pPr>
    <w:rPr>
      <w:szCs w:val="20"/>
    </w:rPr>
  </w:style>
  <w:style w:type="character" w:customStyle="1" w:styleId="126">
    <w:name w:val="正文缩进 Char2"/>
    <w:link w:val="6"/>
    <w:qFormat/>
    <w:uiPriority w:val="0"/>
    <w:rPr>
      <w:rFonts w:ascii="仿宋_GB2312" w:hAnsi="Arial Black" w:eastAsia="仿宋_GB2312"/>
      <w:kern w:val="2"/>
      <w:sz w:val="28"/>
    </w:rPr>
  </w:style>
  <w:style w:type="paragraph" w:customStyle="1" w:styleId="127">
    <w:name w:val="zhang正文"/>
    <w:basedOn w:val="11"/>
    <w:qFormat/>
    <w:uiPriority w:val="0"/>
    <w:pPr>
      <w:autoSpaceDE w:val="0"/>
      <w:autoSpaceDN w:val="0"/>
      <w:adjustRightInd w:val="0"/>
      <w:snapToGrid w:val="0"/>
      <w:spacing w:after="0" w:line="500" w:lineRule="exact"/>
      <w:ind w:left="0" w:leftChars="0" w:firstLine="539"/>
      <w:textAlignment w:val="baseline"/>
    </w:pPr>
    <w:rPr>
      <w:rFonts w:eastAsia="楷体_GB2312"/>
      <w:kern w:val="0"/>
      <w:sz w:val="28"/>
      <w:szCs w:val="20"/>
    </w:rPr>
  </w:style>
  <w:style w:type="paragraph" w:customStyle="1" w:styleId="128">
    <w:name w:val="Char Char Char Char Char1 Char4"/>
    <w:basedOn w:val="1"/>
    <w:qFormat/>
    <w:uiPriority w:val="0"/>
    <w:pPr>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DE152-A079-45E3-94B9-551A09E4077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7472</Words>
  <Characters>8397</Characters>
  <Lines>274</Lines>
  <Paragraphs>77</Paragraphs>
  <TotalTime>2363</TotalTime>
  <ScaleCrop>false</ScaleCrop>
  <LinksUpToDate>false</LinksUpToDate>
  <CharactersWithSpaces>8712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2018-02-26T08:33:00Z</dcterms:created>
  <dc:creator>lenovo</dc:creator>
  <cp:lastModifiedBy>小麦啾</cp:lastModifiedBy>
  <cp:lastPrinted>2014-01-15T10:28:00Z</cp:lastPrinted>
  <dcterms:modified xsi:type="dcterms:W3CDTF">2025-06-24T03:12:41Z</dcterms:modified>
  <dc:title>建设项目基本情况</dc:title>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eyJoZGlkIjoiMzcxN2Q5OGY0MzIxMzQ2YTVkNjkyNjY4OTc0MzQwMDIiLCJ1c2VySWQiOiIzMjQ5NjUzODcifQ==</vt:lpwstr>
  </property>
  <property fmtid="{D5CDD505-2E9C-101B-9397-08002B2CF9AE}" pid="3" name="KSOProductBuildVer">
    <vt:lpwstr>2052-12.1.0.21541</vt:lpwstr>
  </property>
  <property fmtid="{D5CDD505-2E9C-101B-9397-08002B2CF9AE}" pid="4" name="ICV">
    <vt:lpwstr>B9089FFB96E04EE6B23CBE1458122181_12</vt:lpwstr>
  </property>
</Properties>
</file>