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年度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昌吉高新区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政府债务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预算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上年度政府债务限额总体情况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昌吉高新区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政府债务限额总额为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5.86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（一）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政府</w:t>
      </w: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债务限额分类型情况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1.一般债务限额总额情况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高新区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政府一般债务限额总额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0.9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2.专项债务限额总额情况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高新区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政府专项债务限额总额为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.96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（二）新增债务限额情况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1.新增一般债务限额情况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高新区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政府新增一般债务限额总额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0.11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2.新增专项债务限额情况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高新区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政府新增专项债务限额总额为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2.18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二、上年度政府债务余额预计执行数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高新区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政府债务余额预计执行数为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3.57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亿元，政府债务余额全部严格控制在限额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5.86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（一）一般债务余额预计执行数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高新区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政府一般债务余额预计执行数为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0.79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（二）专项债务余额预计执行数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高新区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政府专项债务余额预计执行数为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2.78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三、上年度政府债券发行使用情况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高新区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发行政府债券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0.19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亿元（新增债券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0.19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（一）新增一般债券发行使用情况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昌吉高新区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发行新增一般债券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还本付息通过一般公共预算收入偿还。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（二）新增专项债券发行使用情况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昌吉高新区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发行新增专项债券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亿元，债券还本付息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通过对应项目取得的政府性基金或专项收入等偿还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（三）再融资债券发行使用情况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昌吉高新区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发行再融资债券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0.19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亿元（再融资一般债券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亿元、再融资专项债券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0.09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亿元），上述债券资金全部用于偿还到期政府债券本金。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四、上年度政府债券还本付息情况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昌吉高新区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政府债券还本付息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预计执行数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1.51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1.18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0.19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0.14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（一）一般债券还本付息情况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昌吉高新区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政府一般债券还本付息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预计执行数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0.24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0.11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0.03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（二）专项债券还本付息情况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昌吉高新区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政府专项债券还本付息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预计执行数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1.27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1.07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0.09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0.11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五、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本年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度政府债券还本付息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昌吉高新区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政府债券还本付息预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算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数为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0.32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0.22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（一）一般债券还本付息预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算</w:t>
      </w: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数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昌吉高新区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政府一般债券还本付息预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算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数为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0.02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（二）专项债券还本付息预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算</w:t>
      </w: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数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昌吉高新区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政府专项债券还本付息预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算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数为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0.22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0.08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六、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本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年度新增债券资金使用安排情况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昌吉高新区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新增债券资金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（一）新增一般债券资金使用情况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昌吉高新区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新增一般债券资金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lang w:val="en-US" w:eastAsia="zh-CN"/>
        </w:rPr>
        <w:t>（二）新增专项债券资金使用情况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昌吉高新区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新增专项债券资金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七、上年度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昌吉高新区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本级政府专项债务情况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昌吉高新区本级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政府专项债券收入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亿元、支出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亿元、还本付息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1.24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亿元，专项债券项目对应专项收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入共计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0.0038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1496" w:leftChars="284" w:hanging="900" w:hangingChars="3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附件：1.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1-1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昌吉高新区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一般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1545" w:leftChars="710" w:hanging="54" w:hangingChars="18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1-2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昌吉高新区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1545" w:leftChars="710" w:hanging="54" w:hangingChars="18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-3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昌吉高新区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政府债务限额、余额（含一般债务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452" w:firstLineChars="484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限额、余额和专项债务限额、余额）情况表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500" w:firstLineChars="5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2-1上年度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昌吉高新区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政府债券发行情况表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1491" w:leftChars="71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2-2 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昌吉高新区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政府债券发行情况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明细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500" w:firstLineChars="5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2-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昌吉高新区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新增债券使用情况表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1500" w:left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2-4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昌吉高新区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还本付息预计执行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及本年度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还本付息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预算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1500" w:hanging="1500" w:hangingChars="5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本年度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昌吉高新区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政府债券资金使用安排情况表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500" w:firstLineChars="5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-1上年度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昌吉高新区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本级政府专项债务表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500" w:firstLineChars="5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-2上年度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昌吉高新区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本级政府专项债券项目表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500" w:firstLineChars="5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sectPr>
      <w:pgSz w:w="11906" w:h="16838"/>
      <w:pgMar w:top="2098" w:right="1587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36FE2"/>
    <w:rsid w:val="020752BE"/>
    <w:rsid w:val="04595E26"/>
    <w:rsid w:val="063F2F9D"/>
    <w:rsid w:val="090B4E5B"/>
    <w:rsid w:val="0BE56C62"/>
    <w:rsid w:val="141535E8"/>
    <w:rsid w:val="14D614C6"/>
    <w:rsid w:val="158536F1"/>
    <w:rsid w:val="182373F8"/>
    <w:rsid w:val="18823C8F"/>
    <w:rsid w:val="1A475EE1"/>
    <w:rsid w:val="1D57227F"/>
    <w:rsid w:val="1F7A0A6B"/>
    <w:rsid w:val="213F64E9"/>
    <w:rsid w:val="230A0EF5"/>
    <w:rsid w:val="23F2182C"/>
    <w:rsid w:val="24D0426A"/>
    <w:rsid w:val="2AB37734"/>
    <w:rsid w:val="2F935813"/>
    <w:rsid w:val="30F264E2"/>
    <w:rsid w:val="353C53B6"/>
    <w:rsid w:val="4B080752"/>
    <w:rsid w:val="4CFC1B55"/>
    <w:rsid w:val="4DB47F12"/>
    <w:rsid w:val="53013412"/>
    <w:rsid w:val="59E94415"/>
    <w:rsid w:val="5AF03569"/>
    <w:rsid w:val="5E793247"/>
    <w:rsid w:val="6541174B"/>
    <w:rsid w:val="692F2D63"/>
    <w:rsid w:val="6ACF7A08"/>
    <w:rsid w:val="6B080355"/>
    <w:rsid w:val="71827528"/>
    <w:rsid w:val="73EB0770"/>
    <w:rsid w:val="77BB7AC7"/>
    <w:rsid w:val="7917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2021-07-28T09:41:00Z</dcterms:created>
  <dc:creator>Administrator</dc:creator>
  <cp:lastModifiedBy>Administrator</cp:lastModifiedBy>
  <dcterms:modified xsi:type="dcterms:W3CDTF">2022-03-30T03:11:17Z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