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jc w:val="center"/>
        <w:rPr>
          <w:b/>
          <w:bCs/>
          <w:snapToGrid w:val="0"/>
          <w:kern w:val="0"/>
          <w:sz w:val="32"/>
          <w:szCs w:val="32"/>
        </w:rPr>
      </w:pPr>
      <w:r>
        <w:rPr>
          <w:b/>
          <w:bCs/>
          <w:snapToGrid w:val="0"/>
          <w:kern w:val="0"/>
          <w:sz w:val="32"/>
          <w:szCs w:val="32"/>
        </w:rPr>
        <w:t>《建设项目环境影响报告表》编制说明</w:t>
      </w:r>
    </w:p>
    <w:p>
      <w:pPr>
        <w:topLinePunct/>
        <w:adjustRightInd w:val="0"/>
        <w:snapToGrid w:val="0"/>
        <w:spacing w:line="360" w:lineRule="auto"/>
        <w:rPr>
          <w:b/>
          <w:bCs/>
          <w:snapToGrid w:val="0"/>
          <w:kern w:val="0"/>
          <w:sz w:val="28"/>
          <w:szCs w:val="28"/>
        </w:rPr>
      </w:pPr>
    </w:p>
    <w:p>
      <w:pPr>
        <w:topLinePunct/>
        <w:spacing w:line="480" w:lineRule="auto"/>
        <w:ind w:firstLine="560" w:firstLineChars="200"/>
        <w:jc w:val="left"/>
        <w:rPr>
          <w:bCs/>
          <w:snapToGrid w:val="0"/>
          <w:kern w:val="0"/>
          <w:sz w:val="28"/>
          <w:szCs w:val="28"/>
        </w:rPr>
      </w:pPr>
      <w:r>
        <w:rPr>
          <w:rFonts w:hAnsi="宋体"/>
          <w:bCs/>
          <w:snapToGrid w:val="0"/>
          <w:kern w:val="0"/>
          <w:sz w:val="28"/>
          <w:szCs w:val="28"/>
        </w:rPr>
        <w:t>《建设项目环境影响报告表》由具有从事环境影响评价工作资质的单位编制。</w:t>
      </w:r>
    </w:p>
    <w:p>
      <w:pPr>
        <w:topLinePunct/>
        <w:spacing w:line="480" w:lineRule="auto"/>
        <w:ind w:firstLine="560" w:firstLineChars="200"/>
        <w:jc w:val="left"/>
        <w:rPr>
          <w:bCs/>
          <w:snapToGrid w:val="0"/>
          <w:kern w:val="0"/>
          <w:sz w:val="28"/>
          <w:szCs w:val="28"/>
        </w:rPr>
      </w:pPr>
      <w:r>
        <w:rPr>
          <w:bCs/>
          <w:snapToGrid w:val="0"/>
          <w:kern w:val="0"/>
          <w:sz w:val="28"/>
          <w:szCs w:val="28"/>
        </w:rPr>
        <w:t>1</w:t>
      </w:r>
      <w:r>
        <w:rPr>
          <w:rFonts w:hAnsi="宋体"/>
          <w:bCs/>
          <w:snapToGrid w:val="0"/>
          <w:kern w:val="0"/>
          <w:sz w:val="28"/>
          <w:szCs w:val="28"/>
        </w:rPr>
        <w:t>、项目名称</w:t>
      </w:r>
      <w:r>
        <w:rPr>
          <w:bCs/>
          <w:snapToGrid w:val="0"/>
          <w:kern w:val="0"/>
          <w:sz w:val="28"/>
          <w:szCs w:val="28"/>
        </w:rPr>
        <w:t>——</w:t>
      </w:r>
      <w:r>
        <w:rPr>
          <w:rFonts w:hAnsi="宋体"/>
          <w:bCs/>
          <w:snapToGrid w:val="0"/>
          <w:kern w:val="0"/>
          <w:sz w:val="28"/>
          <w:szCs w:val="28"/>
        </w:rPr>
        <w:t>指项目立项批复时的名称，应不超过</w:t>
      </w:r>
      <w:r>
        <w:rPr>
          <w:bCs/>
          <w:snapToGrid w:val="0"/>
          <w:kern w:val="0"/>
          <w:sz w:val="28"/>
          <w:szCs w:val="28"/>
        </w:rPr>
        <w:t>30</w:t>
      </w:r>
      <w:r>
        <w:rPr>
          <w:rFonts w:hAnsi="宋体"/>
          <w:bCs/>
          <w:snapToGrid w:val="0"/>
          <w:kern w:val="0"/>
          <w:sz w:val="28"/>
          <w:szCs w:val="28"/>
        </w:rPr>
        <w:t>个字（两个英文字段作一个汉字）。</w:t>
      </w:r>
    </w:p>
    <w:p>
      <w:pPr>
        <w:topLinePunct/>
        <w:spacing w:line="480" w:lineRule="auto"/>
        <w:ind w:firstLine="560" w:firstLineChars="200"/>
        <w:jc w:val="left"/>
        <w:rPr>
          <w:bCs/>
          <w:snapToGrid w:val="0"/>
          <w:kern w:val="0"/>
          <w:sz w:val="28"/>
          <w:szCs w:val="28"/>
        </w:rPr>
      </w:pPr>
      <w:r>
        <w:rPr>
          <w:bCs/>
          <w:snapToGrid w:val="0"/>
          <w:kern w:val="0"/>
          <w:sz w:val="28"/>
          <w:szCs w:val="28"/>
        </w:rPr>
        <w:t>2</w:t>
      </w:r>
      <w:r>
        <w:rPr>
          <w:rFonts w:hAnsi="宋体"/>
          <w:bCs/>
          <w:snapToGrid w:val="0"/>
          <w:kern w:val="0"/>
          <w:sz w:val="28"/>
          <w:szCs w:val="28"/>
        </w:rPr>
        <w:t>、建设地点</w:t>
      </w:r>
      <w:r>
        <w:rPr>
          <w:bCs/>
          <w:snapToGrid w:val="0"/>
          <w:kern w:val="0"/>
          <w:sz w:val="28"/>
          <w:szCs w:val="28"/>
        </w:rPr>
        <w:t>——</w:t>
      </w:r>
      <w:r>
        <w:rPr>
          <w:rFonts w:hAnsi="宋体"/>
          <w:bCs/>
          <w:snapToGrid w:val="0"/>
          <w:kern w:val="0"/>
          <w:sz w:val="28"/>
          <w:szCs w:val="28"/>
        </w:rPr>
        <w:t>指项目所在地详细地址，公路、铁路应填写起止地点。</w:t>
      </w:r>
    </w:p>
    <w:p>
      <w:pPr>
        <w:topLinePunct/>
        <w:spacing w:line="480" w:lineRule="auto"/>
        <w:ind w:firstLine="560" w:firstLineChars="200"/>
        <w:jc w:val="left"/>
        <w:rPr>
          <w:bCs/>
          <w:snapToGrid w:val="0"/>
          <w:kern w:val="0"/>
          <w:sz w:val="28"/>
          <w:szCs w:val="28"/>
        </w:rPr>
      </w:pPr>
      <w:r>
        <w:rPr>
          <w:bCs/>
          <w:snapToGrid w:val="0"/>
          <w:kern w:val="0"/>
          <w:sz w:val="28"/>
          <w:szCs w:val="28"/>
        </w:rPr>
        <w:t>3</w:t>
      </w:r>
      <w:r>
        <w:rPr>
          <w:rFonts w:hAnsi="宋体"/>
          <w:bCs/>
          <w:snapToGrid w:val="0"/>
          <w:kern w:val="0"/>
          <w:sz w:val="28"/>
          <w:szCs w:val="28"/>
        </w:rPr>
        <w:t>、行业类别</w:t>
      </w:r>
      <w:r>
        <w:rPr>
          <w:bCs/>
          <w:snapToGrid w:val="0"/>
          <w:kern w:val="0"/>
          <w:sz w:val="28"/>
          <w:szCs w:val="28"/>
        </w:rPr>
        <w:t>——</w:t>
      </w:r>
      <w:r>
        <w:rPr>
          <w:rFonts w:hAnsi="宋体"/>
          <w:bCs/>
          <w:snapToGrid w:val="0"/>
          <w:kern w:val="0"/>
          <w:sz w:val="28"/>
          <w:szCs w:val="28"/>
        </w:rPr>
        <w:t>按国标填写。</w:t>
      </w:r>
    </w:p>
    <w:p>
      <w:pPr>
        <w:topLinePunct/>
        <w:spacing w:line="480" w:lineRule="auto"/>
        <w:ind w:firstLine="560" w:firstLineChars="200"/>
        <w:jc w:val="left"/>
        <w:rPr>
          <w:bCs/>
          <w:snapToGrid w:val="0"/>
          <w:kern w:val="0"/>
          <w:sz w:val="28"/>
          <w:szCs w:val="28"/>
        </w:rPr>
      </w:pPr>
      <w:r>
        <w:rPr>
          <w:bCs/>
          <w:snapToGrid w:val="0"/>
          <w:kern w:val="0"/>
          <w:sz w:val="28"/>
          <w:szCs w:val="28"/>
        </w:rPr>
        <w:t>4</w:t>
      </w:r>
      <w:r>
        <w:rPr>
          <w:rFonts w:hAnsi="宋体"/>
          <w:bCs/>
          <w:snapToGrid w:val="0"/>
          <w:kern w:val="0"/>
          <w:sz w:val="28"/>
          <w:szCs w:val="28"/>
        </w:rPr>
        <w:t>、总投资</w:t>
      </w:r>
      <w:r>
        <w:rPr>
          <w:bCs/>
          <w:snapToGrid w:val="0"/>
          <w:kern w:val="0"/>
          <w:sz w:val="28"/>
          <w:szCs w:val="28"/>
        </w:rPr>
        <w:t>——</w:t>
      </w:r>
      <w:r>
        <w:rPr>
          <w:rFonts w:hAnsi="宋体"/>
          <w:bCs/>
          <w:snapToGrid w:val="0"/>
          <w:kern w:val="0"/>
          <w:sz w:val="28"/>
          <w:szCs w:val="28"/>
        </w:rPr>
        <w:t>指项目投资总额。</w:t>
      </w:r>
    </w:p>
    <w:p>
      <w:pPr>
        <w:topLinePunct/>
        <w:spacing w:line="480" w:lineRule="auto"/>
        <w:ind w:firstLine="560" w:firstLineChars="200"/>
        <w:jc w:val="left"/>
        <w:rPr>
          <w:bCs/>
          <w:snapToGrid w:val="0"/>
          <w:kern w:val="0"/>
          <w:sz w:val="28"/>
          <w:szCs w:val="28"/>
        </w:rPr>
      </w:pPr>
      <w:r>
        <w:rPr>
          <w:bCs/>
          <w:snapToGrid w:val="0"/>
          <w:kern w:val="0"/>
          <w:sz w:val="28"/>
          <w:szCs w:val="28"/>
        </w:rPr>
        <w:t>5</w:t>
      </w:r>
      <w:r>
        <w:rPr>
          <w:rFonts w:hAnsi="宋体"/>
          <w:bCs/>
          <w:snapToGrid w:val="0"/>
          <w:kern w:val="0"/>
          <w:sz w:val="28"/>
          <w:szCs w:val="28"/>
        </w:rPr>
        <w:t>、主要环境保护目标</w:t>
      </w:r>
      <w:r>
        <w:rPr>
          <w:bCs/>
          <w:snapToGrid w:val="0"/>
          <w:kern w:val="0"/>
          <w:sz w:val="28"/>
          <w:szCs w:val="28"/>
        </w:rPr>
        <w:t>——</w:t>
      </w:r>
      <w:r>
        <w:rPr>
          <w:rFonts w:hAnsi="宋体"/>
          <w:bCs/>
          <w:snapToGrid w:val="0"/>
          <w:kern w:val="0"/>
          <w:sz w:val="28"/>
          <w:szCs w:val="28"/>
        </w:rPr>
        <w:t>指项目区周围一定范围内集中居民住宅区、学校、医院、保护文物、风景名胜区、水源地和生态敏感点等，应尽可能给出保护目标、性质、规模和距厂界距离等。</w:t>
      </w:r>
    </w:p>
    <w:p>
      <w:pPr>
        <w:topLinePunct/>
        <w:spacing w:line="480" w:lineRule="auto"/>
        <w:ind w:firstLine="560" w:firstLineChars="200"/>
        <w:jc w:val="left"/>
        <w:rPr>
          <w:bCs/>
          <w:snapToGrid w:val="0"/>
          <w:kern w:val="0"/>
          <w:sz w:val="28"/>
          <w:szCs w:val="28"/>
        </w:rPr>
      </w:pPr>
      <w:r>
        <w:rPr>
          <w:bCs/>
          <w:snapToGrid w:val="0"/>
          <w:kern w:val="0"/>
          <w:sz w:val="28"/>
          <w:szCs w:val="28"/>
        </w:rPr>
        <w:t>6</w:t>
      </w:r>
      <w:r>
        <w:rPr>
          <w:rFonts w:hAnsi="宋体"/>
          <w:bCs/>
          <w:snapToGrid w:val="0"/>
          <w:kern w:val="0"/>
          <w:sz w:val="28"/>
          <w:szCs w:val="28"/>
        </w:rPr>
        <w:t>、结论与建议</w:t>
      </w:r>
      <w:r>
        <w:rPr>
          <w:bCs/>
          <w:snapToGrid w:val="0"/>
          <w:kern w:val="0"/>
          <w:sz w:val="28"/>
          <w:szCs w:val="28"/>
        </w:rPr>
        <w:t>——</w:t>
      </w:r>
      <w:r>
        <w:rPr>
          <w:rFonts w:hAnsi="宋体"/>
          <w:bCs/>
          <w:snapToGrid w:val="0"/>
          <w:kern w:val="0"/>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topLinePunct/>
        <w:spacing w:line="480" w:lineRule="auto"/>
        <w:ind w:firstLine="560" w:firstLineChars="200"/>
        <w:jc w:val="left"/>
        <w:rPr>
          <w:bCs/>
          <w:snapToGrid w:val="0"/>
          <w:kern w:val="0"/>
          <w:sz w:val="28"/>
          <w:szCs w:val="28"/>
        </w:rPr>
      </w:pPr>
      <w:r>
        <w:rPr>
          <w:bCs/>
          <w:snapToGrid w:val="0"/>
          <w:kern w:val="0"/>
          <w:sz w:val="28"/>
          <w:szCs w:val="28"/>
        </w:rPr>
        <w:t>7</w:t>
      </w:r>
      <w:r>
        <w:rPr>
          <w:rFonts w:hAnsi="宋体"/>
          <w:bCs/>
          <w:snapToGrid w:val="0"/>
          <w:kern w:val="0"/>
          <w:sz w:val="28"/>
          <w:szCs w:val="28"/>
        </w:rPr>
        <w:t>、预审意见</w:t>
      </w:r>
      <w:r>
        <w:rPr>
          <w:bCs/>
          <w:snapToGrid w:val="0"/>
          <w:kern w:val="0"/>
          <w:sz w:val="28"/>
          <w:szCs w:val="28"/>
        </w:rPr>
        <w:t>——</w:t>
      </w:r>
      <w:r>
        <w:rPr>
          <w:rFonts w:hAnsi="宋体"/>
          <w:bCs/>
          <w:snapToGrid w:val="0"/>
          <w:kern w:val="0"/>
          <w:sz w:val="28"/>
          <w:szCs w:val="28"/>
        </w:rPr>
        <w:t>由行业主管部门填写答复意见，无主管部门项目，可不填。</w:t>
      </w:r>
    </w:p>
    <w:p>
      <w:pPr>
        <w:topLinePunct/>
        <w:spacing w:line="480" w:lineRule="auto"/>
        <w:ind w:firstLine="560" w:firstLineChars="200"/>
        <w:jc w:val="left"/>
        <w:rPr>
          <w:bCs/>
          <w:snapToGrid w:val="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8" w:left="1418" w:header="1191" w:footer="1021" w:gutter="0"/>
          <w:pgNumType w:start="1"/>
          <w:cols w:space="720" w:num="1"/>
          <w:docGrid w:linePitch="312" w:charSpace="0"/>
        </w:sectPr>
      </w:pPr>
      <w:r>
        <w:rPr>
          <w:bCs/>
          <w:snapToGrid w:val="0"/>
          <w:kern w:val="0"/>
          <w:sz w:val="28"/>
          <w:szCs w:val="28"/>
        </w:rPr>
        <w:t>8</w:t>
      </w:r>
      <w:r>
        <w:rPr>
          <w:rFonts w:hAnsi="宋体"/>
          <w:bCs/>
          <w:snapToGrid w:val="0"/>
          <w:kern w:val="0"/>
          <w:sz w:val="28"/>
          <w:szCs w:val="28"/>
        </w:rPr>
        <w:t>、审批意见</w:t>
      </w:r>
      <w:r>
        <w:rPr>
          <w:bCs/>
          <w:snapToGrid w:val="0"/>
          <w:kern w:val="0"/>
          <w:sz w:val="28"/>
          <w:szCs w:val="28"/>
        </w:rPr>
        <w:t>——</w:t>
      </w:r>
      <w:r>
        <w:rPr>
          <w:rFonts w:hAnsi="宋体"/>
          <w:bCs/>
          <w:snapToGrid w:val="0"/>
          <w:kern w:val="0"/>
          <w:sz w:val="28"/>
          <w:szCs w:val="28"/>
        </w:rPr>
        <w:t>由负责审批该项目的环境保护行政主管部门批复。</w:t>
      </w:r>
    </w:p>
    <w:p>
      <w:pPr>
        <w:tabs>
          <w:tab w:val="left" w:pos="5040"/>
        </w:tabs>
        <w:spacing w:line="360" w:lineRule="auto"/>
        <w:outlineLvl w:val="0"/>
        <w:rPr>
          <w:b/>
          <w:sz w:val="32"/>
        </w:rPr>
      </w:pPr>
      <w:r>
        <w:rPr>
          <w:rFonts w:hint="eastAsia"/>
          <w:b/>
          <w:sz w:val="32"/>
        </w:rPr>
        <w:t>建设项目基本情况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536"/>
        <w:gridCol w:w="1394"/>
        <w:gridCol w:w="1394"/>
        <w:gridCol w:w="139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项目名称</w:t>
            </w:r>
          </w:p>
        </w:tc>
        <w:tc>
          <w:tcPr>
            <w:tcW w:w="7128" w:type="dxa"/>
            <w:gridSpan w:val="5"/>
            <w:vAlign w:val="center"/>
          </w:tcPr>
          <w:p>
            <w:pPr>
              <w:spacing w:line="360" w:lineRule="auto"/>
              <w:jc w:val="center"/>
              <w:rPr>
                <w:sz w:val="24"/>
              </w:rPr>
            </w:pPr>
            <w:r>
              <w:rPr>
                <w:rFonts w:hint="eastAsia"/>
                <w:sz w:val="24"/>
              </w:rPr>
              <w:t>郑州速达煤炭机械服务股份有限公司新疆分公司</w:t>
            </w:r>
          </w:p>
          <w:p>
            <w:pPr>
              <w:spacing w:line="360" w:lineRule="auto"/>
              <w:jc w:val="center"/>
              <w:rPr>
                <w:sz w:val="24"/>
              </w:rPr>
            </w:pPr>
            <w:r>
              <w:rPr>
                <w:rFonts w:hint="eastAsia"/>
                <w:sz w:val="24"/>
              </w:rPr>
              <w:t>煤矿设备维修与维护项目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建设单位</w:t>
            </w:r>
          </w:p>
        </w:tc>
        <w:tc>
          <w:tcPr>
            <w:tcW w:w="7128" w:type="dxa"/>
            <w:gridSpan w:val="5"/>
            <w:vAlign w:val="center"/>
          </w:tcPr>
          <w:p>
            <w:pPr>
              <w:spacing w:line="360" w:lineRule="auto"/>
              <w:jc w:val="center"/>
              <w:rPr>
                <w:sz w:val="24"/>
              </w:rPr>
            </w:pPr>
            <w:r>
              <w:rPr>
                <w:rFonts w:hint="eastAsia"/>
                <w:sz w:val="24"/>
              </w:rPr>
              <w:t>郑州速达煤炭机械服务股份有限公司新疆分公司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法人代表</w:t>
            </w:r>
          </w:p>
        </w:tc>
        <w:tc>
          <w:tcPr>
            <w:tcW w:w="2930" w:type="dxa"/>
            <w:gridSpan w:val="2"/>
            <w:vAlign w:val="center"/>
          </w:tcPr>
          <w:p>
            <w:pPr>
              <w:spacing w:line="360" w:lineRule="auto"/>
              <w:jc w:val="center"/>
              <w:rPr>
                <w:sz w:val="24"/>
              </w:rPr>
            </w:pPr>
            <w:r>
              <w:rPr>
                <w:rFonts w:hint="eastAsia"/>
                <w:sz w:val="24"/>
              </w:rPr>
              <w:t>栗靖</w:t>
            </w:r>
          </w:p>
        </w:tc>
        <w:tc>
          <w:tcPr>
            <w:tcW w:w="1394" w:type="dxa"/>
            <w:vAlign w:val="center"/>
          </w:tcPr>
          <w:p>
            <w:pPr>
              <w:spacing w:line="360" w:lineRule="auto"/>
              <w:jc w:val="center"/>
              <w:rPr>
                <w:sz w:val="24"/>
              </w:rPr>
            </w:pPr>
            <w:r>
              <w:rPr>
                <w:rFonts w:hint="eastAsia"/>
                <w:sz w:val="24"/>
              </w:rPr>
              <w:t>联系人</w:t>
            </w:r>
          </w:p>
        </w:tc>
        <w:tc>
          <w:tcPr>
            <w:tcW w:w="2804" w:type="dxa"/>
            <w:gridSpan w:val="2"/>
            <w:vAlign w:val="center"/>
          </w:tcPr>
          <w:p>
            <w:pPr>
              <w:spacing w:line="360" w:lineRule="auto"/>
              <w:jc w:val="center"/>
              <w:rPr>
                <w:sz w:val="24"/>
              </w:rPr>
            </w:pPr>
            <w:r>
              <w:rPr>
                <w:rFonts w:hint="eastAsia"/>
                <w:sz w:val="24"/>
              </w:rPr>
              <w:t>杨智伟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通讯地址</w:t>
            </w:r>
          </w:p>
        </w:tc>
        <w:tc>
          <w:tcPr>
            <w:tcW w:w="7128" w:type="dxa"/>
            <w:gridSpan w:val="5"/>
            <w:vAlign w:val="center"/>
          </w:tcPr>
          <w:p>
            <w:pPr>
              <w:spacing w:line="360" w:lineRule="auto"/>
              <w:jc w:val="center"/>
              <w:rPr>
                <w:sz w:val="24"/>
              </w:rPr>
            </w:pPr>
            <w:r>
              <w:rPr>
                <w:rFonts w:hint="eastAsia"/>
                <w:sz w:val="24"/>
              </w:rPr>
              <w:t>新疆昌吉高新技术产业开发区科技大道11号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联系电话</w:t>
            </w:r>
          </w:p>
        </w:tc>
        <w:tc>
          <w:tcPr>
            <w:tcW w:w="1536" w:type="dxa"/>
            <w:vAlign w:val="center"/>
          </w:tcPr>
          <w:p>
            <w:pPr>
              <w:spacing w:line="360" w:lineRule="auto"/>
              <w:jc w:val="center"/>
              <w:rPr>
                <w:sz w:val="24"/>
              </w:rPr>
            </w:pPr>
            <w:r>
              <w:rPr>
                <w:rFonts w:hint="eastAsia"/>
                <w:sz w:val="24"/>
              </w:rPr>
              <w:t>18082803103</w:t>
            </w:r>
          </w:p>
        </w:tc>
        <w:tc>
          <w:tcPr>
            <w:tcW w:w="1394" w:type="dxa"/>
            <w:vAlign w:val="center"/>
          </w:tcPr>
          <w:p>
            <w:pPr>
              <w:spacing w:line="360" w:lineRule="auto"/>
              <w:jc w:val="center"/>
              <w:rPr>
                <w:sz w:val="24"/>
              </w:rPr>
            </w:pPr>
            <w:r>
              <w:rPr>
                <w:rFonts w:hint="eastAsia"/>
                <w:sz w:val="24"/>
              </w:rPr>
              <w:t>传真</w:t>
            </w:r>
          </w:p>
        </w:tc>
        <w:tc>
          <w:tcPr>
            <w:tcW w:w="1394" w:type="dxa"/>
            <w:vAlign w:val="center"/>
          </w:tcPr>
          <w:p>
            <w:pPr>
              <w:spacing w:line="360" w:lineRule="auto"/>
              <w:jc w:val="center"/>
              <w:rPr>
                <w:sz w:val="24"/>
              </w:rPr>
            </w:pPr>
            <w:r>
              <w:rPr>
                <w:rFonts w:hint="eastAsia"/>
                <w:sz w:val="24"/>
              </w:rPr>
              <w:t>/</w:t>
            </w:r>
          </w:p>
        </w:tc>
        <w:tc>
          <w:tcPr>
            <w:tcW w:w="1394" w:type="dxa"/>
            <w:vAlign w:val="center"/>
          </w:tcPr>
          <w:p>
            <w:pPr>
              <w:spacing w:line="360" w:lineRule="auto"/>
              <w:jc w:val="center"/>
              <w:rPr>
                <w:sz w:val="24"/>
              </w:rPr>
            </w:pPr>
            <w:r>
              <w:rPr>
                <w:rFonts w:hint="eastAsia"/>
                <w:sz w:val="24"/>
              </w:rPr>
              <w:t>邮编</w:t>
            </w:r>
          </w:p>
        </w:tc>
        <w:tc>
          <w:tcPr>
            <w:tcW w:w="1410" w:type="dxa"/>
            <w:vAlign w:val="center"/>
          </w:tcPr>
          <w:p>
            <w:pPr>
              <w:spacing w:line="360" w:lineRule="auto"/>
              <w:jc w:val="center"/>
              <w:rPr>
                <w:sz w:val="24"/>
              </w:rPr>
            </w:pPr>
            <w:r>
              <w:rPr>
                <w:rFonts w:hint="eastAsia"/>
                <w:sz w:val="24"/>
              </w:rPr>
              <w:t>831109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建设地点</w:t>
            </w:r>
          </w:p>
        </w:tc>
        <w:tc>
          <w:tcPr>
            <w:tcW w:w="7128" w:type="dxa"/>
            <w:gridSpan w:val="5"/>
            <w:vAlign w:val="center"/>
          </w:tcPr>
          <w:p>
            <w:pPr>
              <w:spacing w:line="360" w:lineRule="auto"/>
              <w:jc w:val="center"/>
              <w:rPr>
                <w:sz w:val="24"/>
              </w:rPr>
            </w:pPr>
            <w:r>
              <w:rPr>
                <w:rFonts w:hint="eastAsia"/>
                <w:sz w:val="24"/>
              </w:rPr>
              <w:t>新疆昌吉高新技术产业开发区科技大道11号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立项审批部门</w:t>
            </w:r>
          </w:p>
        </w:tc>
        <w:tc>
          <w:tcPr>
            <w:tcW w:w="2930" w:type="dxa"/>
            <w:gridSpan w:val="2"/>
            <w:vAlign w:val="center"/>
          </w:tcPr>
          <w:p>
            <w:pPr>
              <w:spacing w:line="360" w:lineRule="auto"/>
              <w:jc w:val="center"/>
              <w:rPr>
                <w:sz w:val="24"/>
              </w:rPr>
            </w:pPr>
            <w:r>
              <w:rPr>
                <w:rFonts w:hint="eastAsia"/>
                <w:sz w:val="24"/>
              </w:rPr>
              <w:t>昌吉高新技术产业开发区产业发展科技局</w:t>
            </w:r>
          </w:p>
        </w:tc>
        <w:tc>
          <w:tcPr>
            <w:tcW w:w="1394" w:type="dxa"/>
            <w:vAlign w:val="center"/>
          </w:tcPr>
          <w:p>
            <w:pPr>
              <w:spacing w:line="360" w:lineRule="auto"/>
              <w:jc w:val="center"/>
              <w:rPr>
                <w:sz w:val="24"/>
              </w:rPr>
            </w:pPr>
            <w:r>
              <w:rPr>
                <w:rFonts w:hint="eastAsia"/>
                <w:sz w:val="24"/>
              </w:rPr>
              <w:t>批准文号</w:t>
            </w:r>
          </w:p>
        </w:tc>
        <w:tc>
          <w:tcPr>
            <w:tcW w:w="2804" w:type="dxa"/>
            <w:gridSpan w:val="2"/>
            <w:vAlign w:val="center"/>
          </w:tcPr>
          <w:p>
            <w:pPr>
              <w:spacing w:line="360" w:lineRule="auto"/>
              <w:jc w:val="center"/>
              <w:rPr>
                <w:sz w:val="24"/>
              </w:rPr>
            </w:pPr>
            <w:r>
              <w:rPr>
                <w:rFonts w:hint="eastAsia"/>
                <w:sz w:val="24"/>
              </w:rPr>
              <w:t>昌高产发[2018]83号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建设性质</w:t>
            </w:r>
          </w:p>
        </w:tc>
        <w:tc>
          <w:tcPr>
            <w:tcW w:w="2930" w:type="dxa"/>
            <w:gridSpan w:val="2"/>
            <w:vAlign w:val="center"/>
          </w:tcPr>
          <w:p>
            <w:pPr>
              <w:spacing w:line="360" w:lineRule="auto"/>
              <w:jc w:val="center"/>
              <w:rPr>
                <w:sz w:val="24"/>
              </w:rPr>
            </w:pPr>
            <w:r>
              <w:rPr>
                <w:rFonts w:hint="eastAsia"/>
                <w:sz w:val="24"/>
              </w:rPr>
              <w:t>新建√ 改扩建  技改</w:t>
            </w:r>
          </w:p>
        </w:tc>
        <w:tc>
          <w:tcPr>
            <w:tcW w:w="1394" w:type="dxa"/>
            <w:vAlign w:val="center"/>
          </w:tcPr>
          <w:p>
            <w:pPr>
              <w:spacing w:line="360" w:lineRule="auto"/>
              <w:jc w:val="center"/>
              <w:rPr>
                <w:sz w:val="24"/>
              </w:rPr>
            </w:pPr>
            <w:r>
              <w:rPr>
                <w:rFonts w:hint="eastAsia"/>
                <w:sz w:val="24"/>
              </w:rPr>
              <w:t>行业类别及代码</w:t>
            </w:r>
          </w:p>
        </w:tc>
        <w:tc>
          <w:tcPr>
            <w:tcW w:w="2804" w:type="dxa"/>
            <w:gridSpan w:val="2"/>
            <w:vAlign w:val="center"/>
          </w:tcPr>
          <w:p>
            <w:pPr>
              <w:spacing w:line="360" w:lineRule="auto"/>
              <w:jc w:val="center"/>
              <w:rPr>
                <w:sz w:val="24"/>
              </w:rPr>
            </w:pPr>
            <w:r>
              <w:rPr>
                <w:rFonts w:hint="eastAsia"/>
                <w:sz w:val="24"/>
              </w:rPr>
              <w:t>C3511矿山机械制造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占地面积（m</w:t>
            </w:r>
            <w:r>
              <w:rPr>
                <w:rFonts w:hint="eastAsia"/>
                <w:sz w:val="24"/>
                <w:vertAlign w:val="superscript"/>
              </w:rPr>
              <w:t>2</w:t>
            </w:r>
            <w:r>
              <w:rPr>
                <w:rFonts w:hint="eastAsia"/>
                <w:sz w:val="24"/>
              </w:rPr>
              <w:t>）</w:t>
            </w:r>
          </w:p>
        </w:tc>
        <w:tc>
          <w:tcPr>
            <w:tcW w:w="2930" w:type="dxa"/>
            <w:gridSpan w:val="2"/>
            <w:vAlign w:val="center"/>
          </w:tcPr>
          <w:p>
            <w:pPr>
              <w:spacing w:line="360" w:lineRule="auto"/>
              <w:jc w:val="center"/>
              <w:rPr>
                <w:sz w:val="24"/>
              </w:rPr>
            </w:pPr>
            <w:r>
              <w:rPr>
                <w:rFonts w:hint="eastAsia"/>
                <w:sz w:val="24"/>
              </w:rPr>
              <w:t>6840</w:t>
            </w:r>
          </w:p>
        </w:tc>
        <w:tc>
          <w:tcPr>
            <w:tcW w:w="1394" w:type="dxa"/>
            <w:vAlign w:val="center"/>
          </w:tcPr>
          <w:p>
            <w:pPr>
              <w:spacing w:line="360" w:lineRule="auto"/>
              <w:jc w:val="center"/>
              <w:rPr>
                <w:sz w:val="24"/>
              </w:rPr>
            </w:pPr>
            <w:r>
              <w:rPr>
                <w:rFonts w:hint="eastAsia"/>
                <w:sz w:val="24"/>
              </w:rPr>
              <w:t>绿化面积（m</w:t>
            </w:r>
            <w:r>
              <w:rPr>
                <w:rFonts w:hint="eastAsia"/>
                <w:sz w:val="24"/>
                <w:vertAlign w:val="superscript"/>
              </w:rPr>
              <w:t>2</w:t>
            </w:r>
            <w:r>
              <w:rPr>
                <w:rFonts w:hint="eastAsia"/>
                <w:sz w:val="24"/>
              </w:rPr>
              <w:t>）</w:t>
            </w:r>
          </w:p>
        </w:tc>
        <w:tc>
          <w:tcPr>
            <w:tcW w:w="2804" w:type="dxa"/>
            <w:gridSpan w:val="2"/>
            <w:vAlign w:val="center"/>
          </w:tcPr>
          <w:p>
            <w:pPr>
              <w:spacing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总投资（万元）</w:t>
            </w:r>
          </w:p>
        </w:tc>
        <w:tc>
          <w:tcPr>
            <w:tcW w:w="1536" w:type="dxa"/>
            <w:vAlign w:val="center"/>
          </w:tcPr>
          <w:p>
            <w:pPr>
              <w:spacing w:line="360" w:lineRule="auto"/>
              <w:jc w:val="center"/>
              <w:rPr>
                <w:sz w:val="24"/>
              </w:rPr>
            </w:pPr>
            <w:r>
              <w:rPr>
                <w:rFonts w:hint="eastAsia"/>
                <w:sz w:val="24"/>
              </w:rPr>
              <w:t>1500</w:t>
            </w:r>
          </w:p>
        </w:tc>
        <w:tc>
          <w:tcPr>
            <w:tcW w:w="1394" w:type="dxa"/>
            <w:vAlign w:val="center"/>
          </w:tcPr>
          <w:p>
            <w:pPr>
              <w:spacing w:line="360" w:lineRule="auto"/>
              <w:jc w:val="center"/>
              <w:rPr>
                <w:sz w:val="24"/>
              </w:rPr>
            </w:pPr>
            <w:r>
              <w:rPr>
                <w:rFonts w:hint="eastAsia"/>
                <w:sz w:val="24"/>
              </w:rPr>
              <w:t>其中环保投资（万元）</w:t>
            </w:r>
          </w:p>
        </w:tc>
        <w:tc>
          <w:tcPr>
            <w:tcW w:w="1394" w:type="dxa"/>
            <w:vAlign w:val="center"/>
          </w:tcPr>
          <w:p>
            <w:pPr>
              <w:spacing w:line="360" w:lineRule="auto"/>
              <w:jc w:val="center"/>
              <w:rPr>
                <w:sz w:val="24"/>
              </w:rPr>
            </w:pPr>
            <w:r>
              <w:rPr>
                <w:rFonts w:hint="eastAsia"/>
                <w:sz w:val="24"/>
              </w:rPr>
              <w:t>129</w:t>
            </w:r>
          </w:p>
        </w:tc>
        <w:tc>
          <w:tcPr>
            <w:tcW w:w="1394" w:type="dxa"/>
            <w:vAlign w:val="center"/>
          </w:tcPr>
          <w:p>
            <w:pPr>
              <w:spacing w:line="360" w:lineRule="auto"/>
              <w:jc w:val="center"/>
              <w:rPr>
                <w:sz w:val="24"/>
              </w:rPr>
            </w:pPr>
            <w:r>
              <w:rPr>
                <w:rFonts w:hint="eastAsia"/>
                <w:sz w:val="24"/>
              </w:rPr>
              <w:t>环保投资占总投资比例（％）</w:t>
            </w:r>
          </w:p>
        </w:tc>
        <w:tc>
          <w:tcPr>
            <w:tcW w:w="1410" w:type="dxa"/>
            <w:vAlign w:val="center"/>
          </w:tcPr>
          <w:p>
            <w:pPr>
              <w:spacing w:line="360" w:lineRule="auto"/>
              <w:jc w:val="center"/>
              <w:rPr>
                <w:sz w:val="24"/>
              </w:rPr>
            </w:pPr>
            <w:r>
              <w:rPr>
                <w:rFonts w:hint="eastAsia"/>
                <w:sz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 w:type="dxa"/>
            <w:vAlign w:val="center"/>
          </w:tcPr>
          <w:p>
            <w:pPr>
              <w:spacing w:line="360" w:lineRule="auto"/>
              <w:jc w:val="center"/>
              <w:rPr>
                <w:sz w:val="24"/>
              </w:rPr>
            </w:pPr>
            <w:r>
              <w:rPr>
                <w:rFonts w:hint="eastAsia"/>
                <w:sz w:val="24"/>
              </w:rPr>
              <w:t>评价经费</w:t>
            </w:r>
          </w:p>
          <w:p>
            <w:pPr>
              <w:spacing w:line="360" w:lineRule="auto"/>
              <w:jc w:val="center"/>
              <w:rPr>
                <w:sz w:val="24"/>
              </w:rPr>
            </w:pPr>
            <w:r>
              <w:rPr>
                <w:rFonts w:hint="eastAsia"/>
                <w:sz w:val="24"/>
              </w:rPr>
              <w:t>（万元）</w:t>
            </w:r>
          </w:p>
        </w:tc>
        <w:tc>
          <w:tcPr>
            <w:tcW w:w="1536" w:type="dxa"/>
            <w:vAlign w:val="center"/>
          </w:tcPr>
          <w:p>
            <w:pPr>
              <w:spacing w:line="360" w:lineRule="auto"/>
              <w:jc w:val="center"/>
              <w:rPr>
                <w:rFonts w:hint="eastAsia" w:eastAsia="宋体"/>
                <w:sz w:val="24"/>
                <w:lang w:val="en-US" w:eastAsia="zh-CN"/>
              </w:rPr>
            </w:pPr>
            <w:r>
              <w:rPr>
                <w:rFonts w:hint="eastAsia"/>
                <w:sz w:val="24"/>
                <w:lang w:val="en-US" w:eastAsia="zh-CN"/>
              </w:rPr>
              <w:t>3</w:t>
            </w:r>
          </w:p>
        </w:tc>
        <w:tc>
          <w:tcPr>
            <w:tcW w:w="1394" w:type="dxa"/>
            <w:vAlign w:val="center"/>
          </w:tcPr>
          <w:p>
            <w:pPr>
              <w:spacing w:line="360" w:lineRule="auto"/>
              <w:jc w:val="center"/>
              <w:rPr>
                <w:sz w:val="24"/>
              </w:rPr>
            </w:pPr>
            <w:r>
              <w:rPr>
                <w:rFonts w:hint="eastAsia"/>
                <w:sz w:val="24"/>
              </w:rPr>
              <w:t>预计投产日期</w:t>
            </w:r>
          </w:p>
        </w:tc>
        <w:tc>
          <w:tcPr>
            <w:tcW w:w="4198" w:type="dxa"/>
            <w:gridSpan w:val="3"/>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vAlign w:val="center"/>
          </w:tcPr>
          <w:p>
            <w:pPr>
              <w:spacing w:line="360" w:lineRule="auto"/>
              <w:outlineLvl w:val="1"/>
              <w:rPr>
                <w:b/>
                <w:sz w:val="30"/>
              </w:rPr>
            </w:pPr>
            <w:r>
              <w:rPr>
                <w:rFonts w:hint="eastAsia"/>
                <w:b/>
                <w:sz w:val="30"/>
              </w:rPr>
              <w:t>工程内容及规模</w:t>
            </w:r>
          </w:p>
          <w:p>
            <w:pPr>
              <w:spacing w:line="360" w:lineRule="auto"/>
              <w:ind w:firstLine="562" w:firstLineChars="200"/>
              <w:outlineLvl w:val="2"/>
              <w:rPr>
                <w:b/>
                <w:sz w:val="28"/>
              </w:rPr>
            </w:pPr>
            <w:r>
              <w:rPr>
                <w:rFonts w:hint="eastAsia"/>
                <w:b/>
                <w:sz w:val="28"/>
              </w:rPr>
              <w:t>1.项目背景</w:t>
            </w:r>
          </w:p>
          <w:p>
            <w:pPr>
              <w:spacing w:line="360" w:lineRule="auto"/>
              <w:ind w:firstLine="480" w:firstLineChars="200"/>
              <w:rPr>
                <w:sz w:val="24"/>
              </w:rPr>
            </w:pPr>
            <w:r>
              <w:rPr>
                <w:rFonts w:hint="eastAsia"/>
                <w:sz w:val="24"/>
              </w:rPr>
              <w:t>“十三五”时期，新疆仍处于可以大有作为的重要战略机遇期，将呈现工业化和城镇化快速发展态势，科技创新孕育新突破，产业结构调整和消费结构升级蕴藏着巨大的需求潜力，新一轮西部大开发战略加快推进，东部沿海地区向中西部地区产业转移明显加快，为我区跨越式发展创造了良好的外部环境。</w:t>
            </w:r>
          </w:p>
          <w:p>
            <w:pPr>
              <w:spacing w:line="360" w:lineRule="auto"/>
              <w:ind w:firstLine="480" w:firstLineChars="200"/>
              <w:rPr>
                <w:sz w:val="24"/>
              </w:rPr>
            </w:pPr>
            <w:r>
              <w:rPr>
                <w:rFonts w:hint="eastAsia"/>
                <w:sz w:val="24"/>
              </w:rPr>
              <w:t>经过充分的市场调研，郑州速达煤炭机械服务股份有限公司新疆分公司决定抓住新疆工业、经济、社会迅猛发展的有利时机，响应国家“一带一路”战略号召，为新疆的经济发展步伐、为昌吉市的经济发展、为昌吉高新区的发展贴砖加瓦，贡献自己的一份力量。</w:t>
            </w:r>
          </w:p>
          <w:p>
            <w:pPr>
              <w:spacing w:line="360" w:lineRule="auto"/>
              <w:ind w:firstLine="480" w:firstLineChars="200"/>
            </w:pPr>
            <w:r>
              <w:rPr>
                <w:rFonts w:hint="eastAsia"/>
                <w:sz w:val="24"/>
              </w:rPr>
              <w:t>新疆有着丰富的煤炭资源，但煤矿设备维修与维护市场基本空白，加之新疆机械行业基础薄弱，给郑州速达煤炭机械服务股份有限公司新疆分公司带来很大的发展空间，郑州速达煤炭机械服务股份有限公司是郑煤机集团的全资子公司，依托郑煤机集团品牌，公司与神华新疆、新疆焦煤、兖矿新疆等，大型煤炭企业签订了长期战略协议，市场前景特别广阔。在此背景下，郑州速达煤炭机械服务股份有限公司新疆分公司</w:t>
            </w:r>
            <w:r>
              <w:rPr>
                <w:sz w:val="24"/>
              </w:rPr>
              <w:t>拟投资</w:t>
            </w:r>
            <w:r>
              <w:rPr>
                <w:rFonts w:hint="eastAsia"/>
                <w:sz w:val="24"/>
              </w:rPr>
              <w:t>1500</w:t>
            </w:r>
            <w:r>
              <w:rPr>
                <w:sz w:val="24"/>
              </w:rPr>
              <w:t>万元在新疆昌吉州高新技术产业开发区，建设</w:t>
            </w:r>
            <w:r>
              <w:rPr>
                <w:rFonts w:hint="eastAsia"/>
                <w:sz w:val="24"/>
              </w:rPr>
              <w:t>煤矿设备维修与维护项目。</w:t>
            </w:r>
          </w:p>
          <w:p>
            <w:pPr>
              <w:spacing w:line="360" w:lineRule="auto"/>
              <w:ind w:firstLine="480" w:firstLineChars="200"/>
              <w:rPr>
                <w:sz w:val="24"/>
              </w:rPr>
            </w:pPr>
            <w:r>
              <w:rPr>
                <w:rFonts w:hint="eastAsia"/>
                <w:sz w:val="24"/>
              </w:rPr>
              <w:t>按照《中华人民共和国环境影响评价法》和第682号令《建设项目环境保护管理条例》和《建设项目环境影响评价分类管理目录》中</w:t>
            </w:r>
            <w:r>
              <w:rPr>
                <w:sz w:val="24"/>
              </w:rPr>
              <w:t>的</w:t>
            </w:r>
            <w:r>
              <w:rPr>
                <w:rFonts w:hint="eastAsia"/>
                <w:sz w:val="24"/>
              </w:rPr>
              <w:t>有关规定</w:t>
            </w:r>
            <w:r>
              <w:rPr>
                <w:sz w:val="24"/>
              </w:rPr>
              <w:t>，</w:t>
            </w:r>
            <w:r>
              <w:rPr>
                <w:rFonts w:hint="eastAsia"/>
                <w:sz w:val="24"/>
              </w:rPr>
              <w:t>本项目应进行环境影响评价，并且应编制环境影响评价报告表。为此郑州速达煤炭机械服务股份有限公司新疆分公司委托我单位承担此项目的环境影响评价工作。</w:t>
            </w:r>
            <w:r>
              <w:rPr>
                <w:sz w:val="24"/>
              </w:rPr>
              <w:t>在接受委托</w:t>
            </w:r>
            <w:r>
              <w:rPr>
                <w:rFonts w:hint="eastAsia"/>
                <w:sz w:val="24"/>
              </w:rPr>
              <w:t>后</w:t>
            </w:r>
            <w:r>
              <w:rPr>
                <w:rFonts w:hint="eastAsia" w:cs="黑体"/>
                <w:kern w:val="0"/>
                <w:sz w:val="24"/>
              </w:rPr>
              <w:t>我单位</w:t>
            </w:r>
            <w:r>
              <w:rPr>
                <w:sz w:val="24"/>
              </w:rPr>
              <w:t>即派有关人员对项目</w:t>
            </w:r>
            <w:r>
              <w:rPr>
                <w:rFonts w:hint="eastAsia"/>
                <w:sz w:val="24"/>
              </w:rPr>
              <w:t>区环境</w:t>
            </w:r>
            <w:r>
              <w:rPr>
                <w:sz w:val="24"/>
              </w:rPr>
              <w:t>进行</w:t>
            </w:r>
            <w:r>
              <w:rPr>
                <w:rFonts w:hint="eastAsia"/>
                <w:sz w:val="24"/>
              </w:rPr>
              <w:t>了</w:t>
            </w:r>
            <w:r>
              <w:rPr>
                <w:sz w:val="24"/>
              </w:rPr>
              <w:t>实地踏勘和资料收集，按有关</w:t>
            </w:r>
            <w:r>
              <w:rPr>
                <w:rFonts w:hint="eastAsia"/>
                <w:sz w:val="24"/>
              </w:rPr>
              <w:t>环评</w:t>
            </w:r>
            <w:r>
              <w:rPr>
                <w:sz w:val="24"/>
              </w:rPr>
              <w:t>技术规范编制</w:t>
            </w:r>
            <w:r>
              <w:rPr>
                <w:rFonts w:hint="eastAsia"/>
                <w:sz w:val="24"/>
              </w:rPr>
              <w:t>完成</w:t>
            </w:r>
            <w:r>
              <w:rPr>
                <w:sz w:val="24"/>
              </w:rPr>
              <w:t>环境影响报告表</w:t>
            </w:r>
            <w:r>
              <w:rPr>
                <w:rFonts w:hint="eastAsia"/>
                <w:sz w:val="24"/>
              </w:rPr>
              <w:t>。由建设单位报请环境管理部门审批后，作为建设单位在项目建设和运行过程中，做好各项环保工作及主管部门环境管理的依据。</w:t>
            </w:r>
          </w:p>
          <w:p>
            <w:pPr>
              <w:spacing w:line="360" w:lineRule="auto"/>
              <w:ind w:firstLine="562" w:firstLineChars="200"/>
              <w:outlineLvl w:val="2"/>
              <w:rPr>
                <w:b/>
                <w:sz w:val="28"/>
              </w:rPr>
            </w:pPr>
            <w:r>
              <w:rPr>
                <w:rFonts w:hint="eastAsia"/>
                <w:b/>
                <w:sz w:val="28"/>
              </w:rPr>
              <w:t>2.项目基本情况</w:t>
            </w:r>
          </w:p>
          <w:p>
            <w:pPr>
              <w:autoSpaceDE w:val="0"/>
              <w:autoSpaceDN w:val="0"/>
              <w:adjustRightInd w:val="0"/>
              <w:spacing w:line="360" w:lineRule="auto"/>
              <w:ind w:firstLine="482" w:firstLineChars="200"/>
              <w:outlineLvl w:val="3"/>
              <w:rPr>
                <w:b/>
                <w:kern w:val="0"/>
                <w:sz w:val="24"/>
              </w:rPr>
            </w:pPr>
            <w:r>
              <w:rPr>
                <w:rFonts w:hint="eastAsia"/>
                <w:b/>
                <w:kern w:val="0"/>
                <w:sz w:val="24"/>
              </w:rPr>
              <w:t>2.1建设地点</w:t>
            </w:r>
          </w:p>
          <w:p>
            <w:pPr>
              <w:autoSpaceDE w:val="0"/>
              <w:autoSpaceDN w:val="0"/>
              <w:adjustRightInd w:val="0"/>
              <w:spacing w:line="360" w:lineRule="auto"/>
              <w:ind w:firstLine="480" w:firstLineChars="200"/>
              <w:rPr>
                <w:sz w:val="24"/>
              </w:rPr>
            </w:pPr>
            <w:r>
              <w:rPr>
                <w:rFonts w:hint="eastAsia"/>
                <w:sz w:val="24"/>
              </w:rPr>
              <w:t>本项目选址位于新疆昌吉高新技术产业开发区科技大道11号，</w:t>
            </w:r>
            <w:r>
              <w:rPr>
                <w:rFonts w:hint="eastAsia"/>
                <w:sz w:val="24"/>
                <w:lang w:eastAsia="zh-CN"/>
              </w:rPr>
              <w:t>位于开发区综合产业园（管理服务、装备制造、建材加工）。</w:t>
            </w:r>
            <w:r>
              <w:rPr>
                <w:snapToGrid w:val="0"/>
                <w:kern w:val="0"/>
                <w:sz w:val="24"/>
              </w:rPr>
              <w:t>项目区</w:t>
            </w:r>
            <w:r>
              <w:rPr>
                <w:rFonts w:hint="eastAsia"/>
                <w:snapToGrid w:val="0"/>
                <w:kern w:val="0"/>
                <w:sz w:val="24"/>
              </w:rPr>
              <w:t>北侧为希望大道；南侧为科技大道；西侧经三路；东侧为昌盛路。</w:t>
            </w:r>
            <w:r>
              <w:rPr>
                <w:snapToGrid w:val="0"/>
                <w:sz w:val="24"/>
              </w:rPr>
              <w:t>项目</w:t>
            </w:r>
            <w:r>
              <w:rPr>
                <w:rFonts w:hint="eastAsia"/>
                <w:snapToGrid w:val="0"/>
                <w:sz w:val="24"/>
              </w:rPr>
              <w:t>区中心</w:t>
            </w:r>
            <w:r>
              <w:rPr>
                <w:snapToGrid w:val="0"/>
                <w:sz w:val="24"/>
              </w:rPr>
              <w:t>地理坐标为44</w:t>
            </w:r>
            <w:r>
              <w:rPr>
                <w:rFonts w:hint="eastAsia"/>
                <w:snapToGrid w:val="0"/>
                <w:sz w:val="24"/>
              </w:rPr>
              <w:t>°05′58.70</w:t>
            </w:r>
            <w:r>
              <w:rPr>
                <w:rFonts w:hint="eastAsia"/>
                <w:sz w:val="24"/>
                <w:szCs w:val="21"/>
              </w:rPr>
              <w:t>″</w:t>
            </w:r>
            <w:r>
              <w:rPr>
                <w:snapToGrid w:val="0"/>
                <w:sz w:val="24"/>
              </w:rPr>
              <w:t>N，</w:t>
            </w:r>
            <w:r>
              <w:rPr>
                <w:rFonts w:hint="eastAsia"/>
                <w:snapToGrid w:val="0"/>
                <w:sz w:val="24"/>
              </w:rPr>
              <w:t>87°04′00.93</w:t>
            </w:r>
            <w:r>
              <w:rPr>
                <w:rFonts w:hint="eastAsia"/>
                <w:sz w:val="24"/>
                <w:szCs w:val="21"/>
              </w:rPr>
              <w:t>″</w:t>
            </w:r>
            <w:r>
              <w:rPr>
                <w:snapToGrid w:val="0"/>
                <w:sz w:val="24"/>
              </w:rPr>
              <w:t>E</w:t>
            </w:r>
            <w:r>
              <w:rPr>
                <w:rFonts w:hint="eastAsia"/>
                <w:snapToGrid w:val="0"/>
                <w:sz w:val="24"/>
              </w:rPr>
              <w:t>。</w:t>
            </w:r>
            <w:r>
              <w:rPr>
                <w:rFonts w:hint="eastAsia"/>
                <w:sz w:val="24"/>
              </w:rPr>
              <w:t>详见项目区在高新区的位置图1</w:t>
            </w:r>
            <w:r>
              <w:rPr>
                <w:sz w:val="24"/>
              </w:rPr>
              <w:t>，项目区</w:t>
            </w:r>
            <w:r>
              <w:rPr>
                <w:rFonts w:hint="eastAsia"/>
                <w:sz w:val="24"/>
              </w:rPr>
              <w:t>卫星图</w:t>
            </w:r>
            <w:r>
              <w:rPr>
                <w:sz w:val="24"/>
              </w:rPr>
              <w:t>见图</w:t>
            </w:r>
            <w:r>
              <w:rPr>
                <w:rFonts w:hint="eastAsia"/>
                <w:sz w:val="24"/>
              </w:rPr>
              <w:t>2，厂区平面布置图</w:t>
            </w:r>
            <w:r>
              <w:rPr>
                <w:rFonts w:hint="eastAsia"/>
                <w:sz w:val="24"/>
                <w:lang w:eastAsia="zh-CN"/>
              </w:rPr>
              <w:t>见</w:t>
            </w:r>
            <w:r>
              <w:rPr>
                <w:rFonts w:hint="eastAsia"/>
                <w:sz w:val="24"/>
              </w:rPr>
              <w:t>图3</w:t>
            </w:r>
            <w:r>
              <w:rPr>
                <w:rFonts w:hint="eastAsia"/>
                <w:sz w:val="24"/>
                <w:lang w:eastAsia="zh-CN"/>
              </w:rPr>
              <w:t>。</w:t>
            </w:r>
          </w:p>
          <w:p>
            <w:pPr>
              <w:autoSpaceDE w:val="0"/>
              <w:autoSpaceDN w:val="0"/>
              <w:adjustRightInd w:val="0"/>
              <w:spacing w:line="360" w:lineRule="auto"/>
              <w:ind w:firstLine="482" w:firstLineChars="200"/>
              <w:outlineLvl w:val="3"/>
              <w:rPr>
                <w:b/>
                <w:kern w:val="0"/>
                <w:sz w:val="24"/>
              </w:rPr>
            </w:pPr>
            <w:r>
              <w:rPr>
                <w:rFonts w:hint="eastAsia"/>
                <w:b/>
                <w:kern w:val="0"/>
                <w:sz w:val="24"/>
              </w:rPr>
              <w:t>2.2建设内容与规模</w:t>
            </w:r>
          </w:p>
          <w:p>
            <w:pPr>
              <w:autoSpaceDE w:val="0"/>
              <w:autoSpaceDN w:val="0"/>
              <w:adjustRightInd w:val="0"/>
              <w:spacing w:line="360" w:lineRule="auto"/>
              <w:ind w:firstLine="480" w:firstLineChars="200"/>
              <w:rPr>
                <w:sz w:val="24"/>
              </w:rPr>
            </w:pPr>
            <w:r>
              <w:rPr>
                <w:rFonts w:hint="eastAsia"/>
                <w:sz w:val="24"/>
              </w:rPr>
              <w:t>建设规模：项目建成后可年维修煤炭液压支架600台，立柱千斤顶12000根。</w:t>
            </w:r>
          </w:p>
          <w:p>
            <w:pPr>
              <w:autoSpaceDE w:val="0"/>
              <w:autoSpaceDN w:val="0"/>
              <w:adjustRightInd w:val="0"/>
              <w:spacing w:line="360" w:lineRule="auto"/>
              <w:ind w:firstLine="480" w:firstLineChars="200"/>
              <w:rPr>
                <w:sz w:val="24"/>
              </w:rPr>
            </w:pPr>
            <w:r>
              <w:rPr>
                <w:rFonts w:hint="eastAsia"/>
                <w:sz w:val="24"/>
              </w:rPr>
              <w:t>建设内容：本项目租用郑煤机集团潞安机械有限公司厂区内工业厂房及办公生活用房，目前双方已经达成租赁意向（详见租赁协议），共计租用郑煤机集团潞安机械有限公司7200m</w:t>
            </w:r>
            <w:r>
              <w:rPr>
                <w:rFonts w:hint="eastAsia"/>
                <w:sz w:val="24"/>
                <w:vertAlign w:val="superscript"/>
              </w:rPr>
              <w:t>2</w:t>
            </w:r>
            <w:r>
              <w:rPr>
                <w:rFonts w:hint="eastAsia"/>
                <w:sz w:val="24"/>
              </w:rPr>
              <w:t>，其中租用院内四跨厂房的北边两跨，厂房面积6840m</w:t>
            </w:r>
            <w:r>
              <w:rPr>
                <w:rFonts w:hint="eastAsia"/>
                <w:sz w:val="24"/>
                <w:vertAlign w:val="superscript"/>
              </w:rPr>
              <w:t>2</w:t>
            </w:r>
            <w:r>
              <w:rPr>
                <w:rFonts w:hint="eastAsia"/>
                <w:sz w:val="24"/>
              </w:rPr>
              <w:t>；办公楼区域租赁一层5间、二层14间、负一层5间（厨房、餐厅），共计24个房间约360m</w:t>
            </w:r>
            <w:r>
              <w:rPr>
                <w:rFonts w:hint="eastAsia"/>
                <w:sz w:val="24"/>
                <w:vertAlign w:val="superscript"/>
              </w:rPr>
              <w:t>2</w:t>
            </w:r>
            <w:r>
              <w:rPr>
                <w:rFonts w:hint="eastAsia"/>
                <w:sz w:val="24"/>
              </w:rPr>
              <w:t>。</w:t>
            </w:r>
          </w:p>
          <w:p>
            <w:pPr>
              <w:autoSpaceDE w:val="0"/>
              <w:autoSpaceDN w:val="0"/>
              <w:adjustRightInd w:val="0"/>
              <w:spacing w:line="360" w:lineRule="auto"/>
              <w:ind w:firstLine="480" w:firstLineChars="200"/>
              <w:rPr>
                <w:sz w:val="24"/>
              </w:rPr>
            </w:pPr>
            <w:r>
              <w:rPr>
                <w:rFonts w:hint="eastAsia"/>
                <w:sz w:val="24"/>
              </w:rPr>
              <w:t>本项目主要建筑物组成见表1。</w:t>
            </w:r>
          </w:p>
          <w:p>
            <w:pPr>
              <w:spacing w:line="360" w:lineRule="auto"/>
              <w:jc w:val="center"/>
              <w:rPr>
                <w:rFonts w:eastAsia="黑体"/>
                <w:bCs/>
                <w:szCs w:val="21"/>
              </w:rPr>
            </w:pPr>
            <w:r>
              <w:rPr>
                <w:rFonts w:hint="eastAsia" w:eastAsia="黑体"/>
                <w:bCs/>
                <w:szCs w:val="21"/>
              </w:rPr>
              <w:t>表1     本项目主要建筑物情况</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250"/>
              <w:gridCol w:w="2055"/>
              <w:gridCol w:w="1950"/>
              <w:gridCol w:w="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Borders>
                    <w:bottom w:val="single" w:color="auto" w:sz="12" w:space="0"/>
                  </w:tcBorders>
                  <w:shd w:val="clear" w:color="auto" w:fill="auto"/>
                  <w:vAlign w:val="center"/>
                </w:tcPr>
                <w:p>
                  <w:pPr>
                    <w:spacing w:line="240" w:lineRule="atLeast"/>
                    <w:jc w:val="center"/>
                    <w:rPr>
                      <w:b/>
                      <w:bCs/>
                      <w:szCs w:val="21"/>
                    </w:rPr>
                  </w:pPr>
                  <w:r>
                    <w:rPr>
                      <w:rFonts w:hint="eastAsia"/>
                      <w:b/>
                      <w:bCs/>
                      <w:szCs w:val="21"/>
                    </w:rPr>
                    <w:t>序号</w:t>
                  </w:r>
                </w:p>
              </w:tc>
              <w:tc>
                <w:tcPr>
                  <w:tcW w:w="2250" w:type="dxa"/>
                  <w:tcBorders>
                    <w:bottom w:val="single" w:color="auto" w:sz="12" w:space="0"/>
                  </w:tcBorders>
                  <w:shd w:val="clear" w:color="auto" w:fill="auto"/>
                  <w:vAlign w:val="center"/>
                </w:tcPr>
                <w:p>
                  <w:pPr>
                    <w:spacing w:line="240" w:lineRule="atLeast"/>
                    <w:jc w:val="center"/>
                    <w:rPr>
                      <w:b/>
                      <w:bCs/>
                      <w:szCs w:val="21"/>
                    </w:rPr>
                  </w:pPr>
                  <w:r>
                    <w:rPr>
                      <w:rFonts w:hint="eastAsia"/>
                      <w:b/>
                      <w:bCs/>
                      <w:szCs w:val="21"/>
                    </w:rPr>
                    <w:t>名称</w:t>
                  </w:r>
                </w:p>
              </w:tc>
              <w:tc>
                <w:tcPr>
                  <w:tcW w:w="2055" w:type="dxa"/>
                  <w:tcBorders>
                    <w:bottom w:val="single" w:color="auto" w:sz="12" w:space="0"/>
                  </w:tcBorders>
                  <w:shd w:val="clear" w:color="auto" w:fill="auto"/>
                  <w:vAlign w:val="center"/>
                </w:tcPr>
                <w:p>
                  <w:pPr>
                    <w:spacing w:line="240" w:lineRule="atLeast"/>
                    <w:jc w:val="center"/>
                    <w:rPr>
                      <w:b/>
                      <w:bCs/>
                      <w:szCs w:val="21"/>
                    </w:rPr>
                  </w:pPr>
                  <w:r>
                    <w:rPr>
                      <w:rFonts w:hint="eastAsia"/>
                      <w:b/>
                      <w:bCs/>
                      <w:szCs w:val="21"/>
                    </w:rPr>
                    <w:t>建筑面积（</w:t>
                  </w:r>
                  <w:r>
                    <w:rPr>
                      <w:rFonts w:hint="eastAsia"/>
                      <w:bCs/>
                      <w:szCs w:val="21"/>
                    </w:rPr>
                    <w:t>m</w:t>
                  </w:r>
                  <w:r>
                    <w:rPr>
                      <w:rFonts w:hint="eastAsia"/>
                      <w:bCs/>
                      <w:szCs w:val="21"/>
                      <w:vertAlign w:val="superscript"/>
                    </w:rPr>
                    <w:t>2</w:t>
                  </w:r>
                  <w:r>
                    <w:rPr>
                      <w:rFonts w:hint="eastAsia"/>
                      <w:b/>
                      <w:bCs/>
                      <w:szCs w:val="21"/>
                    </w:rPr>
                    <w:t>）</w:t>
                  </w:r>
                </w:p>
              </w:tc>
              <w:tc>
                <w:tcPr>
                  <w:tcW w:w="1950" w:type="dxa"/>
                  <w:tcBorders>
                    <w:bottom w:val="single" w:color="auto" w:sz="12" w:space="0"/>
                  </w:tcBorders>
                  <w:shd w:val="clear" w:color="auto" w:fill="auto"/>
                  <w:vAlign w:val="center"/>
                </w:tcPr>
                <w:p>
                  <w:pPr>
                    <w:spacing w:line="240" w:lineRule="atLeast"/>
                    <w:jc w:val="center"/>
                    <w:rPr>
                      <w:b/>
                      <w:bCs/>
                      <w:szCs w:val="21"/>
                    </w:rPr>
                  </w:pPr>
                  <w:r>
                    <w:rPr>
                      <w:rFonts w:hint="eastAsia"/>
                      <w:b/>
                      <w:bCs/>
                      <w:szCs w:val="21"/>
                    </w:rPr>
                    <w:t>建筑结构</w:t>
                  </w:r>
                </w:p>
              </w:tc>
              <w:tc>
                <w:tcPr>
                  <w:tcW w:w="867" w:type="dxa"/>
                  <w:tcBorders>
                    <w:bottom w:val="single" w:color="auto" w:sz="12" w:space="0"/>
                  </w:tcBorders>
                  <w:shd w:val="clear" w:color="auto" w:fill="auto"/>
                  <w:vAlign w:val="center"/>
                </w:tcPr>
                <w:p>
                  <w:pPr>
                    <w:spacing w:line="240" w:lineRule="atLeast"/>
                    <w:jc w:val="center"/>
                    <w:rPr>
                      <w:b/>
                      <w:bCs/>
                      <w:szCs w:val="21"/>
                    </w:rPr>
                  </w:pPr>
                  <w:r>
                    <w:rPr>
                      <w:rFonts w:hint="eastAsia"/>
                      <w:b/>
                      <w:bCs/>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Borders>
                    <w:top w:val="single" w:color="auto" w:sz="12" w:space="0"/>
                    <w:bottom w:val="single" w:color="auto" w:sz="4" w:space="0"/>
                  </w:tcBorders>
                  <w:shd w:val="clear" w:color="auto" w:fill="auto"/>
                  <w:vAlign w:val="center"/>
                </w:tcPr>
                <w:p>
                  <w:pPr>
                    <w:spacing w:line="240" w:lineRule="atLeast"/>
                    <w:jc w:val="center"/>
                    <w:rPr>
                      <w:bCs/>
                      <w:szCs w:val="21"/>
                    </w:rPr>
                  </w:pPr>
                  <w:r>
                    <w:rPr>
                      <w:rFonts w:hint="eastAsia"/>
                      <w:bCs/>
                      <w:szCs w:val="21"/>
                    </w:rPr>
                    <w:t>1</w:t>
                  </w:r>
                </w:p>
              </w:tc>
              <w:tc>
                <w:tcPr>
                  <w:tcW w:w="2250" w:type="dxa"/>
                  <w:tcBorders>
                    <w:top w:val="single" w:color="auto" w:sz="12" w:space="0"/>
                    <w:bottom w:val="single" w:color="auto" w:sz="4" w:space="0"/>
                  </w:tcBorders>
                  <w:shd w:val="clear" w:color="auto" w:fill="auto"/>
                  <w:vAlign w:val="center"/>
                </w:tcPr>
                <w:p>
                  <w:pPr>
                    <w:spacing w:line="240" w:lineRule="atLeast"/>
                    <w:jc w:val="center"/>
                    <w:rPr>
                      <w:bCs/>
                      <w:szCs w:val="21"/>
                    </w:rPr>
                  </w:pPr>
                  <w:r>
                    <w:rPr>
                      <w:rFonts w:hint="eastAsia"/>
                      <w:bCs/>
                      <w:szCs w:val="21"/>
                    </w:rPr>
                    <w:t>厂房</w:t>
                  </w:r>
                </w:p>
              </w:tc>
              <w:tc>
                <w:tcPr>
                  <w:tcW w:w="2055" w:type="dxa"/>
                  <w:tcBorders>
                    <w:top w:val="single" w:color="auto" w:sz="12" w:space="0"/>
                    <w:bottom w:val="single" w:color="auto" w:sz="4" w:space="0"/>
                  </w:tcBorders>
                  <w:shd w:val="clear" w:color="auto" w:fill="auto"/>
                  <w:vAlign w:val="center"/>
                </w:tcPr>
                <w:p>
                  <w:pPr>
                    <w:spacing w:line="240" w:lineRule="atLeast"/>
                    <w:jc w:val="center"/>
                    <w:rPr>
                      <w:bCs/>
                      <w:szCs w:val="21"/>
                    </w:rPr>
                  </w:pPr>
                  <w:r>
                    <w:rPr>
                      <w:rFonts w:hint="eastAsia"/>
                      <w:bCs/>
                      <w:szCs w:val="21"/>
                    </w:rPr>
                    <w:t>6480</w:t>
                  </w:r>
                </w:p>
              </w:tc>
              <w:tc>
                <w:tcPr>
                  <w:tcW w:w="1950" w:type="dxa"/>
                  <w:tcBorders>
                    <w:top w:val="single" w:color="auto" w:sz="12" w:space="0"/>
                    <w:bottom w:val="single" w:color="auto" w:sz="4" w:space="0"/>
                  </w:tcBorders>
                  <w:shd w:val="clear" w:color="auto" w:fill="auto"/>
                  <w:vAlign w:val="center"/>
                </w:tcPr>
                <w:p>
                  <w:pPr>
                    <w:spacing w:line="240" w:lineRule="atLeast"/>
                    <w:jc w:val="center"/>
                    <w:rPr>
                      <w:bCs/>
                      <w:szCs w:val="21"/>
                    </w:rPr>
                  </w:pPr>
                  <w:r>
                    <w:rPr>
                      <w:rFonts w:hint="eastAsia"/>
                      <w:bCs/>
                      <w:szCs w:val="21"/>
                    </w:rPr>
                    <w:t>钢结构</w:t>
                  </w:r>
                </w:p>
              </w:tc>
              <w:tc>
                <w:tcPr>
                  <w:tcW w:w="867" w:type="dxa"/>
                  <w:tcBorders>
                    <w:top w:val="single" w:color="auto" w:sz="12" w:space="0"/>
                    <w:bottom w:val="single" w:color="auto" w:sz="4" w:space="0"/>
                  </w:tcBorders>
                  <w:shd w:val="clear" w:color="auto" w:fill="auto"/>
                  <w:vAlign w:val="center"/>
                </w:tcPr>
                <w:p>
                  <w:pPr>
                    <w:spacing w:line="240" w:lineRule="atLeast"/>
                    <w:jc w:val="center"/>
                    <w:rPr>
                      <w:bCs/>
                      <w:szCs w:val="21"/>
                    </w:rPr>
                  </w:pPr>
                  <w:r>
                    <w:rPr>
                      <w:rFonts w:hint="eastAsia"/>
                      <w:bCs/>
                      <w:szCs w:val="21"/>
                    </w:rPr>
                    <w:t>租赁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Borders>
                    <w:top w:val="single" w:color="auto" w:sz="4" w:space="0"/>
                  </w:tcBorders>
                  <w:shd w:val="clear" w:color="auto" w:fill="auto"/>
                  <w:vAlign w:val="center"/>
                </w:tcPr>
                <w:p>
                  <w:pPr>
                    <w:spacing w:line="240" w:lineRule="atLeast"/>
                    <w:jc w:val="center"/>
                    <w:rPr>
                      <w:bCs/>
                      <w:szCs w:val="21"/>
                    </w:rPr>
                  </w:pPr>
                  <w:r>
                    <w:rPr>
                      <w:rFonts w:hint="eastAsia"/>
                      <w:bCs/>
                      <w:szCs w:val="21"/>
                    </w:rPr>
                    <w:t>2</w:t>
                  </w:r>
                </w:p>
              </w:tc>
              <w:tc>
                <w:tcPr>
                  <w:tcW w:w="2250" w:type="dxa"/>
                  <w:tcBorders>
                    <w:top w:val="single" w:color="auto" w:sz="4" w:space="0"/>
                  </w:tcBorders>
                  <w:shd w:val="clear" w:color="auto" w:fill="auto"/>
                  <w:vAlign w:val="center"/>
                </w:tcPr>
                <w:p>
                  <w:pPr>
                    <w:spacing w:line="240" w:lineRule="atLeast"/>
                    <w:jc w:val="center"/>
                    <w:rPr>
                      <w:bCs/>
                      <w:szCs w:val="21"/>
                    </w:rPr>
                  </w:pPr>
                  <w:r>
                    <w:rPr>
                      <w:rFonts w:hint="eastAsia"/>
                      <w:bCs/>
                      <w:szCs w:val="21"/>
                    </w:rPr>
                    <w:t>办公及职工生活区</w:t>
                  </w:r>
                </w:p>
              </w:tc>
              <w:tc>
                <w:tcPr>
                  <w:tcW w:w="2055" w:type="dxa"/>
                  <w:tcBorders>
                    <w:top w:val="single" w:color="auto" w:sz="4" w:space="0"/>
                  </w:tcBorders>
                  <w:shd w:val="clear" w:color="auto" w:fill="auto"/>
                  <w:vAlign w:val="center"/>
                </w:tcPr>
                <w:p>
                  <w:pPr>
                    <w:spacing w:line="240" w:lineRule="atLeast"/>
                    <w:jc w:val="center"/>
                    <w:rPr>
                      <w:bCs/>
                      <w:szCs w:val="21"/>
                    </w:rPr>
                  </w:pPr>
                  <w:r>
                    <w:rPr>
                      <w:rFonts w:hint="eastAsia"/>
                      <w:bCs/>
                      <w:szCs w:val="21"/>
                    </w:rPr>
                    <w:t>360</w:t>
                  </w:r>
                </w:p>
              </w:tc>
              <w:tc>
                <w:tcPr>
                  <w:tcW w:w="1950" w:type="dxa"/>
                  <w:tcBorders>
                    <w:top w:val="single" w:color="auto" w:sz="4" w:space="0"/>
                  </w:tcBorders>
                  <w:shd w:val="clear" w:color="auto" w:fill="auto"/>
                  <w:vAlign w:val="center"/>
                </w:tcPr>
                <w:p>
                  <w:pPr>
                    <w:spacing w:line="240" w:lineRule="atLeast"/>
                    <w:jc w:val="center"/>
                    <w:rPr>
                      <w:bCs/>
                      <w:szCs w:val="21"/>
                    </w:rPr>
                  </w:pPr>
                  <w:r>
                    <w:rPr>
                      <w:rFonts w:hint="eastAsia"/>
                      <w:bCs/>
                      <w:szCs w:val="21"/>
                    </w:rPr>
                    <w:t>砖混结构</w:t>
                  </w:r>
                </w:p>
              </w:tc>
              <w:tc>
                <w:tcPr>
                  <w:tcW w:w="867" w:type="dxa"/>
                  <w:tcBorders>
                    <w:top w:val="single" w:color="auto" w:sz="4" w:space="0"/>
                  </w:tcBorders>
                  <w:shd w:val="clear" w:color="auto" w:fill="auto"/>
                  <w:vAlign w:val="center"/>
                </w:tcPr>
                <w:p>
                  <w:pPr>
                    <w:spacing w:line="240" w:lineRule="atLeast"/>
                    <w:jc w:val="center"/>
                    <w:rPr>
                      <w:bCs/>
                      <w:szCs w:val="21"/>
                    </w:rPr>
                  </w:pPr>
                  <w:r>
                    <w:rPr>
                      <w:rFonts w:hint="eastAsia"/>
                      <w:bCs/>
                      <w:szCs w:val="21"/>
                    </w:rPr>
                    <w:t>租赁</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lang w:eastAsia="zh-CN"/>
              </w:rPr>
            </w:pPr>
            <w:r>
              <w:rPr>
                <w:rFonts w:hint="eastAsia"/>
                <w:sz w:val="24"/>
                <w:lang w:eastAsia="zh-CN"/>
              </w:rPr>
              <w:t>本项目工程组成表见表</w:t>
            </w:r>
            <w:r>
              <w:rPr>
                <w:rFonts w:hint="eastAsia"/>
                <w:sz w:val="24"/>
                <w:lang w:val="en-US" w:eastAsia="zh-CN"/>
              </w:rPr>
              <w:t>2。</w:t>
            </w:r>
          </w:p>
          <w:p>
            <w:pPr>
              <w:spacing w:line="360" w:lineRule="auto"/>
              <w:jc w:val="center"/>
              <w:rPr>
                <w:rFonts w:hint="eastAsia" w:eastAsia="黑体"/>
                <w:bCs/>
                <w:szCs w:val="21"/>
              </w:rPr>
            </w:pPr>
            <w:r>
              <w:rPr>
                <w:rFonts w:hint="eastAsia" w:eastAsia="黑体"/>
                <w:bCs/>
                <w:szCs w:val="21"/>
              </w:rPr>
              <w:t>表</w:t>
            </w:r>
            <w:r>
              <w:rPr>
                <w:rFonts w:hint="eastAsia" w:eastAsia="黑体"/>
                <w:bCs/>
                <w:szCs w:val="21"/>
                <w:lang w:val="en-US" w:eastAsia="zh-CN"/>
              </w:rPr>
              <w:t>2</w:t>
            </w:r>
            <w:r>
              <w:rPr>
                <w:rFonts w:hint="eastAsia" w:eastAsia="黑体"/>
                <w:bCs/>
                <w:szCs w:val="21"/>
              </w:rPr>
              <w:t xml:space="preserve">       项目组成表</w:t>
            </w:r>
          </w:p>
          <w:tbl>
            <w:tblPr>
              <w:tblStyle w:val="14"/>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697"/>
              <w:gridCol w:w="4005"/>
              <w:gridCol w:w="14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2814" w:type="dxa"/>
                  <w:gridSpan w:val="2"/>
                  <w:tcBorders>
                    <w:bottom w:val="single" w:color="auto" w:sz="12" w:space="0"/>
                  </w:tcBorders>
                  <w:vAlign w:val="center"/>
                </w:tcPr>
                <w:p>
                  <w:pPr>
                    <w:pStyle w:val="21"/>
                    <w:snapToGrid w:val="0"/>
                    <w:spacing w:line="300" w:lineRule="exact"/>
                    <w:ind w:left="0" w:leftChars="0" w:right="0" w:rightChars="0"/>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项目组成</w:t>
                  </w:r>
                </w:p>
              </w:tc>
              <w:tc>
                <w:tcPr>
                  <w:tcW w:w="4005" w:type="dxa"/>
                  <w:tcBorders>
                    <w:bottom w:val="single" w:color="auto" w:sz="12" w:space="0"/>
                  </w:tcBorders>
                  <w:vAlign w:val="center"/>
                </w:tcPr>
                <w:p>
                  <w:pPr>
                    <w:pStyle w:val="21"/>
                    <w:snapToGrid w:val="0"/>
                    <w:spacing w:line="300" w:lineRule="exact"/>
                    <w:ind w:left="0" w:leftChars="0" w:right="0" w:rightChars="0"/>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主要建设内容及规模</w:t>
                  </w:r>
                </w:p>
              </w:tc>
              <w:tc>
                <w:tcPr>
                  <w:tcW w:w="1487" w:type="dxa"/>
                  <w:tcBorders>
                    <w:bottom w:val="single" w:color="auto" w:sz="12" w:space="0"/>
                  </w:tcBorders>
                  <w:vAlign w:val="center"/>
                </w:tcPr>
                <w:p>
                  <w:pPr>
                    <w:snapToGrid w:val="0"/>
                    <w:spacing w:line="240" w:lineRule="auto"/>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117" w:type="dxa"/>
                  <w:tcBorders>
                    <w:top w:val="single" w:color="auto" w:sz="12" w:space="0"/>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1697" w:type="dxa"/>
                  <w:tcBorders>
                    <w:top w:val="single" w:color="auto" w:sz="12" w:space="0"/>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厂房</w:t>
                  </w:r>
                </w:p>
              </w:tc>
              <w:tc>
                <w:tcPr>
                  <w:tcW w:w="4005" w:type="dxa"/>
                  <w:tcBorders>
                    <w:top w:val="single" w:color="auto" w:sz="12" w:space="0"/>
                    <w:tl2br w:val="nil"/>
                    <w:tr2bl w:val="nil"/>
                  </w:tcBorders>
                  <w:vAlign w:val="center"/>
                </w:tcPr>
                <w:p>
                  <w:pPr>
                    <w:pStyle w:val="36"/>
                    <w:snapToGrid w:val="0"/>
                    <w:spacing w:line="300" w:lineRule="exact"/>
                    <w:jc w:val="left"/>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建筑面积</w:t>
                  </w:r>
                  <w:r>
                    <w:rPr>
                      <w:rFonts w:hint="default" w:ascii="Times New Roman" w:hAnsi="Times New Roman" w:cs="Times New Roman"/>
                      <w:color w:val="auto"/>
                      <w:sz w:val="21"/>
                      <w:szCs w:val="21"/>
                      <w:lang w:val="en-US" w:eastAsia="zh-CN"/>
                    </w:rPr>
                    <w:t>6480m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项目建成后可年维修煤炭液压支架600台，立柱千斤顶12000根。</w:t>
                  </w:r>
                </w:p>
              </w:tc>
              <w:tc>
                <w:tcPr>
                  <w:tcW w:w="1487" w:type="dxa"/>
                  <w:tcBorders>
                    <w:top w:val="single" w:color="auto" w:sz="12" w:space="0"/>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租赁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1117" w:type="dxa"/>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1697" w:type="dxa"/>
                  <w:tcBorders>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办公及职工生活用房</w:t>
                  </w:r>
                </w:p>
              </w:tc>
              <w:tc>
                <w:tcPr>
                  <w:tcW w:w="4005"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建筑面积</w:t>
                  </w:r>
                  <w:r>
                    <w:rPr>
                      <w:rFonts w:hint="eastAsia" w:ascii="Times New Roman" w:hAnsi="Times New Roman" w:cs="Times New Roman"/>
                      <w:color w:val="auto"/>
                      <w:sz w:val="21"/>
                      <w:szCs w:val="21"/>
                      <w:lang w:val="en-US" w:eastAsia="zh-CN"/>
                    </w:rPr>
                    <w:t>360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487" w:type="dxa"/>
                  <w:tcBorders>
                    <w:tl2br w:val="nil"/>
                    <w:tr2bl w:val="nil"/>
                  </w:tcBorders>
                  <w:vAlign w:val="center"/>
                </w:tcPr>
                <w:p>
                  <w:pPr>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租赁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117" w:type="dxa"/>
                  <w:vMerge w:val="restart"/>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1697"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4005" w:type="dxa"/>
                  <w:tcBorders>
                    <w:tl2br w:val="nil"/>
                    <w:tr2bl w:val="nil"/>
                  </w:tcBorders>
                  <w:vAlign w:val="center"/>
                </w:tcPr>
                <w:p>
                  <w:pPr>
                    <w:pStyle w:val="36"/>
                    <w:snapToGrid w:val="0"/>
                    <w:spacing w:line="300" w:lineRule="exact"/>
                    <w:jc w:val="center"/>
                    <w:rPr>
                      <w:rFonts w:hint="eastAsia" w:ascii="Times New Roman" w:hAnsi="Times New Roman" w:eastAsia="宋体" w:cs="Times New Roman"/>
                      <w:color w:val="auto"/>
                      <w:sz w:val="21"/>
                      <w:szCs w:val="21"/>
                      <w:lang w:eastAsia="zh-CN"/>
                    </w:rPr>
                  </w:pPr>
                  <w:r>
                    <w:rPr>
                      <w:rFonts w:hint="eastAsia"/>
                      <w:sz w:val="21"/>
                      <w:szCs w:val="21"/>
                      <w:lang w:eastAsia="zh-CN"/>
                    </w:rPr>
                    <w:t>园区</w:t>
                  </w:r>
                  <w:r>
                    <w:rPr>
                      <w:rFonts w:hint="eastAsia"/>
                      <w:sz w:val="21"/>
                      <w:szCs w:val="21"/>
                    </w:rPr>
                    <w:t>供电电网提供</w:t>
                  </w:r>
                </w:p>
              </w:tc>
              <w:tc>
                <w:tcPr>
                  <w:tcW w:w="1487"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依托园区现有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供水</w:t>
                  </w:r>
                </w:p>
              </w:tc>
              <w:tc>
                <w:tcPr>
                  <w:tcW w:w="4005" w:type="dxa"/>
                  <w:tcBorders>
                    <w:tl2br w:val="nil"/>
                    <w:tr2bl w:val="nil"/>
                  </w:tcBorders>
                  <w:vAlign w:val="center"/>
                </w:tcPr>
                <w:p>
                  <w:pPr>
                    <w:pStyle w:val="36"/>
                    <w:snapToGrid w:val="0"/>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园区自来水厂供给</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依托园区现有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4005"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排入</w:t>
                  </w:r>
                  <w:r>
                    <w:rPr>
                      <w:rFonts w:hint="eastAsia" w:ascii="Times New Roman" w:hAnsi="Times New Roman" w:cs="Times New Roman"/>
                      <w:color w:val="auto"/>
                      <w:sz w:val="21"/>
                      <w:szCs w:val="21"/>
                      <w:lang w:eastAsia="zh-CN"/>
                    </w:rPr>
                    <w:t>园区</w:t>
                  </w:r>
                  <w:r>
                    <w:rPr>
                      <w:rFonts w:hint="default" w:ascii="Times New Roman" w:hAnsi="Times New Roman" w:cs="Times New Roman"/>
                      <w:color w:val="auto"/>
                      <w:sz w:val="21"/>
                      <w:szCs w:val="21"/>
                    </w:rPr>
                    <w:t>污水管网</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依托园区现有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tcBorders>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供暖</w:t>
                  </w:r>
                </w:p>
              </w:tc>
              <w:tc>
                <w:tcPr>
                  <w:tcW w:w="4005" w:type="dxa"/>
                  <w:tcBorders>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园区</w:t>
                  </w:r>
                  <w:r>
                    <w:rPr>
                      <w:rFonts w:hint="default" w:ascii="Times New Roman" w:hAnsi="Times New Roman" w:cs="Times New Roman"/>
                      <w:color w:val="auto"/>
                      <w:sz w:val="21"/>
                      <w:szCs w:val="21"/>
                      <w:lang w:eastAsia="zh-CN"/>
                    </w:rPr>
                    <w:t>集中供暖</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依托园区现有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 w:hRule="atLeast"/>
                <w:jc w:val="center"/>
              </w:trPr>
              <w:tc>
                <w:tcPr>
                  <w:tcW w:w="1117" w:type="dxa"/>
                  <w:vMerge w:val="restart"/>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697" w:type="dxa"/>
                  <w:vMerge w:val="restart"/>
                  <w:tcBorders>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废气</w:t>
                  </w:r>
                </w:p>
              </w:tc>
              <w:tc>
                <w:tcPr>
                  <w:tcW w:w="4005"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eastAsia"/>
                      <w:kern w:val="21"/>
                      <w:sz w:val="21"/>
                      <w:szCs w:val="21"/>
                    </w:rPr>
                    <w:t>人工焊接机安装可移动式焊烟净化器</w:t>
                  </w:r>
                  <w:r>
                    <w:rPr>
                      <w:rFonts w:hint="eastAsia"/>
                      <w:kern w:val="21"/>
                      <w:sz w:val="21"/>
                      <w:szCs w:val="21"/>
                      <w:lang w:eastAsia="zh-CN"/>
                    </w:rPr>
                    <w:t>，车间安装换气扇</w:t>
                  </w:r>
                </w:p>
              </w:tc>
              <w:tc>
                <w:tcPr>
                  <w:tcW w:w="1487" w:type="dxa"/>
                  <w:vMerge w:val="restart"/>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vMerge w:val="continue"/>
                  <w:tcBorders>
                    <w:tl2br w:val="nil"/>
                    <w:tr2bl w:val="nil"/>
                  </w:tcBorders>
                  <w:vAlign w:val="center"/>
                </w:tcPr>
                <w:p>
                  <w:pPr>
                    <w:pStyle w:val="36"/>
                    <w:snapToGrid w:val="0"/>
                    <w:spacing w:line="300" w:lineRule="exact"/>
                    <w:jc w:val="center"/>
                    <w:rPr>
                      <w:rFonts w:hint="eastAsia" w:ascii="Times New Roman" w:hAnsi="Times New Roman" w:cs="Times New Roman"/>
                      <w:color w:val="auto"/>
                      <w:sz w:val="21"/>
                      <w:szCs w:val="21"/>
                      <w:lang w:eastAsia="zh-CN"/>
                    </w:rPr>
                  </w:pPr>
                </w:p>
              </w:tc>
              <w:tc>
                <w:tcPr>
                  <w:tcW w:w="4005" w:type="dxa"/>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rPr>
                  </w:pPr>
                  <w:r>
                    <w:rPr>
                      <w:rFonts w:hint="eastAsia"/>
                      <w:color w:val="000000"/>
                      <w:sz w:val="21"/>
                      <w:szCs w:val="21"/>
                    </w:rPr>
                    <w:t>抛丸机配套一台HJCL型滤芯式除尘器</w:t>
                  </w:r>
                </w:p>
              </w:tc>
              <w:tc>
                <w:tcPr>
                  <w:tcW w:w="1487" w:type="dxa"/>
                  <w:vMerge w:val="continue"/>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vMerge w:val="continue"/>
                  <w:tcBorders>
                    <w:tl2br w:val="nil"/>
                    <w:tr2bl w:val="nil"/>
                  </w:tcBorders>
                  <w:vAlign w:val="center"/>
                </w:tcPr>
                <w:p>
                  <w:pPr>
                    <w:pStyle w:val="36"/>
                    <w:snapToGrid w:val="0"/>
                    <w:spacing w:line="300" w:lineRule="exact"/>
                    <w:jc w:val="center"/>
                    <w:rPr>
                      <w:rFonts w:hint="eastAsia" w:ascii="Times New Roman" w:hAnsi="Times New Roman" w:cs="Times New Roman"/>
                      <w:color w:val="auto"/>
                      <w:sz w:val="21"/>
                      <w:szCs w:val="21"/>
                      <w:lang w:eastAsia="zh-CN"/>
                    </w:rPr>
                  </w:pPr>
                </w:p>
              </w:tc>
              <w:tc>
                <w:tcPr>
                  <w:tcW w:w="4005" w:type="dxa"/>
                  <w:tcBorders>
                    <w:tl2br w:val="nil"/>
                    <w:tr2bl w:val="nil"/>
                  </w:tcBorders>
                  <w:vAlign w:val="center"/>
                </w:tcPr>
                <w:p>
                  <w:pPr>
                    <w:pStyle w:val="36"/>
                    <w:snapToGrid w:val="0"/>
                    <w:spacing w:line="300" w:lineRule="exact"/>
                    <w:jc w:val="center"/>
                    <w:rPr>
                      <w:rFonts w:hint="eastAsia" w:eastAsia="宋体"/>
                      <w:color w:val="000000"/>
                      <w:sz w:val="21"/>
                      <w:szCs w:val="21"/>
                      <w:lang w:eastAsia="zh-CN"/>
                    </w:rPr>
                  </w:pPr>
                  <w:r>
                    <w:rPr>
                      <w:rFonts w:hint="eastAsia"/>
                      <w:color w:val="000000"/>
                      <w:sz w:val="21"/>
                      <w:szCs w:val="21"/>
                      <w:lang w:eastAsia="zh-CN"/>
                    </w:rPr>
                    <w:t>食堂设置油烟净化设备</w:t>
                  </w:r>
                </w:p>
              </w:tc>
              <w:tc>
                <w:tcPr>
                  <w:tcW w:w="1487" w:type="dxa"/>
                  <w:vMerge w:val="continue"/>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tcBorders>
                    <w:tl2br w:val="nil"/>
                    <w:tr2bl w:val="nil"/>
                  </w:tcBorders>
                  <w:vAlign w:val="center"/>
                </w:tcPr>
                <w:p>
                  <w:pPr>
                    <w:pStyle w:val="36"/>
                    <w:snapToGrid w:val="0"/>
                    <w:spacing w:line="30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废水</w:t>
                  </w:r>
                </w:p>
              </w:tc>
              <w:tc>
                <w:tcPr>
                  <w:tcW w:w="4005" w:type="dxa"/>
                  <w:tcBorders>
                    <w:tl2br w:val="nil"/>
                    <w:tr2bl w:val="nil"/>
                  </w:tcBorders>
                  <w:vAlign w:val="center"/>
                </w:tcPr>
                <w:p>
                  <w:pPr>
                    <w:pStyle w:val="36"/>
                    <w:snapToGrid w:val="0"/>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食堂隔油池</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vMerge w:val="restart"/>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固废</w:t>
                  </w:r>
                </w:p>
              </w:tc>
              <w:tc>
                <w:tcPr>
                  <w:tcW w:w="4005" w:type="dxa"/>
                  <w:tcBorders>
                    <w:tl2br w:val="nil"/>
                    <w:tr2bl w:val="nil"/>
                  </w:tcBorders>
                  <w:vAlign w:val="center"/>
                </w:tcPr>
                <w:p>
                  <w:pPr>
                    <w:pStyle w:val="36"/>
                    <w:snapToGrid w:val="0"/>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生产固废根据性质妥善处置</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1117" w:type="dxa"/>
                  <w:vMerge w:val="continue"/>
                  <w:tcBorders>
                    <w:tl2br w:val="nil"/>
                    <w:tr2bl w:val="nil"/>
                  </w:tcBorders>
                  <w:vAlign w:val="center"/>
                </w:tcPr>
                <w:p>
                  <w:pPr>
                    <w:pStyle w:val="21"/>
                    <w:snapToGrid w:val="0"/>
                    <w:spacing w:line="240" w:lineRule="auto"/>
                    <w:ind w:left="0" w:leftChars="0" w:right="0" w:rightChars="0"/>
                    <w:rPr>
                      <w:rFonts w:hint="default" w:ascii="Times New Roman" w:hAnsi="Times New Roman" w:cs="Times New Roman"/>
                      <w:color w:val="auto"/>
                      <w:sz w:val="21"/>
                      <w:szCs w:val="21"/>
                    </w:rPr>
                  </w:pPr>
                </w:p>
              </w:tc>
              <w:tc>
                <w:tcPr>
                  <w:tcW w:w="1697" w:type="dxa"/>
                  <w:vMerge w:val="continue"/>
                  <w:tcBorders>
                    <w:tl2br w:val="nil"/>
                    <w:tr2bl w:val="nil"/>
                  </w:tcBorders>
                  <w:vAlign w:val="center"/>
                </w:tcPr>
                <w:p>
                  <w:pPr>
                    <w:pStyle w:val="36"/>
                    <w:snapToGrid w:val="0"/>
                    <w:spacing w:line="300" w:lineRule="exact"/>
                    <w:jc w:val="center"/>
                    <w:rPr>
                      <w:rFonts w:hint="default" w:ascii="Times New Roman" w:hAnsi="Times New Roman" w:cs="Times New Roman"/>
                      <w:color w:val="auto"/>
                      <w:sz w:val="21"/>
                      <w:szCs w:val="21"/>
                      <w:lang w:eastAsia="zh-CN"/>
                    </w:rPr>
                  </w:pPr>
                </w:p>
              </w:tc>
              <w:tc>
                <w:tcPr>
                  <w:tcW w:w="4005" w:type="dxa"/>
                  <w:tcBorders>
                    <w:tl2br w:val="nil"/>
                    <w:tr2bl w:val="nil"/>
                  </w:tcBorders>
                  <w:vAlign w:val="center"/>
                </w:tcPr>
                <w:p>
                  <w:pPr>
                    <w:pStyle w:val="36"/>
                    <w:snapToGrid w:val="0"/>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生活垃圾统一收集，</w:t>
                  </w:r>
                  <w:r>
                    <w:rPr>
                      <w:sz w:val="21"/>
                      <w:szCs w:val="21"/>
                    </w:rPr>
                    <w:t>运往</w:t>
                  </w:r>
                  <w:r>
                    <w:rPr>
                      <w:rFonts w:hint="eastAsia"/>
                      <w:sz w:val="21"/>
                      <w:szCs w:val="21"/>
                    </w:rPr>
                    <w:t>附近</w:t>
                  </w:r>
                  <w:r>
                    <w:rPr>
                      <w:sz w:val="21"/>
                      <w:szCs w:val="21"/>
                    </w:rPr>
                    <w:t>生活垃圾填埋场处理</w:t>
                  </w:r>
                </w:p>
              </w:tc>
              <w:tc>
                <w:tcPr>
                  <w:tcW w:w="1487" w:type="dxa"/>
                  <w:tcBorders>
                    <w:tl2br w:val="nil"/>
                    <w:tr2bl w:val="nil"/>
                  </w:tcBorders>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bl>
          <w:p>
            <w:pPr>
              <w:autoSpaceDE w:val="0"/>
              <w:autoSpaceDN w:val="0"/>
              <w:spacing w:line="360" w:lineRule="auto"/>
              <w:ind w:firstLine="482" w:firstLineChars="200"/>
              <w:outlineLvl w:val="3"/>
              <w:rPr>
                <w:b/>
                <w:kern w:val="0"/>
                <w:sz w:val="24"/>
              </w:rPr>
            </w:pPr>
            <w:r>
              <w:rPr>
                <w:rFonts w:hint="eastAsia"/>
                <w:b/>
                <w:kern w:val="0"/>
                <w:sz w:val="24"/>
              </w:rPr>
              <w:t>2.3主要原辅材料消耗</w:t>
            </w:r>
          </w:p>
          <w:p>
            <w:pPr>
              <w:spacing w:line="360" w:lineRule="auto"/>
              <w:ind w:firstLine="480" w:firstLineChars="200"/>
              <w:rPr>
                <w:bCs/>
                <w:sz w:val="24"/>
                <w:szCs w:val="21"/>
              </w:rPr>
            </w:pPr>
            <w:r>
              <w:rPr>
                <w:rFonts w:hint="eastAsia"/>
                <w:bCs/>
                <w:sz w:val="24"/>
                <w:szCs w:val="21"/>
              </w:rPr>
              <w:t>本项目主要原辅材料包括钢材、合金板、机油、氧气等，主要的原辅材料详见下表</w:t>
            </w:r>
            <w:r>
              <w:rPr>
                <w:rFonts w:hint="eastAsia"/>
                <w:bCs/>
                <w:sz w:val="24"/>
                <w:szCs w:val="21"/>
                <w:lang w:val="en-US" w:eastAsia="zh-CN"/>
              </w:rPr>
              <w:t>3</w:t>
            </w:r>
            <w:r>
              <w:rPr>
                <w:rFonts w:hint="eastAsia"/>
                <w:bCs/>
                <w:sz w:val="24"/>
                <w:szCs w:val="21"/>
              </w:rPr>
              <w:t>。</w:t>
            </w:r>
          </w:p>
          <w:p>
            <w:pPr>
              <w:spacing w:line="360" w:lineRule="auto"/>
              <w:jc w:val="center"/>
              <w:rPr>
                <w:rFonts w:eastAsia="黑体"/>
                <w:bCs/>
                <w:szCs w:val="21"/>
              </w:rPr>
            </w:pPr>
            <w:r>
              <w:rPr>
                <w:rFonts w:hint="eastAsia" w:eastAsia="黑体"/>
                <w:bCs/>
                <w:szCs w:val="21"/>
              </w:rPr>
              <w:t>表</w:t>
            </w:r>
            <w:r>
              <w:rPr>
                <w:rFonts w:hint="eastAsia" w:eastAsia="黑体"/>
                <w:bCs/>
                <w:szCs w:val="21"/>
                <w:lang w:val="en-US" w:eastAsia="zh-CN"/>
              </w:rPr>
              <w:t>3</w:t>
            </w:r>
            <w:r>
              <w:rPr>
                <w:rFonts w:hint="eastAsia" w:eastAsia="黑体"/>
                <w:bCs/>
                <w:szCs w:val="21"/>
              </w:rPr>
              <w:t xml:space="preserve">     原材料消耗一览表</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195"/>
              <w:gridCol w:w="1492"/>
              <w:gridCol w:w="1120"/>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5" w:type="dxa"/>
                  <w:tcBorders>
                    <w:top w:val="single" w:color="auto" w:sz="12" w:space="0"/>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序号</w:t>
                  </w:r>
                </w:p>
              </w:tc>
              <w:tc>
                <w:tcPr>
                  <w:tcW w:w="2195" w:type="dxa"/>
                  <w:tcBorders>
                    <w:top w:val="single" w:color="auto" w:sz="12" w:space="0"/>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原料名称</w:t>
                  </w:r>
                </w:p>
              </w:tc>
              <w:tc>
                <w:tcPr>
                  <w:tcW w:w="1492" w:type="dxa"/>
                  <w:tcBorders>
                    <w:top w:val="single" w:color="auto" w:sz="12" w:space="0"/>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单位</w:t>
                  </w:r>
                </w:p>
              </w:tc>
              <w:tc>
                <w:tcPr>
                  <w:tcW w:w="1120" w:type="dxa"/>
                  <w:tcBorders>
                    <w:top w:val="single" w:color="auto" w:sz="12" w:space="0"/>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用量</w:t>
                  </w:r>
                </w:p>
              </w:tc>
              <w:tc>
                <w:tcPr>
                  <w:tcW w:w="2524" w:type="dxa"/>
                  <w:tcBorders>
                    <w:top w:val="single" w:color="auto" w:sz="12" w:space="0"/>
                    <w:bottom w:val="single" w:color="auto" w:sz="12" w:space="0"/>
                  </w:tcBorders>
                </w:tcPr>
                <w:p>
                  <w:pPr>
                    <w:autoSpaceDE w:val="0"/>
                    <w:autoSpaceDN w:val="0"/>
                    <w:adjustRightInd w:val="0"/>
                    <w:spacing w:line="240" w:lineRule="atLeast"/>
                    <w:jc w:val="center"/>
                    <w:rPr>
                      <w:b/>
                      <w:kern w:val="0"/>
                    </w:rPr>
                  </w:pPr>
                  <w:r>
                    <w:rPr>
                      <w:rFonts w:hint="eastAsia"/>
                      <w:b/>
                      <w:kern w:val="0"/>
                    </w:rPr>
                    <w:t>储存方式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5" w:type="dxa"/>
                  <w:tcBorders>
                    <w:top w:val="single" w:color="auto" w:sz="1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w:t>
                  </w:r>
                </w:p>
              </w:tc>
              <w:tc>
                <w:tcPr>
                  <w:tcW w:w="2195" w:type="dxa"/>
                  <w:tcBorders>
                    <w:top w:val="single" w:color="auto" w:sz="1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低合金板</w:t>
                  </w:r>
                </w:p>
              </w:tc>
              <w:tc>
                <w:tcPr>
                  <w:tcW w:w="1492" w:type="dxa"/>
                  <w:tcBorders>
                    <w:top w:val="single" w:color="auto" w:sz="1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1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14</w:t>
                  </w:r>
                </w:p>
              </w:tc>
              <w:tc>
                <w:tcPr>
                  <w:tcW w:w="2524" w:type="dxa"/>
                  <w:tcBorders>
                    <w:top w:val="single" w:color="auto" w:sz="1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2</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高强度板</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9</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3</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无缝钢管</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2.5</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4</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优质钢材</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15</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5</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焊丝（缸体）</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0.8</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6</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焊丝（结构件）</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0.3</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车间堆放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7</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乳化油</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0.95</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桶装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8</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润滑油、机油</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桶装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9</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防冻液</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t/a</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60</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桶装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10</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氧气</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瓶</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130</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气瓶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11</w:t>
                  </w:r>
                </w:p>
              </w:tc>
              <w:tc>
                <w:tcPr>
                  <w:tcW w:w="2195"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乙炔气</w:t>
                  </w:r>
                </w:p>
              </w:tc>
              <w:tc>
                <w:tcPr>
                  <w:tcW w:w="1492"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瓶</w:t>
                  </w:r>
                </w:p>
              </w:tc>
              <w:tc>
                <w:tcPr>
                  <w:tcW w:w="1120" w:type="dxa"/>
                  <w:tcBorders>
                    <w:top w:val="single" w:color="auto" w:sz="2" w:space="0"/>
                    <w:bottom w:val="single" w:color="auto" w:sz="2" w:space="0"/>
                  </w:tcBorders>
                  <w:shd w:val="clear" w:color="auto" w:fill="auto"/>
                  <w:vAlign w:val="center"/>
                </w:tcPr>
                <w:p>
                  <w:pPr>
                    <w:autoSpaceDE w:val="0"/>
                    <w:autoSpaceDN w:val="0"/>
                    <w:adjustRightInd w:val="0"/>
                    <w:spacing w:line="240" w:lineRule="atLeast"/>
                    <w:jc w:val="center"/>
                    <w:rPr>
                      <w:kern w:val="0"/>
                    </w:rPr>
                  </w:pPr>
                  <w:r>
                    <w:rPr>
                      <w:rFonts w:hint="eastAsia"/>
                      <w:kern w:val="0"/>
                    </w:rPr>
                    <w:t>62</w:t>
                  </w:r>
                </w:p>
              </w:tc>
              <w:tc>
                <w:tcPr>
                  <w:tcW w:w="2524" w:type="dxa"/>
                  <w:tcBorders>
                    <w:top w:val="single" w:color="auto" w:sz="2" w:space="0"/>
                    <w:bottom w:val="single" w:color="auto" w:sz="2" w:space="0"/>
                  </w:tcBorders>
                </w:tcPr>
                <w:p>
                  <w:pPr>
                    <w:autoSpaceDE w:val="0"/>
                    <w:autoSpaceDN w:val="0"/>
                    <w:adjustRightInd w:val="0"/>
                    <w:spacing w:line="240" w:lineRule="atLeast"/>
                    <w:jc w:val="center"/>
                    <w:rPr>
                      <w:kern w:val="0"/>
                    </w:rPr>
                  </w:pPr>
                  <w:r>
                    <w:rPr>
                      <w:rFonts w:hint="eastAsia"/>
                      <w:kern w:val="0"/>
                    </w:rPr>
                    <w:t>气瓶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75" w:type="dxa"/>
                  <w:tcBorders>
                    <w:top w:val="single" w:color="auto" w:sz="2" w:space="0"/>
                    <w:bottom w:val="single" w:color="auto" w:sz="12" w:space="0"/>
                  </w:tcBorders>
                  <w:shd w:val="clear" w:color="auto" w:fill="auto"/>
                  <w:vAlign w:val="center"/>
                </w:tcPr>
                <w:p>
                  <w:pPr>
                    <w:autoSpaceDE w:val="0"/>
                    <w:autoSpaceDN w:val="0"/>
                    <w:adjustRightInd w:val="0"/>
                    <w:spacing w:line="240" w:lineRule="atLeast"/>
                    <w:jc w:val="center"/>
                    <w:rPr>
                      <w:kern w:val="0"/>
                    </w:rPr>
                  </w:pPr>
                  <w:r>
                    <w:rPr>
                      <w:rFonts w:hint="eastAsia"/>
                      <w:kern w:val="0"/>
                    </w:rPr>
                    <w:t>12</w:t>
                  </w:r>
                </w:p>
              </w:tc>
              <w:tc>
                <w:tcPr>
                  <w:tcW w:w="2195" w:type="dxa"/>
                  <w:tcBorders>
                    <w:top w:val="single" w:color="auto" w:sz="2" w:space="0"/>
                    <w:bottom w:val="single" w:color="auto" w:sz="12" w:space="0"/>
                  </w:tcBorders>
                  <w:shd w:val="clear" w:color="auto" w:fill="auto"/>
                  <w:vAlign w:val="center"/>
                </w:tcPr>
                <w:p>
                  <w:pPr>
                    <w:autoSpaceDE w:val="0"/>
                    <w:autoSpaceDN w:val="0"/>
                    <w:adjustRightInd w:val="0"/>
                    <w:spacing w:line="240" w:lineRule="atLeast"/>
                    <w:jc w:val="center"/>
                    <w:rPr>
                      <w:kern w:val="0"/>
                    </w:rPr>
                  </w:pPr>
                  <w:r>
                    <w:rPr>
                      <w:rFonts w:hint="eastAsia"/>
                      <w:kern w:val="0"/>
                    </w:rPr>
                    <w:t>二氧化碳</w:t>
                  </w:r>
                </w:p>
              </w:tc>
              <w:tc>
                <w:tcPr>
                  <w:tcW w:w="1492" w:type="dxa"/>
                  <w:tcBorders>
                    <w:top w:val="single" w:color="auto" w:sz="2" w:space="0"/>
                    <w:bottom w:val="single" w:color="auto" w:sz="12" w:space="0"/>
                  </w:tcBorders>
                  <w:shd w:val="clear" w:color="auto" w:fill="auto"/>
                  <w:vAlign w:val="center"/>
                </w:tcPr>
                <w:p>
                  <w:pPr>
                    <w:autoSpaceDE w:val="0"/>
                    <w:autoSpaceDN w:val="0"/>
                    <w:adjustRightInd w:val="0"/>
                    <w:spacing w:line="240" w:lineRule="atLeast"/>
                    <w:jc w:val="center"/>
                    <w:rPr>
                      <w:kern w:val="0"/>
                    </w:rPr>
                  </w:pPr>
                  <w:r>
                    <w:rPr>
                      <w:rFonts w:hint="eastAsia"/>
                      <w:kern w:val="0"/>
                    </w:rPr>
                    <w:t>瓶</w:t>
                  </w:r>
                </w:p>
              </w:tc>
              <w:tc>
                <w:tcPr>
                  <w:tcW w:w="1120" w:type="dxa"/>
                  <w:tcBorders>
                    <w:top w:val="single" w:color="auto" w:sz="2" w:space="0"/>
                    <w:bottom w:val="single" w:color="auto" w:sz="12" w:space="0"/>
                  </w:tcBorders>
                  <w:shd w:val="clear" w:color="auto" w:fill="auto"/>
                  <w:vAlign w:val="center"/>
                </w:tcPr>
                <w:p>
                  <w:pPr>
                    <w:autoSpaceDE w:val="0"/>
                    <w:autoSpaceDN w:val="0"/>
                    <w:adjustRightInd w:val="0"/>
                    <w:spacing w:line="240" w:lineRule="atLeast"/>
                    <w:jc w:val="center"/>
                    <w:rPr>
                      <w:kern w:val="0"/>
                    </w:rPr>
                  </w:pPr>
                  <w:r>
                    <w:rPr>
                      <w:rFonts w:hint="eastAsia"/>
                      <w:kern w:val="0"/>
                    </w:rPr>
                    <w:t>26</w:t>
                  </w:r>
                </w:p>
              </w:tc>
              <w:tc>
                <w:tcPr>
                  <w:tcW w:w="2524" w:type="dxa"/>
                  <w:tcBorders>
                    <w:top w:val="single" w:color="auto" w:sz="2" w:space="0"/>
                    <w:bottom w:val="single" w:color="auto" w:sz="12" w:space="0"/>
                  </w:tcBorders>
                </w:tcPr>
                <w:p>
                  <w:pPr>
                    <w:autoSpaceDE w:val="0"/>
                    <w:autoSpaceDN w:val="0"/>
                    <w:adjustRightInd w:val="0"/>
                    <w:spacing w:line="240" w:lineRule="atLeast"/>
                    <w:jc w:val="center"/>
                    <w:rPr>
                      <w:kern w:val="0"/>
                    </w:rPr>
                  </w:pPr>
                  <w:r>
                    <w:rPr>
                      <w:rFonts w:hint="eastAsia"/>
                      <w:kern w:val="0"/>
                    </w:rPr>
                    <w:t>气瓶</w:t>
                  </w:r>
                </w:p>
              </w:tc>
            </w:tr>
          </w:tbl>
          <w:p>
            <w:pPr>
              <w:autoSpaceDE w:val="0"/>
              <w:autoSpaceDN w:val="0"/>
              <w:adjustRightInd w:val="0"/>
              <w:spacing w:line="360" w:lineRule="auto"/>
              <w:ind w:firstLine="480" w:firstLineChars="200"/>
              <w:outlineLvl w:val="3"/>
              <w:rPr>
                <w:bCs/>
                <w:kern w:val="0"/>
                <w:sz w:val="24"/>
              </w:rPr>
            </w:pPr>
            <w:r>
              <w:rPr>
                <w:rFonts w:hint="eastAsia"/>
                <w:bCs/>
                <w:kern w:val="0"/>
                <w:sz w:val="24"/>
              </w:rPr>
              <w:t>本项目目前已完成安全现状评价报告，车间设施按安评要求设置。</w:t>
            </w:r>
          </w:p>
          <w:p>
            <w:pPr>
              <w:autoSpaceDE w:val="0"/>
              <w:autoSpaceDN w:val="0"/>
              <w:adjustRightInd w:val="0"/>
              <w:spacing w:line="360" w:lineRule="auto"/>
              <w:ind w:firstLine="482" w:firstLineChars="200"/>
              <w:outlineLvl w:val="3"/>
              <w:rPr>
                <w:b/>
                <w:kern w:val="0"/>
                <w:sz w:val="24"/>
              </w:rPr>
            </w:pPr>
            <w:r>
              <w:rPr>
                <w:rFonts w:hint="eastAsia"/>
                <w:b/>
                <w:kern w:val="0"/>
                <w:sz w:val="24"/>
              </w:rPr>
              <w:t>2.4主要设备</w:t>
            </w:r>
          </w:p>
          <w:p>
            <w:pPr>
              <w:autoSpaceDE w:val="0"/>
              <w:autoSpaceDN w:val="0"/>
              <w:adjustRightInd w:val="0"/>
              <w:spacing w:line="360" w:lineRule="auto"/>
              <w:ind w:firstLine="480" w:firstLineChars="200"/>
              <w:rPr>
                <w:sz w:val="24"/>
              </w:rPr>
            </w:pPr>
            <w:r>
              <w:rPr>
                <w:rFonts w:hint="eastAsia"/>
                <w:sz w:val="24"/>
              </w:rPr>
              <w:t>本项目主要工艺设备详见表</w:t>
            </w:r>
            <w:r>
              <w:rPr>
                <w:rFonts w:hint="eastAsia"/>
                <w:sz w:val="24"/>
                <w:lang w:val="en-US" w:eastAsia="zh-CN"/>
              </w:rPr>
              <w:t>4</w:t>
            </w:r>
            <w:r>
              <w:rPr>
                <w:rFonts w:hint="eastAsia"/>
                <w:sz w:val="24"/>
              </w:rPr>
              <w:t>。</w:t>
            </w:r>
          </w:p>
          <w:p>
            <w:pPr>
              <w:spacing w:line="360" w:lineRule="auto"/>
              <w:jc w:val="center"/>
              <w:rPr>
                <w:rFonts w:eastAsia="黑体"/>
                <w:bCs/>
                <w:szCs w:val="21"/>
              </w:rPr>
            </w:pPr>
            <w:r>
              <w:rPr>
                <w:rFonts w:hint="eastAsia" w:eastAsia="黑体"/>
                <w:bCs/>
                <w:szCs w:val="21"/>
              </w:rPr>
              <w:t>表</w:t>
            </w:r>
            <w:r>
              <w:rPr>
                <w:rFonts w:hint="eastAsia" w:eastAsia="黑体"/>
                <w:bCs/>
                <w:szCs w:val="21"/>
                <w:lang w:val="en-US" w:eastAsia="zh-CN"/>
              </w:rPr>
              <w:t>4</w:t>
            </w:r>
            <w:r>
              <w:rPr>
                <w:rFonts w:hint="eastAsia" w:eastAsia="黑体"/>
                <w:bCs/>
                <w:szCs w:val="21"/>
              </w:rPr>
              <w:t xml:space="preserve">     主要设备一览表</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79"/>
              <w:gridCol w:w="2521"/>
              <w:gridCol w:w="1345"/>
              <w:gridCol w:w="12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序号</w:t>
                  </w:r>
                </w:p>
              </w:tc>
              <w:tc>
                <w:tcPr>
                  <w:tcW w:w="2379" w:type="dxa"/>
                  <w:tcBorders>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设备名称</w:t>
                  </w:r>
                </w:p>
              </w:tc>
              <w:tc>
                <w:tcPr>
                  <w:tcW w:w="2521" w:type="dxa"/>
                  <w:tcBorders>
                    <w:bottom w:val="single" w:color="auto" w:sz="12" w:space="0"/>
                  </w:tcBorders>
                </w:tcPr>
                <w:p>
                  <w:pPr>
                    <w:autoSpaceDE w:val="0"/>
                    <w:autoSpaceDN w:val="0"/>
                    <w:adjustRightInd w:val="0"/>
                    <w:spacing w:line="240" w:lineRule="atLeast"/>
                    <w:jc w:val="center"/>
                    <w:rPr>
                      <w:b/>
                      <w:kern w:val="0"/>
                    </w:rPr>
                  </w:pPr>
                  <w:r>
                    <w:rPr>
                      <w:b/>
                      <w:kern w:val="0"/>
                    </w:rPr>
                    <w:t>设备型号</w:t>
                  </w:r>
                </w:p>
              </w:tc>
              <w:tc>
                <w:tcPr>
                  <w:tcW w:w="1345" w:type="dxa"/>
                  <w:tcBorders>
                    <w:bottom w:val="single" w:color="auto" w:sz="12" w:space="0"/>
                  </w:tcBorders>
                  <w:vAlign w:val="center"/>
                </w:tcPr>
                <w:p>
                  <w:pPr>
                    <w:autoSpaceDE w:val="0"/>
                    <w:autoSpaceDN w:val="0"/>
                    <w:adjustRightInd w:val="0"/>
                    <w:spacing w:line="240" w:lineRule="atLeast"/>
                    <w:jc w:val="center"/>
                    <w:rPr>
                      <w:b/>
                      <w:kern w:val="0"/>
                    </w:rPr>
                  </w:pPr>
                  <w:r>
                    <w:rPr>
                      <w:rFonts w:hint="eastAsia"/>
                      <w:b/>
                      <w:kern w:val="0"/>
                    </w:rPr>
                    <w:t>数量</w:t>
                  </w:r>
                </w:p>
              </w:tc>
              <w:tc>
                <w:tcPr>
                  <w:tcW w:w="1247" w:type="dxa"/>
                  <w:tcBorders>
                    <w:bottom w:val="single" w:color="auto" w:sz="12" w:space="0"/>
                  </w:tcBorders>
                  <w:shd w:val="clear" w:color="auto" w:fill="auto"/>
                  <w:vAlign w:val="center"/>
                </w:tcPr>
                <w:p>
                  <w:pPr>
                    <w:autoSpaceDE w:val="0"/>
                    <w:autoSpaceDN w:val="0"/>
                    <w:adjustRightInd w:val="0"/>
                    <w:spacing w:line="240" w:lineRule="atLeast"/>
                    <w:jc w:val="center"/>
                    <w:rPr>
                      <w:b/>
                      <w:kern w:val="0"/>
                    </w:rPr>
                  </w:pPr>
                  <w:r>
                    <w:rPr>
                      <w:rFonts w:hint="eastAsia"/>
                      <w:b/>
                      <w:kern w:val="0"/>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op w:val="single" w:color="auto" w:sz="12" w:space="0"/>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w:t>
                  </w:r>
                </w:p>
              </w:tc>
              <w:tc>
                <w:tcPr>
                  <w:tcW w:w="2379" w:type="dxa"/>
                  <w:tcBorders>
                    <w:top w:val="single" w:color="auto" w:sz="12" w:space="0"/>
                    <w:tl2br w:val="nil"/>
                    <w:tr2bl w:val="nil"/>
                  </w:tcBorders>
                  <w:shd w:val="clear" w:color="auto" w:fill="auto"/>
                </w:tcPr>
                <w:p>
                  <w:pPr>
                    <w:spacing w:line="240" w:lineRule="atLeast"/>
                    <w:jc w:val="center"/>
                    <w:rPr>
                      <w:bCs/>
                      <w:szCs w:val="21"/>
                    </w:rPr>
                  </w:pPr>
                  <w:r>
                    <w:rPr>
                      <w:rFonts w:hint="eastAsia"/>
                      <w:bCs/>
                      <w:szCs w:val="21"/>
                    </w:rPr>
                    <w:t>合力叉车</w:t>
                  </w:r>
                </w:p>
              </w:tc>
              <w:tc>
                <w:tcPr>
                  <w:tcW w:w="2521" w:type="dxa"/>
                  <w:tcBorders>
                    <w:top w:val="single" w:color="auto" w:sz="12" w:space="0"/>
                    <w:tl2br w:val="nil"/>
                    <w:tr2bl w:val="nil"/>
                  </w:tcBorders>
                </w:tcPr>
                <w:p>
                  <w:pPr>
                    <w:autoSpaceDE w:val="0"/>
                    <w:autoSpaceDN w:val="0"/>
                    <w:adjustRightInd w:val="0"/>
                    <w:spacing w:line="240" w:lineRule="atLeast"/>
                    <w:jc w:val="center"/>
                    <w:rPr>
                      <w:szCs w:val="21"/>
                    </w:rPr>
                  </w:pPr>
                  <w:r>
                    <w:rPr>
                      <w:rFonts w:hint="eastAsia"/>
                      <w:szCs w:val="21"/>
                    </w:rPr>
                    <w:t>CPCD100WX6K</w:t>
                  </w:r>
                </w:p>
              </w:tc>
              <w:tc>
                <w:tcPr>
                  <w:tcW w:w="1345" w:type="dxa"/>
                  <w:tcBorders>
                    <w:top w:val="single" w:color="auto" w:sz="12" w:space="0"/>
                    <w:tl2br w:val="nil"/>
                    <w:tr2bl w:val="nil"/>
                  </w:tcBorders>
                  <w:vAlign w:val="center"/>
                </w:tcPr>
                <w:p>
                  <w:pPr>
                    <w:autoSpaceDE w:val="0"/>
                    <w:autoSpaceDN w:val="0"/>
                    <w:adjustRightInd w:val="0"/>
                    <w:spacing w:line="240" w:lineRule="atLeast"/>
                    <w:jc w:val="center"/>
                    <w:rPr>
                      <w:kern w:val="0"/>
                    </w:rPr>
                  </w:pPr>
                  <w:r>
                    <w:rPr>
                      <w:rFonts w:hint="eastAsia"/>
                      <w:kern w:val="0"/>
                    </w:rPr>
                    <w:t>1</w:t>
                  </w:r>
                </w:p>
              </w:tc>
              <w:tc>
                <w:tcPr>
                  <w:tcW w:w="1247" w:type="dxa"/>
                  <w:tcBorders>
                    <w:top w:val="single" w:color="auto" w:sz="12" w:space="0"/>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2</w:t>
                  </w:r>
                </w:p>
              </w:tc>
              <w:tc>
                <w:tcPr>
                  <w:tcW w:w="2379" w:type="dxa"/>
                  <w:tcBorders>
                    <w:tl2br w:val="nil"/>
                    <w:tr2bl w:val="nil"/>
                  </w:tcBorders>
                  <w:shd w:val="clear" w:color="auto" w:fill="auto"/>
                </w:tcPr>
                <w:p>
                  <w:pPr>
                    <w:spacing w:line="240" w:lineRule="atLeast"/>
                    <w:jc w:val="center"/>
                    <w:rPr>
                      <w:bCs/>
                      <w:szCs w:val="21"/>
                    </w:rPr>
                  </w:pPr>
                  <w:r>
                    <w:rPr>
                      <w:rFonts w:hint="eastAsia"/>
                      <w:bCs/>
                      <w:szCs w:val="21"/>
                    </w:rPr>
                    <w:t>光纤激光打标机</w:t>
                  </w:r>
                </w:p>
              </w:tc>
              <w:tc>
                <w:tcPr>
                  <w:tcW w:w="2521" w:type="dxa"/>
                  <w:tcBorders>
                    <w:tl2br w:val="nil"/>
                    <w:tr2bl w:val="nil"/>
                  </w:tcBorders>
                </w:tcPr>
                <w:p>
                  <w:pPr>
                    <w:autoSpaceDE w:val="0"/>
                    <w:autoSpaceDN w:val="0"/>
                    <w:adjustRightInd w:val="0"/>
                    <w:spacing w:line="240" w:lineRule="atLeast"/>
                    <w:jc w:val="center"/>
                    <w:rPr>
                      <w:kern w:val="0"/>
                    </w:rPr>
                  </w:pPr>
                  <w:r>
                    <w:rPr>
                      <w:rFonts w:hint="eastAsia"/>
                      <w:kern w:val="0"/>
                    </w:rPr>
                    <w:t>TZ-GX20W</w:t>
                  </w:r>
                </w:p>
              </w:tc>
              <w:tc>
                <w:tcPr>
                  <w:tcW w:w="1345" w:type="dxa"/>
                  <w:tcBorders>
                    <w:tl2br w:val="nil"/>
                    <w:tr2bl w:val="nil"/>
                  </w:tcBorders>
                  <w:vAlign w:val="center"/>
                </w:tcPr>
                <w:p>
                  <w:pPr>
                    <w:autoSpaceDE w:val="0"/>
                    <w:autoSpaceDN w:val="0"/>
                    <w:adjustRightInd w:val="0"/>
                    <w:spacing w:line="240" w:lineRule="atLeast"/>
                    <w:jc w:val="center"/>
                    <w:rPr>
                      <w:kern w:val="0"/>
                    </w:rPr>
                  </w:pPr>
                  <w:r>
                    <w:rPr>
                      <w:rFonts w:hint="eastAsia"/>
                      <w:kern w:val="0"/>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3</w:t>
                  </w:r>
                </w:p>
              </w:tc>
              <w:tc>
                <w:tcPr>
                  <w:tcW w:w="2379" w:type="dxa"/>
                  <w:tcBorders>
                    <w:tl2br w:val="nil"/>
                    <w:tr2bl w:val="nil"/>
                  </w:tcBorders>
                  <w:shd w:val="clear" w:color="auto" w:fill="auto"/>
                </w:tcPr>
                <w:p>
                  <w:pPr>
                    <w:spacing w:line="240" w:lineRule="atLeast"/>
                    <w:jc w:val="center"/>
                    <w:rPr>
                      <w:bCs/>
                      <w:szCs w:val="21"/>
                    </w:rPr>
                  </w:pPr>
                  <w:r>
                    <w:rPr>
                      <w:rFonts w:hint="eastAsia"/>
                      <w:bCs/>
                      <w:szCs w:val="21"/>
                    </w:rPr>
                    <w:t>单梁葫芦起重机</w:t>
                  </w:r>
                </w:p>
              </w:tc>
              <w:tc>
                <w:tcPr>
                  <w:tcW w:w="2521" w:type="dxa"/>
                  <w:tcBorders>
                    <w:tl2br w:val="nil"/>
                    <w:tr2bl w:val="nil"/>
                  </w:tcBorders>
                </w:tcPr>
                <w:p>
                  <w:pPr>
                    <w:autoSpaceDE w:val="0"/>
                    <w:autoSpaceDN w:val="0"/>
                    <w:adjustRightInd w:val="0"/>
                    <w:spacing w:line="240" w:lineRule="atLeast"/>
                    <w:jc w:val="center"/>
                    <w:rPr>
                      <w:szCs w:val="21"/>
                    </w:rPr>
                  </w:pPr>
                  <w:r>
                    <w:rPr>
                      <w:rFonts w:hint="eastAsia"/>
                      <w:szCs w:val="21"/>
                    </w:rPr>
                    <w:t>LD10T-22.5m</w:t>
                  </w:r>
                </w:p>
              </w:tc>
              <w:tc>
                <w:tcPr>
                  <w:tcW w:w="1345" w:type="dxa"/>
                  <w:tcBorders>
                    <w:tl2br w:val="nil"/>
                    <w:tr2bl w:val="nil"/>
                  </w:tcBorders>
                  <w:vAlign w:val="center"/>
                </w:tcPr>
                <w:p>
                  <w:pPr>
                    <w:autoSpaceDE w:val="0"/>
                    <w:autoSpaceDN w:val="0"/>
                    <w:adjustRightInd w:val="0"/>
                    <w:spacing w:line="240" w:lineRule="atLeast"/>
                    <w:jc w:val="center"/>
                    <w:rPr>
                      <w:kern w:val="0"/>
                    </w:rPr>
                  </w:pPr>
                  <w:r>
                    <w:rPr>
                      <w:rFonts w:hint="eastAsia"/>
                      <w:kern w:val="0"/>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4</w:t>
                  </w:r>
                </w:p>
              </w:tc>
              <w:tc>
                <w:tcPr>
                  <w:tcW w:w="2379" w:type="dxa"/>
                  <w:tcBorders>
                    <w:tl2br w:val="nil"/>
                    <w:tr2bl w:val="nil"/>
                  </w:tcBorders>
                  <w:shd w:val="clear" w:color="auto" w:fill="auto"/>
                </w:tcPr>
                <w:p>
                  <w:pPr>
                    <w:spacing w:line="240" w:lineRule="atLeast"/>
                    <w:jc w:val="center"/>
                    <w:rPr>
                      <w:bCs/>
                      <w:szCs w:val="21"/>
                    </w:rPr>
                  </w:pPr>
                  <w:r>
                    <w:rPr>
                      <w:rFonts w:hint="eastAsia"/>
                      <w:bCs/>
                      <w:szCs w:val="21"/>
                    </w:rPr>
                    <w:t>桥式双梁起重机</w:t>
                  </w:r>
                </w:p>
              </w:tc>
              <w:tc>
                <w:tcPr>
                  <w:tcW w:w="2521" w:type="dxa"/>
                  <w:tcBorders>
                    <w:tl2br w:val="nil"/>
                    <w:tr2bl w:val="nil"/>
                  </w:tcBorders>
                </w:tcPr>
                <w:p>
                  <w:pPr>
                    <w:autoSpaceDE w:val="0"/>
                    <w:autoSpaceDN w:val="0"/>
                    <w:adjustRightInd w:val="0"/>
                    <w:spacing w:line="240" w:lineRule="atLeast"/>
                    <w:jc w:val="center"/>
                    <w:rPr>
                      <w:szCs w:val="21"/>
                    </w:rPr>
                  </w:pPr>
                </w:p>
              </w:tc>
              <w:tc>
                <w:tcPr>
                  <w:tcW w:w="1345" w:type="dxa"/>
                  <w:tcBorders>
                    <w:tl2br w:val="nil"/>
                    <w:tr2bl w:val="nil"/>
                  </w:tcBorders>
                  <w:vAlign w:val="center"/>
                </w:tcPr>
                <w:p>
                  <w:pPr>
                    <w:autoSpaceDE w:val="0"/>
                    <w:autoSpaceDN w:val="0"/>
                    <w:adjustRightInd w:val="0"/>
                    <w:spacing w:line="240" w:lineRule="atLeast"/>
                    <w:jc w:val="center"/>
                    <w:rPr>
                      <w:kern w:val="0"/>
                    </w:rPr>
                  </w:pPr>
                  <w:r>
                    <w:rPr>
                      <w:rFonts w:hint="eastAsia"/>
                      <w:kern w:val="0"/>
                    </w:rPr>
                    <w:t>4</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5</w:t>
                  </w:r>
                </w:p>
              </w:tc>
              <w:tc>
                <w:tcPr>
                  <w:tcW w:w="2379" w:type="dxa"/>
                  <w:tcBorders>
                    <w:tl2br w:val="nil"/>
                    <w:tr2bl w:val="nil"/>
                  </w:tcBorders>
                  <w:shd w:val="clear" w:color="auto" w:fill="auto"/>
                </w:tcPr>
                <w:p>
                  <w:pPr>
                    <w:spacing w:line="240" w:lineRule="atLeast"/>
                    <w:jc w:val="center"/>
                    <w:rPr>
                      <w:bCs/>
                      <w:szCs w:val="21"/>
                    </w:rPr>
                  </w:pPr>
                  <w:r>
                    <w:rPr>
                      <w:rFonts w:hint="eastAsia"/>
                      <w:bCs/>
                      <w:szCs w:val="21"/>
                    </w:rPr>
                    <w:t>轨道式抛丸清理机</w:t>
                  </w:r>
                </w:p>
              </w:tc>
              <w:tc>
                <w:tcPr>
                  <w:tcW w:w="2521" w:type="dxa"/>
                  <w:tcBorders>
                    <w:tl2br w:val="nil"/>
                    <w:tr2bl w:val="nil"/>
                  </w:tcBorders>
                </w:tcPr>
                <w:p>
                  <w:pPr>
                    <w:autoSpaceDE w:val="0"/>
                    <w:autoSpaceDN w:val="0"/>
                    <w:adjustRightInd w:val="0"/>
                    <w:spacing w:line="240" w:lineRule="atLeast"/>
                    <w:jc w:val="center"/>
                    <w:rPr>
                      <w:szCs w:val="21"/>
                    </w:rPr>
                  </w:pPr>
                  <w:r>
                    <w:rPr>
                      <w:rFonts w:hint="eastAsia"/>
                      <w:szCs w:val="21"/>
                    </w:rPr>
                    <w:t>HJ17-16</w:t>
                  </w:r>
                </w:p>
              </w:tc>
              <w:tc>
                <w:tcPr>
                  <w:tcW w:w="1345" w:type="dxa"/>
                  <w:tcBorders>
                    <w:tl2br w:val="nil"/>
                    <w:tr2bl w:val="nil"/>
                  </w:tcBorders>
                  <w:vAlign w:val="center"/>
                </w:tcPr>
                <w:p>
                  <w:pPr>
                    <w:autoSpaceDE w:val="0"/>
                    <w:autoSpaceDN w:val="0"/>
                    <w:adjustRightInd w:val="0"/>
                    <w:spacing w:line="240" w:lineRule="atLeast"/>
                    <w:jc w:val="center"/>
                    <w:rPr>
                      <w:kern w:val="0"/>
                    </w:rPr>
                  </w:pPr>
                  <w:r>
                    <w:rPr>
                      <w:rFonts w:hint="eastAsia"/>
                      <w:kern w:val="0"/>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6</w:t>
                  </w:r>
                </w:p>
              </w:tc>
              <w:tc>
                <w:tcPr>
                  <w:tcW w:w="2379" w:type="dxa"/>
                  <w:tcBorders>
                    <w:tl2br w:val="nil"/>
                    <w:tr2bl w:val="nil"/>
                  </w:tcBorders>
                  <w:shd w:val="clear" w:color="auto" w:fill="auto"/>
                </w:tcPr>
                <w:p>
                  <w:pPr>
                    <w:spacing w:line="240" w:lineRule="atLeast"/>
                    <w:jc w:val="center"/>
                    <w:rPr>
                      <w:kern w:val="0"/>
                    </w:rPr>
                  </w:pPr>
                  <w:r>
                    <w:rPr>
                      <w:rFonts w:hint="eastAsia"/>
                      <w:kern w:val="0"/>
                    </w:rPr>
                    <w:t>乳化液泵</w:t>
                  </w:r>
                </w:p>
              </w:tc>
              <w:tc>
                <w:tcPr>
                  <w:tcW w:w="2521" w:type="dxa"/>
                  <w:tcBorders>
                    <w:tl2br w:val="nil"/>
                    <w:tr2bl w:val="nil"/>
                  </w:tcBorders>
                </w:tcPr>
                <w:p>
                  <w:pPr>
                    <w:autoSpaceDE w:val="0"/>
                    <w:autoSpaceDN w:val="0"/>
                    <w:adjustRightInd w:val="0"/>
                    <w:spacing w:line="240" w:lineRule="atLeast"/>
                    <w:jc w:val="center"/>
                    <w:rPr>
                      <w:kern w:val="0"/>
                    </w:rPr>
                  </w:pPr>
                  <w:r>
                    <w:rPr>
                      <w:rFonts w:hint="eastAsia"/>
                      <w:kern w:val="0"/>
                    </w:rPr>
                    <w:t>BRW200/31.5V</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7</w:t>
                  </w:r>
                </w:p>
              </w:tc>
              <w:tc>
                <w:tcPr>
                  <w:tcW w:w="2379" w:type="dxa"/>
                  <w:tcBorders>
                    <w:tl2br w:val="nil"/>
                    <w:tr2bl w:val="nil"/>
                  </w:tcBorders>
                  <w:shd w:val="clear" w:color="auto" w:fill="auto"/>
                </w:tcPr>
                <w:p>
                  <w:pPr>
                    <w:spacing w:line="240" w:lineRule="atLeast"/>
                    <w:jc w:val="center"/>
                    <w:rPr>
                      <w:kern w:val="0"/>
                    </w:rPr>
                  </w:pPr>
                  <w:r>
                    <w:rPr>
                      <w:rFonts w:hint="eastAsia"/>
                      <w:kern w:val="0"/>
                    </w:rPr>
                    <w:t>立式立柱装拆缸机</w:t>
                  </w:r>
                </w:p>
              </w:tc>
              <w:tc>
                <w:tcPr>
                  <w:tcW w:w="2521" w:type="dxa"/>
                  <w:tcBorders>
                    <w:tl2br w:val="nil"/>
                    <w:tr2bl w:val="nil"/>
                  </w:tcBorders>
                </w:tcPr>
                <w:p>
                  <w:pPr>
                    <w:autoSpaceDE w:val="0"/>
                    <w:autoSpaceDN w:val="0"/>
                    <w:adjustRightInd w:val="0"/>
                    <w:spacing w:line="240" w:lineRule="atLeast"/>
                    <w:jc w:val="center"/>
                    <w:rPr>
                      <w:kern w:val="0"/>
                    </w:rPr>
                  </w:pPr>
                  <w:r>
                    <w:rPr>
                      <w:rFonts w:hint="eastAsia"/>
                      <w:kern w:val="0"/>
                    </w:rPr>
                    <w:t>LCZG-500</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2</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8</w:t>
                  </w:r>
                </w:p>
              </w:tc>
              <w:tc>
                <w:tcPr>
                  <w:tcW w:w="2379" w:type="dxa"/>
                  <w:tcBorders>
                    <w:tl2br w:val="nil"/>
                    <w:tr2bl w:val="nil"/>
                  </w:tcBorders>
                  <w:shd w:val="clear" w:color="auto" w:fill="auto"/>
                </w:tcPr>
                <w:p>
                  <w:pPr>
                    <w:spacing w:line="240" w:lineRule="atLeast"/>
                    <w:jc w:val="center"/>
                    <w:rPr>
                      <w:kern w:val="0"/>
                    </w:rPr>
                  </w:pPr>
                  <w:r>
                    <w:rPr>
                      <w:rFonts w:hint="eastAsia"/>
                      <w:kern w:val="0"/>
                    </w:rPr>
                    <w:t>卧式深孔珩磨机</w:t>
                  </w:r>
                </w:p>
              </w:tc>
              <w:tc>
                <w:tcPr>
                  <w:tcW w:w="2521" w:type="dxa"/>
                  <w:tcBorders>
                    <w:tl2br w:val="nil"/>
                    <w:tr2bl w:val="nil"/>
                  </w:tcBorders>
                </w:tcPr>
                <w:p>
                  <w:pPr>
                    <w:autoSpaceDE w:val="0"/>
                    <w:autoSpaceDN w:val="0"/>
                    <w:adjustRightInd w:val="0"/>
                    <w:spacing w:line="240" w:lineRule="atLeast"/>
                    <w:jc w:val="center"/>
                    <w:rPr>
                      <w:kern w:val="0"/>
                    </w:rPr>
                  </w:pPr>
                  <w:r>
                    <w:rPr>
                      <w:rFonts w:hint="eastAsia"/>
                      <w:kern w:val="0"/>
                    </w:rPr>
                    <w:t>DWH3000</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9</w:t>
                  </w:r>
                </w:p>
              </w:tc>
              <w:tc>
                <w:tcPr>
                  <w:tcW w:w="2379" w:type="dxa"/>
                  <w:tcBorders>
                    <w:tl2br w:val="nil"/>
                    <w:tr2bl w:val="nil"/>
                  </w:tcBorders>
                  <w:shd w:val="clear" w:color="auto" w:fill="auto"/>
                </w:tcPr>
                <w:p>
                  <w:pPr>
                    <w:spacing w:line="240" w:lineRule="atLeast"/>
                    <w:jc w:val="center"/>
                    <w:rPr>
                      <w:kern w:val="0"/>
                    </w:rPr>
                  </w:pPr>
                  <w:r>
                    <w:rPr>
                      <w:rFonts w:hint="eastAsia"/>
                      <w:kern w:val="0"/>
                    </w:rPr>
                    <w:t>车床</w:t>
                  </w:r>
                </w:p>
              </w:tc>
              <w:tc>
                <w:tcPr>
                  <w:tcW w:w="2521" w:type="dxa"/>
                  <w:tcBorders>
                    <w:tl2br w:val="nil"/>
                    <w:tr2bl w:val="nil"/>
                  </w:tcBorders>
                </w:tcPr>
                <w:p>
                  <w:pPr>
                    <w:autoSpaceDE w:val="0"/>
                    <w:autoSpaceDN w:val="0"/>
                    <w:adjustRightInd w:val="0"/>
                    <w:spacing w:line="240" w:lineRule="atLeast"/>
                    <w:jc w:val="center"/>
                    <w:rPr>
                      <w:kern w:val="0"/>
                    </w:rPr>
                  </w:pPr>
                  <w:r>
                    <w:rPr>
                      <w:rFonts w:hint="eastAsia"/>
                      <w:kern w:val="0"/>
                    </w:rPr>
                    <w:t>CW6163B/500</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10</w:t>
                  </w:r>
                </w:p>
              </w:tc>
              <w:tc>
                <w:tcPr>
                  <w:tcW w:w="2379" w:type="dxa"/>
                  <w:tcBorders>
                    <w:tl2br w:val="nil"/>
                    <w:tr2bl w:val="nil"/>
                  </w:tcBorders>
                  <w:shd w:val="clear" w:color="auto" w:fill="auto"/>
                </w:tcPr>
                <w:p>
                  <w:pPr>
                    <w:spacing w:line="240" w:lineRule="atLeast"/>
                    <w:jc w:val="center"/>
                    <w:rPr>
                      <w:kern w:val="0"/>
                    </w:rPr>
                  </w:pPr>
                  <w:r>
                    <w:rPr>
                      <w:rFonts w:hint="eastAsia"/>
                      <w:kern w:val="0"/>
                    </w:rPr>
                    <w:t>止口焊机</w:t>
                  </w:r>
                </w:p>
              </w:tc>
              <w:tc>
                <w:tcPr>
                  <w:tcW w:w="2521" w:type="dxa"/>
                  <w:tcBorders>
                    <w:tl2br w:val="nil"/>
                    <w:tr2bl w:val="nil"/>
                  </w:tcBorders>
                </w:tcPr>
                <w:p>
                  <w:pPr>
                    <w:autoSpaceDE w:val="0"/>
                    <w:autoSpaceDN w:val="0"/>
                    <w:adjustRightInd w:val="0"/>
                    <w:spacing w:line="240" w:lineRule="atLeast"/>
                    <w:jc w:val="center"/>
                    <w:rPr>
                      <w:kern w:val="0"/>
                    </w:rPr>
                  </w:pP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11</w:t>
                  </w:r>
                </w:p>
              </w:tc>
              <w:tc>
                <w:tcPr>
                  <w:tcW w:w="2379" w:type="dxa"/>
                  <w:tcBorders>
                    <w:tl2br w:val="nil"/>
                    <w:tr2bl w:val="nil"/>
                  </w:tcBorders>
                  <w:shd w:val="clear" w:color="auto" w:fill="auto"/>
                </w:tcPr>
                <w:p>
                  <w:pPr>
                    <w:spacing w:line="240" w:lineRule="atLeast"/>
                    <w:jc w:val="center"/>
                    <w:rPr>
                      <w:kern w:val="0"/>
                    </w:rPr>
                  </w:pPr>
                  <w:r>
                    <w:rPr>
                      <w:rFonts w:hint="eastAsia"/>
                      <w:kern w:val="0"/>
                    </w:rPr>
                    <w:t>内壁修复焊机</w:t>
                  </w:r>
                </w:p>
              </w:tc>
              <w:tc>
                <w:tcPr>
                  <w:tcW w:w="2521" w:type="dxa"/>
                  <w:tcBorders>
                    <w:tl2br w:val="nil"/>
                    <w:tr2bl w:val="nil"/>
                  </w:tcBorders>
                </w:tcPr>
                <w:p>
                  <w:pPr>
                    <w:autoSpaceDE w:val="0"/>
                    <w:autoSpaceDN w:val="0"/>
                    <w:adjustRightInd w:val="0"/>
                    <w:spacing w:line="240" w:lineRule="atLeast"/>
                    <w:jc w:val="center"/>
                    <w:rPr>
                      <w:kern w:val="0"/>
                    </w:rPr>
                  </w:pP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12</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外圆抛光机</w:t>
                  </w:r>
                </w:p>
              </w:tc>
              <w:tc>
                <w:tcPr>
                  <w:tcW w:w="2521" w:type="dxa"/>
                  <w:tcBorders>
                    <w:tl2br w:val="nil"/>
                    <w:tr2bl w:val="nil"/>
                  </w:tcBorders>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WP-1-550-3500</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13</w:t>
                  </w:r>
                </w:p>
              </w:tc>
              <w:tc>
                <w:tcPr>
                  <w:tcW w:w="2379" w:type="dxa"/>
                  <w:tcBorders>
                    <w:tl2br w:val="nil"/>
                    <w:tr2bl w:val="nil"/>
                  </w:tcBorders>
                  <w:shd w:val="clear" w:color="auto" w:fill="auto"/>
                </w:tcPr>
                <w:p>
                  <w:pPr>
                    <w:spacing w:line="240" w:lineRule="atLeast"/>
                    <w:rPr>
                      <w:rFonts w:hint="default" w:ascii="Times New Roman" w:hAnsi="Times New Roman" w:cs="Times New Roman"/>
                      <w:kern w:val="0"/>
                    </w:rPr>
                  </w:pPr>
                  <w:r>
                    <w:rPr>
                      <w:rFonts w:hint="default" w:ascii="Times New Roman" w:hAnsi="Times New Roman" w:cs="Times New Roman"/>
                      <w:kern w:val="0"/>
                    </w:rPr>
                    <w:t>高博组合自立式起重机</w:t>
                  </w:r>
                </w:p>
              </w:tc>
              <w:tc>
                <w:tcPr>
                  <w:tcW w:w="2521" w:type="dxa"/>
                  <w:tcBorders>
                    <w:tl2br w:val="nil"/>
                    <w:tr2bl w:val="nil"/>
                  </w:tcBorders>
                </w:tcPr>
                <w:p>
                  <w:pPr>
                    <w:autoSpaceDE w:val="0"/>
                    <w:autoSpaceDN w:val="0"/>
                    <w:adjustRightInd w:val="0"/>
                    <w:spacing w:line="240" w:lineRule="atLeast"/>
                    <w:jc w:val="center"/>
                    <w:rPr>
                      <w:rFonts w:hint="default" w:ascii="Times New Roman" w:hAnsi="Times New Roman" w:cs="Times New Roman"/>
                      <w:kern w:val="0"/>
                    </w:rPr>
                  </w:pP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3</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14</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四柱三梁液压机</w:t>
                  </w:r>
                </w:p>
              </w:tc>
              <w:tc>
                <w:tcPr>
                  <w:tcW w:w="2521" w:type="dxa"/>
                  <w:tcBorders>
                    <w:tl2br w:val="nil"/>
                    <w:tr2bl w:val="nil"/>
                  </w:tcBorders>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YJ32-500XCV-00</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15</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重型立式砂轮机</w:t>
                  </w:r>
                </w:p>
              </w:tc>
              <w:tc>
                <w:tcPr>
                  <w:tcW w:w="2521" w:type="dxa"/>
                  <w:tcBorders>
                    <w:tl2br w:val="nil"/>
                    <w:tr2bl w:val="nil"/>
                  </w:tcBorders>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M3025</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16</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离心通风机</w:t>
                  </w:r>
                </w:p>
              </w:tc>
              <w:tc>
                <w:tcPr>
                  <w:tcW w:w="2521" w:type="dxa"/>
                  <w:tcBorders>
                    <w:tl2br w:val="nil"/>
                    <w:tr2bl w:val="nil"/>
                  </w:tcBorders>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CG441000C</w:t>
                  </w:r>
                </w:p>
              </w:tc>
              <w:tc>
                <w:tcPr>
                  <w:tcW w:w="1345"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rFonts w:hint="eastAsia" w:eastAsia="宋体"/>
                      <w:kern w:val="0"/>
                      <w:lang w:val="en-US" w:eastAsia="zh-CN"/>
                    </w:rPr>
                  </w:pPr>
                  <w:r>
                    <w:rPr>
                      <w:rFonts w:hint="eastAsia"/>
                      <w:kern w:val="0"/>
                      <w:lang w:val="en-US" w:eastAsia="zh-CN"/>
                    </w:rPr>
                    <w:t>17</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油缸双枪热丝TIG自动堆焊设备</w:t>
                  </w:r>
                </w:p>
              </w:tc>
              <w:tc>
                <w:tcPr>
                  <w:tcW w:w="2521" w:type="dxa"/>
                  <w:tcBorders>
                    <w:tl2br w:val="nil"/>
                    <w:tr2bl w:val="nil"/>
                  </w:tcBorders>
                  <w:vAlign w:val="center"/>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WYH-3000</w:t>
                  </w:r>
                </w:p>
              </w:tc>
              <w:tc>
                <w:tcPr>
                  <w:tcW w:w="1345" w:type="dxa"/>
                  <w:tcBorders>
                    <w:tl2br w:val="nil"/>
                    <w:tr2bl w:val="nil"/>
                  </w:tcBorders>
                  <w:vAlign w:val="center"/>
                </w:tcPr>
                <w:p>
                  <w:pPr>
                    <w:autoSpaceDE w:val="0"/>
                    <w:autoSpaceDN w:val="0"/>
                    <w:adjustRightInd w:val="0"/>
                    <w:spacing w:line="240" w:lineRule="atLeast"/>
                    <w:jc w:val="center"/>
                    <w:rPr>
                      <w:rFonts w:hint="eastAsia" w:eastAsia="宋体"/>
                      <w:szCs w:val="21"/>
                      <w:lang w:val="en-US" w:eastAsia="zh-CN"/>
                    </w:rPr>
                  </w:pPr>
                  <w:r>
                    <w:rPr>
                      <w:rFonts w:hint="eastAsia"/>
                      <w:szCs w:val="21"/>
                      <w:lang w:val="en-US" w:eastAsia="zh-CN"/>
                    </w:rPr>
                    <w:t>4</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rFonts w:hint="eastAsia"/>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rFonts w:hint="eastAsia" w:eastAsia="宋体"/>
                      <w:kern w:val="0"/>
                      <w:lang w:val="en-US" w:eastAsia="zh-CN"/>
                    </w:rPr>
                  </w:pPr>
                  <w:r>
                    <w:rPr>
                      <w:rFonts w:hint="eastAsia"/>
                      <w:kern w:val="0"/>
                      <w:lang w:val="en-US" w:eastAsia="zh-CN"/>
                    </w:rPr>
                    <w:t>18</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普通车床</w:t>
                  </w:r>
                </w:p>
              </w:tc>
              <w:tc>
                <w:tcPr>
                  <w:tcW w:w="2521" w:type="dxa"/>
                  <w:tcBorders>
                    <w:tl2br w:val="nil"/>
                    <w:tr2bl w:val="nil"/>
                  </w:tcBorders>
                  <w:vAlign w:val="center"/>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CW61110B</w:t>
                  </w:r>
                </w:p>
              </w:tc>
              <w:tc>
                <w:tcPr>
                  <w:tcW w:w="1345" w:type="dxa"/>
                  <w:tcBorders>
                    <w:tl2br w:val="nil"/>
                    <w:tr2bl w:val="nil"/>
                  </w:tcBorders>
                  <w:vAlign w:val="center"/>
                </w:tcPr>
                <w:p>
                  <w:pPr>
                    <w:autoSpaceDE w:val="0"/>
                    <w:autoSpaceDN w:val="0"/>
                    <w:adjustRightInd w:val="0"/>
                    <w:spacing w:line="240" w:lineRule="atLeast"/>
                    <w:jc w:val="center"/>
                    <w:rPr>
                      <w:rFonts w:hint="eastAsia" w:eastAsia="宋体"/>
                      <w:szCs w:val="21"/>
                      <w:lang w:val="en-US" w:eastAsia="zh-CN"/>
                    </w:rPr>
                  </w:pPr>
                  <w:r>
                    <w:rPr>
                      <w:rFonts w:hint="eastAsia"/>
                      <w:szCs w:val="21"/>
                      <w:lang w:val="en-US" w:eastAsia="zh-CN"/>
                    </w:rPr>
                    <w:t>1</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rFonts w:hint="eastAsia"/>
                      <w:kern w:val="0"/>
                    </w:rPr>
                  </w:pPr>
                  <w:r>
                    <w:rPr>
                      <w:rFonts w:hint="eastAsia"/>
                      <w:kern w:val="0"/>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4" w:type="dxa"/>
                  <w:tcBorders>
                    <w:tl2br w:val="nil"/>
                    <w:tr2bl w:val="nil"/>
                  </w:tcBorders>
                  <w:shd w:val="clear" w:color="auto" w:fill="auto"/>
                  <w:vAlign w:val="center"/>
                </w:tcPr>
                <w:p>
                  <w:pPr>
                    <w:autoSpaceDE w:val="0"/>
                    <w:autoSpaceDN w:val="0"/>
                    <w:adjustRightInd w:val="0"/>
                    <w:spacing w:line="240" w:lineRule="atLeast"/>
                    <w:jc w:val="center"/>
                    <w:rPr>
                      <w:rFonts w:hint="eastAsia" w:eastAsia="宋体"/>
                      <w:kern w:val="0"/>
                      <w:lang w:val="en-US" w:eastAsia="zh-CN"/>
                    </w:rPr>
                  </w:pPr>
                  <w:r>
                    <w:rPr>
                      <w:rFonts w:hint="eastAsia"/>
                      <w:kern w:val="0"/>
                      <w:lang w:val="en-US" w:eastAsia="zh-CN"/>
                    </w:rPr>
                    <w:t>19</w:t>
                  </w:r>
                </w:p>
              </w:tc>
              <w:tc>
                <w:tcPr>
                  <w:tcW w:w="2379" w:type="dxa"/>
                  <w:tcBorders>
                    <w:tl2br w:val="nil"/>
                    <w:tr2bl w:val="nil"/>
                  </w:tcBorders>
                  <w:shd w:val="clear" w:color="auto" w:fill="auto"/>
                </w:tcPr>
                <w:p>
                  <w:pPr>
                    <w:spacing w:line="240" w:lineRule="atLeast"/>
                    <w:jc w:val="center"/>
                    <w:rPr>
                      <w:rFonts w:hint="default" w:ascii="Times New Roman" w:hAnsi="Times New Roman" w:cs="Times New Roman"/>
                      <w:kern w:val="0"/>
                    </w:rPr>
                  </w:pPr>
                  <w:r>
                    <w:rPr>
                      <w:rFonts w:hint="default" w:ascii="Times New Roman" w:hAnsi="Times New Roman" w:cs="Times New Roman"/>
                      <w:kern w:val="0"/>
                    </w:rPr>
                    <w:t>数控车床</w:t>
                  </w:r>
                </w:p>
              </w:tc>
              <w:tc>
                <w:tcPr>
                  <w:tcW w:w="2521" w:type="dxa"/>
                  <w:tcBorders>
                    <w:tl2br w:val="nil"/>
                    <w:tr2bl w:val="nil"/>
                  </w:tcBorders>
                  <w:vAlign w:val="center"/>
                </w:tcPr>
                <w:p>
                  <w:pPr>
                    <w:autoSpaceDE w:val="0"/>
                    <w:autoSpaceDN w:val="0"/>
                    <w:adjustRightInd w:val="0"/>
                    <w:spacing w:line="240" w:lineRule="atLeast"/>
                    <w:jc w:val="center"/>
                    <w:rPr>
                      <w:rFonts w:hint="default" w:ascii="Times New Roman" w:hAnsi="Times New Roman" w:cs="Times New Roman"/>
                      <w:kern w:val="0"/>
                    </w:rPr>
                  </w:pPr>
                  <w:r>
                    <w:rPr>
                      <w:rFonts w:hint="default" w:ascii="Times New Roman" w:hAnsi="Times New Roman" w:cs="Times New Roman"/>
                      <w:kern w:val="0"/>
                    </w:rPr>
                    <w:t>CAK80285</w:t>
                  </w:r>
                </w:p>
              </w:tc>
              <w:tc>
                <w:tcPr>
                  <w:tcW w:w="1345" w:type="dxa"/>
                  <w:tcBorders>
                    <w:tl2br w:val="nil"/>
                    <w:tr2bl w:val="nil"/>
                  </w:tcBorders>
                  <w:vAlign w:val="center"/>
                </w:tcPr>
                <w:p>
                  <w:pPr>
                    <w:autoSpaceDE w:val="0"/>
                    <w:autoSpaceDN w:val="0"/>
                    <w:adjustRightInd w:val="0"/>
                    <w:spacing w:line="240" w:lineRule="atLeast"/>
                    <w:jc w:val="center"/>
                    <w:rPr>
                      <w:rFonts w:hint="eastAsia" w:eastAsia="宋体"/>
                      <w:szCs w:val="21"/>
                      <w:lang w:val="en-US" w:eastAsia="zh-CN"/>
                    </w:rPr>
                  </w:pPr>
                  <w:r>
                    <w:rPr>
                      <w:rFonts w:hint="eastAsia"/>
                      <w:szCs w:val="21"/>
                      <w:lang w:val="en-US" w:eastAsia="zh-CN"/>
                    </w:rPr>
                    <w:t>2</w:t>
                  </w:r>
                </w:p>
              </w:tc>
              <w:tc>
                <w:tcPr>
                  <w:tcW w:w="1247" w:type="dxa"/>
                  <w:tcBorders>
                    <w:tl2br w:val="nil"/>
                    <w:tr2bl w:val="nil"/>
                  </w:tcBorders>
                  <w:shd w:val="clear" w:color="auto" w:fill="auto"/>
                  <w:vAlign w:val="center"/>
                </w:tcPr>
                <w:p>
                  <w:pPr>
                    <w:autoSpaceDE w:val="0"/>
                    <w:autoSpaceDN w:val="0"/>
                    <w:adjustRightInd w:val="0"/>
                    <w:spacing w:line="240" w:lineRule="atLeast"/>
                    <w:jc w:val="center"/>
                    <w:rPr>
                      <w:rFonts w:hint="eastAsia"/>
                      <w:kern w:val="0"/>
                    </w:rPr>
                  </w:pPr>
                  <w:r>
                    <w:rPr>
                      <w:rFonts w:hint="eastAsia"/>
                      <w:kern w:val="0"/>
                    </w:rPr>
                    <w:t>台</w:t>
                  </w:r>
                </w:p>
              </w:tc>
            </w:tr>
          </w:tbl>
          <w:p>
            <w:pPr>
              <w:autoSpaceDE w:val="0"/>
              <w:autoSpaceDN w:val="0"/>
              <w:spacing w:line="360" w:lineRule="auto"/>
              <w:ind w:firstLine="482" w:firstLineChars="200"/>
              <w:outlineLvl w:val="3"/>
              <w:rPr>
                <w:b/>
                <w:kern w:val="0"/>
                <w:sz w:val="24"/>
              </w:rPr>
            </w:pPr>
            <w:r>
              <w:rPr>
                <w:rFonts w:hint="eastAsia"/>
                <w:b/>
                <w:kern w:val="0"/>
                <w:sz w:val="24"/>
              </w:rPr>
              <w:t>2.5平面布置</w:t>
            </w:r>
          </w:p>
          <w:p>
            <w:pPr>
              <w:autoSpaceDE w:val="0"/>
              <w:autoSpaceDN w:val="0"/>
              <w:spacing w:line="360" w:lineRule="auto"/>
              <w:ind w:firstLine="480" w:firstLineChars="200"/>
              <w:rPr>
                <w:bCs/>
                <w:kern w:val="0"/>
                <w:sz w:val="24"/>
              </w:rPr>
            </w:pPr>
            <w:r>
              <w:rPr>
                <w:rFonts w:hint="eastAsia"/>
                <w:sz w:val="24"/>
              </w:rPr>
              <w:t>本次租赁郑煤机集团潞安机械有限公司的厂房的为内四跨厂房的北边两跨，厂房面积6840m</w:t>
            </w:r>
            <w:r>
              <w:rPr>
                <w:rFonts w:hint="eastAsia"/>
                <w:sz w:val="24"/>
                <w:vertAlign w:val="superscript"/>
              </w:rPr>
              <w:t>2</w:t>
            </w:r>
            <w:r>
              <w:rPr>
                <w:rFonts w:hint="eastAsia"/>
                <w:sz w:val="24"/>
              </w:rPr>
              <w:t>。厂房西侧、北侧为待修设备停放场；东侧为园区道路；南侧为厂房。整个厂房根据生产工艺的需要。综合的考虑了各项辅助设施功能以及防火、环保、贮存等因素。经济合理安排功能用地，以合理安排生产流程和装卸运输为原则进行布置。厂房以中间通道为界分为四个区域，东北区域设置支架拆解区、结构件喷砂区；东南区域设施有立柱拆解区、千斤顶拆解区、立柱/千斤顶维修区，西北区域设置有支架装配区，西南区域设置有大修仓库、立柱装配区、千斤顶装配区。</w:t>
            </w:r>
            <w:bookmarkStart w:id="31" w:name="_GoBack"/>
            <w:bookmarkEnd w:id="31"/>
          </w:p>
          <w:p>
            <w:pPr>
              <w:autoSpaceDE w:val="0"/>
              <w:autoSpaceDN w:val="0"/>
              <w:spacing w:line="360" w:lineRule="auto"/>
              <w:ind w:firstLine="482" w:firstLineChars="200"/>
              <w:outlineLvl w:val="3"/>
              <w:rPr>
                <w:b/>
                <w:kern w:val="0"/>
                <w:sz w:val="24"/>
              </w:rPr>
            </w:pPr>
            <w:r>
              <w:rPr>
                <w:rFonts w:hint="eastAsia"/>
                <w:b/>
                <w:kern w:val="0"/>
                <w:sz w:val="24"/>
              </w:rPr>
              <w:t>2.6公用及辅助设施</w:t>
            </w:r>
          </w:p>
          <w:p>
            <w:pPr>
              <w:autoSpaceDE w:val="0"/>
              <w:autoSpaceDN w:val="0"/>
              <w:spacing w:line="360" w:lineRule="auto"/>
              <w:ind w:firstLine="480" w:firstLineChars="200"/>
              <w:rPr>
                <w:sz w:val="24"/>
              </w:rPr>
            </w:pPr>
            <w:r>
              <w:rPr>
                <w:rFonts w:hint="eastAsia"/>
                <w:sz w:val="24"/>
              </w:rPr>
              <w:t>2.6.1给水</w:t>
            </w:r>
          </w:p>
          <w:p>
            <w:pPr>
              <w:autoSpaceDE w:val="0"/>
              <w:autoSpaceDN w:val="0"/>
              <w:spacing w:line="360" w:lineRule="auto"/>
              <w:ind w:firstLine="480" w:firstLineChars="200"/>
              <w:rPr>
                <w:sz w:val="24"/>
              </w:rPr>
            </w:pPr>
            <w:r>
              <w:rPr>
                <w:sz w:val="24"/>
              </w:rPr>
              <w:t>本项目给水水源由园区供水管网供给，水量可满足需要。</w:t>
            </w:r>
            <w:r>
              <w:rPr>
                <w:rFonts w:hint="eastAsia"/>
                <w:sz w:val="24"/>
              </w:rPr>
              <w:t>本项目用水主要为生活用水。</w:t>
            </w:r>
          </w:p>
          <w:p>
            <w:pPr>
              <w:autoSpaceDE w:val="0"/>
              <w:autoSpaceDN w:val="0"/>
              <w:spacing w:line="360" w:lineRule="auto"/>
              <w:ind w:firstLine="480" w:firstLineChars="200"/>
              <w:rPr>
                <w:sz w:val="24"/>
              </w:rPr>
            </w:pPr>
            <w:r>
              <w:rPr>
                <w:rFonts w:hint="eastAsia"/>
                <w:sz w:val="24"/>
              </w:rPr>
              <w:t>（1）生活用水</w:t>
            </w:r>
          </w:p>
          <w:p>
            <w:pPr>
              <w:autoSpaceDE w:val="0"/>
              <w:autoSpaceDN w:val="0"/>
              <w:spacing w:line="360" w:lineRule="auto"/>
              <w:ind w:firstLine="480" w:firstLineChars="200"/>
              <w:rPr>
                <w:sz w:val="24"/>
              </w:rPr>
            </w:pPr>
            <w:r>
              <w:rPr>
                <w:rFonts w:hint="eastAsia"/>
                <w:sz w:val="24"/>
              </w:rPr>
              <w:t>本项目运营后劳动定员人数为60人，依据</w:t>
            </w:r>
            <w:r>
              <w:rPr>
                <w:sz w:val="24"/>
              </w:rPr>
              <w:t>《</w:t>
            </w:r>
            <w:r>
              <w:rPr>
                <w:rFonts w:hint="eastAsia"/>
                <w:sz w:val="24"/>
              </w:rPr>
              <w:t>新疆维吾尔自治区生活用水定额</w:t>
            </w:r>
            <w:r>
              <w:rPr>
                <w:sz w:val="24"/>
              </w:rPr>
              <w:t>》</w:t>
            </w:r>
            <w:r>
              <w:rPr>
                <w:rFonts w:hint="eastAsia"/>
                <w:sz w:val="24"/>
              </w:rPr>
              <w:t>中的数据，按照</w:t>
            </w:r>
            <w:r>
              <w:rPr>
                <w:sz w:val="24"/>
              </w:rPr>
              <w:t>人均消耗</w:t>
            </w:r>
            <w:r>
              <w:rPr>
                <w:rFonts w:hint="eastAsia"/>
                <w:sz w:val="24"/>
              </w:rPr>
              <w:t>100</w:t>
            </w:r>
            <w:r>
              <w:rPr>
                <w:sz w:val="24"/>
              </w:rPr>
              <w:t>L/人·d计算，</w:t>
            </w:r>
            <w:r>
              <w:rPr>
                <w:rFonts w:hint="eastAsia"/>
                <w:sz w:val="24"/>
              </w:rPr>
              <w:t>生活用水量6</w:t>
            </w:r>
            <w:r>
              <w:rPr>
                <w:sz w:val="24"/>
              </w:rPr>
              <w:t>m</w:t>
            </w:r>
            <w:r>
              <w:rPr>
                <w:sz w:val="24"/>
                <w:vertAlign w:val="superscript"/>
              </w:rPr>
              <w:t>3</w:t>
            </w:r>
            <w:r>
              <w:rPr>
                <w:sz w:val="24"/>
              </w:rPr>
              <w:t>/d</w:t>
            </w:r>
            <w:r>
              <w:rPr>
                <w:rFonts w:hint="eastAsia"/>
                <w:sz w:val="24"/>
              </w:rPr>
              <w:t>（1800</w:t>
            </w:r>
            <w:r>
              <w:rPr>
                <w:sz w:val="24"/>
              </w:rPr>
              <w:t>m</w:t>
            </w:r>
            <w:r>
              <w:rPr>
                <w:sz w:val="24"/>
                <w:vertAlign w:val="superscript"/>
              </w:rPr>
              <w:t>3</w:t>
            </w:r>
            <w:r>
              <w:rPr>
                <w:sz w:val="24"/>
              </w:rPr>
              <w:t>/a</w:t>
            </w:r>
            <w:r>
              <w:rPr>
                <w:rFonts w:hint="eastAsia"/>
                <w:sz w:val="24"/>
              </w:rPr>
              <w:t>）。</w:t>
            </w:r>
          </w:p>
          <w:p>
            <w:pPr>
              <w:autoSpaceDE w:val="0"/>
              <w:autoSpaceDN w:val="0"/>
              <w:spacing w:line="360" w:lineRule="auto"/>
              <w:ind w:firstLine="480" w:firstLineChars="200"/>
              <w:rPr>
                <w:sz w:val="24"/>
              </w:rPr>
            </w:pPr>
            <w:r>
              <w:rPr>
                <w:rFonts w:hint="eastAsia"/>
                <w:sz w:val="24"/>
              </w:rPr>
              <w:t>2.6.2排水及去向</w:t>
            </w:r>
          </w:p>
          <w:p>
            <w:pPr>
              <w:spacing w:line="360" w:lineRule="auto"/>
              <w:ind w:firstLine="480" w:firstLineChars="200"/>
              <w:rPr>
                <w:sz w:val="24"/>
              </w:rPr>
            </w:pPr>
            <w:r>
              <w:rPr>
                <w:rFonts w:hint="eastAsia" w:cs="Arial"/>
                <w:sz w:val="24"/>
              </w:rPr>
              <w:t>本项目</w:t>
            </w:r>
            <w:r>
              <w:rPr>
                <w:sz w:val="24"/>
              </w:rPr>
              <w:t>生活废水以用水量的85%计，</w:t>
            </w:r>
            <w:r>
              <w:rPr>
                <w:bCs/>
                <w:sz w:val="24"/>
              </w:rPr>
              <w:t>其排放量为</w:t>
            </w:r>
            <w:r>
              <w:rPr>
                <w:rFonts w:hint="eastAsia"/>
                <w:bCs/>
                <w:sz w:val="24"/>
              </w:rPr>
              <w:t>5.1</w:t>
            </w:r>
            <w:r>
              <w:rPr>
                <w:sz w:val="24"/>
              </w:rPr>
              <w:t>m</w:t>
            </w:r>
            <w:r>
              <w:rPr>
                <w:sz w:val="24"/>
                <w:vertAlign w:val="superscript"/>
              </w:rPr>
              <w:t>3</w:t>
            </w:r>
            <w:r>
              <w:rPr>
                <w:sz w:val="24"/>
              </w:rPr>
              <w:t>/d（</w:t>
            </w:r>
            <w:r>
              <w:rPr>
                <w:rFonts w:hint="eastAsia"/>
                <w:sz w:val="24"/>
              </w:rPr>
              <w:t>1530</w:t>
            </w:r>
            <w:r>
              <w:rPr>
                <w:sz w:val="24"/>
              </w:rPr>
              <w:t>m</w:t>
            </w:r>
            <w:r>
              <w:rPr>
                <w:sz w:val="24"/>
                <w:vertAlign w:val="superscript"/>
              </w:rPr>
              <w:t>3</w:t>
            </w:r>
            <w:r>
              <w:rPr>
                <w:sz w:val="24"/>
              </w:rPr>
              <w:t>/a）。</w:t>
            </w:r>
            <w:r>
              <w:rPr>
                <w:rFonts w:hint="eastAsia"/>
                <w:sz w:val="24"/>
              </w:rPr>
              <w:t>本项目运营期需首先对食堂废水进行隔油处理，然后与生活废水合并，直接进入园区污水管网，最终进入海</w:t>
            </w:r>
            <w:r>
              <w:rPr>
                <w:sz w:val="24"/>
              </w:rPr>
              <w:t>天</w:t>
            </w:r>
            <w:r>
              <w:rPr>
                <w:rFonts w:hint="eastAsia"/>
                <w:sz w:val="24"/>
              </w:rPr>
              <w:t>污水处理厂中处理。</w:t>
            </w:r>
          </w:p>
          <w:p>
            <w:pPr>
              <w:autoSpaceDE w:val="0"/>
              <w:autoSpaceDN w:val="0"/>
              <w:spacing w:line="360" w:lineRule="auto"/>
              <w:ind w:firstLine="480" w:firstLineChars="200"/>
              <w:rPr>
                <w:sz w:val="24"/>
              </w:rPr>
            </w:pPr>
            <w:r>
              <w:rPr>
                <w:rFonts w:hint="eastAsia"/>
                <w:sz w:val="24"/>
              </w:rPr>
              <w:t>2.6.3供电</w:t>
            </w:r>
          </w:p>
          <w:p>
            <w:pPr>
              <w:spacing w:line="360" w:lineRule="auto"/>
              <w:ind w:firstLine="480" w:firstLineChars="200"/>
              <w:rPr>
                <w:kern w:val="0"/>
                <w:sz w:val="24"/>
              </w:rPr>
            </w:pPr>
            <w:r>
              <w:rPr>
                <w:sz w:val="24"/>
              </w:rPr>
              <w:t>本项目</w:t>
            </w:r>
            <w:r>
              <w:rPr>
                <w:rFonts w:hint="eastAsia"/>
                <w:sz w:val="24"/>
              </w:rPr>
              <w:t>供电由开发区供电电网提供，可满足本项目用电负荷及对供电可靠性的要求</w:t>
            </w:r>
            <w:r>
              <w:rPr>
                <w:kern w:val="0"/>
                <w:sz w:val="24"/>
              </w:rPr>
              <w:t>。</w:t>
            </w:r>
          </w:p>
          <w:p>
            <w:pPr>
              <w:autoSpaceDE w:val="0"/>
              <w:autoSpaceDN w:val="0"/>
              <w:spacing w:line="360" w:lineRule="auto"/>
              <w:ind w:firstLine="480" w:firstLineChars="200"/>
              <w:rPr>
                <w:sz w:val="24"/>
              </w:rPr>
            </w:pPr>
            <w:r>
              <w:rPr>
                <w:rFonts w:hint="eastAsia"/>
                <w:sz w:val="24"/>
              </w:rPr>
              <w:t>2.6.4供暖</w:t>
            </w:r>
          </w:p>
          <w:p>
            <w:pPr>
              <w:spacing w:line="360" w:lineRule="auto"/>
              <w:ind w:firstLine="480" w:firstLineChars="200"/>
              <w:rPr>
                <w:kern w:val="0"/>
                <w:sz w:val="24"/>
              </w:rPr>
            </w:pPr>
            <w:r>
              <w:rPr>
                <w:rFonts w:hint="eastAsia"/>
                <w:kern w:val="0"/>
                <w:sz w:val="24"/>
              </w:rPr>
              <w:t>本项目供暖热源由</w:t>
            </w:r>
            <w:r>
              <w:rPr>
                <w:rFonts w:hint="eastAsia"/>
                <w:sz w:val="24"/>
              </w:rPr>
              <w:t>开发区供暖管网提供</w:t>
            </w:r>
            <w:r>
              <w:rPr>
                <w:rFonts w:hint="eastAsia"/>
                <w:kern w:val="0"/>
                <w:sz w:val="24"/>
              </w:rPr>
              <w:t>，可满足供热需求。</w:t>
            </w:r>
          </w:p>
          <w:p>
            <w:pPr>
              <w:autoSpaceDE w:val="0"/>
              <w:autoSpaceDN w:val="0"/>
              <w:spacing w:line="360" w:lineRule="auto"/>
              <w:ind w:firstLine="482" w:firstLineChars="200"/>
              <w:outlineLvl w:val="3"/>
              <w:rPr>
                <w:b/>
                <w:kern w:val="0"/>
                <w:sz w:val="24"/>
              </w:rPr>
            </w:pPr>
            <w:r>
              <w:rPr>
                <w:rFonts w:hint="eastAsia"/>
                <w:b/>
                <w:kern w:val="0"/>
                <w:sz w:val="24"/>
              </w:rPr>
              <w:t>2.7劳动定员与工作制度</w:t>
            </w:r>
          </w:p>
          <w:p>
            <w:pPr>
              <w:autoSpaceDE w:val="0"/>
              <w:autoSpaceDN w:val="0"/>
              <w:spacing w:line="360" w:lineRule="auto"/>
              <w:ind w:firstLine="480" w:firstLineChars="200"/>
              <w:rPr>
                <w:sz w:val="24"/>
              </w:rPr>
            </w:pPr>
            <w:r>
              <w:rPr>
                <w:rFonts w:hint="eastAsia"/>
                <w:sz w:val="24"/>
              </w:rPr>
              <w:t>本项目劳动定员为60人</w:t>
            </w:r>
            <w:r>
              <w:rPr>
                <w:sz w:val="24"/>
              </w:rPr>
              <w:t>；年工作</w:t>
            </w:r>
            <w:r>
              <w:rPr>
                <w:rFonts w:hint="eastAsia"/>
                <w:sz w:val="24"/>
              </w:rPr>
              <w:t>300d</w:t>
            </w:r>
            <w:r>
              <w:rPr>
                <w:sz w:val="24"/>
              </w:rPr>
              <w:t>，</w:t>
            </w:r>
            <w:r>
              <w:rPr>
                <w:rFonts w:hint="eastAsia"/>
                <w:sz w:val="24"/>
              </w:rPr>
              <w:t>每天一班制，每班8小时。</w:t>
            </w:r>
          </w:p>
          <w:p>
            <w:pPr>
              <w:spacing w:line="360" w:lineRule="auto"/>
              <w:ind w:firstLine="562" w:firstLineChars="200"/>
              <w:outlineLvl w:val="2"/>
              <w:rPr>
                <w:b/>
                <w:sz w:val="28"/>
              </w:rPr>
            </w:pPr>
            <w:r>
              <w:rPr>
                <w:rFonts w:hint="eastAsia"/>
                <w:b/>
                <w:sz w:val="28"/>
              </w:rPr>
              <w:t>3.产业政策符合性</w:t>
            </w:r>
          </w:p>
          <w:p>
            <w:pPr>
              <w:spacing w:line="360" w:lineRule="auto"/>
              <w:ind w:firstLine="480" w:firstLineChars="200"/>
              <w:rPr>
                <w:sz w:val="24"/>
              </w:rPr>
            </w:pPr>
            <w:r>
              <w:rPr>
                <w:sz w:val="24"/>
              </w:rPr>
              <w:t>根据国家发展和改革委员会令第21号《产业结构调整指导目录》（2011年本，2013年修正）</w:t>
            </w:r>
            <w:r>
              <w:rPr>
                <w:rFonts w:hint="eastAsia"/>
                <w:sz w:val="24"/>
              </w:rPr>
              <w:t>中相关规定，本项目不属于规定的限制类和淘汰类内容，视为允许类。</w:t>
            </w:r>
            <w:r>
              <w:rPr>
                <w:sz w:val="24"/>
              </w:rPr>
              <w:t>因此本项目的建设符合国家产业政策的要求。</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vAlign w:val="center"/>
          </w:tcPr>
          <w:p>
            <w:pPr>
              <w:spacing w:line="360" w:lineRule="auto"/>
              <w:outlineLvl w:val="1"/>
              <w:rPr>
                <w:b/>
                <w:sz w:val="30"/>
              </w:rPr>
            </w:pPr>
            <w:r>
              <w:rPr>
                <w:rFonts w:hint="eastAsia"/>
                <w:b/>
                <w:sz w:val="30"/>
              </w:rPr>
              <w:t>与本项目有关的原有污染情况及主要环境问题：</w:t>
            </w:r>
          </w:p>
          <w:p>
            <w:pPr>
              <w:spacing w:line="360" w:lineRule="auto"/>
              <w:ind w:firstLine="480" w:firstLineChars="200"/>
              <w:rPr>
                <w:b/>
                <w:sz w:val="24"/>
              </w:rPr>
            </w:pPr>
            <w:r>
              <w:rPr>
                <w:rFonts w:hint="eastAsia"/>
                <w:sz w:val="24"/>
              </w:rPr>
              <w:t>本项目为租用</w:t>
            </w:r>
            <w:r>
              <w:rPr>
                <w:rFonts w:hint="eastAsia" w:cs="Arial"/>
                <w:sz w:val="24"/>
              </w:rPr>
              <w:t>郑煤机集团潞安机械有限公司厂区内工业厂房及办公室</w:t>
            </w:r>
            <w:r>
              <w:rPr>
                <w:rFonts w:hint="eastAsia"/>
                <w:sz w:val="24"/>
              </w:rPr>
              <w:t>，用地类型为工业</w:t>
            </w:r>
            <w:r>
              <w:rPr>
                <w:rFonts w:hint="eastAsia"/>
                <w:sz w:val="24"/>
                <w:lang w:eastAsia="zh-CN"/>
              </w:rPr>
              <w:t>用</w:t>
            </w:r>
            <w:r>
              <w:rPr>
                <w:rFonts w:hint="eastAsia"/>
                <w:sz w:val="24"/>
              </w:rPr>
              <w:t>地，不存在原有环境污染情况及相应的环境问题。</w:t>
            </w: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tc>
      </w:tr>
    </w:tbl>
    <w:p/>
    <w:p>
      <w:pPr>
        <w:spacing w:line="360" w:lineRule="auto"/>
        <w:outlineLvl w:val="0"/>
        <w:rPr>
          <w:b/>
          <w:sz w:val="32"/>
        </w:rPr>
      </w:pPr>
      <w:r>
        <w:rPr>
          <w:rFonts w:hint="eastAsia"/>
          <w:b/>
          <w:sz w:val="32"/>
        </w:rPr>
        <w:t>建设项目所在地自然环境简况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自然环境概况（地形、地貌、地质、气候、气象、水文、植被、生物多样性等）：</w:t>
            </w:r>
          </w:p>
          <w:p>
            <w:pPr>
              <w:spacing w:line="360" w:lineRule="auto"/>
              <w:ind w:firstLine="562" w:firstLineChars="200"/>
              <w:outlineLvl w:val="2"/>
              <w:rPr>
                <w:b/>
                <w:sz w:val="28"/>
              </w:rPr>
            </w:pPr>
            <w:bookmarkStart w:id="0" w:name="_Toc257196841"/>
            <w:bookmarkStart w:id="1" w:name="_Toc275162147"/>
            <w:bookmarkStart w:id="2" w:name="_Toc275162407"/>
            <w:bookmarkStart w:id="3" w:name="_Toc277949367"/>
            <w:r>
              <w:rPr>
                <w:rFonts w:hint="eastAsia"/>
                <w:b/>
                <w:sz w:val="28"/>
              </w:rPr>
              <w:t>1.地理位置</w:t>
            </w:r>
            <w:bookmarkEnd w:id="0"/>
            <w:bookmarkEnd w:id="1"/>
            <w:bookmarkEnd w:id="2"/>
            <w:bookmarkEnd w:id="3"/>
          </w:p>
          <w:p>
            <w:pPr>
              <w:spacing w:line="360" w:lineRule="auto"/>
              <w:ind w:firstLine="480" w:firstLineChars="200"/>
              <w:rPr>
                <w:sz w:val="24"/>
                <w:szCs w:val="28"/>
              </w:rPr>
            </w:pPr>
            <w:r>
              <w:rPr>
                <w:sz w:val="24"/>
              </w:rPr>
              <w:t>昌吉高新区行政界线东起乌伊公路（G312国道乌鲁木齐至伊宁段）49km处，西至洪沟（昌吉市与呼图壁县行政界线），南距312国道以南1km处，北为S201线（省道榆树沟至克拉玛依</w:t>
            </w:r>
            <w:r>
              <w:rPr>
                <w:rFonts w:hint="eastAsia"/>
                <w:sz w:val="24"/>
              </w:rPr>
              <w:t>—</w:t>
            </w:r>
            <w:r>
              <w:rPr>
                <w:sz w:val="24"/>
              </w:rPr>
              <w:t>榆克公路）。东西长12km，南北宽4.7km，总面积34 km</w:t>
            </w:r>
            <w:r>
              <w:rPr>
                <w:sz w:val="24"/>
                <w:vertAlign w:val="superscript"/>
              </w:rPr>
              <w:t>2</w:t>
            </w:r>
            <w:r>
              <w:rPr>
                <w:sz w:val="24"/>
              </w:rPr>
              <w:t>。昌吉高新区距乌鲁木齐国际机场32km，距昌吉火车站27km，西距石河子100km。</w:t>
            </w:r>
          </w:p>
          <w:p>
            <w:pPr>
              <w:spacing w:line="360" w:lineRule="auto"/>
              <w:ind w:firstLine="480" w:firstLineChars="200"/>
              <w:outlineLvl w:val="2"/>
              <w:rPr>
                <w:snapToGrid w:val="0"/>
                <w:sz w:val="24"/>
              </w:rPr>
            </w:pPr>
            <w:bookmarkStart w:id="4" w:name="_Toc257196842"/>
            <w:bookmarkStart w:id="5" w:name="_Toc275162408"/>
            <w:bookmarkStart w:id="6" w:name="_Toc277949368"/>
            <w:bookmarkStart w:id="7" w:name="_Toc275162148"/>
            <w:r>
              <w:rPr>
                <w:rFonts w:hint="eastAsia"/>
                <w:sz w:val="24"/>
              </w:rPr>
              <w:t>本项目选址位于新疆昌吉高新技术产业开发区科技大道11号，</w:t>
            </w:r>
            <w:r>
              <w:rPr>
                <w:snapToGrid w:val="0"/>
                <w:kern w:val="0"/>
                <w:sz w:val="24"/>
              </w:rPr>
              <w:t>项目区</w:t>
            </w:r>
            <w:r>
              <w:rPr>
                <w:rFonts w:hint="eastAsia"/>
                <w:snapToGrid w:val="0"/>
                <w:kern w:val="0"/>
                <w:sz w:val="24"/>
              </w:rPr>
              <w:t>北侧为希望大道；南侧为科技大道；西侧经三路；东侧为昌盛路。</w:t>
            </w:r>
            <w:r>
              <w:rPr>
                <w:snapToGrid w:val="0"/>
                <w:sz w:val="24"/>
              </w:rPr>
              <w:t>项目</w:t>
            </w:r>
            <w:r>
              <w:rPr>
                <w:rFonts w:hint="eastAsia"/>
                <w:snapToGrid w:val="0"/>
                <w:sz w:val="24"/>
              </w:rPr>
              <w:t>区中心</w:t>
            </w:r>
            <w:r>
              <w:rPr>
                <w:snapToGrid w:val="0"/>
                <w:sz w:val="24"/>
              </w:rPr>
              <w:t>地理坐标为44</w:t>
            </w:r>
            <w:r>
              <w:rPr>
                <w:rFonts w:hint="eastAsia"/>
                <w:snapToGrid w:val="0"/>
                <w:sz w:val="24"/>
              </w:rPr>
              <w:t>°05′58.70</w:t>
            </w:r>
            <w:r>
              <w:rPr>
                <w:rFonts w:hint="eastAsia"/>
                <w:sz w:val="24"/>
                <w:szCs w:val="21"/>
              </w:rPr>
              <w:t>″</w:t>
            </w:r>
            <w:r>
              <w:rPr>
                <w:snapToGrid w:val="0"/>
                <w:sz w:val="24"/>
              </w:rPr>
              <w:t>N，</w:t>
            </w:r>
            <w:r>
              <w:rPr>
                <w:rFonts w:hint="eastAsia"/>
                <w:snapToGrid w:val="0"/>
                <w:sz w:val="24"/>
              </w:rPr>
              <w:t>87°04′00.93</w:t>
            </w:r>
            <w:r>
              <w:rPr>
                <w:rFonts w:hint="eastAsia"/>
                <w:sz w:val="24"/>
                <w:szCs w:val="21"/>
              </w:rPr>
              <w:t>″</w:t>
            </w:r>
            <w:r>
              <w:rPr>
                <w:snapToGrid w:val="0"/>
                <w:sz w:val="24"/>
              </w:rPr>
              <w:t>E</w:t>
            </w:r>
            <w:r>
              <w:rPr>
                <w:rFonts w:hint="eastAsia"/>
                <w:snapToGrid w:val="0"/>
                <w:sz w:val="24"/>
              </w:rPr>
              <w:t>。</w:t>
            </w:r>
          </w:p>
          <w:p>
            <w:pPr>
              <w:spacing w:line="360" w:lineRule="auto"/>
              <w:ind w:firstLine="562" w:firstLineChars="200"/>
              <w:outlineLvl w:val="2"/>
              <w:rPr>
                <w:b/>
                <w:sz w:val="28"/>
              </w:rPr>
            </w:pPr>
            <w:r>
              <w:rPr>
                <w:rFonts w:hint="eastAsia"/>
                <w:b/>
                <w:sz w:val="28"/>
              </w:rPr>
              <w:t>2.自然环境概况</w:t>
            </w:r>
            <w:bookmarkEnd w:id="4"/>
            <w:bookmarkEnd w:id="5"/>
            <w:bookmarkEnd w:id="6"/>
            <w:bookmarkEnd w:id="7"/>
            <w:bookmarkStart w:id="8" w:name="_Toc275162149"/>
          </w:p>
          <w:p>
            <w:pPr>
              <w:autoSpaceDE w:val="0"/>
              <w:autoSpaceDN w:val="0"/>
              <w:spacing w:line="360" w:lineRule="auto"/>
              <w:ind w:firstLine="482" w:firstLineChars="200"/>
              <w:outlineLvl w:val="3"/>
              <w:rPr>
                <w:b/>
                <w:kern w:val="0"/>
                <w:sz w:val="24"/>
              </w:rPr>
            </w:pPr>
            <w:r>
              <w:rPr>
                <w:rFonts w:hint="eastAsia"/>
                <w:b/>
                <w:kern w:val="0"/>
                <w:sz w:val="24"/>
              </w:rPr>
              <w:t>2.1地形、地貌</w:t>
            </w:r>
            <w:bookmarkEnd w:id="8"/>
          </w:p>
          <w:p>
            <w:pPr>
              <w:spacing w:line="360" w:lineRule="auto"/>
              <w:ind w:firstLine="480" w:firstLineChars="200"/>
              <w:rPr>
                <w:sz w:val="24"/>
              </w:rPr>
            </w:pPr>
            <w:r>
              <w:rPr>
                <w:sz w:val="24"/>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pPr>
              <w:tabs>
                <w:tab w:val="left" w:pos="6201"/>
              </w:tabs>
              <w:spacing w:line="360" w:lineRule="auto"/>
              <w:ind w:firstLine="480" w:firstLineChars="200"/>
              <w:rPr>
                <w:sz w:val="24"/>
                <w:lang w:val="zh-CN"/>
              </w:rPr>
            </w:pPr>
            <w:r>
              <w:rPr>
                <w:sz w:val="24"/>
              </w:rPr>
              <w:t>项目区所在地在地貌上属于山前冲洪积倾斜平原的下部，地形由东南微倾向西北，海拔高度5</w:t>
            </w:r>
            <w:r>
              <w:rPr>
                <w:rFonts w:hint="eastAsia"/>
                <w:sz w:val="24"/>
              </w:rPr>
              <w:t>54</w:t>
            </w:r>
            <w:r>
              <w:rPr>
                <w:sz w:val="24"/>
              </w:rPr>
              <w:t>~56</w:t>
            </w:r>
            <w:r>
              <w:rPr>
                <w:rFonts w:hint="eastAsia"/>
                <w:sz w:val="24"/>
              </w:rPr>
              <w:t>0</w:t>
            </w:r>
            <w:r>
              <w:rPr>
                <w:sz w:val="24"/>
              </w:rPr>
              <w:t>m，场地地势平坦，微地貌变化不大。</w:t>
            </w:r>
          </w:p>
          <w:p>
            <w:pPr>
              <w:spacing w:line="360" w:lineRule="auto"/>
              <w:ind w:firstLine="480" w:firstLineChars="200"/>
              <w:rPr>
                <w:sz w:val="24"/>
              </w:rPr>
            </w:pPr>
            <w:r>
              <w:rPr>
                <w:rFonts w:hint="eastAsia"/>
                <w:sz w:val="24"/>
              </w:rPr>
              <w:t>本项目所在区域地势平坦，属于平原地形。</w:t>
            </w:r>
          </w:p>
          <w:p>
            <w:pPr>
              <w:autoSpaceDE w:val="0"/>
              <w:autoSpaceDN w:val="0"/>
              <w:adjustRightInd w:val="0"/>
              <w:spacing w:line="360" w:lineRule="auto"/>
              <w:ind w:firstLine="482" w:firstLineChars="200"/>
              <w:outlineLvl w:val="3"/>
              <w:rPr>
                <w:b/>
                <w:kern w:val="0"/>
                <w:sz w:val="24"/>
              </w:rPr>
            </w:pPr>
            <w:r>
              <w:rPr>
                <w:rFonts w:hint="eastAsia"/>
                <w:b/>
                <w:kern w:val="0"/>
                <w:sz w:val="24"/>
              </w:rPr>
              <w:t>2.2工程地质</w:t>
            </w:r>
          </w:p>
          <w:p>
            <w:pPr>
              <w:spacing w:line="360" w:lineRule="auto"/>
              <w:ind w:firstLine="480" w:firstLineChars="200"/>
              <w:rPr>
                <w:sz w:val="24"/>
              </w:rPr>
            </w:pPr>
            <w:r>
              <w:rPr>
                <w:sz w:val="24"/>
              </w:rPr>
              <w:t>高新区位于三屯河与呼图壁河之间、冲洪积扇中部，处于砾石带和细土带交接部位，故地质结构、地层岩性及水文地质条件均有较大和较快的变化。高新区工程地质条件为：高新区东部与南部覆盖着10~30m的具有大孔性的黄土状亚粘土，属I（轻微）级非自重湿陷性土，中间夹有小于1m的细砂带或细砂透镜体，该区域地面平整，由南向北倾斜，平均坡度为1%，地下水位埋深大于20m，承载力为150~180KPa。高新区西北部地形起伏较大，大孔性的黄土状非自重湿陷性亚粘土厚度在几十公分至10m之间，个别地段砾砂、圆砂及卵砾石等直接出露地表，地基的强度在180~300 KPa之间。昌吉国家高新技术产业开发区地震区划为六度区，七度设防。</w:t>
            </w:r>
          </w:p>
          <w:p>
            <w:pPr>
              <w:autoSpaceDE w:val="0"/>
              <w:autoSpaceDN w:val="0"/>
              <w:adjustRightInd w:val="0"/>
              <w:spacing w:line="360" w:lineRule="auto"/>
              <w:ind w:firstLine="482" w:firstLineChars="200"/>
              <w:outlineLvl w:val="3"/>
              <w:rPr>
                <w:b/>
                <w:kern w:val="0"/>
                <w:sz w:val="24"/>
              </w:rPr>
            </w:pPr>
            <w:bookmarkStart w:id="9" w:name="_Toc275162151"/>
            <w:r>
              <w:rPr>
                <w:rFonts w:hint="eastAsia"/>
                <w:b/>
                <w:kern w:val="0"/>
                <w:sz w:val="24"/>
              </w:rPr>
              <w:t>2.3水文及水文地质</w:t>
            </w:r>
            <w:bookmarkEnd w:id="9"/>
          </w:p>
          <w:p>
            <w:pPr>
              <w:pStyle w:val="3"/>
              <w:numPr>
                <w:ilvl w:val="2"/>
                <w:numId w:val="0"/>
              </w:numPr>
              <w:spacing w:before="0" w:beforeLines="0" w:after="0" w:afterLines="0"/>
              <w:ind w:firstLine="480" w:firstLineChars="200"/>
              <w:rPr>
                <w:rFonts w:cs="Arial"/>
                <w:b w:val="0"/>
                <w:kern w:val="0"/>
                <w:sz w:val="24"/>
                <w:szCs w:val="24"/>
              </w:rPr>
            </w:pPr>
            <w:r>
              <w:rPr>
                <w:rFonts w:hint="eastAsia" w:cs="Arial"/>
                <w:b w:val="0"/>
                <w:kern w:val="0"/>
                <w:sz w:val="24"/>
                <w:szCs w:val="24"/>
              </w:rPr>
              <w:t>2.3.1水文</w:t>
            </w:r>
          </w:p>
          <w:p>
            <w:pPr>
              <w:adjustRightInd w:val="0"/>
              <w:snapToGrid w:val="0"/>
              <w:spacing w:line="360" w:lineRule="auto"/>
              <w:ind w:firstLine="480" w:firstLineChars="200"/>
              <w:rPr>
                <w:sz w:val="24"/>
              </w:rPr>
            </w:pPr>
            <w:r>
              <w:rPr>
                <w:sz w:val="24"/>
              </w:rPr>
              <w:t>根据《新疆昌吉工业高新区水资源调查评价报告》及现场实地勘察调查，高新区也包含本项目区内无地表水体。高新区上游目前已建成水库二座：一是三屯河水库总库容2600×10</w:t>
            </w:r>
            <w:r>
              <w:rPr>
                <w:sz w:val="24"/>
                <w:vertAlign w:val="superscript"/>
              </w:rPr>
              <w:t>4</w:t>
            </w:r>
            <w:r>
              <w:rPr>
                <w:sz w:val="24"/>
              </w:rPr>
              <w:t>m</w:t>
            </w:r>
            <w:r>
              <w:rPr>
                <w:sz w:val="24"/>
                <w:vertAlign w:val="superscript"/>
              </w:rPr>
              <w:t>3</w:t>
            </w:r>
            <w:r>
              <w:rPr>
                <w:sz w:val="24"/>
              </w:rPr>
              <w:t>；二是距高新区南约50km的努尔加水库，总库容为6885×10</w:t>
            </w:r>
            <w:r>
              <w:rPr>
                <w:sz w:val="24"/>
                <w:vertAlign w:val="superscript"/>
              </w:rPr>
              <w:t>4</w:t>
            </w:r>
            <w:r>
              <w:rPr>
                <w:sz w:val="24"/>
              </w:rPr>
              <w:t>m</w:t>
            </w:r>
            <w:r>
              <w:rPr>
                <w:sz w:val="24"/>
                <w:vertAlign w:val="superscript"/>
              </w:rPr>
              <w:t>3</w:t>
            </w:r>
            <w:r>
              <w:rPr>
                <w:sz w:val="24"/>
              </w:rPr>
              <w:t>，该水库建设主要是与三屯河水库共同承担三屯河的</w:t>
            </w:r>
            <w:r>
              <w:rPr>
                <w:rFonts w:hint="eastAsia"/>
                <w:sz w:val="24"/>
              </w:rPr>
              <w:t>“</w:t>
            </w:r>
            <w:r>
              <w:rPr>
                <w:sz w:val="24"/>
              </w:rPr>
              <w:t>高水高用</w:t>
            </w:r>
            <w:r>
              <w:rPr>
                <w:rFonts w:hint="eastAsia"/>
                <w:sz w:val="24"/>
              </w:rPr>
              <w:t>”</w:t>
            </w:r>
            <w:r>
              <w:rPr>
                <w:sz w:val="24"/>
              </w:rPr>
              <w:t>，可控制三屯河3.58亿m</w:t>
            </w:r>
            <w:r>
              <w:rPr>
                <w:sz w:val="24"/>
                <w:vertAlign w:val="superscript"/>
              </w:rPr>
              <w:t>3</w:t>
            </w:r>
            <w:r>
              <w:rPr>
                <w:sz w:val="24"/>
              </w:rPr>
              <w:t>的径流量，将从500m高程以下置换出1亿m</w:t>
            </w:r>
            <w:r>
              <w:rPr>
                <w:sz w:val="24"/>
                <w:vertAlign w:val="superscript"/>
              </w:rPr>
              <w:t>3</w:t>
            </w:r>
            <w:r>
              <w:rPr>
                <w:sz w:val="24"/>
              </w:rPr>
              <w:t>水量用于500m高程以上区域的昌吉市城市生活、工业和农业灌区供水。</w:t>
            </w:r>
          </w:p>
          <w:p>
            <w:pPr>
              <w:tabs>
                <w:tab w:val="left" w:pos="6201"/>
              </w:tabs>
              <w:adjustRightInd w:val="0"/>
              <w:snapToGrid w:val="0"/>
              <w:spacing w:line="360" w:lineRule="auto"/>
              <w:ind w:firstLine="488" w:firstLineChars="200"/>
              <w:rPr>
                <w:spacing w:val="2"/>
                <w:sz w:val="24"/>
              </w:rPr>
            </w:pPr>
            <w:r>
              <w:rPr>
                <w:spacing w:val="2"/>
                <w:sz w:val="24"/>
              </w:rPr>
              <w:t>本项目所在区域无天然地表水体，与头屯河、三屯河及三屯河水库、</w:t>
            </w:r>
            <w:r>
              <w:rPr>
                <w:sz w:val="24"/>
              </w:rPr>
              <w:t>努尔加水库</w:t>
            </w:r>
            <w:r>
              <w:rPr>
                <w:spacing w:val="2"/>
                <w:sz w:val="24"/>
              </w:rPr>
              <w:t>均无直接水力联系。</w:t>
            </w:r>
          </w:p>
          <w:p>
            <w:pPr>
              <w:pStyle w:val="3"/>
              <w:numPr>
                <w:ilvl w:val="2"/>
                <w:numId w:val="0"/>
              </w:numPr>
              <w:spacing w:before="0" w:beforeLines="0" w:after="0" w:afterLines="0"/>
              <w:ind w:firstLine="480" w:firstLineChars="200"/>
              <w:rPr>
                <w:rFonts w:cs="Arial"/>
                <w:b w:val="0"/>
                <w:kern w:val="0"/>
                <w:sz w:val="24"/>
                <w:szCs w:val="24"/>
              </w:rPr>
            </w:pPr>
            <w:r>
              <w:rPr>
                <w:rFonts w:hint="eastAsia" w:cs="Arial"/>
                <w:b w:val="0"/>
                <w:kern w:val="0"/>
                <w:sz w:val="24"/>
                <w:szCs w:val="24"/>
              </w:rPr>
              <w:t>2.3.2水文地质</w:t>
            </w:r>
          </w:p>
          <w:p>
            <w:pPr>
              <w:spacing w:line="360" w:lineRule="auto"/>
              <w:ind w:firstLine="480" w:firstLineChars="200"/>
              <w:rPr>
                <w:sz w:val="24"/>
              </w:rPr>
            </w:pPr>
            <w:r>
              <w:rPr>
                <w:sz w:val="24"/>
              </w:rPr>
              <w:t>高新区内大厚度的第四纪堆积物，为地下水的贮存、运移提供了良好的空间，其中埋藏着丰富的孔隙潜水和承压水，其地下水的形成及埋藏分布规律，受控于该区地质构造，第四纪地层、地貌、岩性及气象水文条件。高新区</w:t>
            </w:r>
            <w:r>
              <w:rPr>
                <w:rFonts w:hint="eastAsia"/>
                <w:sz w:val="24"/>
              </w:rPr>
              <w:t>坐</w:t>
            </w:r>
            <w:r>
              <w:rPr>
                <w:sz w:val="24"/>
              </w:rPr>
              <w:t>落于三屯河冲洪积扇中下部，为多层结构的混合水含水层分布区。</w:t>
            </w:r>
          </w:p>
          <w:p>
            <w:pPr>
              <w:spacing w:line="360" w:lineRule="auto"/>
              <w:ind w:firstLine="480" w:firstLineChars="200"/>
              <w:rPr>
                <w:sz w:val="24"/>
              </w:rPr>
            </w:pPr>
            <w:r>
              <w:rPr>
                <w:sz w:val="24"/>
              </w:rPr>
              <w:t>三屯河冲洪积扇区自扇顶到扇缘水文地质分带规律很明显，地下水的埋藏及含水层分布有明显的纵向递变规律，山前隐伏断裂构造控制和影响着出山口后地下水的埋藏深度。地下潜水的埋深自扇顶向扇缘方向逐渐变浅；含水层也由单一结构的大厚度结构松散的卵砾石、砂卵砾石潜水含水层过渡为多层结构中厚度结构较致密、含不连续亚砂土、亚粘土隔水地层的混合含水层；到冲洪积扇中下部，含水层厚度向扇缘方向继续变薄，隔水层增多，且结构致密、岩层连续，该处含水层以承压含水层为主。</w:t>
            </w:r>
          </w:p>
          <w:p>
            <w:pPr>
              <w:spacing w:line="360" w:lineRule="auto"/>
              <w:ind w:firstLine="480" w:firstLineChars="200"/>
              <w:rPr>
                <w:sz w:val="24"/>
              </w:rPr>
            </w:pPr>
            <w:r>
              <w:rPr>
                <w:sz w:val="24"/>
              </w:rPr>
              <w:t>高新区南部，地下水埋深在26.4～27.8m之间；高新区中部地下水埋深在33.2～35.5m之间。钻孔揭露地层深度150m以内含水层厚度为72m左右，含水层岩性以砂砾石为主，多层结构；高新区北部地下水埋深在26.1～31.6m之间，钻孔揭露地层深度200m以内含水层厚度为52m左右，含水层岩性以砾石、砂砾石为主，多层结构；高新区东部地下水埋深在33.8～36.3m之间，钻孔揭露地层深度200m以内含水层厚度为41～120m不等，含水层岩性以砾石、砂卵砾石为主，多层结构；高新区西部地下水埋深在23.4～28.0m之间，地层深度100m以内钻孔揭露含水层厚度为55m左右，含水层岩性以粉细砂为主，多层结构。</w:t>
            </w:r>
          </w:p>
          <w:p>
            <w:pPr>
              <w:spacing w:line="360" w:lineRule="auto"/>
              <w:ind w:firstLine="480" w:firstLineChars="200"/>
              <w:rPr>
                <w:sz w:val="24"/>
              </w:rPr>
            </w:pPr>
            <w:r>
              <w:rPr>
                <w:sz w:val="24"/>
              </w:rPr>
              <w:t>根据《新疆昌吉工业高新区水资源调查评价报告》规划区地下水埋深在23～36m之间，西南部埋深较小，东北部埋深较大，中部埋深也较大，地层深度200m以内含水层厚度大于40m，少于120m，含水层岩性以砂砾石为主，多层结构，富含潜水及承压水，属混合型含水层组。根据计算，规划区地下水水源可开采量为1000×10</w:t>
            </w:r>
            <w:r>
              <w:rPr>
                <w:sz w:val="24"/>
                <w:vertAlign w:val="superscript"/>
              </w:rPr>
              <w:t>4</w:t>
            </w:r>
            <w:r>
              <w:rPr>
                <w:sz w:val="24"/>
              </w:rPr>
              <w:t>m</w:t>
            </w:r>
            <w:r>
              <w:rPr>
                <w:sz w:val="24"/>
                <w:vertAlign w:val="superscript"/>
              </w:rPr>
              <w:t>3</w:t>
            </w:r>
            <w:r>
              <w:rPr>
                <w:sz w:val="24"/>
              </w:rPr>
              <w:t>/年～1200×10</w:t>
            </w:r>
            <w:r>
              <w:rPr>
                <w:sz w:val="24"/>
                <w:vertAlign w:val="superscript"/>
              </w:rPr>
              <w:t>4</w:t>
            </w:r>
            <w:r>
              <w:rPr>
                <w:sz w:val="24"/>
              </w:rPr>
              <w:t>m</w:t>
            </w:r>
            <w:r>
              <w:rPr>
                <w:sz w:val="24"/>
                <w:vertAlign w:val="superscript"/>
              </w:rPr>
              <w:t>3</w:t>
            </w:r>
            <w:r>
              <w:rPr>
                <w:sz w:val="24"/>
              </w:rPr>
              <w:t>/a，即2.7×10</w:t>
            </w:r>
            <w:r>
              <w:rPr>
                <w:sz w:val="24"/>
                <w:vertAlign w:val="superscript"/>
              </w:rPr>
              <w:t>4</w:t>
            </w:r>
            <w:r>
              <w:rPr>
                <w:sz w:val="24"/>
              </w:rPr>
              <w:t>m</w:t>
            </w:r>
            <w:r>
              <w:rPr>
                <w:sz w:val="24"/>
                <w:vertAlign w:val="superscript"/>
              </w:rPr>
              <w:t>3</w:t>
            </w:r>
            <w:r>
              <w:rPr>
                <w:sz w:val="24"/>
              </w:rPr>
              <w:t>/d～3.3×10</w:t>
            </w:r>
            <w:r>
              <w:rPr>
                <w:sz w:val="24"/>
                <w:vertAlign w:val="superscript"/>
              </w:rPr>
              <w:t>4</w:t>
            </w:r>
            <w:r>
              <w:rPr>
                <w:sz w:val="24"/>
              </w:rPr>
              <w:t>m</w:t>
            </w:r>
            <w:r>
              <w:rPr>
                <w:sz w:val="24"/>
                <w:vertAlign w:val="superscript"/>
              </w:rPr>
              <w:t>3</w:t>
            </w:r>
            <w:r>
              <w:rPr>
                <w:sz w:val="24"/>
              </w:rPr>
              <w:t>/d。</w:t>
            </w:r>
          </w:p>
          <w:p>
            <w:pPr>
              <w:spacing w:line="360" w:lineRule="auto"/>
              <w:ind w:firstLine="480" w:firstLineChars="200"/>
              <w:rPr>
                <w:sz w:val="24"/>
              </w:rPr>
            </w:pPr>
            <w:r>
              <w:rPr>
                <w:sz w:val="24"/>
              </w:rPr>
              <w:t>据高新区地下水等水位线图，高新区内地下水流向为SW至NE方向，与高新区南边界基本垂直，区外地下水顺含水层通道，沿地下水流向侧向补给区内地下水。区外地下水补给源及补给方式主要表现为：三屯河、呼图壁河水流经山前第四纪松散沉积物时大量渗漏，成为扇区地下水主要补给来源，其补给有以下三种方式：一是侧向补给：丘陵地带及三屯河、呼图壁河河床中出露中、下更新统半胶结冰水沉积砂岩、砂砾岩与砂质泥岩互层，砂岩、砂砾岩具有一定的透水性，当河水流经该区段时，大量渗漏形成孔隙裂隙水，再通过山前隐伏断裂从深部直接补给扇区地下水；二是垂直补给：从两河山区水库至渠首站之间，河流流经全新统松散的卵石砾石层，以垂直渗漏方式大量补给地下水；三是渠系渗漏：遍布山前倾斜平原的各级引水系统，几乎将两河所有的河水引入各灌区，在引水过程中，渠系的渗漏也是扇区地下水的补给来源之一。</w:t>
            </w:r>
          </w:p>
          <w:p>
            <w:pPr>
              <w:spacing w:line="360" w:lineRule="auto"/>
              <w:ind w:firstLine="480" w:firstLineChars="200"/>
              <w:rPr>
                <w:sz w:val="24"/>
              </w:rPr>
            </w:pPr>
            <w:r>
              <w:rPr>
                <w:sz w:val="24"/>
              </w:rPr>
              <w:t>本项目所处区内地下水埋深为33.8～36.3m，含水层厚度41～120m，含水层由砾石、砂、卵石组成。</w:t>
            </w:r>
          </w:p>
          <w:p>
            <w:pPr>
              <w:autoSpaceDE w:val="0"/>
              <w:autoSpaceDN w:val="0"/>
              <w:adjustRightInd w:val="0"/>
              <w:spacing w:line="360" w:lineRule="auto"/>
              <w:ind w:firstLine="482" w:firstLineChars="200"/>
              <w:outlineLvl w:val="3"/>
              <w:rPr>
                <w:b/>
                <w:kern w:val="0"/>
                <w:sz w:val="24"/>
              </w:rPr>
            </w:pPr>
            <w:bookmarkStart w:id="10" w:name="_Toc275162152"/>
            <w:r>
              <w:rPr>
                <w:rFonts w:hint="eastAsia"/>
                <w:b/>
                <w:kern w:val="0"/>
                <w:sz w:val="24"/>
              </w:rPr>
              <w:t>2.4气候、气象</w:t>
            </w:r>
            <w:bookmarkEnd w:id="10"/>
          </w:p>
          <w:p>
            <w:pPr>
              <w:spacing w:line="360" w:lineRule="auto"/>
              <w:ind w:firstLine="480" w:firstLineChars="200"/>
              <w:rPr>
                <w:sz w:val="24"/>
              </w:rPr>
            </w:pPr>
            <w:r>
              <w:rPr>
                <w:sz w:val="24"/>
              </w:rPr>
              <w:t>昌吉市地处天山北麓，准噶尔盆地南缘的平原区，为温带大陆性干旱气候类型。其主要特点是：冬冷夏热，气温年较差、日较差大，春、秋温度变化剧烈；降水较少，年际变化不大；春、夏多大风，冬季多阴雾，低碎云天气，冻土深厚。</w:t>
            </w:r>
          </w:p>
          <w:p>
            <w:pPr>
              <w:adjustRightInd w:val="0"/>
              <w:spacing w:line="360" w:lineRule="auto"/>
              <w:ind w:firstLine="488" w:firstLineChars="200"/>
              <w:rPr>
                <w:spacing w:val="2"/>
                <w:sz w:val="24"/>
              </w:rPr>
            </w:pPr>
            <w:r>
              <w:rPr>
                <w:spacing w:val="2"/>
                <w:sz w:val="24"/>
              </w:rPr>
              <w:t>主要气象参数为：</w:t>
            </w:r>
          </w:p>
          <w:p>
            <w:pPr>
              <w:spacing w:line="360" w:lineRule="auto"/>
              <w:ind w:firstLine="480" w:firstLineChars="200"/>
              <w:rPr>
                <w:sz w:val="24"/>
              </w:rPr>
            </w:pPr>
            <w:r>
              <w:rPr>
                <w:sz w:val="24"/>
              </w:rPr>
              <w:t>年平均气温：                    8.9</w:t>
            </w:r>
            <w:r>
              <w:rPr>
                <w:rFonts w:hint="eastAsia" w:cs="宋体"/>
                <w:sz w:val="24"/>
              </w:rPr>
              <w:t>℃</w:t>
            </w:r>
          </w:p>
          <w:p>
            <w:pPr>
              <w:spacing w:line="360" w:lineRule="auto"/>
              <w:ind w:firstLine="480" w:firstLineChars="200"/>
              <w:rPr>
                <w:sz w:val="24"/>
              </w:rPr>
            </w:pPr>
            <w:r>
              <w:rPr>
                <w:sz w:val="24"/>
              </w:rPr>
              <w:t>历年极端最低气温：              -26.2</w:t>
            </w:r>
            <w:r>
              <w:rPr>
                <w:rFonts w:hint="eastAsia" w:cs="宋体"/>
                <w:sz w:val="24"/>
              </w:rPr>
              <w:t>℃</w:t>
            </w:r>
          </w:p>
          <w:p>
            <w:pPr>
              <w:spacing w:line="360" w:lineRule="auto"/>
              <w:ind w:firstLine="480" w:firstLineChars="200"/>
              <w:rPr>
                <w:sz w:val="24"/>
              </w:rPr>
            </w:pPr>
            <w:r>
              <w:rPr>
                <w:sz w:val="24"/>
              </w:rPr>
              <w:t>历年极端最高气温：              43.5</w:t>
            </w:r>
            <w:r>
              <w:rPr>
                <w:rFonts w:hint="eastAsia" w:cs="宋体"/>
                <w:sz w:val="24"/>
              </w:rPr>
              <w:t>℃</w:t>
            </w:r>
          </w:p>
          <w:p>
            <w:pPr>
              <w:spacing w:line="360" w:lineRule="auto"/>
              <w:ind w:firstLine="480" w:firstLineChars="200"/>
              <w:rPr>
                <w:sz w:val="24"/>
              </w:rPr>
            </w:pPr>
            <w:r>
              <w:rPr>
                <w:sz w:val="24"/>
              </w:rPr>
              <w:t>历年月平均最低气温：            -27.8</w:t>
            </w:r>
            <w:r>
              <w:rPr>
                <w:rFonts w:hint="eastAsia" w:cs="宋体"/>
                <w:sz w:val="24"/>
              </w:rPr>
              <w:t>℃</w:t>
            </w:r>
          </w:p>
          <w:p>
            <w:pPr>
              <w:spacing w:line="360" w:lineRule="auto"/>
              <w:ind w:firstLine="480" w:firstLineChars="200"/>
              <w:rPr>
                <w:sz w:val="24"/>
              </w:rPr>
            </w:pPr>
            <w:r>
              <w:rPr>
                <w:sz w:val="24"/>
              </w:rPr>
              <w:t>历年月平均最高气温：            34.1</w:t>
            </w:r>
            <w:r>
              <w:rPr>
                <w:rFonts w:hint="eastAsia" w:cs="宋体"/>
                <w:sz w:val="24"/>
              </w:rPr>
              <w:t>℃</w:t>
            </w:r>
          </w:p>
          <w:p>
            <w:pPr>
              <w:spacing w:line="360" w:lineRule="auto"/>
              <w:ind w:firstLine="480" w:firstLineChars="200"/>
              <w:rPr>
                <w:sz w:val="24"/>
              </w:rPr>
            </w:pPr>
            <w:r>
              <w:rPr>
                <w:sz w:val="24"/>
              </w:rPr>
              <w:t>年平均气压：                    952.9hpa</w:t>
            </w:r>
          </w:p>
          <w:p>
            <w:pPr>
              <w:spacing w:line="360" w:lineRule="auto"/>
              <w:ind w:firstLine="480" w:firstLineChars="200"/>
              <w:rPr>
                <w:sz w:val="24"/>
              </w:rPr>
            </w:pPr>
            <w:r>
              <w:rPr>
                <w:sz w:val="24"/>
              </w:rPr>
              <w:t>无霜期：                        160～170d</w:t>
            </w:r>
          </w:p>
          <w:p>
            <w:pPr>
              <w:spacing w:line="360" w:lineRule="auto"/>
              <w:ind w:firstLine="480" w:firstLineChars="200"/>
              <w:rPr>
                <w:sz w:val="24"/>
              </w:rPr>
            </w:pPr>
            <w:r>
              <w:rPr>
                <w:sz w:val="24"/>
              </w:rPr>
              <w:t>年平均降水量：                  214.6 mm</w:t>
            </w:r>
          </w:p>
          <w:p>
            <w:pPr>
              <w:spacing w:line="360" w:lineRule="auto"/>
              <w:ind w:firstLine="480" w:firstLineChars="200"/>
              <w:rPr>
                <w:sz w:val="24"/>
              </w:rPr>
            </w:pPr>
            <w:r>
              <w:rPr>
                <w:sz w:val="24"/>
              </w:rPr>
              <w:t>年最大蒸发量：                  1672.4mm</w:t>
            </w:r>
          </w:p>
          <w:p>
            <w:pPr>
              <w:spacing w:line="360" w:lineRule="auto"/>
              <w:ind w:firstLine="480" w:firstLineChars="200"/>
              <w:rPr>
                <w:sz w:val="24"/>
              </w:rPr>
            </w:pPr>
            <w:r>
              <w:rPr>
                <w:sz w:val="24"/>
              </w:rPr>
              <w:t>相对湿度：                      60.1%</w:t>
            </w:r>
          </w:p>
          <w:p>
            <w:pPr>
              <w:spacing w:line="360" w:lineRule="auto"/>
              <w:ind w:firstLine="480" w:firstLineChars="200"/>
              <w:rPr>
                <w:sz w:val="24"/>
              </w:rPr>
            </w:pPr>
            <w:r>
              <w:rPr>
                <w:sz w:val="24"/>
              </w:rPr>
              <w:t>日照参数：                      63%</w:t>
            </w:r>
          </w:p>
          <w:p>
            <w:pPr>
              <w:spacing w:line="360" w:lineRule="auto"/>
              <w:ind w:firstLine="480" w:firstLineChars="200"/>
              <w:rPr>
                <w:sz w:val="24"/>
              </w:rPr>
            </w:pPr>
            <w:r>
              <w:rPr>
                <w:sz w:val="24"/>
              </w:rPr>
              <w:t>年平均风速：                    2.1m/s</w:t>
            </w:r>
          </w:p>
          <w:p>
            <w:pPr>
              <w:spacing w:line="360" w:lineRule="auto"/>
              <w:ind w:firstLine="480" w:firstLineChars="200"/>
              <w:rPr>
                <w:sz w:val="24"/>
              </w:rPr>
            </w:pPr>
            <w:r>
              <w:rPr>
                <w:sz w:val="24"/>
              </w:rPr>
              <w:t>年主导风向</w:t>
            </w:r>
            <w:r>
              <w:rPr>
                <w:rFonts w:hint="eastAsia"/>
                <w:sz w:val="24"/>
              </w:rPr>
              <w:t xml:space="preserve">                      </w:t>
            </w:r>
            <w:r>
              <w:rPr>
                <w:sz w:val="24"/>
              </w:rPr>
              <w:t>西南（SW）风</w:t>
            </w:r>
          </w:p>
          <w:p>
            <w:pPr>
              <w:spacing w:line="360" w:lineRule="auto"/>
              <w:ind w:firstLine="480" w:firstLineChars="200"/>
              <w:rPr>
                <w:sz w:val="24"/>
              </w:rPr>
            </w:pPr>
            <w:r>
              <w:rPr>
                <w:sz w:val="24"/>
              </w:rPr>
              <w:t>最大冻土深度：                  150cm</w:t>
            </w:r>
          </w:p>
          <w:p>
            <w:pPr>
              <w:pStyle w:val="2"/>
              <w:kinsoku w:val="0"/>
              <w:overflowPunct w:val="0"/>
              <w:spacing w:after="0" w:line="360" w:lineRule="auto"/>
              <w:ind w:firstLine="480" w:firstLineChars="200"/>
              <w:rPr>
                <w:sz w:val="24"/>
              </w:rPr>
            </w:pPr>
            <w:r>
              <w:rPr>
                <w:sz w:val="24"/>
              </w:rPr>
              <w:t xml:space="preserve">地震烈度：                      </w:t>
            </w:r>
            <w:r>
              <w:rPr>
                <w:rFonts w:hint="eastAsia"/>
                <w:sz w:val="24"/>
              </w:rPr>
              <w:t xml:space="preserve"> </w:t>
            </w:r>
            <w:r>
              <w:rPr>
                <w:sz w:val="24"/>
              </w:rPr>
              <w:t>7度</w:t>
            </w:r>
          </w:p>
          <w:p>
            <w:pPr>
              <w:spacing w:line="360" w:lineRule="auto"/>
              <w:ind w:firstLine="562" w:firstLineChars="200"/>
              <w:outlineLvl w:val="2"/>
              <w:rPr>
                <w:b/>
                <w:sz w:val="28"/>
              </w:rPr>
            </w:pPr>
            <w:r>
              <w:rPr>
                <w:rFonts w:hint="eastAsia"/>
                <w:b/>
                <w:sz w:val="28"/>
              </w:rPr>
              <w:t>3.昌吉高新技术产业开发区概况</w:t>
            </w:r>
          </w:p>
          <w:p>
            <w:pPr>
              <w:autoSpaceDE w:val="0"/>
              <w:autoSpaceDN w:val="0"/>
              <w:adjustRightInd w:val="0"/>
              <w:spacing w:line="360" w:lineRule="auto"/>
              <w:ind w:firstLine="482" w:firstLineChars="200"/>
              <w:outlineLvl w:val="3"/>
              <w:rPr>
                <w:b/>
                <w:kern w:val="0"/>
                <w:sz w:val="24"/>
              </w:rPr>
            </w:pPr>
            <w:r>
              <w:rPr>
                <w:rFonts w:hint="eastAsia"/>
                <w:b/>
                <w:kern w:val="0"/>
                <w:sz w:val="24"/>
              </w:rPr>
              <w:t>3.1功能定位</w:t>
            </w:r>
          </w:p>
          <w:p>
            <w:pPr>
              <w:autoSpaceDE w:val="0"/>
              <w:autoSpaceDN w:val="0"/>
              <w:adjustRightInd w:val="0"/>
              <w:spacing w:line="360" w:lineRule="auto"/>
              <w:ind w:firstLine="480" w:firstLineChars="200"/>
              <w:rPr>
                <w:sz w:val="24"/>
              </w:rPr>
            </w:pPr>
            <w:r>
              <w:rPr>
                <w:sz w:val="24"/>
              </w:rPr>
              <w:t>昌吉高新技术产业开发区功能定位：中国西部地区重要的新兴工业城市之一；新疆天山北坡经济带重要的先进制造业中心。</w:t>
            </w:r>
          </w:p>
          <w:p>
            <w:pPr>
              <w:autoSpaceDE w:val="0"/>
              <w:autoSpaceDN w:val="0"/>
              <w:adjustRightInd w:val="0"/>
              <w:spacing w:line="360" w:lineRule="auto"/>
              <w:ind w:firstLine="482" w:firstLineChars="200"/>
              <w:outlineLvl w:val="3"/>
              <w:rPr>
                <w:b/>
                <w:kern w:val="0"/>
                <w:sz w:val="24"/>
              </w:rPr>
            </w:pPr>
            <w:r>
              <w:rPr>
                <w:rFonts w:hint="eastAsia"/>
                <w:b/>
                <w:kern w:val="0"/>
                <w:sz w:val="24"/>
              </w:rPr>
              <w:t>3.2产业方向</w:t>
            </w:r>
          </w:p>
          <w:p>
            <w:pPr>
              <w:spacing w:line="360" w:lineRule="auto"/>
              <w:ind w:firstLine="480" w:firstLineChars="200"/>
              <w:rPr>
                <w:sz w:val="24"/>
              </w:rPr>
            </w:pPr>
            <w:r>
              <w:rPr>
                <w:sz w:val="24"/>
              </w:rPr>
              <w:t>产业方向从昌吉市已经形成具有优势产业群工业结构出发，高新区优先发展的产业是：食品和农副产品加工、机电产品、非金属制品、精细化工、机械制造</w:t>
            </w:r>
            <w:r>
              <w:rPr>
                <w:rFonts w:hint="eastAsia"/>
                <w:sz w:val="24"/>
              </w:rPr>
              <w:t>、建材制造。</w:t>
            </w:r>
          </w:p>
          <w:p>
            <w:pPr>
              <w:spacing w:line="360" w:lineRule="auto"/>
              <w:ind w:firstLine="480" w:firstLineChars="200"/>
              <w:rPr>
                <w:sz w:val="24"/>
              </w:rPr>
            </w:pPr>
            <w:r>
              <w:rPr>
                <w:rFonts w:hint="eastAsia"/>
                <w:sz w:val="24"/>
              </w:rPr>
              <w:t>本项目位于高新区综合</w:t>
            </w:r>
            <w:r>
              <w:rPr>
                <w:sz w:val="24"/>
              </w:rPr>
              <w:t>产业园，</w:t>
            </w:r>
            <w:r>
              <w:rPr>
                <w:rFonts w:hint="eastAsia"/>
                <w:sz w:val="24"/>
              </w:rPr>
              <w:t>综合</w:t>
            </w:r>
            <w:r>
              <w:rPr>
                <w:sz w:val="24"/>
              </w:rPr>
              <w:t>产业园的定位</w:t>
            </w:r>
            <w:r>
              <w:rPr>
                <w:rFonts w:hint="eastAsia"/>
                <w:sz w:val="24"/>
              </w:rPr>
              <w:t>是：管理</w:t>
            </w:r>
            <w:r>
              <w:rPr>
                <w:sz w:val="24"/>
              </w:rPr>
              <w:t>服务</w:t>
            </w:r>
            <w:r>
              <w:rPr>
                <w:rFonts w:hint="eastAsia"/>
                <w:sz w:val="24"/>
              </w:rPr>
              <w:t>、装备</w:t>
            </w:r>
            <w:r>
              <w:rPr>
                <w:sz w:val="24"/>
              </w:rPr>
              <w:t>制造</w:t>
            </w:r>
            <w:r>
              <w:rPr>
                <w:rFonts w:hint="eastAsia"/>
                <w:sz w:val="24"/>
              </w:rPr>
              <w:t>、建材</w:t>
            </w:r>
            <w:r>
              <w:rPr>
                <w:sz w:val="24"/>
              </w:rPr>
              <w:t>加工</w:t>
            </w:r>
            <w:r>
              <w:rPr>
                <w:rFonts w:hint="eastAsia"/>
                <w:sz w:val="24"/>
              </w:rPr>
              <w:t>。</w:t>
            </w:r>
          </w:p>
          <w:p>
            <w:pPr>
              <w:autoSpaceDE w:val="0"/>
              <w:autoSpaceDN w:val="0"/>
              <w:adjustRightInd w:val="0"/>
              <w:spacing w:line="360" w:lineRule="auto"/>
              <w:ind w:firstLine="482" w:firstLineChars="200"/>
              <w:outlineLvl w:val="3"/>
              <w:rPr>
                <w:b/>
                <w:kern w:val="0"/>
                <w:sz w:val="24"/>
              </w:rPr>
            </w:pPr>
            <w:r>
              <w:rPr>
                <w:rFonts w:hint="eastAsia"/>
                <w:b/>
                <w:kern w:val="0"/>
                <w:sz w:val="24"/>
              </w:rPr>
              <w:t>3.3公用及环保工程规划情况</w:t>
            </w:r>
          </w:p>
          <w:p>
            <w:pPr>
              <w:spacing w:line="360" w:lineRule="auto"/>
              <w:ind w:firstLine="480" w:firstLineChars="200"/>
              <w:rPr>
                <w:sz w:val="24"/>
                <w:szCs w:val="21"/>
              </w:rPr>
            </w:pPr>
            <w:r>
              <w:rPr>
                <w:rFonts w:hint="eastAsia"/>
                <w:sz w:val="24"/>
              </w:rPr>
              <w:t>3.3.1道路</w:t>
            </w:r>
          </w:p>
          <w:p>
            <w:pPr>
              <w:spacing w:line="360" w:lineRule="auto"/>
              <w:ind w:firstLine="480" w:firstLineChars="200"/>
              <w:rPr>
                <w:sz w:val="24"/>
              </w:rPr>
            </w:pPr>
            <w:r>
              <w:rPr>
                <w:sz w:val="24"/>
              </w:rPr>
              <w:t>高新区位于312国道交通走廊上，也是新疆东部和西部联系的必经之地，因此昌吉国家高新技术产业开发区路网规划要考虑与312国道及呼昌公路的衔接和协调。</w:t>
            </w:r>
          </w:p>
          <w:p>
            <w:pPr>
              <w:spacing w:line="360" w:lineRule="auto"/>
              <w:ind w:firstLine="480" w:firstLineChars="200"/>
              <w:rPr>
                <w:sz w:val="24"/>
              </w:rPr>
            </w:pPr>
            <w:r>
              <w:rPr>
                <w:sz w:val="24"/>
              </w:rPr>
              <w:t>主干道：昌吉国家高新技术产业开发区内主干道分为干线性主干道和普通主干道，干线性主干道红线宽</w:t>
            </w:r>
            <w:r>
              <w:rPr>
                <w:spacing w:val="2"/>
                <w:sz w:val="24"/>
              </w:rPr>
              <w:t>65</w:t>
            </w:r>
            <w:r>
              <w:rPr>
                <w:sz w:val="24"/>
              </w:rPr>
              <w:t>m，走向基本与</w:t>
            </w:r>
            <w:r>
              <w:rPr>
                <w:spacing w:val="2"/>
                <w:sz w:val="24"/>
              </w:rPr>
              <w:t>312</w:t>
            </w:r>
            <w:r>
              <w:rPr>
                <w:sz w:val="24"/>
              </w:rPr>
              <w:t>国道平行。普通主干道红线宽</w:t>
            </w:r>
            <w:r>
              <w:rPr>
                <w:spacing w:val="2"/>
                <w:sz w:val="24"/>
              </w:rPr>
              <w:t>43</w:t>
            </w:r>
            <w:r>
              <w:rPr>
                <w:sz w:val="24"/>
              </w:rPr>
              <w:t>m，机动车道宽</w:t>
            </w:r>
            <w:r>
              <w:rPr>
                <w:spacing w:val="2"/>
                <w:sz w:val="24"/>
              </w:rPr>
              <w:t>16m</w:t>
            </w:r>
            <w:r>
              <w:rPr>
                <w:sz w:val="24"/>
              </w:rPr>
              <w:t>，为联系各功能区之间的道路。南北向主干道近期与</w:t>
            </w:r>
            <w:r>
              <w:rPr>
                <w:spacing w:val="2"/>
                <w:sz w:val="24"/>
              </w:rPr>
              <w:t>312</w:t>
            </w:r>
            <w:r>
              <w:rPr>
                <w:sz w:val="24"/>
              </w:rPr>
              <w:t>国道采用平行交叉方式，通过信号灯控制车辆出入，昌吉国家高新技术产业开发区形成一定规模时，部分交叉口可改造为立体交叉方式通行。干道路网间距约为1600～1800m。</w:t>
            </w:r>
          </w:p>
          <w:p>
            <w:pPr>
              <w:autoSpaceDE w:val="0"/>
              <w:autoSpaceDN w:val="0"/>
              <w:adjustRightInd w:val="0"/>
              <w:spacing w:line="360" w:lineRule="auto"/>
              <w:ind w:firstLine="480" w:firstLineChars="200"/>
              <w:rPr>
                <w:sz w:val="24"/>
              </w:rPr>
            </w:pPr>
            <w:r>
              <w:rPr>
                <w:sz w:val="24"/>
              </w:rPr>
              <w:t>次干道：为保证路网系统的完整，可达性、互补性强，与主干道一起提供最为便捷的交通保障，最大限度的发挥道路网的作用。昌吉国家高新技术产业开发区内次干道红线宽度24m，机动车道宽10m，路网间距为600～700m。</w:t>
            </w:r>
          </w:p>
          <w:p>
            <w:pPr>
              <w:spacing w:line="360" w:lineRule="auto"/>
              <w:ind w:firstLine="480" w:firstLineChars="200"/>
              <w:rPr>
                <w:sz w:val="24"/>
                <w:szCs w:val="21"/>
              </w:rPr>
            </w:pPr>
            <w:r>
              <w:rPr>
                <w:rFonts w:hint="eastAsia"/>
                <w:sz w:val="24"/>
              </w:rPr>
              <w:t>3.3.2给水</w:t>
            </w:r>
          </w:p>
          <w:p>
            <w:pPr>
              <w:spacing w:line="360" w:lineRule="auto"/>
              <w:ind w:firstLine="480" w:firstLineChars="200"/>
              <w:rPr>
                <w:sz w:val="24"/>
              </w:rPr>
            </w:pPr>
            <w:r>
              <w:rPr>
                <w:sz w:val="24"/>
              </w:rPr>
              <w:t>根据昌吉国家高新技术产业开发区总体规划，目前有一个供水厂，给水水源由高新区地下水系统内部挖潜调配解决，规划最高日用水量为2×10</w:t>
            </w:r>
            <w:r>
              <w:rPr>
                <w:sz w:val="24"/>
                <w:vertAlign w:val="superscript"/>
              </w:rPr>
              <w:t>4</w:t>
            </w:r>
            <w:r>
              <w:rPr>
                <w:sz w:val="24"/>
              </w:rPr>
              <w:t>m</w:t>
            </w:r>
            <w:r>
              <w:rPr>
                <w:sz w:val="24"/>
                <w:vertAlign w:val="superscript"/>
              </w:rPr>
              <w:t>3</w:t>
            </w:r>
            <w:r>
              <w:rPr>
                <w:sz w:val="24"/>
              </w:rPr>
              <w:t>/d，覆盖面积约34</w:t>
            </w:r>
            <w:r>
              <w:rPr>
                <w:rFonts w:hint="eastAsia"/>
                <w:sz w:val="24"/>
              </w:rPr>
              <w:t>km</w:t>
            </w:r>
            <w:r>
              <w:rPr>
                <w:rFonts w:hint="eastAsia"/>
                <w:sz w:val="24"/>
                <w:vertAlign w:val="superscript"/>
              </w:rPr>
              <w:t>2</w:t>
            </w:r>
            <w:r>
              <w:rPr>
                <w:sz w:val="24"/>
              </w:rPr>
              <w:t>。近期供水厂二期已在建设规划中。为进一步满足园区用水需求，远期规划是五到十年由位于高新区南面三屯河上游50km处的新建努尔加水库引水解决。</w:t>
            </w:r>
          </w:p>
          <w:p>
            <w:pPr>
              <w:pStyle w:val="18"/>
              <w:spacing w:line="360" w:lineRule="auto"/>
              <w:ind w:firstLine="480"/>
              <w:rPr>
                <w:rFonts w:ascii="Times New Roman" w:hAnsi="Times New Roman" w:eastAsia="宋体" w:cs="Times New Roman"/>
              </w:rPr>
            </w:pPr>
            <w:r>
              <w:rPr>
                <w:rFonts w:ascii="Times New Roman" w:hAnsi="Times New Roman" w:eastAsia="宋体" w:cs="Times New Roman"/>
              </w:rPr>
              <w:t>高新区自来水厂作为本项目的供水水源，其供水能力及供水水质完全可满足本项目的用水需求。</w:t>
            </w:r>
          </w:p>
          <w:p>
            <w:pPr>
              <w:spacing w:line="360" w:lineRule="auto"/>
              <w:ind w:firstLine="480" w:firstLineChars="200"/>
              <w:rPr>
                <w:sz w:val="24"/>
                <w:szCs w:val="21"/>
              </w:rPr>
            </w:pPr>
            <w:r>
              <w:rPr>
                <w:rFonts w:hint="eastAsia"/>
                <w:sz w:val="24"/>
              </w:rPr>
              <w:t>3.3.3排水</w:t>
            </w:r>
          </w:p>
          <w:p>
            <w:pPr>
              <w:pStyle w:val="35"/>
              <w:spacing w:line="360" w:lineRule="auto"/>
              <w:ind w:firstLine="480"/>
              <w:rPr>
                <w:sz w:val="24"/>
              </w:rPr>
            </w:pPr>
            <w:r>
              <w:rPr>
                <w:sz w:val="24"/>
              </w:rPr>
              <w:t>目前昌吉国家高新技术产业开发区内有污水处理厂</w:t>
            </w:r>
            <w:r>
              <w:rPr>
                <w:rFonts w:hint="eastAsia"/>
                <w:sz w:val="24"/>
              </w:rPr>
              <w:t>1</w:t>
            </w:r>
            <w:r>
              <w:rPr>
                <w:sz w:val="24"/>
              </w:rPr>
              <w:t>座</w:t>
            </w:r>
            <w:r>
              <w:rPr>
                <w:rFonts w:hint="eastAsia"/>
                <w:sz w:val="24"/>
              </w:rPr>
              <w:t>，本项目所在区域为海</w:t>
            </w:r>
            <w:r>
              <w:rPr>
                <w:sz w:val="24"/>
              </w:rPr>
              <w:t>天</w:t>
            </w:r>
            <w:r>
              <w:rPr>
                <w:rFonts w:hint="eastAsia"/>
                <w:sz w:val="24"/>
              </w:rPr>
              <w:t>污水处理厂纳污范围。</w:t>
            </w:r>
          </w:p>
          <w:p>
            <w:pPr>
              <w:autoSpaceDE w:val="0"/>
              <w:autoSpaceDN w:val="0"/>
              <w:adjustRightInd w:val="0"/>
              <w:spacing w:line="360" w:lineRule="auto"/>
              <w:ind w:firstLine="480" w:firstLineChars="200"/>
              <w:rPr>
                <w:sz w:val="24"/>
              </w:rPr>
            </w:pPr>
            <w:r>
              <w:rPr>
                <w:rFonts w:hint="eastAsia"/>
                <w:sz w:val="24"/>
              </w:rPr>
              <w:t>海</w:t>
            </w:r>
            <w:r>
              <w:rPr>
                <w:sz w:val="24"/>
              </w:rPr>
              <w:t>天污水处理厂位于昌吉高新技术产业开发西北角312国道南侧，总占地面积193亩，总处理规模12万m³/d，其中一期建设规模3万m</w:t>
            </w:r>
            <w:r>
              <w:rPr>
                <w:rFonts w:hint="eastAsia"/>
                <w:sz w:val="24"/>
                <w:vertAlign w:val="superscript"/>
              </w:rPr>
              <w:t>3</w:t>
            </w:r>
            <w:r>
              <w:rPr>
                <w:sz w:val="24"/>
              </w:rPr>
              <w:t>/d，占地63亩。2013年底建投产使用。污水处理采用</w:t>
            </w:r>
            <w:r>
              <w:rPr>
                <w:rFonts w:hint="eastAsia"/>
                <w:sz w:val="24"/>
              </w:rPr>
              <w:t>“</w:t>
            </w:r>
            <w:r>
              <w:rPr>
                <w:sz w:val="24"/>
              </w:rPr>
              <w:t>预处理段（两级格栅+曝气沉砂池+事故池）+ A</w:t>
            </w:r>
            <w:r>
              <w:rPr>
                <w:sz w:val="24"/>
                <w:vertAlign w:val="superscript"/>
              </w:rPr>
              <w:t>2</w:t>
            </w:r>
            <w:r>
              <w:rPr>
                <w:sz w:val="24"/>
              </w:rPr>
              <w:t>/O脱氮除磷生化池+二沉池+芬顿反应池+絮凝沉淀池+紫外线消毒</w:t>
            </w:r>
            <w:r>
              <w:rPr>
                <w:rFonts w:hint="eastAsia"/>
                <w:sz w:val="24"/>
              </w:rPr>
              <w:t>”</w:t>
            </w:r>
            <w:r>
              <w:rPr>
                <w:sz w:val="24"/>
              </w:rPr>
              <w:t>工艺，主要建设内容为粗细格栅渠、提升泵房、曝气沉砂池、A</w:t>
            </w:r>
            <w:r>
              <w:rPr>
                <w:sz w:val="24"/>
                <w:vertAlign w:val="superscript"/>
              </w:rPr>
              <w:t>2</w:t>
            </w:r>
            <w:r>
              <w:rPr>
                <w:sz w:val="24"/>
              </w:rPr>
              <w:t xml:space="preserve">/O生化池、二沉池、芬顿反应池、絮凝沉淀池、紫外线消毒渠、污泥均质池、办公楼等。具体流程为污水重力流经粗格栅去除大颗粒悬浮物，初步分离后进入集水井，经潜污泵提升进入细格栅进一步去除小颗粒悬浮物，粗细格栅截留下来的垃圾外运至垃圾场。污水经细格栅进入平流曝气沉砂池进行砂水分离，同时去除悬浮物，分离出的砂水混合液经螺旋砂水分离器装置提升脱水去除污水中的砂石，砂干化后外运。沉砂池出水进入厌氧池进行厌氧分解提高可生化性，之后进入生化反应池进行有氧处理，通过好氧微生物降解污水中的有机物无机物及COD。处理过的污水进入二沉池进行沉淀，通过吸泥机把底部污泥排至污泥回流井，污泥回流井中的污泥排至集泥池进行脱水处理或对生化池进行污泥补充。上清液进入芬顿反应池，在 </w:t>
            </w:r>
            <w:r>
              <w:rPr>
                <w:rFonts w:hint="eastAsia"/>
                <w:sz w:val="24"/>
              </w:rPr>
              <w:t>p</w:t>
            </w:r>
            <w:r>
              <w:rPr>
                <w:sz w:val="24"/>
              </w:rPr>
              <w:t>H3~3.5 的水体中投加亚铁氧化处理和双氧水进行氧化处理，进一步去除污水的COD。上清液进入絮凝沉淀池，加碱进行中和处理后投加絮凝剂混凝剂去除污水中的悬浮物，通过吸泥机排至集泥池进行脱水处理外运。上清液进入在线消毒渠通过紫外光源杀灭污水中的细菌，最终达标排放。设计进水水质：</w:t>
            </w:r>
            <w:r>
              <w:rPr>
                <w:rFonts w:hint="eastAsia"/>
                <w:sz w:val="24"/>
              </w:rPr>
              <w:t>p</w:t>
            </w:r>
            <w:r>
              <w:rPr>
                <w:sz w:val="24"/>
              </w:rPr>
              <w:t>H=6~9、COD</w:t>
            </w:r>
            <w:r>
              <w:rPr>
                <w:sz w:val="24"/>
                <w:vertAlign w:val="subscript"/>
              </w:rPr>
              <w:t>cr</w:t>
            </w:r>
            <w:r>
              <w:rPr>
                <w:sz w:val="24"/>
              </w:rPr>
              <w:t>500mg/l、BOD</w:t>
            </w:r>
            <w:r>
              <w:rPr>
                <w:sz w:val="24"/>
                <w:vertAlign w:val="subscript"/>
              </w:rPr>
              <w:t>5</w:t>
            </w:r>
            <w:r>
              <w:rPr>
                <w:sz w:val="24"/>
              </w:rPr>
              <w:t>300mg/l、SS400mg/l、氨氮40mg/l、总磷</w:t>
            </w:r>
            <w:r>
              <w:rPr>
                <w:rFonts w:hint="eastAsia"/>
                <w:sz w:val="24"/>
              </w:rPr>
              <w:t>≤</w:t>
            </w:r>
            <w:r>
              <w:rPr>
                <w:sz w:val="24"/>
              </w:rPr>
              <w:t>5mg/l；出水可达到《城镇污水处理厂污染物排放标准》（GB18918-2002）中一级B标准，即</w:t>
            </w:r>
            <w:r>
              <w:rPr>
                <w:rFonts w:hint="eastAsia"/>
                <w:sz w:val="24"/>
              </w:rPr>
              <w:t>p</w:t>
            </w:r>
            <w:r>
              <w:rPr>
                <w:sz w:val="24"/>
              </w:rPr>
              <w:t>H=7~8、CODcr</w:t>
            </w:r>
            <w:r>
              <w:rPr>
                <w:rFonts w:hint="eastAsia"/>
                <w:sz w:val="24"/>
              </w:rPr>
              <w:t>≤</w:t>
            </w:r>
            <w:r>
              <w:rPr>
                <w:sz w:val="24"/>
              </w:rPr>
              <w:t>60mg/l、BOD</w:t>
            </w:r>
            <w:r>
              <w:rPr>
                <w:sz w:val="24"/>
                <w:vertAlign w:val="subscript"/>
              </w:rPr>
              <w:t>5</w:t>
            </w:r>
            <w:r>
              <w:rPr>
                <w:rFonts w:hint="eastAsia"/>
                <w:sz w:val="24"/>
              </w:rPr>
              <w:t>≤</w:t>
            </w:r>
            <w:r>
              <w:rPr>
                <w:sz w:val="24"/>
              </w:rPr>
              <w:t>20mg/l、SS</w:t>
            </w:r>
            <w:r>
              <w:rPr>
                <w:rFonts w:hint="eastAsia"/>
                <w:sz w:val="24"/>
              </w:rPr>
              <w:t>≤</w:t>
            </w:r>
            <w:r>
              <w:rPr>
                <w:sz w:val="24"/>
              </w:rPr>
              <w:t>20mg/l、氨氮</w:t>
            </w:r>
            <w:r>
              <w:rPr>
                <w:rFonts w:hint="eastAsia"/>
                <w:sz w:val="24"/>
              </w:rPr>
              <w:t>≤</w:t>
            </w:r>
            <w:r>
              <w:rPr>
                <w:sz w:val="24"/>
              </w:rPr>
              <w:t>8（15）mg/l、总磷</w:t>
            </w:r>
            <w:r>
              <w:rPr>
                <w:rFonts w:hint="eastAsia"/>
                <w:sz w:val="24"/>
              </w:rPr>
              <w:t>≤</w:t>
            </w:r>
            <w:r>
              <w:rPr>
                <w:sz w:val="24"/>
              </w:rPr>
              <w:t>1mg/l。</w:t>
            </w:r>
          </w:p>
          <w:p>
            <w:pPr>
              <w:spacing w:line="360" w:lineRule="auto"/>
              <w:ind w:firstLine="480" w:firstLineChars="200"/>
              <w:rPr>
                <w:sz w:val="24"/>
              </w:rPr>
            </w:pPr>
            <w:r>
              <w:rPr>
                <w:rFonts w:hint="eastAsia"/>
                <w:sz w:val="24"/>
              </w:rPr>
              <w:t>目前由于排水管网已接至项目区，生活污水可</w:t>
            </w:r>
            <w:r>
              <w:rPr>
                <w:sz w:val="24"/>
              </w:rPr>
              <w:t>依托网管排入污水处理</w:t>
            </w:r>
            <w:r>
              <w:rPr>
                <w:rFonts w:hint="eastAsia"/>
                <w:sz w:val="24"/>
              </w:rPr>
              <w:t>厂处理。</w:t>
            </w:r>
          </w:p>
          <w:p>
            <w:pPr>
              <w:spacing w:line="360" w:lineRule="auto"/>
              <w:ind w:firstLine="480" w:firstLineChars="200"/>
              <w:rPr>
                <w:sz w:val="24"/>
                <w:szCs w:val="21"/>
              </w:rPr>
            </w:pPr>
            <w:r>
              <w:rPr>
                <w:rFonts w:hint="eastAsia"/>
                <w:sz w:val="24"/>
              </w:rPr>
              <w:t>3.3.4供热规划</w:t>
            </w:r>
          </w:p>
          <w:p>
            <w:pPr>
              <w:spacing w:line="360" w:lineRule="auto"/>
              <w:ind w:firstLine="480" w:firstLineChars="200"/>
              <w:rPr>
                <w:sz w:val="24"/>
              </w:rPr>
            </w:pPr>
            <w:r>
              <w:rPr>
                <w:sz w:val="24"/>
              </w:rPr>
              <w:t>根据昌吉国家高新技术产业开发区总体规划，目前现有</w:t>
            </w:r>
            <w:r>
              <w:rPr>
                <w:rFonts w:hint="eastAsia"/>
                <w:sz w:val="24"/>
              </w:rPr>
              <w:t>三</w:t>
            </w:r>
            <w:r>
              <w:rPr>
                <w:sz w:val="24"/>
              </w:rPr>
              <w:t>个集中热源：</w:t>
            </w:r>
            <w:r>
              <w:rPr>
                <w:rFonts w:hint="eastAsia" w:cs="宋体"/>
                <w:sz w:val="24"/>
              </w:rPr>
              <w:t>①</w:t>
            </w:r>
            <w:r>
              <w:rPr>
                <w:sz w:val="24"/>
              </w:rPr>
              <w:t>金源热力，总热负荷为120t/a</w:t>
            </w:r>
            <w:r>
              <w:rPr>
                <w:rFonts w:hint="eastAsia"/>
                <w:sz w:val="24"/>
              </w:rPr>
              <w:t>；</w:t>
            </w:r>
            <w:r>
              <w:rPr>
                <w:rFonts w:hint="eastAsia" w:cs="宋体"/>
                <w:sz w:val="24"/>
              </w:rPr>
              <w:t>②</w:t>
            </w:r>
            <w:r>
              <w:rPr>
                <w:sz w:val="24"/>
              </w:rPr>
              <w:t>明德热力</w:t>
            </w:r>
            <w:r>
              <w:rPr>
                <w:rFonts w:hint="eastAsia"/>
                <w:sz w:val="24"/>
              </w:rPr>
              <w:t>，</w:t>
            </w:r>
            <w:r>
              <w:rPr>
                <w:sz w:val="24"/>
              </w:rPr>
              <w:t>总热负荷为70t/a</w:t>
            </w:r>
            <w:r>
              <w:rPr>
                <w:rFonts w:hint="eastAsia"/>
                <w:sz w:val="24"/>
              </w:rPr>
              <w:t>；③顺涛益华热源厂，</w:t>
            </w:r>
            <w:r>
              <w:rPr>
                <w:sz w:val="24"/>
              </w:rPr>
              <w:t>总热负荷为</w:t>
            </w:r>
            <w:r>
              <w:rPr>
                <w:rFonts w:hint="eastAsia"/>
                <w:sz w:val="24"/>
              </w:rPr>
              <w:t>80t/h。其中：</w:t>
            </w:r>
            <w:r>
              <w:rPr>
                <w:sz w:val="24"/>
              </w:rPr>
              <w:t>金源热力</w:t>
            </w:r>
            <w:r>
              <w:rPr>
                <w:rFonts w:hint="eastAsia"/>
                <w:sz w:val="24"/>
              </w:rPr>
              <w:t>主要</w:t>
            </w:r>
            <w:r>
              <w:rPr>
                <w:sz w:val="24"/>
              </w:rPr>
              <w:t>担负启动区及中部综合组团的生活、生产热负荷</w:t>
            </w:r>
            <w:r>
              <w:rPr>
                <w:rFonts w:hint="eastAsia"/>
                <w:sz w:val="24"/>
              </w:rPr>
              <w:t>；</w:t>
            </w:r>
            <w:r>
              <w:rPr>
                <w:sz w:val="24"/>
              </w:rPr>
              <w:t>明德热力</w:t>
            </w:r>
            <w:r>
              <w:rPr>
                <w:rFonts w:hint="eastAsia"/>
                <w:sz w:val="24"/>
              </w:rPr>
              <w:t>主要</w:t>
            </w:r>
            <w:r>
              <w:rPr>
                <w:sz w:val="24"/>
              </w:rPr>
              <w:t>担负西侧工业组团及部分中部综合组团的生活、生产热负荷</w:t>
            </w:r>
            <w:r>
              <w:rPr>
                <w:rFonts w:hint="eastAsia"/>
                <w:sz w:val="24"/>
              </w:rPr>
              <w:t>；顺涛益华热源厂主要</w:t>
            </w:r>
            <w:r>
              <w:rPr>
                <w:sz w:val="24"/>
              </w:rPr>
              <w:t>担负南区企业和北区岐峰农机的供热</w:t>
            </w:r>
            <w:r>
              <w:rPr>
                <w:rFonts w:hint="eastAsia"/>
                <w:sz w:val="24"/>
              </w:rPr>
              <w:t>。</w:t>
            </w:r>
          </w:p>
          <w:p>
            <w:pPr>
              <w:spacing w:line="360" w:lineRule="auto"/>
              <w:ind w:firstLine="480" w:firstLineChars="200"/>
              <w:rPr>
                <w:sz w:val="24"/>
                <w:szCs w:val="21"/>
              </w:rPr>
            </w:pPr>
            <w:r>
              <w:rPr>
                <w:rFonts w:hint="eastAsia"/>
                <w:sz w:val="24"/>
              </w:rPr>
              <w:t>3.3.5用电规划</w:t>
            </w:r>
          </w:p>
          <w:p>
            <w:pPr>
              <w:spacing w:line="360" w:lineRule="auto"/>
              <w:ind w:firstLine="480" w:firstLineChars="200"/>
              <w:rPr>
                <w:sz w:val="24"/>
              </w:rPr>
            </w:pPr>
            <w:r>
              <w:rPr>
                <w:sz w:val="24"/>
              </w:rPr>
              <w:t>昌吉国家高新技术产业开发区内负荷主要为工业用电、仓储用电、公共设施用电及其他用电，其中工业用电占主要部分。通过测算昌吉国家高新技术产业开发区远期电力负荷预测为36.7万KW。</w:t>
            </w:r>
          </w:p>
          <w:p>
            <w:pPr>
              <w:spacing w:line="360" w:lineRule="auto"/>
              <w:ind w:firstLine="480" w:firstLineChars="200"/>
              <w:rPr>
                <w:sz w:val="24"/>
              </w:rPr>
            </w:pPr>
            <w:r>
              <w:rPr>
                <w:sz w:val="24"/>
              </w:rPr>
              <w:t>目前昌吉国家高新技术产业开发区有2个变电站，一个为36MVA用电负荷的明德变电站，另一个是分布在建材区的榆树沟变电站。为进一步满足高新区用电负荷量，规划建设一座220KV的变电站。</w:t>
            </w:r>
          </w:p>
          <w:p>
            <w:pPr>
              <w:spacing w:line="360" w:lineRule="auto"/>
              <w:ind w:firstLine="480" w:firstLineChars="200"/>
              <w:rPr>
                <w:sz w:val="24"/>
                <w:szCs w:val="21"/>
              </w:rPr>
            </w:pPr>
            <w:r>
              <w:rPr>
                <w:rFonts w:hint="eastAsia"/>
                <w:sz w:val="24"/>
              </w:rPr>
              <w:t>3.3.6绿化与环卫设施</w:t>
            </w:r>
          </w:p>
          <w:p>
            <w:pPr>
              <w:spacing w:line="360" w:lineRule="auto"/>
              <w:ind w:firstLine="480" w:firstLineChars="200"/>
              <w:rPr>
                <w:sz w:val="24"/>
              </w:rPr>
            </w:pPr>
            <w:r>
              <w:rPr>
                <w:sz w:val="24"/>
              </w:rPr>
              <w:t>（1）绿化</w:t>
            </w:r>
          </w:p>
          <w:p>
            <w:pPr>
              <w:spacing w:line="360" w:lineRule="auto"/>
              <w:ind w:firstLine="480" w:firstLineChars="200"/>
              <w:rPr>
                <w:sz w:val="24"/>
              </w:rPr>
            </w:pPr>
            <w:r>
              <w:rPr>
                <w:sz w:val="24"/>
              </w:rPr>
              <w:t>昌吉高新技术产业开发区总绿地率达25%以上，主干道道路绿地率40%以上，次干道绿地率25%以上。各产业区块的绿地率不小于15%，并尽量提高至30%，生产装置有特殊要求的除外。</w:t>
            </w:r>
          </w:p>
          <w:p>
            <w:pPr>
              <w:spacing w:line="360" w:lineRule="auto"/>
              <w:ind w:firstLine="480" w:firstLineChars="200"/>
              <w:rPr>
                <w:sz w:val="24"/>
              </w:rPr>
            </w:pPr>
            <w:r>
              <w:rPr>
                <w:sz w:val="24"/>
              </w:rPr>
              <w:t>规划昌吉国新技术产业开发区总绿地面积9.01km</w:t>
            </w:r>
            <w:r>
              <w:rPr>
                <w:sz w:val="24"/>
                <w:vertAlign w:val="superscript"/>
              </w:rPr>
              <w:t>2</w:t>
            </w:r>
            <w:r>
              <w:rPr>
                <w:sz w:val="24"/>
              </w:rPr>
              <w:t>；其中公共绿地面积2.50km</w:t>
            </w:r>
            <w:r>
              <w:rPr>
                <w:sz w:val="24"/>
                <w:vertAlign w:val="superscript"/>
              </w:rPr>
              <w:t>2</w:t>
            </w:r>
            <w:r>
              <w:rPr>
                <w:sz w:val="24"/>
              </w:rPr>
              <w:t>，生产防护绿地面积6.51km</w:t>
            </w:r>
            <w:r>
              <w:rPr>
                <w:sz w:val="24"/>
                <w:vertAlign w:val="superscript"/>
              </w:rPr>
              <w:t>2</w:t>
            </w:r>
            <w:r>
              <w:rPr>
                <w:sz w:val="24"/>
              </w:rPr>
              <w:t>。昌吉国家高新技术产业开发区总绿地面积占高新区总用地面积的26.5%。</w:t>
            </w:r>
          </w:p>
          <w:p>
            <w:pPr>
              <w:spacing w:line="360" w:lineRule="auto"/>
              <w:ind w:firstLine="480" w:firstLineChars="200"/>
              <w:rPr>
                <w:sz w:val="24"/>
              </w:rPr>
            </w:pPr>
            <w:r>
              <w:rPr>
                <w:sz w:val="24"/>
              </w:rPr>
              <w:t>（2）环卫设施</w:t>
            </w:r>
          </w:p>
          <w:p>
            <w:pPr>
              <w:spacing w:line="360" w:lineRule="auto"/>
              <w:ind w:firstLine="480" w:firstLineChars="200"/>
              <w:rPr>
                <w:sz w:val="24"/>
                <w:szCs w:val="21"/>
              </w:rPr>
            </w:pPr>
            <w:r>
              <w:rPr>
                <w:sz w:val="24"/>
              </w:rPr>
              <w:t>目前昌吉高新技术产业开发区内设置环境卫生垃圾箱。</w:t>
            </w:r>
            <w:r>
              <w:rPr>
                <w:rFonts w:hint="eastAsia"/>
                <w:sz w:val="24"/>
              </w:rPr>
              <w:t>高新区</w:t>
            </w:r>
            <w:r>
              <w:rPr>
                <w:sz w:val="24"/>
              </w:rPr>
              <w:t>环卫机构负责区域的环境卫生工作</w:t>
            </w:r>
            <w:r>
              <w:rPr>
                <w:rFonts w:hint="eastAsia"/>
                <w:sz w:val="24"/>
              </w:rPr>
              <w:t>，</w:t>
            </w:r>
            <w:r>
              <w:rPr>
                <w:sz w:val="24"/>
              </w:rPr>
              <w:t>环卫工作人员为50人。</w:t>
            </w:r>
          </w:p>
          <w:p>
            <w:pPr>
              <w:spacing w:line="360" w:lineRule="auto"/>
              <w:ind w:firstLine="480" w:firstLineChars="200"/>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tc>
      </w:tr>
    </w:tbl>
    <w:p/>
    <w:p>
      <w:pPr>
        <w:spacing w:line="360" w:lineRule="auto"/>
        <w:outlineLvl w:val="0"/>
        <w:rPr>
          <w:b/>
          <w:sz w:val="32"/>
        </w:rPr>
      </w:pPr>
      <w:r>
        <w:rPr>
          <w:rFonts w:hint="eastAsia"/>
          <w:b/>
          <w:sz w:val="32"/>
        </w:rPr>
        <w:t>环境质量状况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建设项目所在地区域环境质量状况及主要环境问题（环境空气、地面水、地下水、声环境、生态环境等）：</w:t>
            </w:r>
          </w:p>
          <w:p>
            <w:pPr>
              <w:spacing w:line="360" w:lineRule="auto"/>
              <w:ind w:firstLine="480" w:firstLineChars="200"/>
              <w:rPr>
                <w:sz w:val="24"/>
              </w:rPr>
            </w:pPr>
            <w:r>
              <w:rPr>
                <w:rFonts w:hint="eastAsia"/>
                <w:sz w:val="24"/>
              </w:rPr>
              <w:t>本次评价大气现状监测引用《新疆恒安纸业有限公司新建5万吨（一期）高档生活用纸</w:t>
            </w:r>
            <w:r>
              <w:rPr>
                <w:sz w:val="24"/>
              </w:rPr>
              <w:t>项目</w:t>
            </w:r>
            <w:r>
              <w:rPr>
                <w:rFonts w:hint="eastAsia"/>
                <w:sz w:val="24"/>
              </w:rPr>
              <w:t>》中，由</w:t>
            </w:r>
            <w:r>
              <w:rPr>
                <w:sz w:val="24"/>
              </w:rPr>
              <w:t>新疆新环监测检测研究院（有限公司）</w:t>
            </w:r>
            <w:r>
              <w:rPr>
                <w:rFonts w:hint="eastAsia"/>
                <w:sz w:val="24"/>
              </w:rPr>
              <w:t>对园区环境空气的监测数据，监测时间为2017年2月23日~3月1日。新疆恒安纸业有限公司位于本项目区西北侧</w:t>
            </w:r>
            <w:r>
              <w:rPr>
                <w:rFonts w:hint="eastAsia"/>
                <w:sz w:val="24"/>
                <w:lang w:val="en-US" w:eastAsia="zh-CN"/>
              </w:rPr>
              <w:t>1</w:t>
            </w:r>
            <w:r>
              <w:rPr>
                <w:rFonts w:hint="eastAsia"/>
                <w:sz w:val="24"/>
              </w:rPr>
              <w:t>km处。</w:t>
            </w:r>
            <w:r>
              <w:rPr>
                <w:rFonts w:hint="eastAsia"/>
                <w:sz w:val="24"/>
                <w:lang w:eastAsia="zh-CN"/>
              </w:rPr>
              <w:t>其中</w:t>
            </w:r>
            <w:r>
              <w:rPr>
                <w:rFonts w:hint="eastAsia"/>
                <w:sz w:val="24"/>
                <w:lang w:val="en-US" w:eastAsia="zh-CN"/>
              </w:rPr>
              <w:t>1#监测点位于本项目西北侧约1.6km处，2#监测点位于本项目东侧约1.8km处。</w:t>
            </w:r>
          </w:p>
          <w:p>
            <w:pPr>
              <w:spacing w:line="360" w:lineRule="auto"/>
              <w:ind w:firstLine="562" w:firstLineChars="200"/>
              <w:outlineLvl w:val="2"/>
              <w:rPr>
                <w:b/>
                <w:sz w:val="28"/>
              </w:rPr>
            </w:pPr>
            <w:r>
              <w:rPr>
                <w:rFonts w:hint="eastAsia"/>
                <w:b/>
                <w:sz w:val="28"/>
              </w:rPr>
              <w:t>1.大气环境质量现状调查及分析</w:t>
            </w:r>
          </w:p>
          <w:p>
            <w:pPr>
              <w:autoSpaceDE w:val="0"/>
              <w:autoSpaceDN w:val="0"/>
              <w:adjustRightInd w:val="0"/>
              <w:spacing w:line="360" w:lineRule="auto"/>
              <w:ind w:firstLine="482" w:firstLineChars="200"/>
              <w:outlineLvl w:val="3"/>
              <w:rPr>
                <w:b/>
                <w:kern w:val="0"/>
                <w:sz w:val="24"/>
              </w:rPr>
            </w:pPr>
            <w:r>
              <w:rPr>
                <w:rFonts w:hint="eastAsia"/>
                <w:b/>
                <w:kern w:val="0"/>
                <w:sz w:val="24"/>
              </w:rPr>
              <w:t>1.1监测项目及分析方法</w:t>
            </w:r>
          </w:p>
          <w:p>
            <w:pPr>
              <w:spacing w:line="360" w:lineRule="auto"/>
              <w:ind w:firstLine="480" w:firstLineChars="200"/>
              <w:rPr>
                <w:sz w:val="24"/>
              </w:rPr>
            </w:pPr>
            <w:r>
              <w:rPr>
                <w:sz w:val="24"/>
              </w:rPr>
              <w:t>监测项目：SO</w:t>
            </w:r>
            <w:r>
              <w:rPr>
                <w:sz w:val="24"/>
                <w:vertAlign w:val="subscript"/>
              </w:rPr>
              <w:t>2</w:t>
            </w:r>
            <w:r>
              <w:rPr>
                <w:sz w:val="24"/>
              </w:rPr>
              <w:t>、NO</w:t>
            </w:r>
            <w:r>
              <w:rPr>
                <w:sz w:val="24"/>
                <w:vertAlign w:val="subscript"/>
              </w:rPr>
              <w:t>2</w:t>
            </w:r>
            <w:r>
              <w:rPr>
                <w:sz w:val="24"/>
              </w:rPr>
              <w:t>、TSP</w:t>
            </w:r>
            <w:r>
              <w:rPr>
                <w:rFonts w:hint="eastAsia"/>
                <w:sz w:val="24"/>
              </w:rPr>
              <w:t>及PM</w:t>
            </w:r>
            <w:r>
              <w:rPr>
                <w:rFonts w:hint="eastAsia"/>
                <w:sz w:val="24"/>
                <w:vertAlign w:val="subscript"/>
              </w:rPr>
              <w:t>2.5</w:t>
            </w:r>
            <w:r>
              <w:rPr>
                <w:sz w:val="24"/>
              </w:rPr>
              <w:t>。各项目的采样及分析方法均按照国家环保局颁布的《空气和废气监测分析方法》、《环境监测技术规范》中</w:t>
            </w:r>
            <w:r>
              <w:rPr>
                <w:rFonts w:hint="eastAsia"/>
                <w:sz w:val="24"/>
              </w:rPr>
              <w:t>的</w:t>
            </w:r>
            <w:r>
              <w:rPr>
                <w:sz w:val="24"/>
              </w:rPr>
              <w:t>有关规定执行。</w:t>
            </w:r>
          </w:p>
          <w:p>
            <w:pPr>
              <w:spacing w:line="360" w:lineRule="auto"/>
              <w:jc w:val="center"/>
              <w:rPr>
                <w:rFonts w:eastAsia="黑体"/>
                <w:bCs/>
                <w:szCs w:val="21"/>
              </w:rPr>
            </w:pPr>
            <w:r>
              <w:rPr>
                <w:rFonts w:hint="eastAsia" w:eastAsia="黑体"/>
                <w:bCs/>
                <w:szCs w:val="21"/>
              </w:rPr>
              <w:t>表</w:t>
            </w:r>
            <w:r>
              <w:rPr>
                <w:rFonts w:hint="eastAsia" w:eastAsia="黑体"/>
                <w:bCs/>
                <w:szCs w:val="21"/>
                <w:lang w:val="en-US" w:eastAsia="zh-CN"/>
              </w:rPr>
              <w:t>5</w:t>
            </w:r>
            <w:r>
              <w:rPr>
                <w:rFonts w:hint="eastAsia" w:eastAsia="黑体"/>
                <w:bCs/>
                <w:szCs w:val="21"/>
              </w:rPr>
              <w:t xml:space="preserve">     大气监测采样及分析方法</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111"/>
              <w:gridCol w:w="2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09" w:type="dxa"/>
                  <w:tcBorders>
                    <w:top w:val="single" w:color="auto" w:sz="12" w:space="0"/>
                    <w:bottom w:val="single" w:color="auto" w:sz="12" w:space="0"/>
                  </w:tcBorders>
                  <w:vAlign w:val="center"/>
                </w:tcPr>
                <w:p>
                  <w:pPr>
                    <w:spacing w:line="240" w:lineRule="atLeast"/>
                    <w:jc w:val="center"/>
                    <w:rPr>
                      <w:b/>
                      <w:szCs w:val="21"/>
                    </w:rPr>
                  </w:pPr>
                  <w:r>
                    <w:rPr>
                      <w:b/>
                      <w:szCs w:val="21"/>
                    </w:rPr>
                    <w:t>编号</w:t>
                  </w:r>
                </w:p>
              </w:tc>
              <w:tc>
                <w:tcPr>
                  <w:tcW w:w="1276" w:type="dxa"/>
                  <w:tcBorders>
                    <w:top w:val="single" w:color="auto" w:sz="12" w:space="0"/>
                    <w:bottom w:val="single" w:color="auto" w:sz="12" w:space="0"/>
                  </w:tcBorders>
                  <w:vAlign w:val="center"/>
                </w:tcPr>
                <w:p>
                  <w:pPr>
                    <w:spacing w:line="240" w:lineRule="atLeast"/>
                    <w:jc w:val="center"/>
                    <w:rPr>
                      <w:b/>
                      <w:szCs w:val="21"/>
                    </w:rPr>
                  </w:pPr>
                  <w:r>
                    <w:rPr>
                      <w:b/>
                      <w:szCs w:val="21"/>
                    </w:rPr>
                    <w:t>项目名称</w:t>
                  </w:r>
                </w:p>
              </w:tc>
              <w:tc>
                <w:tcPr>
                  <w:tcW w:w="4111" w:type="dxa"/>
                  <w:tcBorders>
                    <w:top w:val="single" w:color="auto" w:sz="12" w:space="0"/>
                    <w:bottom w:val="single" w:color="auto" w:sz="12" w:space="0"/>
                  </w:tcBorders>
                  <w:vAlign w:val="center"/>
                </w:tcPr>
                <w:p>
                  <w:pPr>
                    <w:spacing w:line="240" w:lineRule="atLeast"/>
                    <w:jc w:val="center"/>
                    <w:rPr>
                      <w:b/>
                      <w:szCs w:val="21"/>
                    </w:rPr>
                  </w:pPr>
                  <w:r>
                    <w:rPr>
                      <w:rFonts w:hint="eastAsia"/>
                      <w:b/>
                      <w:szCs w:val="21"/>
                    </w:rPr>
                    <w:t>分析方法</w:t>
                  </w:r>
                </w:p>
              </w:tc>
              <w:tc>
                <w:tcPr>
                  <w:tcW w:w="2210" w:type="dxa"/>
                  <w:tcBorders>
                    <w:top w:val="single" w:color="auto" w:sz="12" w:space="0"/>
                    <w:bottom w:val="single" w:color="auto" w:sz="12" w:space="0"/>
                  </w:tcBorders>
                  <w:vAlign w:val="center"/>
                </w:tcPr>
                <w:p>
                  <w:pPr>
                    <w:spacing w:line="240" w:lineRule="atLeast"/>
                    <w:jc w:val="center"/>
                    <w:rPr>
                      <w:b/>
                      <w:szCs w:val="21"/>
                    </w:rPr>
                  </w:pPr>
                  <w:r>
                    <w:rPr>
                      <w:rFonts w:hint="eastAsia"/>
                      <w:b/>
                      <w:szCs w:val="21"/>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09" w:type="dxa"/>
                  <w:tcBorders>
                    <w:top w:val="single" w:color="auto" w:sz="12" w:space="0"/>
                  </w:tcBorders>
                  <w:vAlign w:val="center"/>
                </w:tcPr>
                <w:p>
                  <w:pPr>
                    <w:spacing w:line="240" w:lineRule="atLeast"/>
                    <w:jc w:val="center"/>
                    <w:rPr>
                      <w:szCs w:val="21"/>
                    </w:rPr>
                  </w:pPr>
                  <w:r>
                    <w:rPr>
                      <w:szCs w:val="21"/>
                    </w:rPr>
                    <w:t>1</w:t>
                  </w:r>
                </w:p>
              </w:tc>
              <w:tc>
                <w:tcPr>
                  <w:tcW w:w="1276" w:type="dxa"/>
                  <w:tcBorders>
                    <w:top w:val="single" w:color="auto" w:sz="12" w:space="0"/>
                  </w:tcBorders>
                  <w:vAlign w:val="center"/>
                </w:tcPr>
                <w:p>
                  <w:pPr>
                    <w:spacing w:line="240" w:lineRule="atLeast"/>
                    <w:jc w:val="center"/>
                    <w:rPr>
                      <w:szCs w:val="21"/>
                    </w:rPr>
                  </w:pPr>
                  <w:r>
                    <w:rPr>
                      <w:szCs w:val="21"/>
                    </w:rPr>
                    <w:t>SO</w:t>
                  </w:r>
                  <w:r>
                    <w:rPr>
                      <w:szCs w:val="21"/>
                      <w:vertAlign w:val="subscript"/>
                    </w:rPr>
                    <w:t>2</w:t>
                  </w:r>
                </w:p>
              </w:tc>
              <w:tc>
                <w:tcPr>
                  <w:tcW w:w="4111" w:type="dxa"/>
                  <w:tcBorders>
                    <w:top w:val="single" w:color="auto" w:sz="12" w:space="0"/>
                  </w:tcBorders>
                  <w:vAlign w:val="center"/>
                </w:tcPr>
                <w:p>
                  <w:pPr>
                    <w:spacing w:line="240" w:lineRule="atLeast"/>
                    <w:jc w:val="center"/>
                    <w:rPr>
                      <w:szCs w:val="21"/>
                    </w:rPr>
                  </w:pPr>
                  <w:r>
                    <w:rPr>
                      <w:rFonts w:hint="eastAsia"/>
                      <w:szCs w:val="21"/>
                    </w:rPr>
                    <w:t>甲醛溶液吸收-盐酸副玫瑰苯胺分光光度法</w:t>
                  </w:r>
                </w:p>
              </w:tc>
              <w:tc>
                <w:tcPr>
                  <w:tcW w:w="2210" w:type="dxa"/>
                  <w:tcBorders>
                    <w:top w:val="single" w:color="auto" w:sz="12" w:space="0"/>
                  </w:tcBorders>
                  <w:vAlign w:val="center"/>
                </w:tcPr>
                <w:p>
                  <w:pPr>
                    <w:spacing w:line="240" w:lineRule="atLeast"/>
                    <w:jc w:val="center"/>
                    <w:rPr>
                      <w:szCs w:val="21"/>
                    </w:rPr>
                  </w:pPr>
                  <w:r>
                    <w:rPr>
                      <w:szCs w:val="18"/>
                    </w:rPr>
                    <w:t>HJ482-2009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09" w:type="dxa"/>
                  <w:vAlign w:val="center"/>
                </w:tcPr>
                <w:p>
                  <w:pPr>
                    <w:spacing w:line="240" w:lineRule="atLeast"/>
                    <w:jc w:val="center"/>
                    <w:rPr>
                      <w:szCs w:val="21"/>
                    </w:rPr>
                  </w:pPr>
                  <w:r>
                    <w:rPr>
                      <w:szCs w:val="21"/>
                    </w:rPr>
                    <w:t>2</w:t>
                  </w:r>
                </w:p>
              </w:tc>
              <w:tc>
                <w:tcPr>
                  <w:tcW w:w="1276" w:type="dxa"/>
                  <w:vAlign w:val="center"/>
                </w:tcPr>
                <w:p>
                  <w:pPr>
                    <w:spacing w:line="240" w:lineRule="atLeast"/>
                    <w:jc w:val="center"/>
                    <w:rPr>
                      <w:szCs w:val="21"/>
                    </w:rPr>
                  </w:pPr>
                  <w:r>
                    <w:rPr>
                      <w:szCs w:val="21"/>
                    </w:rPr>
                    <w:t>NO</w:t>
                  </w:r>
                  <w:r>
                    <w:rPr>
                      <w:szCs w:val="21"/>
                      <w:vertAlign w:val="subscript"/>
                    </w:rPr>
                    <w:t>2</w:t>
                  </w:r>
                </w:p>
              </w:tc>
              <w:tc>
                <w:tcPr>
                  <w:tcW w:w="4111" w:type="dxa"/>
                  <w:vAlign w:val="center"/>
                </w:tcPr>
                <w:p>
                  <w:pPr>
                    <w:spacing w:line="240" w:lineRule="atLeast"/>
                    <w:jc w:val="center"/>
                    <w:rPr>
                      <w:szCs w:val="21"/>
                    </w:rPr>
                  </w:pPr>
                  <w:r>
                    <w:rPr>
                      <w:rFonts w:hint="eastAsia"/>
                      <w:szCs w:val="21"/>
                    </w:rPr>
                    <w:t>盐酸萘乙二胺分光光度法</w:t>
                  </w:r>
                </w:p>
              </w:tc>
              <w:tc>
                <w:tcPr>
                  <w:tcW w:w="2210" w:type="dxa"/>
                  <w:vAlign w:val="center"/>
                </w:tcPr>
                <w:p>
                  <w:pPr>
                    <w:spacing w:line="240" w:lineRule="atLeast"/>
                    <w:jc w:val="center"/>
                    <w:rPr>
                      <w:szCs w:val="21"/>
                    </w:rPr>
                  </w:pPr>
                  <w:r>
                    <w:rPr>
                      <w:szCs w:val="18"/>
                    </w:rPr>
                    <w:t>HJ4</w:t>
                  </w:r>
                  <w:r>
                    <w:rPr>
                      <w:rFonts w:hint="eastAsia"/>
                      <w:szCs w:val="18"/>
                    </w:rPr>
                    <w:t>79</w:t>
                  </w:r>
                  <w:r>
                    <w:rPr>
                      <w:szCs w:val="18"/>
                    </w:rPr>
                    <w:t>-2009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09" w:type="dxa"/>
                  <w:vAlign w:val="center"/>
                </w:tcPr>
                <w:p>
                  <w:pPr>
                    <w:spacing w:line="240" w:lineRule="atLeast"/>
                    <w:jc w:val="center"/>
                    <w:rPr>
                      <w:szCs w:val="21"/>
                    </w:rPr>
                  </w:pPr>
                  <w:r>
                    <w:rPr>
                      <w:rFonts w:hint="eastAsia"/>
                      <w:szCs w:val="21"/>
                    </w:rPr>
                    <w:t>3</w:t>
                  </w:r>
                </w:p>
              </w:tc>
              <w:tc>
                <w:tcPr>
                  <w:tcW w:w="1276" w:type="dxa"/>
                  <w:vAlign w:val="center"/>
                </w:tcPr>
                <w:p>
                  <w:pPr>
                    <w:spacing w:line="240" w:lineRule="atLeast"/>
                    <w:jc w:val="center"/>
                  </w:pPr>
                  <w:r>
                    <w:rPr>
                      <w:szCs w:val="21"/>
                    </w:rPr>
                    <w:t>TSP</w:t>
                  </w:r>
                </w:p>
              </w:tc>
              <w:tc>
                <w:tcPr>
                  <w:tcW w:w="4111" w:type="dxa"/>
                  <w:vAlign w:val="center"/>
                </w:tcPr>
                <w:p>
                  <w:pPr>
                    <w:spacing w:line="240" w:lineRule="atLeast"/>
                    <w:jc w:val="center"/>
                    <w:rPr>
                      <w:szCs w:val="21"/>
                    </w:rPr>
                  </w:pPr>
                  <w:r>
                    <w:rPr>
                      <w:rFonts w:hint="eastAsia"/>
                      <w:szCs w:val="21"/>
                    </w:rPr>
                    <w:t>重量法</w:t>
                  </w:r>
                </w:p>
              </w:tc>
              <w:tc>
                <w:tcPr>
                  <w:tcW w:w="2210" w:type="dxa"/>
                  <w:vAlign w:val="center"/>
                </w:tcPr>
                <w:p>
                  <w:pPr>
                    <w:spacing w:line="240" w:lineRule="atLeast"/>
                    <w:jc w:val="center"/>
                    <w:rPr>
                      <w:szCs w:val="18"/>
                    </w:rPr>
                  </w:pPr>
                  <w:r>
                    <w:rPr>
                      <w:bCs/>
                      <w:szCs w:val="21"/>
                    </w:rPr>
                    <w:t>GB/T15432-1995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09" w:type="dxa"/>
                  <w:vAlign w:val="center"/>
                </w:tcPr>
                <w:p>
                  <w:pPr>
                    <w:spacing w:line="240" w:lineRule="atLeast"/>
                    <w:jc w:val="center"/>
                    <w:rPr>
                      <w:szCs w:val="21"/>
                    </w:rPr>
                  </w:pPr>
                  <w:r>
                    <w:rPr>
                      <w:rFonts w:hint="eastAsia"/>
                      <w:szCs w:val="21"/>
                    </w:rPr>
                    <w:t>4</w:t>
                  </w:r>
                </w:p>
              </w:tc>
              <w:tc>
                <w:tcPr>
                  <w:tcW w:w="1276" w:type="dxa"/>
                  <w:vAlign w:val="center"/>
                </w:tcPr>
                <w:p>
                  <w:pPr>
                    <w:spacing w:line="240" w:lineRule="atLeast"/>
                    <w:jc w:val="center"/>
                    <w:rPr>
                      <w:szCs w:val="21"/>
                    </w:rPr>
                  </w:pPr>
                  <w:r>
                    <w:rPr>
                      <w:rFonts w:hint="eastAsia"/>
                    </w:rPr>
                    <w:t>PM</w:t>
                  </w:r>
                  <w:r>
                    <w:rPr>
                      <w:rFonts w:hint="eastAsia"/>
                      <w:szCs w:val="21"/>
                      <w:vertAlign w:val="subscript"/>
                    </w:rPr>
                    <w:t>2.5</w:t>
                  </w:r>
                </w:p>
              </w:tc>
              <w:tc>
                <w:tcPr>
                  <w:tcW w:w="4111" w:type="dxa"/>
                  <w:vAlign w:val="center"/>
                </w:tcPr>
                <w:p>
                  <w:pPr>
                    <w:spacing w:line="240" w:lineRule="atLeast"/>
                    <w:jc w:val="center"/>
                    <w:rPr>
                      <w:szCs w:val="21"/>
                    </w:rPr>
                  </w:pPr>
                  <w:r>
                    <w:rPr>
                      <w:rFonts w:hint="eastAsia"/>
                      <w:szCs w:val="21"/>
                    </w:rPr>
                    <w:t>重量法</w:t>
                  </w:r>
                </w:p>
              </w:tc>
              <w:tc>
                <w:tcPr>
                  <w:tcW w:w="2210" w:type="dxa"/>
                  <w:vAlign w:val="center"/>
                </w:tcPr>
                <w:p>
                  <w:pPr>
                    <w:spacing w:line="240" w:lineRule="atLeast"/>
                    <w:jc w:val="center"/>
                    <w:rPr>
                      <w:szCs w:val="18"/>
                    </w:rPr>
                  </w:pPr>
                  <w:r>
                    <w:rPr>
                      <w:rFonts w:hint="eastAsia"/>
                      <w:szCs w:val="18"/>
                    </w:rPr>
                    <w:t>HJ618 -2011</w:t>
                  </w:r>
                </w:p>
              </w:tc>
            </w:tr>
          </w:tbl>
          <w:p>
            <w:pPr>
              <w:autoSpaceDE w:val="0"/>
              <w:autoSpaceDN w:val="0"/>
              <w:adjustRightInd w:val="0"/>
              <w:spacing w:line="360" w:lineRule="auto"/>
              <w:ind w:firstLine="482" w:firstLineChars="200"/>
              <w:outlineLvl w:val="3"/>
              <w:rPr>
                <w:b/>
                <w:kern w:val="0"/>
                <w:sz w:val="24"/>
              </w:rPr>
            </w:pPr>
            <w:r>
              <w:rPr>
                <w:rFonts w:hint="eastAsia"/>
                <w:b/>
                <w:kern w:val="0"/>
                <w:sz w:val="24"/>
              </w:rPr>
              <w:t>1.2</w:t>
            </w:r>
            <w:r>
              <w:rPr>
                <w:b/>
                <w:kern w:val="0"/>
                <w:sz w:val="24"/>
              </w:rPr>
              <w:t>评价标准</w:t>
            </w:r>
          </w:p>
          <w:p>
            <w:pPr>
              <w:spacing w:line="360" w:lineRule="auto"/>
              <w:ind w:firstLine="480" w:firstLineChars="200"/>
              <w:rPr>
                <w:sz w:val="24"/>
              </w:rPr>
            </w:pPr>
            <w:r>
              <w:rPr>
                <w:sz w:val="24"/>
              </w:rPr>
              <w:t>本次环境空气质量现状评价采用《环境空气质量标准》（GB3095-</w:t>
            </w:r>
            <w:r>
              <w:rPr>
                <w:rFonts w:hint="eastAsia"/>
                <w:sz w:val="24"/>
              </w:rPr>
              <w:t>2012</w:t>
            </w:r>
            <w:r>
              <w:rPr>
                <w:sz w:val="24"/>
              </w:rPr>
              <w:t>）</w:t>
            </w:r>
            <w:r>
              <w:rPr>
                <w:rFonts w:hint="eastAsia"/>
                <w:sz w:val="24"/>
              </w:rPr>
              <w:t>中的</w:t>
            </w:r>
            <w:r>
              <w:rPr>
                <w:sz w:val="24"/>
              </w:rPr>
              <w:t>二级标准，</w:t>
            </w:r>
            <w:r>
              <w:rPr>
                <w:rFonts w:hint="eastAsia"/>
                <w:sz w:val="24"/>
              </w:rPr>
              <w:t>其浓度限值见表</w:t>
            </w:r>
            <w:r>
              <w:rPr>
                <w:rFonts w:hint="eastAsia"/>
                <w:sz w:val="24"/>
                <w:lang w:val="en-US" w:eastAsia="zh-CN"/>
              </w:rPr>
              <w:t>6</w:t>
            </w:r>
            <w:r>
              <w:rPr>
                <w:rFonts w:hint="eastAsia"/>
                <w:sz w:val="24"/>
              </w:rPr>
              <w:t>。</w:t>
            </w:r>
          </w:p>
          <w:p>
            <w:pPr>
              <w:spacing w:line="360" w:lineRule="auto"/>
              <w:jc w:val="center"/>
              <w:rPr>
                <w:rFonts w:ascii="宋体" w:hAnsi="宋体"/>
                <w:b/>
                <w:bCs/>
                <w:szCs w:val="21"/>
              </w:rPr>
            </w:pPr>
            <w:r>
              <w:rPr>
                <w:rFonts w:hint="eastAsia" w:eastAsia="黑体"/>
                <w:bCs/>
                <w:szCs w:val="21"/>
              </w:rPr>
              <w:t>表</w:t>
            </w:r>
            <w:r>
              <w:rPr>
                <w:rFonts w:hint="eastAsia" w:eastAsia="黑体"/>
                <w:bCs/>
                <w:szCs w:val="21"/>
                <w:lang w:val="en-US" w:eastAsia="zh-CN"/>
              </w:rPr>
              <w:t>6</w:t>
            </w:r>
            <w:r>
              <w:rPr>
                <w:rFonts w:hint="eastAsia" w:eastAsia="黑体"/>
                <w:bCs/>
                <w:szCs w:val="21"/>
              </w:rPr>
              <w:t xml:space="preserve">     《环境空气质量标准》（</w:t>
            </w:r>
            <w:r>
              <w:rPr>
                <w:rFonts w:eastAsia="黑体"/>
                <w:bCs/>
                <w:szCs w:val="21"/>
              </w:rPr>
              <w:t>GB</w:t>
            </w:r>
            <w:r>
              <w:rPr>
                <w:rFonts w:hint="eastAsia" w:eastAsia="黑体"/>
                <w:bCs/>
                <w:szCs w:val="21"/>
              </w:rPr>
              <w:t>3095-2012）</w:t>
            </w:r>
          </w:p>
          <w:tbl>
            <w:tblPr>
              <w:tblStyle w:val="13"/>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3257"/>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trPr>
              <w:tc>
                <w:tcPr>
                  <w:tcW w:w="3266" w:type="dxa"/>
                  <w:tcBorders>
                    <w:top w:val="single" w:color="auto" w:sz="12" w:space="0"/>
                    <w:left w:val="nil"/>
                    <w:bottom w:val="single" w:color="auto" w:sz="12" w:space="0"/>
                  </w:tcBorders>
                  <w:vAlign w:val="center"/>
                </w:tcPr>
                <w:p>
                  <w:pPr>
                    <w:spacing w:line="240" w:lineRule="atLeast"/>
                    <w:jc w:val="center"/>
                    <w:rPr>
                      <w:b/>
                      <w:szCs w:val="21"/>
                    </w:rPr>
                  </w:pPr>
                  <w:r>
                    <w:rPr>
                      <w:rFonts w:hint="eastAsia"/>
                      <w:b/>
                      <w:szCs w:val="21"/>
                    </w:rPr>
                    <w:t>污染物</w:t>
                  </w:r>
                </w:p>
              </w:tc>
              <w:tc>
                <w:tcPr>
                  <w:tcW w:w="3257" w:type="dxa"/>
                  <w:tcBorders>
                    <w:top w:val="single" w:color="auto" w:sz="12" w:space="0"/>
                    <w:bottom w:val="single" w:color="auto" w:sz="12" w:space="0"/>
                  </w:tcBorders>
                  <w:vAlign w:val="center"/>
                </w:tcPr>
                <w:p>
                  <w:pPr>
                    <w:spacing w:line="240" w:lineRule="atLeast"/>
                    <w:jc w:val="center"/>
                    <w:rPr>
                      <w:b/>
                      <w:szCs w:val="21"/>
                    </w:rPr>
                  </w:pPr>
                  <w:r>
                    <w:rPr>
                      <w:rFonts w:hint="eastAsia"/>
                      <w:b/>
                      <w:szCs w:val="21"/>
                    </w:rPr>
                    <w:t>取值时间</w:t>
                  </w:r>
                </w:p>
              </w:tc>
              <w:tc>
                <w:tcPr>
                  <w:tcW w:w="1783" w:type="dxa"/>
                  <w:tcBorders>
                    <w:top w:val="single" w:color="auto" w:sz="12" w:space="0"/>
                    <w:bottom w:val="single" w:color="auto" w:sz="12" w:space="0"/>
                    <w:right w:val="nil"/>
                  </w:tcBorders>
                  <w:vAlign w:val="center"/>
                </w:tcPr>
                <w:p>
                  <w:pPr>
                    <w:spacing w:line="240" w:lineRule="atLeast"/>
                    <w:jc w:val="center"/>
                    <w:rPr>
                      <w:b/>
                      <w:szCs w:val="21"/>
                    </w:rPr>
                  </w:pPr>
                  <w:r>
                    <w:rPr>
                      <w:rFonts w:hint="eastAsia"/>
                      <w:b/>
                      <w:szCs w:val="21"/>
                    </w:rPr>
                    <w:t>标准值（μ</w:t>
                  </w:r>
                  <w:r>
                    <w:rPr>
                      <w:b/>
                      <w:szCs w:val="21"/>
                    </w:rPr>
                    <w:t>g/m</w:t>
                  </w:r>
                  <w:r>
                    <w:rPr>
                      <w:b/>
                      <w:szCs w:val="21"/>
                      <w:vertAlign w:val="superscript"/>
                    </w:rPr>
                    <w:t>3</w:t>
                  </w: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3266" w:type="dxa"/>
                  <w:tcBorders>
                    <w:top w:val="single" w:color="auto" w:sz="12" w:space="0"/>
                    <w:left w:val="nil"/>
                  </w:tcBorders>
                  <w:vAlign w:val="center"/>
                </w:tcPr>
                <w:p>
                  <w:pPr>
                    <w:spacing w:line="240" w:lineRule="atLeast"/>
                    <w:jc w:val="center"/>
                    <w:rPr>
                      <w:szCs w:val="21"/>
                      <w:vertAlign w:val="subscript"/>
                    </w:rPr>
                  </w:pPr>
                  <w:r>
                    <w:rPr>
                      <w:szCs w:val="21"/>
                    </w:rPr>
                    <w:t>SO</w:t>
                  </w:r>
                  <w:r>
                    <w:rPr>
                      <w:szCs w:val="21"/>
                      <w:vertAlign w:val="subscript"/>
                    </w:rPr>
                    <w:t>2</w:t>
                  </w:r>
                </w:p>
              </w:tc>
              <w:tc>
                <w:tcPr>
                  <w:tcW w:w="3257" w:type="dxa"/>
                  <w:tcBorders>
                    <w:top w:val="single" w:color="auto" w:sz="12" w:space="0"/>
                  </w:tcBorders>
                  <w:vAlign w:val="center"/>
                </w:tcPr>
                <w:p>
                  <w:pPr>
                    <w:spacing w:line="240" w:lineRule="atLeast"/>
                    <w:jc w:val="center"/>
                    <w:rPr>
                      <w:szCs w:val="21"/>
                    </w:rPr>
                  </w:pPr>
                  <w:r>
                    <w:rPr>
                      <w:rFonts w:hint="eastAsia"/>
                      <w:szCs w:val="21"/>
                    </w:rPr>
                    <w:t>年平均值</w:t>
                  </w:r>
                </w:p>
                <w:p>
                  <w:pPr>
                    <w:spacing w:line="240" w:lineRule="atLeast"/>
                    <w:jc w:val="center"/>
                    <w:rPr>
                      <w:szCs w:val="21"/>
                    </w:rPr>
                  </w:pPr>
                  <w:r>
                    <w:rPr>
                      <w:rFonts w:hint="eastAsia"/>
                      <w:szCs w:val="21"/>
                    </w:rPr>
                    <w:t>日平均值</w:t>
                  </w:r>
                </w:p>
                <w:p>
                  <w:pPr>
                    <w:spacing w:line="240" w:lineRule="atLeast"/>
                    <w:jc w:val="center"/>
                    <w:rPr>
                      <w:szCs w:val="21"/>
                    </w:rPr>
                  </w:pPr>
                  <w:r>
                    <w:rPr>
                      <w:rFonts w:hint="eastAsia"/>
                      <w:szCs w:val="21"/>
                    </w:rPr>
                    <w:t>小时平均值</w:t>
                  </w:r>
                </w:p>
              </w:tc>
              <w:tc>
                <w:tcPr>
                  <w:tcW w:w="1783" w:type="dxa"/>
                  <w:tcBorders>
                    <w:top w:val="single" w:color="auto" w:sz="12" w:space="0"/>
                    <w:right w:val="nil"/>
                  </w:tcBorders>
                  <w:vAlign w:val="center"/>
                </w:tcPr>
                <w:p>
                  <w:pPr>
                    <w:spacing w:line="240" w:lineRule="atLeast"/>
                    <w:jc w:val="center"/>
                    <w:rPr>
                      <w:szCs w:val="21"/>
                    </w:rPr>
                  </w:pPr>
                  <w:r>
                    <w:rPr>
                      <w:rFonts w:hint="eastAsia"/>
                      <w:szCs w:val="21"/>
                    </w:rPr>
                    <w:t>60</w:t>
                  </w:r>
                </w:p>
                <w:p>
                  <w:pPr>
                    <w:spacing w:line="240" w:lineRule="atLeast"/>
                    <w:jc w:val="center"/>
                    <w:rPr>
                      <w:szCs w:val="21"/>
                    </w:rPr>
                  </w:pPr>
                  <w:r>
                    <w:rPr>
                      <w:rFonts w:hint="eastAsia"/>
                      <w:szCs w:val="21"/>
                    </w:rPr>
                    <w:t>150</w:t>
                  </w:r>
                </w:p>
                <w:p>
                  <w:pPr>
                    <w:spacing w:line="240" w:lineRule="atLeast"/>
                    <w:jc w:val="center"/>
                    <w:rPr>
                      <w:szCs w:val="21"/>
                    </w:rPr>
                  </w:pPr>
                  <w:r>
                    <w:rPr>
                      <w:rFonts w:hint="eastAsia"/>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3266" w:type="dxa"/>
                  <w:tcBorders>
                    <w:left w:val="nil"/>
                  </w:tcBorders>
                  <w:vAlign w:val="center"/>
                </w:tcPr>
                <w:p>
                  <w:pPr>
                    <w:spacing w:line="240" w:lineRule="atLeast"/>
                    <w:jc w:val="center"/>
                    <w:rPr>
                      <w:szCs w:val="21"/>
                      <w:vertAlign w:val="subscript"/>
                    </w:rPr>
                  </w:pPr>
                  <w:r>
                    <w:rPr>
                      <w:szCs w:val="21"/>
                    </w:rPr>
                    <w:t>NO</w:t>
                  </w:r>
                  <w:r>
                    <w:rPr>
                      <w:szCs w:val="21"/>
                      <w:vertAlign w:val="subscript"/>
                    </w:rPr>
                    <w:t>2</w:t>
                  </w:r>
                </w:p>
              </w:tc>
              <w:tc>
                <w:tcPr>
                  <w:tcW w:w="3257" w:type="dxa"/>
                  <w:vAlign w:val="center"/>
                </w:tcPr>
                <w:p>
                  <w:pPr>
                    <w:spacing w:line="240" w:lineRule="atLeast"/>
                    <w:jc w:val="center"/>
                    <w:rPr>
                      <w:szCs w:val="21"/>
                    </w:rPr>
                  </w:pPr>
                  <w:r>
                    <w:rPr>
                      <w:rFonts w:hint="eastAsia"/>
                      <w:szCs w:val="21"/>
                    </w:rPr>
                    <w:t>年平均值</w:t>
                  </w:r>
                </w:p>
                <w:p>
                  <w:pPr>
                    <w:spacing w:line="240" w:lineRule="atLeast"/>
                    <w:jc w:val="center"/>
                    <w:rPr>
                      <w:szCs w:val="21"/>
                    </w:rPr>
                  </w:pPr>
                  <w:r>
                    <w:rPr>
                      <w:rFonts w:hint="eastAsia"/>
                      <w:szCs w:val="21"/>
                    </w:rPr>
                    <w:t>日平均值</w:t>
                  </w:r>
                </w:p>
                <w:p>
                  <w:pPr>
                    <w:spacing w:line="240" w:lineRule="atLeast"/>
                    <w:jc w:val="center"/>
                    <w:rPr>
                      <w:szCs w:val="21"/>
                    </w:rPr>
                  </w:pPr>
                  <w:r>
                    <w:rPr>
                      <w:rFonts w:hint="eastAsia"/>
                      <w:szCs w:val="21"/>
                    </w:rPr>
                    <w:t>小时平均值</w:t>
                  </w:r>
                </w:p>
              </w:tc>
              <w:tc>
                <w:tcPr>
                  <w:tcW w:w="1783" w:type="dxa"/>
                  <w:tcBorders>
                    <w:right w:val="nil"/>
                  </w:tcBorders>
                  <w:vAlign w:val="center"/>
                </w:tcPr>
                <w:p>
                  <w:pPr>
                    <w:spacing w:line="240" w:lineRule="atLeast"/>
                    <w:jc w:val="center"/>
                    <w:rPr>
                      <w:szCs w:val="21"/>
                    </w:rPr>
                  </w:pPr>
                  <w:r>
                    <w:rPr>
                      <w:rFonts w:hint="eastAsia"/>
                      <w:szCs w:val="21"/>
                    </w:rPr>
                    <w:t>40</w:t>
                  </w:r>
                </w:p>
                <w:p>
                  <w:pPr>
                    <w:spacing w:line="240" w:lineRule="atLeast"/>
                    <w:jc w:val="center"/>
                    <w:rPr>
                      <w:szCs w:val="21"/>
                    </w:rPr>
                  </w:pPr>
                  <w:r>
                    <w:rPr>
                      <w:rFonts w:hint="eastAsia"/>
                      <w:szCs w:val="21"/>
                    </w:rPr>
                    <w:t>80</w:t>
                  </w:r>
                </w:p>
                <w:p>
                  <w:pPr>
                    <w:spacing w:line="240" w:lineRule="atLeast"/>
                    <w:jc w:val="center"/>
                    <w:rPr>
                      <w:szCs w:val="21"/>
                    </w:rPr>
                  </w:pPr>
                  <w:r>
                    <w:rPr>
                      <w:rFonts w:hint="eastAsia"/>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3266" w:type="dxa"/>
                  <w:tcBorders>
                    <w:left w:val="nil"/>
                  </w:tcBorders>
                  <w:vAlign w:val="center"/>
                </w:tcPr>
                <w:p>
                  <w:pPr>
                    <w:spacing w:line="240" w:lineRule="atLeast"/>
                    <w:jc w:val="center"/>
                    <w:rPr>
                      <w:szCs w:val="21"/>
                    </w:rPr>
                  </w:pPr>
                  <w:r>
                    <w:rPr>
                      <w:rFonts w:hint="eastAsia"/>
                      <w:szCs w:val="21"/>
                    </w:rPr>
                    <w:t>TSP</w:t>
                  </w:r>
                </w:p>
              </w:tc>
              <w:tc>
                <w:tcPr>
                  <w:tcW w:w="3257" w:type="dxa"/>
                  <w:vAlign w:val="center"/>
                </w:tcPr>
                <w:p>
                  <w:pPr>
                    <w:spacing w:line="240" w:lineRule="atLeast"/>
                    <w:jc w:val="center"/>
                    <w:rPr>
                      <w:szCs w:val="21"/>
                    </w:rPr>
                  </w:pPr>
                  <w:r>
                    <w:rPr>
                      <w:rFonts w:hint="eastAsia"/>
                      <w:szCs w:val="21"/>
                    </w:rPr>
                    <w:t>年平均值</w:t>
                  </w:r>
                </w:p>
                <w:p>
                  <w:pPr>
                    <w:spacing w:line="240" w:lineRule="atLeast"/>
                    <w:jc w:val="center"/>
                    <w:rPr>
                      <w:szCs w:val="21"/>
                    </w:rPr>
                  </w:pPr>
                  <w:r>
                    <w:rPr>
                      <w:rFonts w:hint="eastAsia"/>
                      <w:szCs w:val="21"/>
                    </w:rPr>
                    <w:t>日平均值</w:t>
                  </w:r>
                </w:p>
              </w:tc>
              <w:tc>
                <w:tcPr>
                  <w:tcW w:w="1783" w:type="dxa"/>
                  <w:tcBorders>
                    <w:right w:val="nil"/>
                  </w:tcBorders>
                  <w:vAlign w:val="center"/>
                </w:tcPr>
                <w:p>
                  <w:pPr>
                    <w:spacing w:line="240" w:lineRule="atLeast"/>
                    <w:jc w:val="center"/>
                    <w:rPr>
                      <w:szCs w:val="21"/>
                    </w:rPr>
                  </w:pPr>
                  <w:r>
                    <w:rPr>
                      <w:rFonts w:hint="eastAsia"/>
                      <w:szCs w:val="21"/>
                    </w:rPr>
                    <w:t>200</w:t>
                  </w:r>
                </w:p>
                <w:p>
                  <w:pPr>
                    <w:spacing w:line="240" w:lineRule="atLeast"/>
                    <w:jc w:val="center"/>
                    <w:rPr>
                      <w:szCs w:val="21"/>
                    </w:rPr>
                  </w:pPr>
                  <w:r>
                    <w:rPr>
                      <w:rFonts w:hint="eastAsia"/>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3266" w:type="dxa"/>
                  <w:tcBorders>
                    <w:left w:val="nil"/>
                    <w:bottom w:val="single" w:color="auto" w:sz="12" w:space="0"/>
                  </w:tcBorders>
                  <w:vAlign w:val="center"/>
                </w:tcPr>
                <w:p>
                  <w:pPr>
                    <w:spacing w:line="240" w:lineRule="atLeast"/>
                    <w:jc w:val="center"/>
                    <w:rPr>
                      <w:szCs w:val="21"/>
                    </w:rPr>
                  </w:pPr>
                  <w:r>
                    <w:rPr>
                      <w:rFonts w:hint="eastAsia"/>
                      <w:szCs w:val="21"/>
                    </w:rPr>
                    <w:t>PM</w:t>
                  </w:r>
                  <w:r>
                    <w:rPr>
                      <w:rFonts w:hint="eastAsia"/>
                      <w:szCs w:val="21"/>
                      <w:vertAlign w:val="subscript"/>
                    </w:rPr>
                    <w:t>2.5</w:t>
                  </w:r>
                </w:p>
              </w:tc>
              <w:tc>
                <w:tcPr>
                  <w:tcW w:w="3257" w:type="dxa"/>
                  <w:tcBorders>
                    <w:bottom w:val="single" w:color="auto" w:sz="12" w:space="0"/>
                  </w:tcBorders>
                  <w:vAlign w:val="center"/>
                </w:tcPr>
                <w:p>
                  <w:pPr>
                    <w:spacing w:line="240" w:lineRule="atLeast"/>
                    <w:jc w:val="center"/>
                    <w:rPr>
                      <w:szCs w:val="21"/>
                    </w:rPr>
                  </w:pPr>
                  <w:r>
                    <w:rPr>
                      <w:rFonts w:hint="eastAsia"/>
                      <w:szCs w:val="21"/>
                    </w:rPr>
                    <w:t>年平均值</w:t>
                  </w:r>
                </w:p>
                <w:p>
                  <w:pPr>
                    <w:spacing w:line="240" w:lineRule="atLeast"/>
                    <w:jc w:val="center"/>
                    <w:rPr>
                      <w:szCs w:val="21"/>
                    </w:rPr>
                  </w:pPr>
                  <w:r>
                    <w:rPr>
                      <w:rFonts w:hint="eastAsia"/>
                      <w:szCs w:val="21"/>
                    </w:rPr>
                    <w:t>日平均值</w:t>
                  </w:r>
                </w:p>
              </w:tc>
              <w:tc>
                <w:tcPr>
                  <w:tcW w:w="1783" w:type="dxa"/>
                  <w:tcBorders>
                    <w:bottom w:val="single" w:color="auto" w:sz="12" w:space="0"/>
                    <w:right w:val="nil"/>
                  </w:tcBorders>
                  <w:vAlign w:val="center"/>
                </w:tcPr>
                <w:p>
                  <w:pPr>
                    <w:spacing w:line="240" w:lineRule="atLeast"/>
                    <w:jc w:val="center"/>
                    <w:rPr>
                      <w:szCs w:val="21"/>
                    </w:rPr>
                  </w:pPr>
                  <w:r>
                    <w:rPr>
                      <w:rFonts w:hint="eastAsia"/>
                      <w:szCs w:val="21"/>
                    </w:rPr>
                    <w:t>35</w:t>
                  </w:r>
                </w:p>
                <w:p>
                  <w:pPr>
                    <w:spacing w:line="240" w:lineRule="atLeast"/>
                    <w:jc w:val="center"/>
                    <w:rPr>
                      <w:szCs w:val="21"/>
                    </w:rPr>
                  </w:pPr>
                  <w:r>
                    <w:rPr>
                      <w:rFonts w:hint="eastAsia"/>
                      <w:szCs w:val="21"/>
                    </w:rPr>
                    <w:t>75</w:t>
                  </w:r>
                </w:p>
              </w:tc>
            </w:tr>
          </w:tbl>
          <w:p>
            <w:pPr>
              <w:autoSpaceDE w:val="0"/>
              <w:autoSpaceDN w:val="0"/>
              <w:adjustRightInd w:val="0"/>
              <w:spacing w:line="360" w:lineRule="auto"/>
              <w:ind w:firstLine="482" w:firstLineChars="200"/>
              <w:outlineLvl w:val="3"/>
              <w:rPr>
                <w:b/>
                <w:kern w:val="0"/>
                <w:sz w:val="24"/>
              </w:rPr>
            </w:pPr>
            <w:r>
              <w:rPr>
                <w:rFonts w:hint="eastAsia"/>
                <w:b/>
                <w:kern w:val="0"/>
                <w:sz w:val="24"/>
              </w:rPr>
              <w:t>1.3评价方法</w:t>
            </w:r>
          </w:p>
          <w:p>
            <w:pPr>
              <w:spacing w:line="360" w:lineRule="auto"/>
              <w:ind w:firstLine="480" w:firstLineChars="200"/>
              <w:rPr>
                <w:sz w:val="24"/>
              </w:rPr>
            </w:pPr>
            <w:r>
              <w:rPr>
                <w:rFonts w:hint="eastAsia"/>
                <w:sz w:val="24"/>
              </w:rPr>
              <w:t>本次环评空气质量现状采用浓度占标率评价，计算公式为：</w:t>
            </w:r>
          </w:p>
          <w:p>
            <w:pPr>
              <w:spacing w:line="360" w:lineRule="auto"/>
              <w:ind w:firstLine="19" w:firstLineChars="8"/>
              <w:jc w:val="center"/>
              <w:rPr>
                <w:sz w:val="24"/>
              </w:rPr>
            </w:pPr>
            <w:r>
              <w:rPr>
                <w:position w:val="-16"/>
                <w:sz w:val="24"/>
              </w:rPr>
              <w:object>
                <v:shape id="_x0000_i1025" o:spt="75" type="#_x0000_t75" style="height:26.25pt;width:141.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spacing w:line="360" w:lineRule="auto"/>
              <w:ind w:firstLine="420"/>
              <w:rPr>
                <w:sz w:val="24"/>
              </w:rPr>
            </w:pPr>
            <w:r>
              <w:rPr>
                <w:rFonts w:hint="eastAsia"/>
                <w:sz w:val="24"/>
              </w:rPr>
              <w:t>式中：</w:t>
            </w:r>
            <w:r>
              <w:rPr>
                <w:sz w:val="24"/>
              </w:rPr>
              <w:t>P</w:t>
            </w:r>
            <w:r>
              <w:rPr>
                <w:sz w:val="24"/>
                <w:vertAlign w:val="subscript"/>
              </w:rPr>
              <w:t>i</w:t>
            </w:r>
            <w:r>
              <w:rPr>
                <w:rFonts w:hint="eastAsia"/>
                <w:sz w:val="24"/>
              </w:rPr>
              <w:t>——浓度占标率；</w:t>
            </w:r>
          </w:p>
          <w:p>
            <w:pPr>
              <w:spacing w:line="360" w:lineRule="auto"/>
              <w:ind w:firstLine="420"/>
              <w:rPr>
                <w:sz w:val="24"/>
              </w:rPr>
            </w:pPr>
            <w:r>
              <w:rPr>
                <w:sz w:val="24"/>
              </w:rPr>
              <w:t xml:space="preserve">      C</w:t>
            </w:r>
            <w:r>
              <w:rPr>
                <w:sz w:val="24"/>
                <w:vertAlign w:val="subscript"/>
              </w:rPr>
              <w:t>i</w:t>
            </w:r>
            <w:r>
              <w:rPr>
                <w:rFonts w:hint="eastAsia"/>
                <w:sz w:val="24"/>
              </w:rPr>
              <w:t>——污染物i的实测浓度（μ</w:t>
            </w:r>
            <w:r>
              <w:rPr>
                <w:sz w:val="24"/>
              </w:rPr>
              <w:t>g/m</w:t>
            </w:r>
            <w:r>
              <w:rPr>
                <w:sz w:val="24"/>
                <w:vertAlign w:val="superscript"/>
              </w:rPr>
              <w:t>3</w:t>
            </w:r>
            <w:r>
              <w:rPr>
                <w:rFonts w:hint="eastAsia"/>
                <w:sz w:val="24"/>
              </w:rPr>
              <w:t>）；</w:t>
            </w:r>
          </w:p>
          <w:p>
            <w:pPr>
              <w:spacing w:line="360" w:lineRule="auto"/>
              <w:ind w:firstLine="480" w:firstLineChars="200"/>
              <w:rPr>
                <w:sz w:val="24"/>
              </w:rPr>
            </w:pPr>
            <w:r>
              <w:rPr>
                <w:sz w:val="24"/>
              </w:rPr>
              <w:t xml:space="preserve">      C</w:t>
            </w:r>
            <w:r>
              <w:rPr>
                <w:sz w:val="24"/>
                <w:vertAlign w:val="subscript"/>
              </w:rPr>
              <w:t>oi</w:t>
            </w:r>
            <w:r>
              <w:rPr>
                <w:rFonts w:hint="eastAsia"/>
                <w:sz w:val="24"/>
              </w:rPr>
              <w:t>——污染物i的评价标准（μ</w:t>
            </w:r>
            <w:r>
              <w:rPr>
                <w:sz w:val="24"/>
              </w:rPr>
              <w:t>g/m</w:t>
            </w:r>
            <w:r>
              <w:rPr>
                <w:sz w:val="24"/>
                <w:vertAlign w:val="superscript"/>
              </w:rPr>
              <w:t>3</w:t>
            </w:r>
            <w:r>
              <w:rPr>
                <w:rFonts w:hint="eastAsia"/>
                <w:sz w:val="24"/>
              </w:rPr>
              <w:t>）。</w:t>
            </w:r>
          </w:p>
          <w:p>
            <w:pPr>
              <w:spacing w:line="360" w:lineRule="auto"/>
              <w:ind w:firstLine="480" w:firstLineChars="200"/>
              <w:rPr>
                <w:sz w:val="24"/>
              </w:rPr>
            </w:pPr>
            <w:r>
              <w:rPr>
                <w:sz w:val="24"/>
              </w:rPr>
              <w:t>根据评价计算，可以得出</w:t>
            </w:r>
            <w:r>
              <w:rPr>
                <w:rFonts w:hint="eastAsia"/>
                <w:sz w:val="24"/>
              </w:rPr>
              <w:t>浓度占标率</w:t>
            </w:r>
            <w:r>
              <w:rPr>
                <w:sz w:val="24"/>
              </w:rPr>
              <w:t>（</w:t>
            </w:r>
            <w:r>
              <w:rPr>
                <w:rFonts w:hint="eastAsia"/>
                <w:sz w:val="24"/>
              </w:rPr>
              <w:t>P</w:t>
            </w:r>
            <w:r>
              <w:rPr>
                <w:sz w:val="24"/>
                <w:vertAlign w:val="subscript"/>
              </w:rPr>
              <w:t>i</w:t>
            </w:r>
            <w:r>
              <w:rPr>
                <w:sz w:val="24"/>
              </w:rPr>
              <w:t>），依照</w:t>
            </w:r>
            <w:r>
              <w:rPr>
                <w:rFonts w:hint="eastAsia"/>
                <w:sz w:val="24"/>
              </w:rPr>
              <w:t>P</w:t>
            </w:r>
            <w:r>
              <w:rPr>
                <w:sz w:val="24"/>
                <w:vertAlign w:val="subscript"/>
              </w:rPr>
              <w:t>i</w:t>
            </w:r>
            <w:r>
              <w:rPr>
                <w:sz w:val="24"/>
              </w:rPr>
              <w:t>值的大小，分别确定其污染程度。当</w:t>
            </w:r>
            <w:r>
              <w:rPr>
                <w:rFonts w:hint="eastAsia"/>
                <w:sz w:val="24"/>
              </w:rPr>
              <w:t>P</w:t>
            </w:r>
            <w:r>
              <w:rPr>
                <w:sz w:val="24"/>
                <w:vertAlign w:val="subscript"/>
              </w:rPr>
              <w:t>i</w:t>
            </w:r>
            <w:r>
              <w:rPr>
                <w:rFonts w:hint="eastAsia"/>
                <w:sz w:val="24"/>
              </w:rPr>
              <w:t>＜</w:t>
            </w:r>
            <w:r>
              <w:rPr>
                <w:sz w:val="24"/>
              </w:rPr>
              <w:t>1</w:t>
            </w:r>
            <w:r>
              <w:rPr>
                <w:rFonts w:hint="eastAsia"/>
                <w:sz w:val="24"/>
              </w:rPr>
              <w:t>00%</w:t>
            </w:r>
            <w:r>
              <w:rPr>
                <w:sz w:val="24"/>
              </w:rPr>
              <w:t>时，表示大气中该污染物浓度不超标；当</w:t>
            </w:r>
            <w:r>
              <w:rPr>
                <w:rFonts w:hint="eastAsia"/>
                <w:sz w:val="24"/>
              </w:rPr>
              <w:t>P</w:t>
            </w:r>
            <w:r>
              <w:rPr>
                <w:sz w:val="24"/>
                <w:vertAlign w:val="subscript"/>
              </w:rPr>
              <w:t>i</w:t>
            </w:r>
            <w:r>
              <w:rPr>
                <w:rFonts w:hint="eastAsia"/>
                <w:sz w:val="24"/>
              </w:rPr>
              <w:t>≥</w:t>
            </w:r>
            <w:r>
              <w:rPr>
                <w:sz w:val="24"/>
              </w:rPr>
              <w:t>1</w:t>
            </w:r>
            <w:r>
              <w:rPr>
                <w:rFonts w:hint="eastAsia"/>
                <w:sz w:val="24"/>
              </w:rPr>
              <w:t>00%</w:t>
            </w:r>
            <w:r>
              <w:rPr>
                <w:sz w:val="24"/>
              </w:rPr>
              <w:t>时，表示大气中该污染物浓度超过评价标准。</w:t>
            </w:r>
          </w:p>
          <w:p>
            <w:pPr>
              <w:autoSpaceDE w:val="0"/>
              <w:autoSpaceDN w:val="0"/>
              <w:adjustRightInd w:val="0"/>
              <w:spacing w:line="360" w:lineRule="auto"/>
              <w:ind w:firstLine="482" w:firstLineChars="200"/>
              <w:outlineLvl w:val="3"/>
              <w:rPr>
                <w:b/>
                <w:kern w:val="0"/>
                <w:sz w:val="24"/>
              </w:rPr>
            </w:pPr>
            <w:r>
              <w:rPr>
                <w:rFonts w:hint="eastAsia"/>
                <w:b/>
                <w:kern w:val="0"/>
                <w:sz w:val="24"/>
              </w:rPr>
              <w:t>1.4监测结果及分析</w:t>
            </w:r>
          </w:p>
          <w:p>
            <w:pPr>
              <w:spacing w:line="360" w:lineRule="auto"/>
              <w:ind w:firstLine="480" w:firstLineChars="200"/>
              <w:rPr>
                <w:sz w:val="24"/>
              </w:rPr>
            </w:pPr>
            <w:r>
              <w:rPr>
                <w:sz w:val="24"/>
              </w:rPr>
              <w:t>本次监测SO</w:t>
            </w:r>
            <w:r>
              <w:rPr>
                <w:sz w:val="24"/>
                <w:vertAlign w:val="subscript"/>
              </w:rPr>
              <w:t>2</w:t>
            </w:r>
            <w:r>
              <w:rPr>
                <w:sz w:val="24"/>
              </w:rPr>
              <w:t>、NO</w:t>
            </w:r>
            <w:r>
              <w:rPr>
                <w:sz w:val="24"/>
                <w:vertAlign w:val="subscript"/>
              </w:rPr>
              <w:t>2</w:t>
            </w:r>
            <w:r>
              <w:rPr>
                <w:sz w:val="24"/>
              </w:rPr>
              <w:t>、TSP</w:t>
            </w:r>
            <w:r>
              <w:rPr>
                <w:rFonts w:hint="eastAsia"/>
                <w:sz w:val="24"/>
              </w:rPr>
              <w:t>及PM</w:t>
            </w:r>
            <w:r>
              <w:rPr>
                <w:rFonts w:hint="eastAsia"/>
                <w:sz w:val="24"/>
                <w:vertAlign w:val="subscript"/>
              </w:rPr>
              <w:t>2.5</w:t>
            </w:r>
            <w:r>
              <w:rPr>
                <w:sz w:val="24"/>
              </w:rPr>
              <w:t>日平均浓度统计</w:t>
            </w:r>
            <w:r>
              <w:rPr>
                <w:rFonts w:hint="eastAsia"/>
                <w:sz w:val="24"/>
              </w:rPr>
              <w:t>结果见</w:t>
            </w:r>
            <w:r>
              <w:rPr>
                <w:sz w:val="24"/>
              </w:rPr>
              <w:t>表</w:t>
            </w:r>
            <w:r>
              <w:rPr>
                <w:rFonts w:hint="eastAsia"/>
                <w:sz w:val="24"/>
                <w:lang w:val="en-US" w:eastAsia="zh-CN"/>
              </w:rPr>
              <w:t>7</w:t>
            </w:r>
            <w:r>
              <w:rPr>
                <w:sz w:val="24"/>
              </w:rPr>
              <w:t>。</w:t>
            </w:r>
          </w:p>
          <w:p>
            <w:pPr>
              <w:spacing w:line="360" w:lineRule="auto"/>
              <w:jc w:val="center"/>
              <w:rPr>
                <w:rFonts w:eastAsia="黑体"/>
                <w:szCs w:val="21"/>
                <w:vertAlign w:val="superscript"/>
              </w:rPr>
            </w:pPr>
            <w:r>
              <w:rPr>
                <w:rFonts w:hint="eastAsia" w:eastAsia="黑体"/>
                <w:szCs w:val="28"/>
              </w:rPr>
              <w:t xml:space="preserve">                表</w:t>
            </w:r>
            <w:r>
              <w:rPr>
                <w:rFonts w:hint="eastAsia" w:eastAsia="黑体"/>
                <w:szCs w:val="28"/>
                <w:lang w:val="en-US" w:eastAsia="zh-CN"/>
              </w:rPr>
              <w:t>7</w:t>
            </w:r>
            <w:r>
              <w:rPr>
                <w:rFonts w:hint="eastAsia" w:eastAsia="黑体"/>
                <w:szCs w:val="28"/>
              </w:rPr>
              <w:t xml:space="preserve">     </w:t>
            </w:r>
            <w:r>
              <w:rPr>
                <w:rFonts w:hint="eastAsia" w:eastAsia="黑体"/>
                <w:bCs/>
                <w:szCs w:val="21"/>
              </w:rPr>
              <w:t>环境空气现状监测结果</w:t>
            </w:r>
            <w:r>
              <w:rPr>
                <w:rFonts w:eastAsia="黑体"/>
                <w:szCs w:val="21"/>
              </w:rPr>
              <w:t xml:space="preserve">      </w:t>
            </w:r>
            <w:r>
              <w:rPr>
                <w:rFonts w:hint="eastAsia" w:eastAsia="黑体"/>
                <w:szCs w:val="21"/>
              </w:rPr>
              <w:t xml:space="preserve"> </w:t>
            </w:r>
            <w:r>
              <w:rPr>
                <w:rFonts w:eastAsia="黑体"/>
                <w:szCs w:val="21"/>
              </w:rPr>
              <w:t xml:space="preserve">      </w:t>
            </w:r>
            <w:r>
              <w:rPr>
                <w:rFonts w:hint="eastAsia" w:eastAsia="黑体"/>
                <w:szCs w:val="21"/>
              </w:rPr>
              <w:t xml:space="preserve">    </w:t>
            </w:r>
            <w:r>
              <w:rPr>
                <w:rFonts w:eastAsia="黑体"/>
                <w:szCs w:val="21"/>
              </w:rPr>
              <w:t>单位：</w:t>
            </w:r>
            <w:r>
              <w:rPr>
                <w:rFonts w:hint="eastAsia" w:eastAsia="黑体"/>
                <w:szCs w:val="21"/>
              </w:rPr>
              <w:t>μ</w:t>
            </w:r>
            <w:r>
              <w:rPr>
                <w:rFonts w:eastAsia="黑体"/>
                <w:szCs w:val="21"/>
              </w:rPr>
              <w:t>g/m</w:t>
            </w:r>
            <w:r>
              <w:rPr>
                <w:rFonts w:eastAsia="黑体"/>
                <w:szCs w:val="21"/>
                <w:vertAlign w:val="superscript"/>
              </w:rPr>
              <w:t>3</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68"/>
              <w:gridCol w:w="757"/>
              <w:gridCol w:w="758"/>
              <w:gridCol w:w="758"/>
              <w:gridCol w:w="758"/>
              <w:gridCol w:w="758"/>
              <w:gridCol w:w="758"/>
              <w:gridCol w:w="794"/>
              <w:gridCol w:w="8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restart"/>
                  <w:shd w:val="clear" w:color="auto" w:fill="auto"/>
                  <w:vAlign w:val="center"/>
                </w:tcPr>
                <w:p>
                  <w:pPr>
                    <w:spacing w:line="240" w:lineRule="atLeast"/>
                    <w:jc w:val="center"/>
                    <w:rPr>
                      <w:b/>
                      <w:szCs w:val="28"/>
                    </w:rPr>
                  </w:pPr>
                  <w:r>
                    <w:rPr>
                      <w:rFonts w:hint="eastAsia"/>
                      <w:b/>
                      <w:szCs w:val="28"/>
                    </w:rPr>
                    <w:t>监测点位名称</w:t>
                  </w:r>
                </w:p>
              </w:tc>
              <w:tc>
                <w:tcPr>
                  <w:tcW w:w="1168" w:type="dxa"/>
                  <w:vMerge w:val="restart"/>
                  <w:shd w:val="clear" w:color="auto" w:fill="auto"/>
                  <w:vAlign w:val="center"/>
                </w:tcPr>
                <w:p>
                  <w:pPr>
                    <w:spacing w:line="240" w:lineRule="atLeast"/>
                    <w:jc w:val="center"/>
                    <w:rPr>
                      <w:b/>
                      <w:szCs w:val="28"/>
                    </w:rPr>
                  </w:pPr>
                  <w:r>
                    <w:rPr>
                      <w:rFonts w:hint="eastAsia"/>
                      <w:b/>
                      <w:szCs w:val="28"/>
                    </w:rPr>
                    <w:t>监测时间</w:t>
                  </w:r>
                </w:p>
              </w:tc>
              <w:tc>
                <w:tcPr>
                  <w:tcW w:w="6147" w:type="dxa"/>
                  <w:gridSpan w:val="8"/>
                  <w:shd w:val="clear" w:color="auto" w:fill="auto"/>
                  <w:vAlign w:val="center"/>
                </w:tcPr>
                <w:p>
                  <w:pPr>
                    <w:spacing w:line="240" w:lineRule="atLeast"/>
                    <w:jc w:val="center"/>
                    <w:rPr>
                      <w:b/>
                      <w:szCs w:val="28"/>
                    </w:rPr>
                  </w:pPr>
                  <w:r>
                    <w:rPr>
                      <w:rFonts w:hint="eastAsia"/>
                      <w:b/>
                      <w:szCs w:val="28"/>
                    </w:rPr>
                    <w:t>监测项目结果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tcBorders>
                    <w:bottom w:val="single" w:color="auto" w:sz="12" w:space="0"/>
                  </w:tcBorders>
                  <w:shd w:val="clear" w:color="auto" w:fill="auto"/>
                  <w:vAlign w:val="center"/>
                </w:tcPr>
                <w:p>
                  <w:pPr>
                    <w:spacing w:line="240" w:lineRule="atLeast"/>
                    <w:jc w:val="center"/>
                    <w:rPr>
                      <w:b/>
                      <w:szCs w:val="28"/>
                    </w:rPr>
                  </w:pPr>
                </w:p>
              </w:tc>
              <w:tc>
                <w:tcPr>
                  <w:tcW w:w="1168" w:type="dxa"/>
                  <w:vMerge w:val="continue"/>
                  <w:tcBorders>
                    <w:bottom w:val="single" w:color="auto" w:sz="12" w:space="0"/>
                  </w:tcBorders>
                  <w:shd w:val="clear" w:color="auto" w:fill="auto"/>
                  <w:vAlign w:val="center"/>
                </w:tcPr>
                <w:p>
                  <w:pPr>
                    <w:spacing w:line="240" w:lineRule="atLeast"/>
                    <w:jc w:val="center"/>
                    <w:rPr>
                      <w:b/>
                      <w:szCs w:val="28"/>
                    </w:rPr>
                  </w:pPr>
                </w:p>
              </w:tc>
              <w:tc>
                <w:tcPr>
                  <w:tcW w:w="757" w:type="dxa"/>
                  <w:tcBorders>
                    <w:bottom w:val="single" w:color="auto" w:sz="12" w:space="0"/>
                  </w:tcBorders>
                  <w:shd w:val="clear" w:color="auto" w:fill="auto"/>
                  <w:vAlign w:val="center"/>
                </w:tcPr>
                <w:p>
                  <w:pPr>
                    <w:spacing w:line="240" w:lineRule="atLeast"/>
                    <w:jc w:val="center"/>
                    <w:rPr>
                      <w:b/>
                      <w:szCs w:val="28"/>
                    </w:rPr>
                  </w:pPr>
                  <w:r>
                    <w:rPr>
                      <w:rFonts w:hint="eastAsia"/>
                      <w:b/>
                      <w:szCs w:val="28"/>
                    </w:rPr>
                    <w:t>SO</w:t>
                  </w:r>
                  <w:r>
                    <w:rPr>
                      <w:rFonts w:hint="eastAsia"/>
                      <w:b/>
                      <w:szCs w:val="28"/>
                      <w:vertAlign w:val="subscript"/>
                    </w:rPr>
                    <w:t>2</w:t>
                  </w:r>
                </w:p>
              </w:tc>
              <w:tc>
                <w:tcPr>
                  <w:tcW w:w="758" w:type="dxa"/>
                  <w:tcBorders>
                    <w:bottom w:val="single" w:color="auto" w:sz="12" w:space="0"/>
                  </w:tcBorders>
                  <w:shd w:val="clear" w:color="auto" w:fill="auto"/>
                  <w:vAlign w:val="center"/>
                </w:tcPr>
                <w:p>
                  <w:pPr>
                    <w:spacing w:line="240" w:lineRule="atLeast"/>
                    <w:jc w:val="center"/>
                    <w:rPr>
                      <w:b/>
                      <w:szCs w:val="28"/>
                    </w:rPr>
                  </w:pPr>
                  <w:r>
                    <w:rPr>
                      <w:b/>
                      <w:szCs w:val="28"/>
                    </w:rPr>
                    <w:t>P</w:t>
                  </w:r>
                  <w:r>
                    <w:rPr>
                      <w:rFonts w:hint="eastAsia"/>
                      <w:b/>
                      <w:szCs w:val="28"/>
                      <w:vertAlign w:val="subscript"/>
                    </w:rPr>
                    <w:t>i</w:t>
                  </w:r>
                </w:p>
              </w:tc>
              <w:tc>
                <w:tcPr>
                  <w:tcW w:w="758" w:type="dxa"/>
                  <w:tcBorders>
                    <w:bottom w:val="single" w:color="auto" w:sz="12" w:space="0"/>
                  </w:tcBorders>
                  <w:shd w:val="clear" w:color="auto" w:fill="auto"/>
                  <w:vAlign w:val="center"/>
                </w:tcPr>
                <w:p>
                  <w:pPr>
                    <w:spacing w:line="240" w:lineRule="atLeast"/>
                    <w:jc w:val="center"/>
                    <w:rPr>
                      <w:b/>
                      <w:szCs w:val="28"/>
                    </w:rPr>
                  </w:pPr>
                  <w:r>
                    <w:rPr>
                      <w:rFonts w:hint="eastAsia"/>
                      <w:b/>
                      <w:szCs w:val="28"/>
                    </w:rPr>
                    <w:t>NO</w:t>
                  </w:r>
                  <w:r>
                    <w:rPr>
                      <w:rFonts w:hint="eastAsia"/>
                      <w:b/>
                      <w:szCs w:val="28"/>
                      <w:vertAlign w:val="subscript"/>
                    </w:rPr>
                    <w:t>2</w:t>
                  </w:r>
                </w:p>
              </w:tc>
              <w:tc>
                <w:tcPr>
                  <w:tcW w:w="758" w:type="dxa"/>
                  <w:tcBorders>
                    <w:bottom w:val="single" w:color="auto" w:sz="12" w:space="0"/>
                  </w:tcBorders>
                  <w:shd w:val="clear" w:color="auto" w:fill="auto"/>
                  <w:vAlign w:val="center"/>
                </w:tcPr>
                <w:p>
                  <w:pPr>
                    <w:spacing w:line="240" w:lineRule="atLeast"/>
                    <w:jc w:val="center"/>
                    <w:rPr>
                      <w:b/>
                      <w:szCs w:val="28"/>
                    </w:rPr>
                  </w:pPr>
                  <w:r>
                    <w:rPr>
                      <w:b/>
                      <w:szCs w:val="28"/>
                    </w:rPr>
                    <w:t>P</w:t>
                  </w:r>
                  <w:r>
                    <w:rPr>
                      <w:rFonts w:hint="eastAsia"/>
                      <w:b/>
                      <w:szCs w:val="28"/>
                      <w:vertAlign w:val="subscript"/>
                    </w:rPr>
                    <w:t>i</w:t>
                  </w:r>
                </w:p>
              </w:tc>
              <w:tc>
                <w:tcPr>
                  <w:tcW w:w="758" w:type="dxa"/>
                  <w:tcBorders>
                    <w:bottom w:val="single" w:color="auto" w:sz="12" w:space="0"/>
                  </w:tcBorders>
                  <w:shd w:val="clear" w:color="auto" w:fill="auto"/>
                  <w:vAlign w:val="center"/>
                </w:tcPr>
                <w:p>
                  <w:pPr>
                    <w:spacing w:line="240" w:lineRule="atLeast"/>
                    <w:jc w:val="center"/>
                    <w:rPr>
                      <w:b/>
                      <w:szCs w:val="28"/>
                    </w:rPr>
                  </w:pPr>
                  <w:r>
                    <w:rPr>
                      <w:rFonts w:hint="eastAsia"/>
                      <w:b/>
                      <w:szCs w:val="28"/>
                    </w:rPr>
                    <w:t>TSP</w:t>
                  </w:r>
                </w:p>
              </w:tc>
              <w:tc>
                <w:tcPr>
                  <w:tcW w:w="758" w:type="dxa"/>
                  <w:tcBorders>
                    <w:bottom w:val="single" w:color="auto" w:sz="12" w:space="0"/>
                  </w:tcBorders>
                  <w:shd w:val="clear" w:color="auto" w:fill="auto"/>
                  <w:vAlign w:val="center"/>
                </w:tcPr>
                <w:p>
                  <w:pPr>
                    <w:spacing w:line="240" w:lineRule="atLeast"/>
                    <w:jc w:val="center"/>
                    <w:rPr>
                      <w:b/>
                      <w:szCs w:val="28"/>
                    </w:rPr>
                  </w:pPr>
                  <w:r>
                    <w:rPr>
                      <w:b/>
                      <w:szCs w:val="28"/>
                    </w:rPr>
                    <w:t>P</w:t>
                  </w:r>
                  <w:r>
                    <w:rPr>
                      <w:rFonts w:hint="eastAsia"/>
                      <w:b/>
                      <w:szCs w:val="28"/>
                      <w:vertAlign w:val="subscript"/>
                    </w:rPr>
                    <w:t>i</w:t>
                  </w:r>
                </w:p>
              </w:tc>
              <w:tc>
                <w:tcPr>
                  <w:tcW w:w="794" w:type="dxa"/>
                  <w:tcBorders>
                    <w:bottom w:val="single" w:color="auto" w:sz="12" w:space="0"/>
                  </w:tcBorders>
                  <w:vAlign w:val="center"/>
                </w:tcPr>
                <w:p>
                  <w:pPr>
                    <w:spacing w:line="240" w:lineRule="atLeast"/>
                    <w:jc w:val="center"/>
                    <w:rPr>
                      <w:b/>
                      <w:szCs w:val="28"/>
                    </w:rPr>
                  </w:pPr>
                  <w:r>
                    <w:rPr>
                      <w:rFonts w:hint="eastAsia"/>
                      <w:b/>
                      <w:szCs w:val="28"/>
                    </w:rPr>
                    <w:t>PM</w:t>
                  </w:r>
                  <w:r>
                    <w:rPr>
                      <w:rFonts w:hint="eastAsia"/>
                      <w:b/>
                      <w:szCs w:val="28"/>
                      <w:vertAlign w:val="subscript"/>
                    </w:rPr>
                    <w:t>2.5</w:t>
                  </w:r>
                </w:p>
              </w:tc>
              <w:tc>
                <w:tcPr>
                  <w:tcW w:w="806" w:type="dxa"/>
                  <w:tcBorders>
                    <w:bottom w:val="single" w:color="auto" w:sz="12" w:space="0"/>
                  </w:tcBorders>
                  <w:vAlign w:val="center"/>
                </w:tcPr>
                <w:p>
                  <w:pPr>
                    <w:spacing w:line="240" w:lineRule="atLeast"/>
                    <w:jc w:val="center"/>
                    <w:rPr>
                      <w:b/>
                      <w:szCs w:val="28"/>
                    </w:rPr>
                  </w:pPr>
                  <w:r>
                    <w:rPr>
                      <w:b/>
                      <w:szCs w:val="28"/>
                    </w:rPr>
                    <w:t>P</w:t>
                  </w:r>
                  <w:r>
                    <w:rPr>
                      <w:rFonts w:hint="eastAsia"/>
                      <w:b/>
                      <w:szCs w:val="28"/>
                      <w:vertAlign w:val="subscript"/>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restart"/>
                  <w:tcBorders>
                    <w:top w:val="single" w:color="auto" w:sz="12" w:space="0"/>
                  </w:tcBorders>
                  <w:shd w:val="clear" w:color="auto" w:fill="auto"/>
                  <w:vAlign w:val="center"/>
                </w:tcPr>
                <w:p>
                  <w:pPr>
                    <w:spacing w:line="240" w:lineRule="atLeast"/>
                    <w:jc w:val="center"/>
                    <w:rPr>
                      <w:szCs w:val="28"/>
                    </w:rPr>
                  </w:pPr>
                  <w:r>
                    <w:rPr>
                      <w:rFonts w:hint="eastAsia"/>
                      <w:szCs w:val="28"/>
                    </w:rPr>
                    <w:t>1#</w:t>
                  </w:r>
                </w:p>
              </w:tc>
              <w:tc>
                <w:tcPr>
                  <w:tcW w:w="1168" w:type="dxa"/>
                  <w:tcBorders>
                    <w:top w:val="single" w:color="auto" w:sz="12" w:space="0"/>
                  </w:tcBorders>
                  <w:shd w:val="clear" w:color="auto" w:fill="auto"/>
                  <w:vAlign w:val="center"/>
                </w:tcPr>
                <w:p>
                  <w:pPr>
                    <w:spacing w:line="240" w:lineRule="atLeast"/>
                    <w:jc w:val="center"/>
                    <w:rPr>
                      <w:szCs w:val="28"/>
                    </w:rPr>
                  </w:pPr>
                  <w:r>
                    <w:rPr>
                      <w:rFonts w:hint="eastAsia"/>
                      <w:szCs w:val="28"/>
                    </w:rPr>
                    <w:t>2017.2.23</w:t>
                  </w:r>
                </w:p>
              </w:tc>
              <w:tc>
                <w:tcPr>
                  <w:tcW w:w="757" w:type="dxa"/>
                  <w:tcBorders>
                    <w:top w:val="single" w:color="auto" w:sz="12" w:space="0"/>
                  </w:tcBorders>
                  <w:shd w:val="clear" w:color="auto" w:fill="auto"/>
                  <w:vAlign w:val="center"/>
                </w:tcPr>
                <w:p>
                  <w:pPr>
                    <w:spacing w:line="240" w:lineRule="atLeast"/>
                    <w:jc w:val="center"/>
                    <w:rPr>
                      <w:szCs w:val="28"/>
                    </w:rPr>
                  </w:pPr>
                  <w:r>
                    <w:rPr>
                      <w:rFonts w:hint="eastAsia"/>
                      <w:szCs w:val="28"/>
                    </w:rPr>
                    <w:t>15</w:t>
                  </w:r>
                </w:p>
              </w:tc>
              <w:tc>
                <w:tcPr>
                  <w:tcW w:w="758" w:type="dxa"/>
                  <w:tcBorders>
                    <w:top w:val="single" w:color="auto" w:sz="12" w:space="0"/>
                  </w:tcBorders>
                  <w:shd w:val="clear" w:color="auto" w:fill="auto"/>
                  <w:vAlign w:val="center"/>
                </w:tcPr>
                <w:p>
                  <w:pPr>
                    <w:spacing w:line="240" w:lineRule="atLeast"/>
                    <w:jc w:val="center"/>
                    <w:rPr>
                      <w:szCs w:val="28"/>
                    </w:rPr>
                  </w:pPr>
                  <w:r>
                    <w:rPr>
                      <w:rFonts w:hint="eastAsia"/>
                      <w:szCs w:val="28"/>
                    </w:rPr>
                    <w:t>10</w:t>
                  </w:r>
                </w:p>
              </w:tc>
              <w:tc>
                <w:tcPr>
                  <w:tcW w:w="758" w:type="dxa"/>
                  <w:tcBorders>
                    <w:top w:val="single" w:color="auto" w:sz="12" w:space="0"/>
                  </w:tcBorders>
                  <w:shd w:val="clear" w:color="auto" w:fill="auto"/>
                  <w:vAlign w:val="center"/>
                </w:tcPr>
                <w:p>
                  <w:pPr>
                    <w:spacing w:line="240" w:lineRule="atLeast"/>
                    <w:jc w:val="center"/>
                    <w:rPr>
                      <w:szCs w:val="28"/>
                    </w:rPr>
                  </w:pPr>
                  <w:r>
                    <w:rPr>
                      <w:rFonts w:hint="eastAsia"/>
                      <w:szCs w:val="28"/>
                    </w:rPr>
                    <w:t>41</w:t>
                  </w:r>
                </w:p>
              </w:tc>
              <w:tc>
                <w:tcPr>
                  <w:tcW w:w="758" w:type="dxa"/>
                  <w:tcBorders>
                    <w:top w:val="single" w:color="auto" w:sz="12" w:space="0"/>
                  </w:tcBorders>
                  <w:shd w:val="clear" w:color="auto" w:fill="auto"/>
                  <w:vAlign w:val="center"/>
                </w:tcPr>
                <w:p>
                  <w:pPr>
                    <w:spacing w:line="240" w:lineRule="atLeast"/>
                    <w:jc w:val="center"/>
                    <w:rPr>
                      <w:szCs w:val="28"/>
                    </w:rPr>
                  </w:pPr>
                  <w:r>
                    <w:rPr>
                      <w:rFonts w:hint="eastAsia"/>
                      <w:szCs w:val="28"/>
                    </w:rPr>
                    <w:t>51.25</w:t>
                  </w:r>
                </w:p>
              </w:tc>
              <w:tc>
                <w:tcPr>
                  <w:tcW w:w="758" w:type="dxa"/>
                  <w:tcBorders>
                    <w:top w:val="single" w:color="auto" w:sz="12" w:space="0"/>
                  </w:tcBorders>
                  <w:shd w:val="clear" w:color="auto" w:fill="auto"/>
                  <w:vAlign w:val="center"/>
                </w:tcPr>
                <w:p>
                  <w:pPr>
                    <w:spacing w:line="240" w:lineRule="atLeast"/>
                    <w:jc w:val="center"/>
                    <w:rPr>
                      <w:szCs w:val="28"/>
                    </w:rPr>
                  </w:pPr>
                  <w:r>
                    <w:rPr>
                      <w:rFonts w:hint="eastAsia"/>
                      <w:szCs w:val="28"/>
                    </w:rPr>
                    <w:t>189</w:t>
                  </w:r>
                </w:p>
              </w:tc>
              <w:tc>
                <w:tcPr>
                  <w:tcW w:w="758" w:type="dxa"/>
                  <w:tcBorders>
                    <w:top w:val="single" w:color="auto" w:sz="12" w:space="0"/>
                  </w:tcBorders>
                  <w:shd w:val="clear" w:color="auto" w:fill="auto"/>
                  <w:vAlign w:val="center"/>
                </w:tcPr>
                <w:p>
                  <w:pPr>
                    <w:spacing w:line="240" w:lineRule="atLeast"/>
                    <w:jc w:val="center"/>
                    <w:rPr>
                      <w:szCs w:val="28"/>
                    </w:rPr>
                  </w:pPr>
                  <w:r>
                    <w:rPr>
                      <w:rFonts w:hint="eastAsia"/>
                      <w:szCs w:val="28"/>
                    </w:rPr>
                    <w:t>63</w:t>
                  </w:r>
                </w:p>
              </w:tc>
              <w:tc>
                <w:tcPr>
                  <w:tcW w:w="794" w:type="dxa"/>
                  <w:tcBorders>
                    <w:top w:val="single" w:color="auto" w:sz="12" w:space="0"/>
                  </w:tcBorders>
                  <w:vAlign w:val="center"/>
                </w:tcPr>
                <w:p>
                  <w:pPr>
                    <w:spacing w:line="240" w:lineRule="atLeast"/>
                    <w:jc w:val="center"/>
                    <w:rPr>
                      <w:szCs w:val="28"/>
                    </w:rPr>
                  </w:pPr>
                  <w:r>
                    <w:rPr>
                      <w:rFonts w:hint="eastAsia"/>
                      <w:szCs w:val="28"/>
                    </w:rPr>
                    <w:t>63</w:t>
                  </w:r>
                </w:p>
              </w:tc>
              <w:tc>
                <w:tcPr>
                  <w:tcW w:w="806" w:type="dxa"/>
                  <w:tcBorders>
                    <w:top w:val="single" w:color="auto" w:sz="12" w:space="0"/>
                  </w:tcBorders>
                  <w:vAlign w:val="center"/>
                </w:tcPr>
                <w:p>
                  <w:pPr>
                    <w:spacing w:line="240" w:lineRule="atLeast"/>
                    <w:jc w:val="center"/>
                    <w:rPr>
                      <w:szCs w:val="28"/>
                    </w:rPr>
                  </w:pPr>
                  <w:r>
                    <w:rPr>
                      <w:rFonts w:hint="eastAsia"/>
                      <w:szCs w:val="28"/>
                    </w:rPr>
                    <w:t>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2017.2.24</w:t>
                  </w:r>
                </w:p>
              </w:tc>
              <w:tc>
                <w:tcPr>
                  <w:tcW w:w="757" w:type="dxa"/>
                  <w:shd w:val="clear" w:color="auto" w:fill="auto"/>
                  <w:vAlign w:val="center"/>
                </w:tcPr>
                <w:p>
                  <w:pPr>
                    <w:spacing w:line="240" w:lineRule="atLeast"/>
                    <w:jc w:val="center"/>
                    <w:rPr>
                      <w:szCs w:val="28"/>
                    </w:rPr>
                  </w:pPr>
                  <w:r>
                    <w:rPr>
                      <w:rFonts w:hint="eastAsia"/>
                      <w:szCs w:val="28"/>
                    </w:rPr>
                    <w:t>15</w:t>
                  </w:r>
                </w:p>
              </w:tc>
              <w:tc>
                <w:tcPr>
                  <w:tcW w:w="758" w:type="dxa"/>
                  <w:shd w:val="clear" w:color="auto" w:fill="auto"/>
                  <w:vAlign w:val="center"/>
                </w:tcPr>
                <w:p>
                  <w:pPr>
                    <w:spacing w:line="240" w:lineRule="atLeast"/>
                    <w:jc w:val="center"/>
                    <w:rPr>
                      <w:szCs w:val="28"/>
                    </w:rPr>
                  </w:pPr>
                  <w:r>
                    <w:rPr>
                      <w:rFonts w:hint="eastAsia"/>
                      <w:szCs w:val="28"/>
                    </w:rPr>
                    <w:t>10</w:t>
                  </w:r>
                </w:p>
              </w:tc>
              <w:tc>
                <w:tcPr>
                  <w:tcW w:w="758" w:type="dxa"/>
                  <w:shd w:val="clear" w:color="auto" w:fill="auto"/>
                  <w:vAlign w:val="center"/>
                </w:tcPr>
                <w:p>
                  <w:pPr>
                    <w:spacing w:line="240" w:lineRule="atLeast"/>
                    <w:jc w:val="center"/>
                    <w:rPr>
                      <w:szCs w:val="28"/>
                    </w:rPr>
                  </w:pPr>
                  <w:r>
                    <w:rPr>
                      <w:rFonts w:hint="eastAsia"/>
                      <w:szCs w:val="28"/>
                    </w:rPr>
                    <w:t>42</w:t>
                  </w:r>
                </w:p>
              </w:tc>
              <w:tc>
                <w:tcPr>
                  <w:tcW w:w="758" w:type="dxa"/>
                  <w:shd w:val="clear" w:color="auto" w:fill="auto"/>
                  <w:vAlign w:val="center"/>
                </w:tcPr>
                <w:p>
                  <w:pPr>
                    <w:spacing w:line="240" w:lineRule="atLeast"/>
                    <w:jc w:val="center"/>
                    <w:rPr>
                      <w:szCs w:val="28"/>
                    </w:rPr>
                  </w:pPr>
                  <w:r>
                    <w:rPr>
                      <w:rFonts w:hint="eastAsia"/>
                      <w:szCs w:val="28"/>
                    </w:rPr>
                    <w:t>52.5</w:t>
                  </w:r>
                </w:p>
              </w:tc>
              <w:tc>
                <w:tcPr>
                  <w:tcW w:w="758" w:type="dxa"/>
                  <w:shd w:val="clear" w:color="auto" w:fill="auto"/>
                  <w:vAlign w:val="center"/>
                </w:tcPr>
                <w:p>
                  <w:pPr>
                    <w:spacing w:line="240" w:lineRule="atLeast"/>
                    <w:jc w:val="center"/>
                    <w:rPr>
                      <w:szCs w:val="28"/>
                    </w:rPr>
                  </w:pPr>
                  <w:r>
                    <w:rPr>
                      <w:rFonts w:hint="eastAsia"/>
                      <w:szCs w:val="28"/>
                    </w:rPr>
                    <w:t>196</w:t>
                  </w:r>
                </w:p>
              </w:tc>
              <w:tc>
                <w:tcPr>
                  <w:tcW w:w="758" w:type="dxa"/>
                  <w:shd w:val="clear" w:color="auto" w:fill="auto"/>
                  <w:vAlign w:val="center"/>
                </w:tcPr>
                <w:p>
                  <w:pPr>
                    <w:spacing w:line="240" w:lineRule="atLeast"/>
                    <w:jc w:val="center"/>
                    <w:rPr>
                      <w:szCs w:val="28"/>
                    </w:rPr>
                  </w:pPr>
                  <w:r>
                    <w:rPr>
                      <w:rFonts w:hint="eastAsia"/>
                      <w:szCs w:val="28"/>
                    </w:rPr>
                    <w:t>65.33</w:t>
                  </w:r>
                </w:p>
              </w:tc>
              <w:tc>
                <w:tcPr>
                  <w:tcW w:w="794" w:type="dxa"/>
                  <w:vAlign w:val="center"/>
                </w:tcPr>
                <w:p>
                  <w:pPr>
                    <w:spacing w:line="240" w:lineRule="atLeast"/>
                    <w:jc w:val="center"/>
                    <w:rPr>
                      <w:szCs w:val="28"/>
                    </w:rPr>
                  </w:pPr>
                  <w:r>
                    <w:rPr>
                      <w:rFonts w:hint="eastAsia"/>
                      <w:szCs w:val="28"/>
                    </w:rPr>
                    <w:t>59</w:t>
                  </w:r>
                </w:p>
              </w:tc>
              <w:tc>
                <w:tcPr>
                  <w:tcW w:w="806" w:type="dxa"/>
                  <w:vAlign w:val="center"/>
                </w:tcPr>
                <w:p>
                  <w:pPr>
                    <w:spacing w:line="240" w:lineRule="atLeast"/>
                    <w:jc w:val="center"/>
                    <w:rPr>
                      <w:szCs w:val="28"/>
                    </w:rPr>
                  </w:pPr>
                  <w:r>
                    <w:rPr>
                      <w:rFonts w:hint="eastAsia"/>
                      <w:szCs w:val="28"/>
                    </w:rPr>
                    <w:t>78.67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2017.2.25</w:t>
                  </w:r>
                </w:p>
              </w:tc>
              <w:tc>
                <w:tcPr>
                  <w:tcW w:w="757" w:type="dxa"/>
                  <w:shd w:val="clear" w:color="auto" w:fill="auto"/>
                  <w:vAlign w:val="center"/>
                </w:tcPr>
                <w:p>
                  <w:pPr>
                    <w:spacing w:line="240" w:lineRule="atLeast"/>
                    <w:jc w:val="center"/>
                    <w:rPr>
                      <w:szCs w:val="28"/>
                    </w:rPr>
                  </w:pPr>
                  <w:r>
                    <w:rPr>
                      <w:rFonts w:hint="eastAsia"/>
                      <w:szCs w:val="28"/>
                    </w:rPr>
                    <w:t>17</w:t>
                  </w:r>
                </w:p>
              </w:tc>
              <w:tc>
                <w:tcPr>
                  <w:tcW w:w="758" w:type="dxa"/>
                  <w:shd w:val="clear" w:color="auto" w:fill="auto"/>
                  <w:vAlign w:val="center"/>
                </w:tcPr>
                <w:p>
                  <w:pPr>
                    <w:spacing w:line="240" w:lineRule="atLeast"/>
                    <w:jc w:val="center"/>
                    <w:rPr>
                      <w:szCs w:val="28"/>
                    </w:rPr>
                  </w:pPr>
                  <w:r>
                    <w:rPr>
                      <w:rFonts w:hint="eastAsia"/>
                      <w:szCs w:val="28"/>
                    </w:rPr>
                    <w:t>11.33</w:t>
                  </w:r>
                </w:p>
              </w:tc>
              <w:tc>
                <w:tcPr>
                  <w:tcW w:w="758" w:type="dxa"/>
                  <w:shd w:val="clear" w:color="auto" w:fill="auto"/>
                  <w:vAlign w:val="center"/>
                </w:tcPr>
                <w:p>
                  <w:pPr>
                    <w:spacing w:line="240" w:lineRule="atLeast"/>
                    <w:jc w:val="center"/>
                    <w:rPr>
                      <w:szCs w:val="28"/>
                    </w:rPr>
                  </w:pPr>
                  <w:r>
                    <w:rPr>
                      <w:rFonts w:hint="eastAsia"/>
                      <w:szCs w:val="28"/>
                    </w:rPr>
                    <w:t>44</w:t>
                  </w:r>
                </w:p>
              </w:tc>
              <w:tc>
                <w:tcPr>
                  <w:tcW w:w="758" w:type="dxa"/>
                  <w:shd w:val="clear" w:color="auto" w:fill="auto"/>
                  <w:vAlign w:val="center"/>
                </w:tcPr>
                <w:p>
                  <w:pPr>
                    <w:spacing w:line="240" w:lineRule="atLeast"/>
                    <w:jc w:val="center"/>
                    <w:rPr>
                      <w:szCs w:val="28"/>
                    </w:rPr>
                  </w:pPr>
                  <w:r>
                    <w:rPr>
                      <w:rFonts w:hint="eastAsia"/>
                      <w:szCs w:val="28"/>
                    </w:rPr>
                    <w:t>55</w:t>
                  </w:r>
                </w:p>
              </w:tc>
              <w:tc>
                <w:tcPr>
                  <w:tcW w:w="758" w:type="dxa"/>
                  <w:shd w:val="clear" w:color="auto" w:fill="auto"/>
                  <w:vAlign w:val="center"/>
                </w:tcPr>
                <w:p>
                  <w:pPr>
                    <w:spacing w:line="240" w:lineRule="atLeast"/>
                    <w:jc w:val="center"/>
                    <w:rPr>
                      <w:szCs w:val="28"/>
                    </w:rPr>
                  </w:pPr>
                  <w:r>
                    <w:rPr>
                      <w:rFonts w:hint="eastAsia"/>
                      <w:szCs w:val="28"/>
                    </w:rPr>
                    <w:t>198</w:t>
                  </w:r>
                </w:p>
              </w:tc>
              <w:tc>
                <w:tcPr>
                  <w:tcW w:w="758" w:type="dxa"/>
                  <w:shd w:val="clear" w:color="auto" w:fill="auto"/>
                  <w:vAlign w:val="center"/>
                </w:tcPr>
                <w:p>
                  <w:pPr>
                    <w:spacing w:line="240" w:lineRule="atLeast"/>
                    <w:jc w:val="center"/>
                    <w:rPr>
                      <w:szCs w:val="28"/>
                    </w:rPr>
                  </w:pPr>
                  <w:r>
                    <w:rPr>
                      <w:rFonts w:hint="eastAsia"/>
                      <w:szCs w:val="28"/>
                    </w:rPr>
                    <w:t>66</w:t>
                  </w:r>
                </w:p>
              </w:tc>
              <w:tc>
                <w:tcPr>
                  <w:tcW w:w="794" w:type="dxa"/>
                  <w:vAlign w:val="center"/>
                </w:tcPr>
                <w:p>
                  <w:pPr>
                    <w:spacing w:line="240" w:lineRule="atLeast"/>
                    <w:jc w:val="center"/>
                    <w:rPr>
                      <w:szCs w:val="28"/>
                    </w:rPr>
                  </w:pPr>
                  <w:r>
                    <w:rPr>
                      <w:rFonts w:hint="eastAsia"/>
                      <w:szCs w:val="28"/>
                    </w:rPr>
                    <w:t>68</w:t>
                  </w:r>
                </w:p>
              </w:tc>
              <w:tc>
                <w:tcPr>
                  <w:tcW w:w="806" w:type="dxa"/>
                  <w:vAlign w:val="center"/>
                </w:tcPr>
                <w:p>
                  <w:pPr>
                    <w:spacing w:line="240" w:lineRule="atLeast"/>
                    <w:jc w:val="center"/>
                    <w:rPr>
                      <w:szCs w:val="28"/>
                    </w:rPr>
                  </w:pPr>
                  <w:r>
                    <w:rPr>
                      <w:rFonts w:hint="eastAsia"/>
                      <w:szCs w:val="28"/>
                    </w:rPr>
                    <w:t>90.67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2017.2.26</w:t>
                  </w:r>
                </w:p>
              </w:tc>
              <w:tc>
                <w:tcPr>
                  <w:tcW w:w="757" w:type="dxa"/>
                  <w:shd w:val="clear" w:color="auto" w:fill="auto"/>
                  <w:vAlign w:val="center"/>
                </w:tcPr>
                <w:p>
                  <w:pPr>
                    <w:spacing w:line="240" w:lineRule="atLeast"/>
                    <w:jc w:val="center"/>
                    <w:rPr>
                      <w:szCs w:val="28"/>
                    </w:rPr>
                  </w:pPr>
                  <w:r>
                    <w:rPr>
                      <w:rFonts w:hint="eastAsia"/>
                      <w:szCs w:val="28"/>
                    </w:rPr>
                    <w:t>18</w:t>
                  </w:r>
                </w:p>
              </w:tc>
              <w:tc>
                <w:tcPr>
                  <w:tcW w:w="758" w:type="dxa"/>
                  <w:shd w:val="clear" w:color="auto" w:fill="auto"/>
                  <w:vAlign w:val="center"/>
                </w:tcPr>
                <w:p>
                  <w:pPr>
                    <w:spacing w:line="240" w:lineRule="atLeast"/>
                    <w:jc w:val="center"/>
                    <w:rPr>
                      <w:szCs w:val="28"/>
                    </w:rPr>
                  </w:pPr>
                  <w:r>
                    <w:rPr>
                      <w:rFonts w:hint="eastAsia"/>
                      <w:szCs w:val="28"/>
                    </w:rPr>
                    <w:t>12</w:t>
                  </w:r>
                </w:p>
              </w:tc>
              <w:tc>
                <w:tcPr>
                  <w:tcW w:w="758" w:type="dxa"/>
                  <w:shd w:val="clear" w:color="auto" w:fill="auto"/>
                  <w:vAlign w:val="center"/>
                </w:tcPr>
                <w:p>
                  <w:pPr>
                    <w:spacing w:line="240" w:lineRule="atLeast"/>
                    <w:jc w:val="center"/>
                    <w:rPr>
                      <w:szCs w:val="28"/>
                    </w:rPr>
                  </w:pPr>
                  <w:r>
                    <w:rPr>
                      <w:rFonts w:hint="eastAsia"/>
                      <w:szCs w:val="28"/>
                    </w:rPr>
                    <w:t>38</w:t>
                  </w:r>
                </w:p>
              </w:tc>
              <w:tc>
                <w:tcPr>
                  <w:tcW w:w="758" w:type="dxa"/>
                  <w:shd w:val="clear" w:color="auto" w:fill="auto"/>
                  <w:vAlign w:val="center"/>
                </w:tcPr>
                <w:p>
                  <w:pPr>
                    <w:spacing w:line="240" w:lineRule="atLeast"/>
                    <w:jc w:val="center"/>
                    <w:rPr>
                      <w:szCs w:val="28"/>
                    </w:rPr>
                  </w:pPr>
                  <w:r>
                    <w:rPr>
                      <w:rFonts w:hint="eastAsia"/>
                      <w:szCs w:val="28"/>
                    </w:rPr>
                    <w:t>47.5</w:t>
                  </w:r>
                </w:p>
              </w:tc>
              <w:tc>
                <w:tcPr>
                  <w:tcW w:w="758" w:type="dxa"/>
                  <w:shd w:val="clear" w:color="auto" w:fill="auto"/>
                  <w:vAlign w:val="center"/>
                </w:tcPr>
                <w:p>
                  <w:pPr>
                    <w:spacing w:line="240" w:lineRule="atLeast"/>
                    <w:jc w:val="center"/>
                    <w:rPr>
                      <w:szCs w:val="28"/>
                    </w:rPr>
                  </w:pPr>
                  <w:r>
                    <w:rPr>
                      <w:rFonts w:hint="eastAsia"/>
                      <w:szCs w:val="28"/>
                    </w:rPr>
                    <w:t>181</w:t>
                  </w:r>
                </w:p>
              </w:tc>
              <w:tc>
                <w:tcPr>
                  <w:tcW w:w="758" w:type="dxa"/>
                  <w:shd w:val="clear" w:color="auto" w:fill="auto"/>
                  <w:vAlign w:val="center"/>
                </w:tcPr>
                <w:p>
                  <w:pPr>
                    <w:spacing w:line="240" w:lineRule="atLeast"/>
                    <w:jc w:val="center"/>
                    <w:rPr>
                      <w:szCs w:val="28"/>
                    </w:rPr>
                  </w:pPr>
                  <w:r>
                    <w:rPr>
                      <w:rFonts w:hint="eastAsia"/>
                      <w:szCs w:val="28"/>
                    </w:rPr>
                    <w:t>60.33</w:t>
                  </w:r>
                </w:p>
              </w:tc>
              <w:tc>
                <w:tcPr>
                  <w:tcW w:w="794" w:type="dxa"/>
                  <w:vAlign w:val="center"/>
                </w:tcPr>
                <w:p>
                  <w:pPr>
                    <w:spacing w:line="240" w:lineRule="atLeast"/>
                    <w:jc w:val="center"/>
                    <w:rPr>
                      <w:szCs w:val="28"/>
                    </w:rPr>
                  </w:pPr>
                  <w:r>
                    <w:rPr>
                      <w:rFonts w:hint="eastAsia"/>
                      <w:szCs w:val="28"/>
                    </w:rPr>
                    <w:t>69</w:t>
                  </w:r>
                </w:p>
              </w:tc>
              <w:tc>
                <w:tcPr>
                  <w:tcW w:w="806" w:type="dxa"/>
                  <w:vAlign w:val="center"/>
                </w:tcPr>
                <w:p>
                  <w:pPr>
                    <w:spacing w:line="240" w:lineRule="atLeast"/>
                    <w:jc w:val="center"/>
                    <w:rPr>
                      <w:szCs w:val="28"/>
                    </w:rPr>
                  </w:pPr>
                  <w:r>
                    <w:rPr>
                      <w:rFonts w:hint="eastAsia"/>
                      <w:szCs w:val="28"/>
                    </w:rPr>
                    <w:t>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2017.2.27</w:t>
                  </w:r>
                </w:p>
              </w:tc>
              <w:tc>
                <w:tcPr>
                  <w:tcW w:w="757" w:type="dxa"/>
                  <w:shd w:val="clear" w:color="auto" w:fill="auto"/>
                  <w:vAlign w:val="center"/>
                </w:tcPr>
                <w:p>
                  <w:pPr>
                    <w:spacing w:line="240" w:lineRule="atLeast"/>
                    <w:jc w:val="center"/>
                    <w:rPr>
                      <w:szCs w:val="28"/>
                    </w:rPr>
                  </w:pPr>
                  <w:r>
                    <w:rPr>
                      <w:rFonts w:hint="eastAsia"/>
                      <w:szCs w:val="28"/>
                    </w:rPr>
                    <w:t>13</w:t>
                  </w:r>
                </w:p>
              </w:tc>
              <w:tc>
                <w:tcPr>
                  <w:tcW w:w="758" w:type="dxa"/>
                  <w:shd w:val="clear" w:color="auto" w:fill="auto"/>
                  <w:vAlign w:val="center"/>
                </w:tcPr>
                <w:p>
                  <w:pPr>
                    <w:spacing w:line="240" w:lineRule="atLeast"/>
                    <w:jc w:val="center"/>
                    <w:rPr>
                      <w:szCs w:val="28"/>
                    </w:rPr>
                  </w:pPr>
                  <w:r>
                    <w:rPr>
                      <w:rFonts w:hint="eastAsia"/>
                      <w:szCs w:val="28"/>
                    </w:rPr>
                    <w:t>8.67</w:t>
                  </w:r>
                </w:p>
              </w:tc>
              <w:tc>
                <w:tcPr>
                  <w:tcW w:w="758" w:type="dxa"/>
                  <w:shd w:val="clear" w:color="auto" w:fill="auto"/>
                  <w:vAlign w:val="center"/>
                </w:tcPr>
                <w:p>
                  <w:pPr>
                    <w:spacing w:line="240" w:lineRule="atLeast"/>
                    <w:jc w:val="center"/>
                    <w:rPr>
                      <w:szCs w:val="28"/>
                    </w:rPr>
                  </w:pPr>
                  <w:r>
                    <w:rPr>
                      <w:rFonts w:hint="eastAsia"/>
                      <w:szCs w:val="28"/>
                    </w:rPr>
                    <w:t>44</w:t>
                  </w:r>
                </w:p>
              </w:tc>
              <w:tc>
                <w:tcPr>
                  <w:tcW w:w="758" w:type="dxa"/>
                  <w:shd w:val="clear" w:color="auto" w:fill="auto"/>
                  <w:vAlign w:val="center"/>
                </w:tcPr>
                <w:p>
                  <w:pPr>
                    <w:spacing w:line="240" w:lineRule="atLeast"/>
                    <w:jc w:val="center"/>
                    <w:rPr>
                      <w:szCs w:val="28"/>
                    </w:rPr>
                  </w:pPr>
                  <w:r>
                    <w:rPr>
                      <w:rFonts w:hint="eastAsia"/>
                      <w:szCs w:val="28"/>
                    </w:rPr>
                    <w:t>55</w:t>
                  </w:r>
                </w:p>
              </w:tc>
              <w:tc>
                <w:tcPr>
                  <w:tcW w:w="758" w:type="dxa"/>
                  <w:shd w:val="clear" w:color="auto" w:fill="auto"/>
                  <w:vAlign w:val="center"/>
                </w:tcPr>
                <w:p>
                  <w:pPr>
                    <w:spacing w:line="240" w:lineRule="atLeast"/>
                    <w:jc w:val="center"/>
                    <w:rPr>
                      <w:szCs w:val="28"/>
                    </w:rPr>
                  </w:pPr>
                  <w:r>
                    <w:rPr>
                      <w:rFonts w:hint="eastAsia"/>
                      <w:szCs w:val="28"/>
                    </w:rPr>
                    <w:t>188</w:t>
                  </w:r>
                </w:p>
              </w:tc>
              <w:tc>
                <w:tcPr>
                  <w:tcW w:w="758" w:type="dxa"/>
                  <w:shd w:val="clear" w:color="auto" w:fill="auto"/>
                  <w:vAlign w:val="center"/>
                </w:tcPr>
                <w:p>
                  <w:pPr>
                    <w:spacing w:line="240" w:lineRule="atLeast"/>
                    <w:jc w:val="center"/>
                    <w:rPr>
                      <w:szCs w:val="28"/>
                    </w:rPr>
                  </w:pPr>
                  <w:r>
                    <w:rPr>
                      <w:rFonts w:hint="eastAsia"/>
                      <w:szCs w:val="28"/>
                    </w:rPr>
                    <w:t>62.67</w:t>
                  </w:r>
                </w:p>
              </w:tc>
              <w:tc>
                <w:tcPr>
                  <w:tcW w:w="794" w:type="dxa"/>
                  <w:vAlign w:val="center"/>
                </w:tcPr>
                <w:p>
                  <w:pPr>
                    <w:spacing w:line="240" w:lineRule="atLeast"/>
                    <w:jc w:val="center"/>
                    <w:rPr>
                      <w:szCs w:val="28"/>
                    </w:rPr>
                  </w:pPr>
                  <w:r>
                    <w:rPr>
                      <w:rFonts w:hint="eastAsia"/>
                      <w:szCs w:val="28"/>
                    </w:rPr>
                    <w:t>61</w:t>
                  </w:r>
                </w:p>
              </w:tc>
              <w:tc>
                <w:tcPr>
                  <w:tcW w:w="806" w:type="dxa"/>
                  <w:vAlign w:val="center"/>
                </w:tcPr>
                <w:p>
                  <w:pPr>
                    <w:spacing w:line="240" w:lineRule="atLeast"/>
                    <w:jc w:val="center"/>
                    <w:rPr>
                      <w:szCs w:val="28"/>
                    </w:rPr>
                  </w:pPr>
                  <w:r>
                    <w:rPr>
                      <w:rFonts w:hint="eastAsia"/>
                      <w:szCs w:val="28"/>
                    </w:rPr>
                    <w:t>81.33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2017.2.28</w:t>
                  </w:r>
                </w:p>
              </w:tc>
              <w:tc>
                <w:tcPr>
                  <w:tcW w:w="757" w:type="dxa"/>
                  <w:shd w:val="clear" w:color="auto" w:fill="auto"/>
                  <w:vAlign w:val="center"/>
                </w:tcPr>
                <w:p>
                  <w:pPr>
                    <w:spacing w:line="240" w:lineRule="atLeast"/>
                    <w:jc w:val="center"/>
                    <w:rPr>
                      <w:szCs w:val="28"/>
                    </w:rPr>
                  </w:pPr>
                  <w:r>
                    <w:rPr>
                      <w:rFonts w:hint="eastAsia"/>
                      <w:szCs w:val="28"/>
                    </w:rPr>
                    <w:t>15</w:t>
                  </w:r>
                </w:p>
              </w:tc>
              <w:tc>
                <w:tcPr>
                  <w:tcW w:w="758" w:type="dxa"/>
                  <w:shd w:val="clear" w:color="auto" w:fill="auto"/>
                  <w:vAlign w:val="center"/>
                </w:tcPr>
                <w:p>
                  <w:pPr>
                    <w:spacing w:line="240" w:lineRule="atLeast"/>
                    <w:jc w:val="center"/>
                    <w:rPr>
                      <w:szCs w:val="28"/>
                    </w:rPr>
                  </w:pPr>
                  <w:r>
                    <w:rPr>
                      <w:rFonts w:hint="eastAsia"/>
                      <w:szCs w:val="28"/>
                    </w:rPr>
                    <w:t>10</w:t>
                  </w:r>
                </w:p>
              </w:tc>
              <w:tc>
                <w:tcPr>
                  <w:tcW w:w="758" w:type="dxa"/>
                  <w:shd w:val="clear" w:color="auto" w:fill="auto"/>
                  <w:vAlign w:val="center"/>
                </w:tcPr>
                <w:p>
                  <w:pPr>
                    <w:spacing w:line="240" w:lineRule="atLeast"/>
                    <w:jc w:val="center"/>
                    <w:rPr>
                      <w:szCs w:val="28"/>
                    </w:rPr>
                  </w:pPr>
                  <w:r>
                    <w:rPr>
                      <w:rFonts w:hint="eastAsia"/>
                      <w:szCs w:val="28"/>
                    </w:rPr>
                    <w:t>40</w:t>
                  </w:r>
                </w:p>
              </w:tc>
              <w:tc>
                <w:tcPr>
                  <w:tcW w:w="758" w:type="dxa"/>
                  <w:shd w:val="clear" w:color="auto" w:fill="auto"/>
                  <w:vAlign w:val="center"/>
                </w:tcPr>
                <w:p>
                  <w:pPr>
                    <w:spacing w:line="240" w:lineRule="atLeast"/>
                    <w:jc w:val="center"/>
                    <w:rPr>
                      <w:szCs w:val="28"/>
                    </w:rPr>
                  </w:pPr>
                  <w:r>
                    <w:rPr>
                      <w:rFonts w:hint="eastAsia"/>
                      <w:szCs w:val="28"/>
                    </w:rPr>
                    <w:t>50</w:t>
                  </w:r>
                </w:p>
              </w:tc>
              <w:tc>
                <w:tcPr>
                  <w:tcW w:w="758" w:type="dxa"/>
                  <w:shd w:val="clear" w:color="auto" w:fill="auto"/>
                  <w:vAlign w:val="center"/>
                </w:tcPr>
                <w:p>
                  <w:pPr>
                    <w:spacing w:line="240" w:lineRule="atLeast"/>
                    <w:jc w:val="center"/>
                    <w:rPr>
                      <w:szCs w:val="28"/>
                    </w:rPr>
                  </w:pPr>
                  <w:r>
                    <w:rPr>
                      <w:rFonts w:hint="eastAsia"/>
                      <w:szCs w:val="28"/>
                    </w:rPr>
                    <w:t>190</w:t>
                  </w:r>
                </w:p>
              </w:tc>
              <w:tc>
                <w:tcPr>
                  <w:tcW w:w="758" w:type="dxa"/>
                  <w:shd w:val="clear" w:color="auto" w:fill="auto"/>
                  <w:vAlign w:val="center"/>
                </w:tcPr>
                <w:p>
                  <w:pPr>
                    <w:spacing w:line="240" w:lineRule="atLeast"/>
                    <w:jc w:val="center"/>
                    <w:rPr>
                      <w:szCs w:val="28"/>
                    </w:rPr>
                  </w:pPr>
                  <w:r>
                    <w:rPr>
                      <w:rFonts w:hint="eastAsia"/>
                      <w:szCs w:val="28"/>
                    </w:rPr>
                    <w:t>63.33</w:t>
                  </w:r>
                </w:p>
              </w:tc>
              <w:tc>
                <w:tcPr>
                  <w:tcW w:w="794" w:type="dxa"/>
                  <w:vAlign w:val="center"/>
                </w:tcPr>
                <w:p>
                  <w:pPr>
                    <w:spacing w:line="240" w:lineRule="atLeast"/>
                    <w:jc w:val="center"/>
                    <w:rPr>
                      <w:szCs w:val="28"/>
                    </w:rPr>
                  </w:pPr>
                  <w:r>
                    <w:rPr>
                      <w:rFonts w:hint="eastAsia"/>
                      <w:szCs w:val="28"/>
                    </w:rPr>
                    <w:t>69</w:t>
                  </w:r>
                </w:p>
              </w:tc>
              <w:tc>
                <w:tcPr>
                  <w:tcW w:w="806" w:type="dxa"/>
                  <w:vAlign w:val="center"/>
                </w:tcPr>
                <w:p>
                  <w:pPr>
                    <w:spacing w:line="240" w:lineRule="atLeast"/>
                    <w:jc w:val="center"/>
                    <w:rPr>
                      <w:szCs w:val="28"/>
                    </w:rPr>
                  </w:pPr>
                  <w:r>
                    <w:rPr>
                      <w:rFonts w:hint="eastAsia"/>
                      <w:szCs w:val="28"/>
                    </w:rPr>
                    <w:t>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2017.3.1</w:t>
                  </w:r>
                </w:p>
              </w:tc>
              <w:tc>
                <w:tcPr>
                  <w:tcW w:w="757" w:type="dxa"/>
                  <w:shd w:val="clear" w:color="auto" w:fill="auto"/>
                  <w:vAlign w:val="center"/>
                </w:tcPr>
                <w:p>
                  <w:pPr>
                    <w:spacing w:line="240" w:lineRule="atLeast"/>
                    <w:jc w:val="center"/>
                    <w:rPr>
                      <w:szCs w:val="28"/>
                    </w:rPr>
                  </w:pPr>
                  <w:r>
                    <w:rPr>
                      <w:rFonts w:hint="eastAsia"/>
                      <w:szCs w:val="28"/>
                    </w:rPr>
                    <w:t>15</w:t>
                  </w:r>
                </w:p>
              </w:tc>
              <w:tc>
                <w:tcPr>
                  <w:tcW w:w="758" w:type="dxa"/>
                  <w:shd w:val="clear" w:color="auto" w:fill="auto"/>
                  <w:vAlign w:val="center"/>
                </w:tcPr>
                <w:p>
                  <w:pPr>
                    <w:spacing w:line="240" w:lineRule="atLeast"/>
                    <w:jc w:val="center"/>
                    <w:rPr>
                      <w:szCs w:val="28"/>
                    </w:rPr>
                  </w:pPr>
                  <w:r>
                    <w:rPr>
                      <w:rFonts w:hint="eastAsia"/>
                      <w:szCs w:val="28"/>
                    </w:rPr>
                    <w:t>10</w:t>
                  </w:r>
                </w:p>
              </w:tc>
              <w:tc>
                <w:tcPr>
                  <w:tcW w:w="758" w:type="dxa"/>
                  <w:shd w:val="clear" w:color="auto" w:fill="auto"/>
                  <w:vAlign w:val="center"/>
                </w:tcPr>
                <w:p>
                  <w:pPr>
                    <w:spacing w:line="240" w:lineRule="atLeast"/>
                    <w:jc w:val="center"/>
                    <w:rPr>
                      <w:szCs w:val="28"/>
                    </w:rPr>
                  </w:pPr>
                  <w:r>
                    <w:rPr>
                      <w:rFonts w:hint="eastAsia"/>
                      <w:szCs w:val="28"/>
                    </w:rPr>
                    <w:t>41</w:t>
                  </w:r>
                </w:p>
              </w:tc>
              <w:tc>
                <w:tcPr>
                  <w:tcW w:w="758" w:type="dxa"/>
                  <w:shd w:val="clear" w:color="auto" w:fill="auto"/>
                  <w:vAlign w:val="center"/>
                </w:tcPr>
                <w:p>
                  <w:pPr>
                    <w:spacing w:line="240" w:lineRule="atLeast"/>
                    <w:jc w:val="center"/>
                    <w:rPr>
                      <w:szCs w:val="28"/>
                    </w:rPr>
                  </w:pPr>
                  <w:r>
                    <w:rPr>
                      <w:rFonts w:hint="eastAsia"/>
                      <w:szCs w:val="28"/>
                    </w:rPr>
                    <w:t>51.25</w:t>
                  </w:r>
                </w:p>
              </w:tc>
              <w:tc>
                <w:tcPr>
                  <w:tcW w:w="758" w:type="dxa"/>
                  <w:shd w:val="clear" w:color="auto" w:fill="auto"/>
                  <w:vAlign w:val="center"/>
                </w:tcPr>
                <w:p>
                  <w:pPr>
                    <w:spacing w:line="240" w:lineRule="atLeast"/>
                    <w:jc w:val="center"/>
                    <w:rPr>
                      <w:szCs w:val="28"/>
                    </w:rPr>
                  </w:pPr>
                  <w:r>
                    <w:rPr>
                      <w:rFonts w:hint="eastAsia"/>
                      <w:szCs w:val="28"/>
                    </w:rPr>
                    <w:t>191</w:t>
                  </w:r>
                </w:p>
              </w:tc>
              <w:tc>
                <w:tcPr>
                  <w:tcW w:w="758" w:type="dxa"/>
                  <w:shd w:val="clear" w:color="auto" w:fill="auto"/>
                  <w:vAlign w:val="center"/>
                </w:tcPr>
                <w:p>
                  <w:pPr>
                    <w:spacing w:line="240" w:lineRule="atLeast"/>
                    <w:jc w:val="center"/>
                    <w:rPr>
                      <w:szCs w:val="28"/>
                    </w:rPr>
                  </w:pPr>
                  <w:r>
                    <w:rPr>
                      <w:rFonts w:hint="eastAsia"/>
                      <w:szCs w:val="28"/>
                    </w:rPr>
                    <w:t>63.67</w:t>
                  </w:r>
                </w:p>
              </w:tc>
              <w:tc>
                <w:tcPr>
                  <w:tcW w:w="794" w:type="dxa"/>
                  <w:vAlign w:val="center"/>
                </w:tcPr>
                <w:p>
                  <w:pPr>
                    <w:spacing w:line="240" w:lineRule="atLeast"/>
                    <w:jc w:val="center"/>
                    <w:rPr>
                      <w:szCs w:val="28"/>
                    </w:rPr>
                  </w:pPr>
                  <w:r>
                    <w:rPr>
                      <w:rFonts w:hint="eastAsia"/>
                      <w:szCs w:val="28"/>
                    </w:rPr>
                    <w:t>71</w:t>
                  </w:r>
                </w:p>
              </w:tc>
              <w:tc>
                <w:tcPr>
                  <w:tcW w:w="806" w:type="dxa"/>
                  <w:vAlign w:val="center"/>
                </w:tcPr>
                <w:p>
                  <w:pPr>
                    <w:spacing w:line="240" w:lineRule="atLeast"/>
                    <w:jc w:val="center"/>
                    <w:rPr>
                      <w:szCs w:val="28"/>
                    </w:rPr>
                  </w:pPr>
                  <w:r>
                    <w:rPr>
                      <w:rFonts w:hint="eastAsia"/>
                      <w:szCs w:val="28"/>
                    </w:rPr>
                    <w:t>94.67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标准值</w:t>
                  </w:r>
                </w:p>
              </w:tc>
              <w:tc>
                <w:tcPr>
                  <w:tcW w:w="757" w:type="dxa"/>
                  <w:shd w:val="clear" w:color="auto" w:fill="auto"/>
                  <w:vAlign w:val="center"/>
                </w:tcPr>
                <w:p>
                  <w:pPr>
                    <w:spacing w:line="240" w:lineRule="atLeast"/>
                    <w:jc w:val="center"/>
                    <w:rPr>
                      <w:szCs w:val="28"/>
                    </w:rPr>
                  </w:pPr>
                  <w:r>
                    <w:rPr>
                      <w:rFonts w:hint="eastAsia"/>
                      <w:szCs w:val="28"/>
                    </w:rPr>
                    <w:t>150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80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300</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75</w:t>
                  </w:r>
                </w:p>
              </w:tc>
              <w:tc>
                <w:tcPr>
                  <w:tcW w:w="806" w:type="dxa"/>
                  <w:vAlign w:val="center"/>
                </w:tcPr>
                <w:p>
                  <w:pPr>
                    <w:spacing w:line="240" w:lineRule="atLeast"/>
                    <w:jc w:val="center"/>
                    <w:rPr>
                      <w:szCs w:val="28"/>
                    </w:rPr>
                  </w:pPr>
                  <w:r>
                    <w:rPr>
                      <w:rFonts w:hint="eastAsia"/>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日均值超标率（%）</w:t>
                  </w:r>
                </w:p>
              </w:tc>
              <w:tc>
                <w:tcPr>
                  <w:tcW w:w="757"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0</w:t>
                  </w:r>
                </w:p>
              </w:tc>
              <w:tc>
                <w:tcPr>
                  <w:tcW w:w="806" w:type="dxa"/>
                  <w:vAlign w:val="center"/>
                </w:tcPr>
                <w:p>
                  <w:pPr>
                    <w:spacing w:line="240" w:lineRule="atLeast"/>
                    <w:jc w:val="center"/>
                    <w:rPr>
                      <w:szCs w:val="28"/>
                    </w:rPr>
                  </w:pPr>
                  <w:r>
                    <w:rPr>
                      <w:rFonts w:hint="eastAsia"/>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最大浓度值占标率（%）</w:t>
                  </w:r>
                </w:p>
              </w:tc>
              <w:tc>
                <w:tcPr>
                  <w:tcW w:w="757" w:type="dxa"/>
                  <w:shd w:val="clear" w:color="auto" w:fill="auto"/>
                  <w:vAlign w:val="center"/>
                </w:tcPr>
                <w:p>
                  <w:pPr>
                    <w:spacing w:line="240" w:lineRule="atLeast"/>
                    <w:jc w:val="center"/>
                    <w:rPr>
                      <w:szCs w:val="28"/>
                    </w:rPr>
                  </w:pPr>
                  <w:r>
                    <w:rPr>
                      <w:rFonts w:hint="eastAsia"/>
                      <w:szCs w:val="28"/>
                    </w:rPr>
                    <w:t>12</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55</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66</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94.67</w:t>
                  </w:r>
                </w:p>
              </w:tc>
              <w:tc>
                <w:tcPr>
                  <w:tcW w:w="806" w:type="dxa"/>
                  <w:vAlign w:val="center"/>
                </w:tcPr>
                <w:p>
                  <w:pPr>
                    <w:spacing w:line="240" w:lineRule="atLeast"/>
                    <w:jc w:val="center"/>
                    <w:rPr>
                      <w:szCs w:val="28"/>
                    </w:rPr>
                  </w:pPr>
                  <w:r>
                    <w:rPr>
                      <w:rFonts w:hint="eastAsia"/>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restart"/>
                  <w:shd w:val="clear" w:color="auto" w:fill="auto"/>
                  <w:vAlign w:val="center"/>
                </w:tcPr>
                <w:p>
                  <w:pPr>
                    <w:spacing w:line="240" w:lineRule="atLeast"/>
                    <w:jc w:val="center"/>
                    <w:rPr>
                      <w:szCs w:val="28"/>
                    </w:rPr>
                  </w:pPr>
                  <w:r>
                    <w:rPr>
                      <w:rFonts w:hint="eastAsia"/>
                      <w:szCs w:val="28"/>
                    </w:rPr>
                    <w:t>2#</w:t>
                  </w:r>
                </w:p>
              </w:tc>
              <w:tc>
                <w:tcPr>
                  <w:tcW w:w="1168" w:type="dxa"/>
                  <w:shd w:val="clear" w:color="auto" w:fill="auto"/>
                  <w:vAlign w:val="center"/>
                </w:tcPr>
                <w:p>
                  <w:pPr>
                    <w:spacing w:line="240" w:lineRule="atLeast"/>
                    <w:jc w:val="center"/>
                    <w:rPr>
                      <w:szCs w:val="28"/>
                    </w:rPr>
                  </w:pPr>
                  <w:r>
                    <w:rPr>
                      <w:rFonts w:hint="eastAsia"/>
                      <w:szCs w:val="28"/>
                    </w:rPr>
                    <w:t>2017.2.23</w:t>
                  </w:r>
                </w:p>
              </w:tc>
              <w:tc>
                <w:tcPr>
                  <w:tcW w:w="757" w:type="dxa"/>
                  <w:shd w:val="clear" w:color="auto" w:fill="auto"/>
                  <w:vAlign w:val="center"/>
                </w:tcPr>
                <w:p>
                  <w:pPr>
                    <w:spacing w:line="240" w:lineRule="atLeast"/>
                    <w:jc w:val="center"/>
                    <w:rPr>
                      <w:szCs w:val="28"/>
                    </w:rPr>
                  </w:pPr>
                  <w:r>
                    <w:rPr>
                      <w:rFonts w:hint="eastAsia"/>
                      <w:szCs w:val="28"/>
                    </w:rPr>
                    <w:t>26</w:t>
                  </w:r>
                </w:p>
              </w:tc>
              <w:tc>
                <w:tcPr>
                  <w:tcW w:w="758" w:type="dxa"/>
                  <w:shd w:val="clear" w:color="auto" w:fill="auto"/>
                  <w:vAlign w:val="center"/>
                </w:tcPr>
                <w:p>
                  <w:pPr>
                    <w:spacing w:line="240" w:lineRule="atLeast"/>
                    <w:jc w:val="center"/>
                    <w:rPr>
                      <w:szCs w:val="28"/>
                    </w:rPr>
                  </w:pPr>
                  <w:r>
                    <w:rPr>
                      <w:rFonts w:hint="eastAsia"/>
                      <w:szCs w:val="28"/>
                    </w:rPr>
                    <w:t>17.33</w:t>
                  </w:r>
                </w:p>
              </w:tc>
              <w:tc>
                <w:tcPr>
                  <w:tcW w:w="758" w:type="dxa"/>
                  <w:shd w:val="clear" w:color="auto" w:fill="auto"/>
                  <w:vAlign w:val="center"/>
                </w:tcPr>
                <w:p>
                  <w:pPr>
                    <w:spacing w:line="240" w:lineRule="atLeast"/>
                    <w:jc w:val="center"/>
                    <w:rPr>
                      <w:szCs w:val="28"/>
                    </w:rPr>
                  </w:pPr>
                  <w:r>
                    <w:rPr>
                      <w:rFonts w:hint="eastAsia"/>
                      <w:szCs w:val="28"/>
                    </w:rPr>
                    <w:t>45</w:t>
                  </w:r>
                </w:p>
              </w:tc>
              <w:tc>
                <w:tcPr>
                  <w:tcW w:w="758" w:type="dxa"/>
                  <w:shd w:val="clear" w:color="auto" w:fill="auto"/>
                  <w:vAlign w:val="center"/>
                </w:tcPr>
                <w:p>
                  <w:pPr>
                    <w:spacing w:line="240" w:lineRule="atLeast"/>
                    <w:jc w:val="center"/>
                    <w:rPr>
                      <w:szCs w:val="28"/>
                    </w:rPr>
                  </w:pPr>
                  <w:r>
                    <w:rPr>
                      <w:rFonts w:hint="eastAsia"/>
                      <w:szCs w:val="28"/>
                    </w:rPr>
                    <w:t>56.25</w:t>
                  </w:r>
                </w:p>
              </w:tc>
              <w:tc>
                <w:tcPr>
                  <w:tcW w:w="758" w:type="dxa"/>
                  <w:shd w:val="clear" w:color="auto" w:fill="auto"/>
                  <w:vAlign w:val="center"/>
                </w:tcPr>
                <w:p>
                  <w:pPr>
                    <w:spacing w:line="240" w:lineRule="atLeast"/>
                    <w:jc w:val="center"/>
                    <w:rPr>
                      <w:szCs w:val="28"/>
                    </w:rPr>
                  </w:pPr>
                  <w:r>
                    <w:rPr>
                      <w:rFonts w:hint="eastAsia"/>
                      <w:szCs w:val="28"/>
                    </w:rPr>
                    <w:t>195</w:t>
                  </w:r>
                </w:p>
              </w:tc>
              <w:tc>
                <w:tcPr>
                  <w:tcW w:w="758" w:type="dxa"/>
                  <w:shd w:val="clear" w:color="auto" w:fill="auto"/>
                  <w:vAlign w:val="center"/>
                </w:tcPr>
                <w:p>
                  <w:pPr>
                    <w:spacing w:line="240" w:lineRule="atLeast"/>
                    <w:jc w:val="center"/>
                    <w:rPr>
                      <w:szCs w:val="28"/>
                    </w:rPr>
                  </w:pPr>
                  <w:r>
                    <w:rPr>
                      <w:rFonts w:hint="eastAsia"/>
                      <w:szCs w:val="28"/>
                    </w:rPr>
                    <w:t>65</w:t>
                  </w:r>
                </w:p>
              </w:tc>
              <w:tc>
                <w:tcPr>
                  <w:tcW w:w="794" w:type="dxa"/>
                  <w:vAlign w:val="center"/>
                </w:tcPr>
                <w:p>
                  <w:pPr>
                    <w:spacing w:line="240" w:lineRule="atLeast"/>
                    <w:jc w:val="center"/>
                    <w:rPr>
                      <w:szCs w:val="28"/>
                    </w:rPr>
                  </w:pPr>
                  <w:r>
                    <w:rPr>
                      <w:rFonts w:hint="eastAsia"/>
                      <w:szCs w:val="28"/>
                    </w:rPr>
                    <w:t>76</w:t>
                  </w:r>
                </w:p>
              </w:tc>
              <w:tc>
                <w:tcPr>
                  <w:tcW w:w="806" w:type="dxa"/>
                  <w:vAlign w:val="center"/>
                </w:tcPr>
                <w:p>
                  <w:pPr>
                    <w:spacing w:line="240" w:lineRule="atLeast"/>
                    <w:jc w:val="center"/>
                    <w:rPr>
                      <w:szCs w:val="28"/>
                    </w:rPr>
                  </w:pPr>
                  <w:r>
                    <w:rPr>
                      <w:rFonts w:hint="eastAsia"/>
                      <w:szCs w:val="28"/>
                    </w:rPr>
                    <w:t>101.33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2017.2.24</w:t>
                  </w:r>
                </w:p>
              </w:tc>
              <w:tc>
                <w:tcPr>
                  <w:tcW w:w="757" w:type="dxa"/>
                  <w:shd w:val="clear" w:color="auto" w:fill="auto"/>
                  <w:vAlign w:val="center"/>
                </w:tcPr>
                <w:p>
                  <w:pPr>
                    <w:spacing w:line="240" w:lineRule="atLeast"/>
                    <w:jc w:val="center"/>
                    <w:rPr>
                      <w:szCs w:val="28"/>
                    </w:rPr>
                  </w:pPr>
                  <w:r>
                    <w:rPr>
                      <w:rFonts w:hint="eastAsia"/>
                      <w:szCs w:val="28"/>
                    </w:rPr>
                    <w:t>26</w:t>
                  </w:r>
                </w:p>
              </w:tc>
              <w:tc>
                <w:tcPr>
                  <w:tcW w:w="758" w:type="dxa"/>
                  <w:shd w:val="clear" w:color="auto" w:fill="auto"/>
                  <w:vAlign w:val="center"/>
                </w:tcPr>
                <w:p>
                  <w:pPr>
                    <w:spacing w:line="240" w:lineRule="atLeast"/>
                    <w:jc w:val="center"/>
                    <w:rPr>
                      <w:szCs w:val="28"/>
                    </w:rPr>
                  </w:pPr>
                  <w:r>
                    <w:rPr>
                      <w:rFonts w:hint="eastAsia"/>
                      <w:szCs w:val="28"/>
                    </w:rPr>
                    <w:t>17.33</w:t>
                  </w:r>
                </w:p>
              </w:tc>
              <w:tc>
                <w:tcPr>
                  <w:tcW w:w="758" w:type="dxa"/>
                  <w:shd w:val="clear" w:color="auto" w:fill="auto"/>
                  <w:vAlign w:val="center"/>
                </w:tcPr>
                <w:p>
                  <w:pPr>
                    <w:spacing w:line="240" w:lineRule="atLeast"/>
                    <w:jc w:val="center"/>
                    <w:rPr>
                      <w:szCs w:val="28"/>
                    </w:rPr>
                  </w:pPr>
                  <w:r>
                    <w:rPr>
                      <w:rFonts w:hint="eastAsia"/>
                      <w:szCs w:val="28"/>
                    </w:rPr>
                    <w:t>47</w:t>
                  </w:r>
                </w:p>
              </w:tc>
              <w:tc>
                <w:tcPr>
                  <w:tcW w:w="758" w:type="dxa"/>
                  <w:shd w:val="clear" w:color="auto" w:fill="auto"/>
                  <w:vAlign w:val="center"/>
                </w:tcPr>
                <w:p>
                  <w:pPr>
                    <w:spacing w:line="240" w:lineRule="atLeast"/>
                    <w:jc w:val="center"/>
                    <w:rPr>
                      <w:szCs w:val="28"/>
                    </w:rPr>
                  </w:pPr>
                  <w:r>
                    <w:rPr>
                      <w:rFonts w:hint="eastAsia"/>
                      <w:szCs w:val="28"/>
                    </w:rPr>
                    <w:t>58.75</w:t>
                  </w:r>
                </w:p>
              </w:tc>
              <w:tc>
                <w:tcPr>
                  <w:tcW w:w="758" w:type="dxa"/>
                  <w:shd w:val="clear" w:color="auto" w:fill="auto"/>
                  <w:vAlign w:val="center"/>
                </w:tcPr>
                <w:p>
                  <w:pPr>
                    <w:spacing w:line="240" w:lineRule="atLeast"/>
                    <w:jc w:val="center"/>
                    <w:rPr>
                      <w:szCs w:val="28"/>
                    </w:rPr>
                  </w:pPr>
                  <w:r>
                    <w:rPr>
                      <w:rFonts w:hint="eastAsia"/>
                      <w:szCs w:val="28"/>
                    </w:rPr>
                    <w:t>199</w:t>
                  </w:r>
                </w:p>
              </w:tc>
              <w:tc>
                <w:tcPr>
                  <w:tcW w:w="758" w:type="dxa"/>
                  <w:shd w:val="clear" w:color="auto" w:fill="auto"/>
                  <w:vAlign w:val="center"/>
                </w:tcPr>
                <w:p>
                  <w:pPr>
                    <w:spacing w:line="240" w:lineRule="atLeast"/>
                    <w:jc w:val="center"/>
                    <w:rPr>
                      <w:szCs w:val="28"/>
                    </w:rPr>
                  </w:pPr>
                  <w:r>
                    <w:rPr>
                      <w:rFonts w:hint="eastAsia"/>
                      <w:szCs w:val="28"/>
                    </w:rPr>
                    <w:t>66.33</w:t>
                  </w:r>
                </w:p>
              </w:tc>
              <w:tc>
                <w:tcPr>
                  <w:tcW w:w="794" w:type="dxa"/>
                  <w:vAlign w:val="center"/>
                </w:tcPr>
                <w:p>
                  <w:pPr>
                    <w:spacing w:line="240" w:lineRule="atLeast"/>
                    <w:jc w:val="center"/>
                    <w:rPr>
                      <w:szCs w:val="28"/>
                    </w:rPr>
                  </w:pPr>
                  <w:r>
                    <w:rPr>
                      <w:rFonts w:hint="eastAsia"/>
                      <w:szCs w:val="28"/>
                    </w:rPr>
                    <w:t>75</w:t>
                  </w:r>
                </w:p>
              </w:tc>
              <w:tc>
                <w:tcPr>
                  <w:tcW w:w="806" w:type="dxa"/>
                  <w:vAlign w:val="center"/>
                </w:tcPr>
                <w:p>
                  <w:pPr>
                    <w:spacing w:line="240" w:lineRule="atLeast"/>
                    <w:jc w:val="center"/>
                    <w:rPr>
                      <w:szCs w:val="28"/>
                    </w:rPr>
                  </w:pPr>
                  <w:r>
                    <w:rPr>
                      <w:rFonts w:hint="eastAsia"/>
                      <w:szCs w:val="28"/>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2017.2.25</w:t>
                  </w:r>
                </w:p>
              </w:tc>
              <w:tc>
                <w:tcPr>
                  <w:tcW w:w="757" w:type="dxa"/>
                  <w:shd w:val="clear" w:color="auto" w:fill="auto"/>
                  <w:vAlign w:val="center"/>
                </w:tcPr>
                <w:p>
                  <w:pPr>
                    <w:spacing w:line="240" w:lineRule="atLeast"/>
                    <w:jc w:val="center"/>
                    <w:rPr>
                      <w:szCs w:val="28"/>
                    </w:rPr>
                  </w:pPr>
                  <w:r>
                    <w:rPr>
                      <w:rFonts w:hint="eastAsia"/>
                      <w:szCs w:val="28"/>
                    </w:rPr>
                    <w:t>24</w:t>
                  </w:r>
                </w:p>
              </w:tc>
              <w:tc>
                <w:tcPr>
                  <w:tcW w:w="758" w:type="dxa"/>
                  <w:shd w:val="clear" w:color="auto" w:fill="auto"/>
                  <w:vAlign w:val="center"/>
                </w:tcPr>
                <w:p>
                  <w:pPr>
                    <w:spacing w:line="240" w:lineRule="atLeast"/>
                    <w:jc w:val="center"/>
                    <w:rPr>
                      <w:szCs w:val="28"/>
                    </w:rPr>
                  </w:pPr>
                  <w:r>
                    <w:rPr>
                      <w:rFonts w:hint="eastAsia"/>
                      <w:szCs w:val="28"/>
                    </w:rPr>
                    <w:t>16</w:t>
                  </w:r>
                </w:p>
              </w:tc>
              <w:tc>
                <w:tcPr>
                  <w:tcW w:w="758" w:type="dxa"/>
                  <w:shd w:val="clear" w:color="auto" w:fill="auto"/>
                  <w:vAlign w:val="center"/>
                </w:tcPr>
                <w:p>
                  <w:pPr>
                    <w:spacing w:line="240" w:lineRule="atLeast"/>
                    <w:jc w:val="center"/>
                    <w:rPr>
                      <w:szCs w:val="28"/>
                    </w:rPr>
                  </w:pPr>
                  <w:r>
                    <w:rPr>
                      <w:rFonts w:hint="eastAsia"/>
                      <w:szCs w:val="28"/>
                    </w:rPr>
                    <w:t>48</w:t>
                  </w:r>
                </w:p>
              </w:tc>
              <w:tc>
                <w:tcPr>
                  <w:tcW w:w="758" w:type="dxa"/>
                  <w:shd w:val="clear" w:color="auto" w:fill="auto"/>
                  <w:vAlign w:val="center"/>
                </w:tcPr>
                <w:p>
                  <w:pPr>
                    <w:spacing w:line="240" w:lineRule="atLeast"/>
                    <w:jc w:val="center"/>
                    <w:rPr>
                      <w:szCs w:val="28"/>
                    </w:rPr>
                  </w:pPr>
                  <w:r>
                    <w:rPr>
                      <w:rFonts w:hint="eastAsia"/>
                      <w:szCs w:val="28"/>
                    </w:rPr>
                    <w:t>60</w:t>
                  </w:r>
                </w:p>
              </w:tc>
              <w:tc>
                <w:tcPr>
                  <w:tcW w:w="758" w:type="dxa"/>
                  <w:shd w:val="clear" w:color="auto" w:fill="auto"/>
                  <w:vAlign w:val="center"/>
                </w:tcPr>
                <w:p>
                  <w:pPr>
                    <w:spacing w:line="240" w:lineRule="atLeast"/>
                    <w:jc w:val="center"/>
                    <w:rPr>
                      <w:szCs w:val="28"/>
                    </w:rPr>
                  </w:pPr>
                  <w:r>
                    <w:rPr>
                      <w:rFonts w:hint="eastAsia"/>
                      <w:szCs w:val="28"/>
                    </w:rPr>
                    <w:t>195</w:t>
                  </w:r>
                </w:p>
              </w:tc>
              <w:tc>
                <w:tcPr>
                  <w:tcW w:w="758" w:type="dxa"/>
                  <w:shd w:val="clear" w:color="auto" w:fill="auto"/>
                  <w:vAlign w:val="center"/>
                </w:tcPr>
                <w:p>
                  <w:pPr>
                    <w:spacing w:line="240" w:lineRule="atLeast"/>
                    <w:jc w:val="center"/>
                    <w:rPr>
                      <w:szCs w:val="28"/>
                    </w:rPr>
                  </w:pPr>
                  <w:r>
                    <w:rPr>
                      <w:rFonts w:hint="eastAsia"/>
                      <w:szCs w:val="28"/>
                    </w:rPr>
                    <w:t>65</w:t>
                  </w:r>
                </w:p>
              </w:tc>
              <w:tc>
                <w:tcPr>
                  <w:tcW w:w="794" w:type="dxa"/>
                  <w:vAlign w:val="center"/>
                </w:tcPr>
                <w:p>
                  <w:pPr>
                    <w:spacing w:line="240" w:lineRule="atLeast"/>
                    <w:jc w:val="center"/>
                    <w:rPr>
                      <w:szCs w:val="28"/>
                    </w:rPr>
                  </w:pPr>
                  <w:r>
                    <w:rPr>
                      <w:rFonts w:hint="eastAsia"/>
                      <w:szCs w:val="28"/>
                    </w:rPr>
                    <w:t>81</w:t>
                  </w:r>
                </w:p>
              </w:tc>
              <w:tc>
                <w:tcPr>
                  <w:tcW w:w="806" w:type="dxa"/>
                  <w:vAlign w:val="center"/>
                </w:tcPr>
                <w:p>
                  <w:pPr>
                    <w:spacing w:line="240" w:lineRule="atLeast"/>
                    <w:jc w:val="center"/>
                    <w:rPr>
                      <w:szCs w:val="28"/>
                    </w:rPr>
                  </w:pPr>
                  <w:r>
                    <w:rPr>
                      <w:rFonts w:hint="eastAsia"/>
                      <w:szCs w:val="28"/>
                    </w:rPr>
                    <w:t>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2017.2.26</w:t>
                  </w:r>
                </w:p>
              </w:tc>
              <w:tc>
                <w:tcPr>
                  <w:tcW w:w="757" w:type="dxa"/>
                  <w:shd w:val="clear" w:color="auto" w:fill="auto"/>
                  <w:vAlign w:val="center"/>
                </w:tcPr>
                <w:p>
                  <w:pPr>
                    <w:spacing w:line="240" w:lineRule="atLeast"/>
                    <w:jc w:val="center"/>
                    <w:rPr>
                      <w:szCs w:val="28"/>
                    </w:rPr>
                  </w:pPr>
                  <w:r>
                    <w:rPr>
                      <w:rFonts w:hint="eastAsia"/>
                      <w:szCs w:val="28"/>
                    </w:rPr>
                    <w:t>23</w:t>
                  </w:r>
                </w:p>
              </w:tc>
              <w:tc>
                <w:tcPr>
                  <w:tcW w:w="758" w:type="dxa"/>
                  <w:shd w:val="clear" w:color="auto" w:fill="auto"/>
                  <w:vAlign w:val="center"/>
                </w:tcPr>
                <w:p>
                  <w:pPr>
                    <w:spacing w:line="240" w:lineRule="atLeast"/>
                    <w:jc w:val="center"/>
                    <w:rPr>
                      <w:szCs w:val="28"/>
                    </w:rPr>
                  </w:pPr>
                  <w:r>
                    <w:rPr>
                      <w:rFonts w:hint="eastAsia"/>
                      <w:szCs w:val="28"/>
                    </w:rPr>
                    <w:t>15.33</w:t>
                  </w:r>
                </w:p>
              </w:tc>
              <w:tc>
                <w:tcPr>
                  <w:tcW w:w="758" w:type="dxa"/>
                  <w:shd w:val="clear" w:color="auto" w:fill="auto"/>
                  <w:vAlign w:val="center"/>
                </w:tcPr>
                <w:p>
                  <w:pPr>
                    <w:spacing w:line="240" w:lineRule="atLeast"/>
                    <w:jc w:val="center"/>
                    <w:rPr>
                      <w:szCs w:val="28"/>
                    </w:rPr>
                  </w:pPr>
                  <w:r>
                    <w:rPr>
                      <w:rFonts w:hint="eastAsia"/>
                      <w:szCs w:val="28"/>
                    </w:rPr>
                    <w:t>48</w:t>
                  </w:r>
                </w:p>
              </w:tc>
              <w:tc>
                <w:tcPr>
                  <w:tcW w:w="758" w:type="dxa"/>
                  <w:shd w:val="clear" w:color="auto" w:fill="auto"/>
                  <w:vAlign w:val="center"/>
                </w:tcPr>
                <w:p>
                  <w:pPr>
                    <w:spacing w:line="240" w:lineRule="atLeast"/>
                    <w:jc w:val="center"/>
                    <w:rPr>
                      <w:szCs w:val="28"/>
                    </w:rPr>
                  </w:pPr>
                  <w:r>
                    <w:rPr>
                      <w:rFonts w:hint="eastAsia"/>
                      <w:szCs w:val="28"/>
                    </w:rPr>
                    <w:t>60</w:t>
                  </w:r>
                </w:p>
              </w:tc>
              <w:tc>
                <w:tcPr>
                  <w:tcW w:w="758" w:type="dxa"/>
                  <w:shd w:val="clear" w:color="auto" w:fill="auto"/>
                  <w:vAlign w:val="center"/>
                </w:tcPr>
                <w:p>
                  <w:pPr>
                    <w:spacing w:line="240" w:lineRule="atLeast"/>
                    <w:jc w:val="center"/>
                    <w:rPr>
                      <w:szCs w:val="28"/>
                    </w:rPr>
                  </w:pPr>
                  <w:r>
                    <w:rPr>
                      <w:rFonts w:hint="eastAsia"/>
                      <w:szCs w:val="28"/>
                    </w:rPr>
                    <w:t>200</w:t>
                  </w:r>
                </w:p>
              </w:tc>
              <w:tc>
                <w:tcPr>
                  <w:tcW w:w="758" w:type="dxa"/>
                  <w:shd w:val="clear" w:color="auto" w:fill="auto"/>
                  <w:vAlign w:val="center"/>
                </w:tcPr>
                <w:p>
                  <w:pPr>
                    <w:spacing w:line="240" w:lineRule="atLeast"/>
                    <w:jc w:val="center"/>
                    <w:rPr>
                      <w:szCs w:val="28"/>
                    </w:rPr>
                  </w:pPr>
                  <w:r>
                    <w:rPr>
                      <w:rFonts w:hint="eastAsia"/>
                      <w:szCs w:val="28"/>
                    </w:rPr>
                    <w:t>66.67</w:t>
                  </w:r>
                </w:p>
              </w:tc>
              <w:tc>
                <w:tcPr>
                  <w:tcW w:w="794" w:type="dxa"/>
                  <w:vAlign w:val="center"/>
                </w:tcPr>
                <w:p>
                  <w:pPr>
                    <w:spacing w:line="240" w:lineRule="atLeast"/>
                    <w:jc w:val="center"/>
                    <w:rPr>
                      <w:szCs w:val="28"/>
                    </w:rPr>
                  </w:pPr>
                  <w:r>
                    <w:rPr>
                      <w:rFonts w:hint="eastAsia"/>
                      <w:szCs w:val="28"/>
                    </w:rPr>
                    <w:t>68</w:t>
                  </w:r>
                </w:p>
              </w:tc>
              <w:tc>
                <w:tcPr>
                  <w:tcW w:w="806" w:type="dxa"/>
                  <w:vAlign w:val="center"/>
                </w:tcPr>
                <w:p>
                  <w:pPr>
                    <w:spacing w:line="240" w:lineRule="atLeast"/>
                    <w:jc w:val="center"/>
                    <w:rPr>
                      <w:szCs w:val="28"/>
                    </w:rPr>
                  </w:pPr>
                  <w:r>
                    <w:rPr>
                      <w:rFonts w:hint="eastAsia"/>
                      <w:szCs w:val="28"/>
                    </w:rPr>
                    <w:t>90.67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2017.2.27</w:t>
                  </w:r>
                </w:p>
              </w:tc>
              <w:tc>
                <w:tcPr>
                  <w:tcW w:w="757" w:type="dxa"/>
                  <w:shd w:val="clear" w:color="auto" w:fill="auto"/>
                  <w:vAlign w:val="center"/>
                </w:tcPr>
                <w:p>
                  <w:pPr>
                    <w:spacing w:line="240" w:lineRule="atLeast"/>
                    <w:jc w:val="center"/>
                    <w:rPr>
                      <w:szCs w:val="28"/>
                    </w:rPr>
                  </w:pPr>
                  <w:r>
                    <w:rPr>
                      <w:rFonts w:hint="eastAsia"/>
                      <w:szCs w:val="28"/>
                    </w:rPr>
                    <w:t>29</w:t>
                  </w:r>
                </w:p>
              </w:tc>
              <w:tc>
                <w:tcPr>
                  <w:tcW w:w="758" w:type="dxa"/>
                  <w:shd w:val="clear" w:color="auto" w:fill="auto"/>
                  <w:vAlign w:val="center"/>
                </w:tcPr>
                <w:p>
                  <w:pPr>
                    <w:spacing w:line="240" w:lineRule="atLeast"/>
                    <w:jc w:val="center"/>
                    <w:rPr>
                      <w:szCs w:val="28"/>
                    </w:rPr>
                  </w:pPr>
                  <w:r>
                    <w:rPr>
                      <w:rFonts w:hint="eastAsia"/>
                      <w:szCs w:val="28"/>
                    </w:rPr>
                    <w:t>19.33</w:t>
                  </w:r>
                </w:p>
              </w:tc>
              <w:tc>
                <w:tcPr>
                  <w:tcW w:w="758" w:type="dxa"/>
                  <w:shd w:val="clear" w:color="auto" w:fill="auto"/>
                  <w:vAlign w:val="center"/>
                </w:tcPr>
                <w:p>
                  <w:pPr>
                    <w:spacing w:line="240" w:lineRule="atLeast"/>
                    <w:jc w:val="center"/>
                    <w:rPr>
                      <w:szCs w:val="28"/>
                    </w:rPr>
                  </w:pPr>
                  <w:r>
                    <w:rPr>
                      <w:rFonts w:hint="eastAsia"/>
                      <w:szCs w:val="28"/>
                    </w:rPr>
                    <w:t>50</w:t>
                  </w:r>
                </w:p>
              </w:tc>
              <w:tc>
                <w:tcPr>
                  <w:tcW w:w="758" w:type="dxa"/>
                  <w:shd w:val="clear" w:color="auto" w:fill="auto"/>
                  <w:vAlign w:val="center"/>
                </w:tcPr>
                <w:p>
                  <w:pPr>
                    <w:spacing w:line="240" w:lineRule="atLeast"/>
                    <w:jc w:val="center"/>
                    <w:rPr>
                      <w:szCs w:val="28"/>
                    </w:rPr>
                  </w:pPr>
                  <w:r>
                    <w:rPr>
                      <w:rFonts w:hint="eastAsia"/>
                      <w:szCs w:val="28"/>
                    </w:rPr>
                    <w:t>62.5</w:t>
                  </w:r>
                </w:p>
              </w:tc>
              <w:tc>
                <w:tcPr>
                  <w:tcW w:w="758" w:type="dxa"/>
                  <w:shd w:val="clear" w:color="auto" w:fill="auto"/>
                  <w:vAlign w:val="center"/>
                </w:tcPr>
                <w:p>
                  <w:pPr>
                    <w:spacing w:line="240" w:lineRule="atLeast"/>
                    <w:jc w:val="center"/>
                    <w:rPr>
                      <w:szCs w:val="28"/>
                    </w:rPr>
                  </w:pPr>
                  <w:r>
                    <w:rPr>
                      <w:rFonts w:hint="eastAsia"/>
                      <w:szCs w:val="28"/>
                    </w:rPr>
                    <w:t>198</w:t>
                  </w:r>
                </w:p>
              </w:tc>
              <w:tc>
                <w:tcPr>
                  <w:tcW w:w="758" w:type="dxa"/>
                  <w:shd w:val="clear" w:color="auto" w:fill="auto"/>
                  <w:vAlign w:val="center"/>
                </w:tcPr>
                <w:p>
                  <w:pPr>
                    <w:spacing w:line="240" w:lineRule="atLeast"/>
                    <w:jc w:val="center"/>
                    <w:rPr>
                      <w:szCs w:val="28"/>
                    </w:rPr>
                  </w:pPr>
                  <w:r>
                    <w:rPr>
                      <w:rFonts w:hint="eastAsia"/>
                      <w:szCs w:val="28"/>
                    </w:rPr>
                    <w:t>66</w:t>
                  </w:r>
                </w:p>
              </w:tc>
              <w:tc>
                <w:tcPr>
                  <w:tcW w:w="794" w:type="dxa"/>
                  <w:vAlign w:val="center"/>
                </w:tcPr>
                <w:p>
                  <w:pPr>
                    <w:spacing w:line="240" w:lineRule="atLeast"/>
                    <w:jc w:val="center"/>
                    <w:rPr>
                      <w:szCs w:val="28"/>
                    </w:rPr>
                  </w:pPr>
                  <w:r>
                    <w:rPr>
                      <w:rFonts w:hint="eastAsia"/>
                      <w:szCs w:val="28"/>
                    </w:rPr>
                    <w:t>74</w:t>
                  </w:r>
                </w:p>
              </w:tc>
              <w:tc>
                <w:tcPr>
                  <w:tcW w:w="806" w:type="dxa"/>
                  <w:vAlign w:val="center"/>
                </w:tcPr>
                <w:p>
                  <w:pPr>
                    <w:spacing w:line="240" w:lineRule="atLeast"/>
                    <w:jc w:val="center"/>
                    <w:rPr>
                      <w:szCs w:val="28"/>
                    </w:rPr>
                  </w:pPr>
                  <w:r>
                    <w:rPr>
                      <w:rFonts w:hint="eastAsia"/>
                      <w:szCs w:val="28"/>
                    </w:rPr>
                    <w:t>98.67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2017.2.28</w:t>
                  </w:r>
                </w:p>
              </w:tc>
              <w:tc>
                <w:tcPr>
                  <w:tcW w:w="757" w:type="dxa"/>
                  <w:shd w:val="clear" w:color="auto" w:fill="auto"/>
                  <w:vAlign w:val="center"/>
                </w:tcPr>
                <w:p>
                  <w:pPr>
                    <w:spacing w:line="240" w:lineRule="atLeast"/>
                    <w:jc w:val="center"/>
                    <w:rPr>
                      <w:szCs w:val="28"/>
                    </w:rPr>
                  </w:pPr>
                  <w:r>
                    <w:rPr>
                      <w:rFonts w:hint="eastAsia"/>
                      <w:szCs w:val="28"/>
                    </w:rPr>
                    <w:t>27</w:t>
                  </w:r>
                </w:p>
              </w:tc>
              <w:tc>
                <w:tcPr>
                  <w:tcW w:w="758" w:type="dxa"/>
                  <w:shd w:val="clear" w:color="auto" w:fill="auto"/>
                  <w:vAlign w:val="center"/>
                </w:tcPr>
                <w:p>
                  <w:pPr>
                    <w:spacing w:line="240" w:lineRule="atLeast"/>
                    <w:jc w:val="center"/>
                    <w:rPr>
                      <w:szCs w:val="28"/>
                    </w:rPr>
                  </w:pPr>
                  <w:r>
                    <w:rPr>
                      <w:rFonts w:hint="eastAsia"/>
                      <w:szCs w:val="28"/>
                    </w:rPr>
                    <w:t>18</w:t>
                  </w:r>
                </w:p>
              </w:tc>
              <w:tc>
                <w:tcPr>
                  <w:tcW w:w="758" w:type="dxa"/>
                  <w:shd w:val="clear" w:color="auto" w:fill="auto"/>
                  <w:vAlign w:val="center"/>
                </w:tcPr>
                <w:p>
                  <w:pPr>
                    <w:spacing w:line="240" w:lineRule="atLeast"/>
                    <w:jc w:val="center"/>
                    <w:rPr>
                      <w:szCs w:val="28"/>
                    </w:rPr>
                  </w:pPr>
                  <w:r>
                    <w:rPr>
                      <w:rFonts w:hint="eastAsia"/>
                      <w:szCs w:val="28"/>
                    </w:rPr>
                    <w:t>46</w:t>
                  </w:r>
                </w:p>
              </w:tc>
              <w:tc>
                <w:tcPr>
                  <w:tcW w:w="758" w:type="dxa"/>
                  <w:shd w:val="clear" w:color="auto" w:fill="auto"/>
                  <w:vAlign w:val="center"/>
                </w:tcPr>
                <w:p>
                  <w:pPr>
                    <w:spacing w:line="240" w:lineRule="atLeast"/>
                    <w:jc w:val="center"/>
                    <w:rPr>
                      <w:szCs w:val="28"/>
                    </w:rPr>
                  </w:pPr>
                  <w:r>
                    <w:rPr>
                      <w:rFonts w:hint="eastAsia"/>
                      <w:szCs w:val="28"/>
                    </w:rPr>
                    <w:t>57.5</w:t>
                  </w:r>
                </w:p>
              </w:tc>
              <w:tc>
                <w:tcPr>
                  <w:tcW w:w="758" w:type="dxa"/>
                  <w:shd w:val="clear" w:color="auto" w:fill="auto"/>
                  <w:vAlign w:val="center"/>
                </w:tcPr>
                <w:p>
                  <w:pPr>
                    <w:spacing w:line="240" w:lineRule="atLeast"/>
                    <w:jc w:val="center"/>
                    <w:rPr>
                      <w:szCs w:val="28"/>
                    </w:rPr>
                  </w:pPr>
                  <w:r>
                    <w:rPr>
                      <w:rFonts w:hint="eastAsia"/>
                      <w:szCs w:val="28"/>
                    </w:rPr>
                    <w:t>210</w:t>
                  </w:r>
                </w:p>
              </w:tc>
              <w:tc>
                <w:tcPr>
                  <w:tcW w:w="758" w:type="dxa"/>
                  <w:shd w:val="clear" w:color="auto" w:fill="auto"/>
                  <w:vAlign w:val="center"/>
                </w:tcPr>
                <w:p>
                  <w:pPr>
                    <w:spacing w:line="240" w:lineRule="atLeast"/>
                    <w:jc w:val="center"/>
                    <w:rPr>
                      <w:szCs w:val="28"/>
                    </w:rPr>
                  </w:pPr>
                  <w:r>
                    <w:rPr>
                      <w:rFonts w:hint="eastAsia"/>
                      <w:szCs w:val="28"/>
                    </w:rPr>
                    <w:t>70</w:t>
                  </w:r>
                </w:p>
              </w:tc>
              <w:tc>
                <w:tcPr>
                  <w:tcW w:w="794" w:type="dxa"/>
                  <w:vAlign w:val="center"/>
                </w:tcPr>
                <w:p>
                  <w:pPr>
                    <w:spacing w:line="240" w:lineRule="atLeast"/>
                    <w:jc w:val="center"/>
                    <w:rPr>
                      <w:szCs w:val="28"/>
                    </w:rPr>
                  </w:pPr>
                  <w:r>
                    <w:rPr>
                      <w:rFonts w:hint="eastAsia"/>
                      <w:szCs w:val="28"/>
                    </w:rPr>
                    <w:t>66</w:t>
                  </w:r>
                </w:p>
              </w:tc>
              <w:tc>
                <w:tcPr>
                  <w:tcW w:w="806" w:type="dxa"/>
                  <w:vAlign w:val="center"/>
                </w:tcPr>
                <w:p>
                  <w:pPr>
                    <w:spacing w:line="240" w:lineRule="atLeast"/>
                    <w:jc w:val="center"/>
                    <w:rPr>
                      <w:szCs w:val="28"/>
                    </w:rPr>
                  </w:pPr>
                  <w:r>
                    <w:rPr>
                      <w:rFonts w:hint="eastAsia"/>
                      <w:szCs w:val="28"/>
                    </w:rPr>
                    <w:t>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91" w:type="dxa"/>
                  <w:vMerge w:val="continue"/>
                  <w:shd w:val="clear" w:color="auto" w:fill="auto"/>
                  <w:vAlign w:val="center"/>
                </w:tcPr>
                <w:p>
                  <w:pPr>
                    <w:spacing w:line="240" w:lineRule="atLeast"/>
                    <w:jc w:val="center"/>
                    <w:rPr>
                      <w:szCs w:val="28"/>
                    </w:rPr>
                  </w:pPr>
                </w:p>
              </w:tc>
              <w:tc>
                <w:tcPr>
                  <w:tcW w:w="1168" w:type="dxa"/>
                  <w:shd w:val="clear" w:color="auto" w:fill="auto"/>
                  <w:vAlign w:val="center"/>
                </w:tcPr>
                <w:p>
                  <w:pPr>
                    <w:spacing w:line="240" w:lineRule="atLeast"/>
                    <w:jc w:val="center"/>
                    <w:rPr>
                      <w:szCs w:val="28"/>
                    </w:rPr>
                  </w:pPr>
                  <w:r>
                    <w:rPr>
                      <w:rFonts w:hint="eastAsia"/>
                      <w:szCs w:val="28"/>
                    </w:rPr>
                    <w:t>2017.3.1</w:t>
                  </w:r>
                </w:p>
              </w:tc>
              <w:tc>
                <w:tcPr>
                  <w:tcW w:w="757" w:type="dxa"/>
                  <w:shd w:val="clear" w:color="auto" w:fill="auto"/>
                  <w:vAlign w:val="center"/>
                </w:tcPr>
                <w:p>
                  <w:pPr>
                    <w:spacing w:line="240" w:lineRule="atLeast"/>
                    <w:jc w:val="center"/>
                    <w:rPr>
                      <w:szCs w:val="28"/>
                    </w:rPr>
                  </w:pPr>
                  <w:r>
                    <w:rPr>
                      <w:rFonts w:hint="eastAsia"/>
                      <w:szCs w:val="28"/>
                    </w:rPr>
                    <w:t>29</w:t>
                  </w:r>
                </w:p>
              </w:tc>
              <w:tc>
                <w:tcPr>
                  <w:tcW w:w="758" w:type="dxa"/>
                  <w:shd w:val="clear" w:color="auto" w:fill="auto"/>
                  <w:vAlign w:val="center"/>
                </w:tcPr>
                <w:p>
                  <w:pPr>
                    <w:spacing w:line="240" w:lineRule="atLeast"/>
                    <w:jc w:val="center"/>
                    <w:rPr>
                      <w:szCs w:val="28"/>
                    </w:rPr>
                  </w:pPr>
                  <w:r>
                    <w:rPr>
                      <w:rFonts w:hint="eastAsia"/>
                      <w:szCs w:val="28"/>
                    </w:rPr>
                    <w:t>19.33</w:t>
                  </w:r>
                </w:p>
              </w:tc>
              <w:tc>
                <w:tcPr>
                  <w:tcW w:w="758" w:type="dxa"/>
                  <w:shd w:val="clear" w:color="auto" w:fill="auto"/>
                  <w:vAlign w:val="center"/>
                </w:tcPr>
                <w:p>
                  <w:pPr>
                    <w:spacing w:line="240" w:lineRule="atLeast"/>
                    <w:jc w:val="center"/>
                    <w:rPr>
                      <w:szCs w:val="28"/>
                    </w:rPr>
                  </w:pPr>
                  <w:r>
                    <w:rPr>
                      <w:rFonts w:hint="eastAsia"/>
                      <w:szCs w:val="28"/>
                    </w:rPr>
                    <w:t>48</w:t>
                  </w:r>
                </w:p>
              </w:tc>
              <w:tc>
                <w:tcPr>
                  <w:tcW w:w="758" w:type="dxa"/>
                  <w:shd w:val="clear" w:color="auto" w:fill="auto"/>
                  <w:vAlign w:val="center"/>
                </w:tcPr>
                <w:p>
                  <w:pPr>
                    <w:spacing w:line="240" w:lineRule="atLeast"/>
                    <w:jc w:val="center"/>
                    <w:rPr>
                      <w:szCs w:val="28"/>
                    </w:rPr>
                  </w:pPr>
                  <w:r>
                    <w:rPr>
                      <w:rFonts w:hint="eastAsia"/>
                      <w:szCs w:val="28"/>
                    </w:rPr>
                    <w:t>60</w:t>
                  </w:r>
                </w:p>
              </w:tc>
              <w:tc>
                <w:tcPr>
                  <w:tcW w:w="758" w:type="dxa"/>
                  <w:shd w:val="clear" w:color="auto" w:fill="auto"/>
                  <w:vAlign w:val="center"/>
                </w:tcPr>
                <w:p>
                  <w:pPr>
                    <w:spacing w:line="240" w:lineRule="atLeast"/>
                    <w:jc w:val="center"/>
                    <w:rPr>
                      <w:szCs w:val="28"/>
                    </w:rPr>
                  </w:pPr>
                  <w:r>
                    <w:rPr>
                      <w:rFonts w:hint="eastAsia"/>
                      <w:szCs w:val="28"/>
                    </w:rPr>
                    <w:t>200</w:t>
                  </w:r>
                </w:p>
              </w:tc>
              <w:tc>
                <w:tcPr>
                  <w:tcW w:w="758" w:type="dxa"/>
                  <w:shd w:val="clear" w:color="auto" w:fill="auto"/>
                  <w:vAlign w:val="center"/>
                </w:tcPr>
                <w:p>
                  <w:pPr>
                    <w:spacing w:line="240" w:lineRule="atLeast"/>
                    <w:jc w:val="center"/>
                    <w:rPr>
                      <w:szCs w:val="28"/>
                    </w:rPr>
                  </w:pPr>
                  <w:r>
                    <w:rPr>
                      <w:rFonts w:hint="eastAsia"/>
                      <w:szCs w:val="28"/>
                    </w:rPr>
                    <w:t>66.67</w:t>
                  </w:r>
                </w:p>
              </w:tc>
              <w:tc>
                <w:tcPr>
                  <w:tcW w:w="794" w:type="dxa"/>
                  <w:vAlign w:val="center"/>
                </w:tcPr>
                <w:p>
                  <w:pPr>
                    <w:spacing w:line="240" w:lineRule="atLeast"/>
                    <w:jc w:val="center"/>
                    <w:rPr>
                      <w:szCs w:val="28"/>
                    </w:rPr>
                  </w:pPr>
                  <w:r>
                    <w:rPr>
                      <w:rFonts w:hint="eastAsia"/>
                      <w:szCs w:val="28"/>
                    </w:rPr>
                    <w:t>82</w:t>
                  </w:r>
                </w:p>
              </w:tc>
              <w:tc>
                <w:tcPr>
                  <w:tcW w:w="806" w:type="dxa"/>
                  <w:vAlign w:val="center"/>
                </w:tcPr>
                <w:p>
                  <w:pPr>
                    <w:spacing w:line="240" w:lineRule="atLeast"/>
                    <w:jc w:val="center"/>
                    <w:rPr>
                      <w:szCs w:val="28"/>
                    </w:rPr>
                  </w:pPr>
                  <w:r>
                    <w:rPr>
                      <w:rFonts w:hint="eastAsia"/>
                      <w:szCs w:val="28"/>
                    </w:rPr>
                    <w:t>109.33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标准值</w:t>
                  </w:r>
                </w:p>
              </w:tc>
              <w:tc>
                <w:tcPr>
                  <w:tcW w:w="757" w:type="dxa"/>
                  <w:shd w:val="clear" w:color="auto" w:fill="auto"/>
                  <w:vAlign w:val="center"/>
                </w:tcPr>
                <w:p>
                  <w:pPr>
                    <w:spacing w:line="240" w:lineRule="atLeast"/>
                    <w:jc w:val="center"/>
                    <w:rPr>
                      <w:szCs w:val="28"/>
                    </w:rPr>
                  </w:pPr>
                  <w:r>
                    <w:rPr>
                      <w:rFonts w:hint="eastAsia"/>
                      <w:szCs w:val="28"/>
                    </w:rPr>
                    <w:t>150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80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300</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75</w:t>
                  </w:r>
                </w:p>
              </w:tc>
              <w:tc>
                <w:tcPr>
                  <w:tcW w:w="806" w:type="dxa"/>
                  <w:vAlign w:val="center"/>
                </w:tcPr>
                <w:p>
                  <w:pPr>
                    <w:spacing w:line="240" w:lineRule="atLeast"/>
                    <w:jc w:val="center"/>
                    <w:rPr>
                      <w:szCs w:val="28"/>
                    </w:rPr>
                  </w:pPr>
                  <w:r>
                    <w:rPr>
                      <w:rFonts w:hint="eastAsia"/>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日均值超标率（%）</w:t>
                  </w:r>
                </w:p>
              </w:tc>
              <w:tc>
                <w:tcPr>
                  <w:tcW w:w="757"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0</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0</w:t>
                  </w:r>
                </w:p>
              </w:tc>
              <w:tc>
                <w:tcPr>
                  <w:tcW w:w="806" w:type="dxa"/>
                  <w:vAlign w:val="center"/>
                </w:tcPr>
                <w:p>
                  <w:pPr>
                    <w:spacing w:line="240" w:lineRule="atLeast"/>
                    <w:jc w:val="center"/>
                    <w:rPr>
                      <w:szCs w:val="28"/>
                    </w:rPr>
                  </w:pPr>
                  <w:r>
                    <w:rPr>
                      <w:rFonts w:hint="eastAsia"/>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59" w:type="dxa"/>
                  <w:gridSpan w:val="2"/>
                  <w:shd w:val="clear" w:color="auto" w:fill="auto"/>
                  <w:vAlign w:val="center"/>
                </w:tcPr>
                <w:p>
                  <w:pPr>
                    <w:spacing w:line="240" w:lineRule="atLeast"/>
                    <w:jc w:val="center"/>
                    <w:rPr>
                      <w:szCs w:val="28"/>
                    </w:rPr>
                  </w:pPr>
                  <w:r>
                    <w:rPr>
                      <w:rFonts w:hint="eastAsia"/>
                      <w:szCs w:val="28"/>
                    </w:rPr>
                    <w:t>最大浓度值占标率（%）</w:t>
                  </w:r>
                </w:p>
              </w:tc>
              <w:tc>
                <w:tcPr>
                  <w:tcW w:w="757" w:type="dxa"/>
                  <w:shd w:val="clear" w:color="auto" w:fill="auto"/>
                  <w:vAlign w:val="center"/>
                </w:tcPr>
                <w:p>
                  <w:pPr>
                    <w:spacing w:line="240" w:lineRule="atLeast"/>
                    <w:jc w:val="center"/>
                    <w:rPr>
                      <w:szCs w:val="28"/>
                    </w:rPr>
                  </w:pPr>
                  <w:r>
                    <w:rPr>
                      <w:rFonts w:hint="eastAsia"/>
                      <w:szCs w:val="28"/>
                    </w:rPr>
                    <w:t>19.33</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62.5</w:t>
                  </w:r>
                </w:p>
              </w:tc>
              <w:tc>
                <w:tcPr>
                  <w:tcW w:w="758" w:type="dxa"/>
                  <w:shd w:val="clear" w:color="auto" w:fill="auto"/>
                  <w:vAlign w:val="center"/>
                </w:tcPr>
                <w:p>
                  <w:pPr>
                    <w:spacing w:line="240" w:lineRule="atLeast"/>
                    <w:jc w:val="center"/>
                    <w:rPr>
                      <w:szCs w:val="28"/>
                    </w:rPr>
                  </w:pPr>
                  <w:r>
                    <w:rPr>
                      <w:rFonts w:hint="eastAsia"/>
                      <w:szCs w:val="28"/>
                    </w:rPr>
                    <w:t>/</w:t>
                  </w:r>
                </w:p>
              </w:tc>
              <w:tc>
                <w:tcPr>
                  <w:tcW w:w="758" w:type="dxa"/>
                  <w:shd w:val="clear" w:color="auto" w:fill="auto"/>
                  <w:vAlign w:val="center"/>
                </w:tcPr>
                <w:p>
                  <w:pPr>
                    <w:spacing w:line="240" w:lineRule="atLeast"/>
                    <w:jc w:val="center"/>
                    <w:rPr>
                      <w:szCs w:val="28"/>
                    </w:rPr>
                  </w:pPr>
                  <w:r>
                    <w:rPr>
                      <w:rFonts w:hint="eastAsia"/>
                      <w:szCs w:val="28"/>
                    </w:rPr>
                    <w:t>70</w:t>
                  </w:r>
                </w:p>
              </w:tc>
              <w:tc>
                <w:tcPr>
                  <w:tcW w:w="758" w:type="dxa"/>
                  <w:shd w:val="clear" w:color="auto" w:fill="auto"/>
                  <w:vAlign w:val="center"/>
                </w:tcPr>
                <w:p>
                  <w:pPr>
                    <w:spacing w:line="240" w:lineRule="atLeast"/>
                    <w:jc w:val="center"/>
                    <w:rPr>
                      <w:szCs w:val="28"/>
                    </w:rPr>
                  </w:pPr>
                  <w:r>
                    <w:rPr>
                      <w:rFonts w:hint="eastAsia"/>
                      <w:szCs w:val="28"/>
                    </w:rPr>
                    <w:t>/</w:t>
                  </w:r>
                </w:p>
              </w:tc>
              <w:tc>
                <w:tcPr>
                  <w:tcW w:w="794" w:type="dxa"/>
                  <w:vAlign w:val="center"/>
                </w:tcPr>
                <w:p>
                  <w:pPr>
                    <w:spacing w:line="240" w:lineRule="atLeast"/>
                    <w:jc w:val="center"/>
                    <w:rPr>
                      <w:szCs w:val="28"/>
                    </w:rPr>
                  </w:pPr>
                  <w:r>
                    <w:rPr>
                      <w:rFonts w:hint="eastAsia"/>
                      <w:szCs w:val="28"/>
                    </w:rPr>
                    <w:t>109.33</w:t>
                  </w:r>
                </w:p>
              </w:tc>
              <w:tc>
                <w:tcPr>
                  <w:tcW w:w="806" w:type="dxa"/>
                  <w:vAlign w:val="center"/>
                </w:tcPr>
                <w:p>
                  <w:pPr>
                    <w:spacing w:line="240" w:lineRule="atLeast"/>
                    <w:jc w:val="center"/>
                    <w:rPr>
                      <w:szCs w:val="28"/>
                    </w:rPr>
                  </w:pPr>
                  <w:r>
                    <w:rPr>
                      <w:rFonts w:hint="eastAsia"/>
                      <w:szCs w:val="28"/>
                    </w:rPr>
                    <w:t>/</w:t>
                  </w:r>
                </w:p>
              </w:tc>
            </w:tr>
          </w:tbl>
          <w:p>
            <w:pPr>
              <w:spacing w:line="360" w:lineRule="auto"/>
              <w:ind w:firstLine="480" w:firstLineChars="200"/>
              <w:rPr>
                <w:sz w:val="24"/>
              </w:rPr>
            </w:pPr>
            <w:r>
              <w:rPr>
                <w:sz w:val="24"/>
              </w:rPr>
              <w:t>对照表</w:t>
            </w:r>
            <w:r>
              <w:rPr>
                <w:rFonts w:hint="eastAsia"/>
                <w:sz w:val="24"/>
              </w:rPr>
              <w:t>5</w:t>
            </w:r>
            <w:r>
              <w:rPr>
                <w:sz w:val="24"/>
              </w:rPr>
              <w:t>环境空气质量标准，由表</w:t>
            </w:r>
            <w:r>
              <w:rPr>
                <w:rFonts w:hint="eastAsia"/>
                <w:sz w:val="24"/>
              </w:rPr>
              <w:t>6</w:t>
            </w:r>
            <w:r>
              <w:rPr>
                <w:sz w:val="24"/>
              </w:rPr>
              <w:t>监测点日均浓度看出：评价区域内大气环境监测结果表明，</w:t>
            </w:r>
            <w:r>
              <w:rPr>
                <w:rFonts w:hint="eastAsia"/>
                <w:sz w:val="24"/>
              </w:rPr>
              <w:t>监测点</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及TSP</w:t>
            </w:r>
            <w:r>
              <w:rPr>
                <w:sz w:val="24"/>
              </w:rPr>
              <w:t>日均浓度均</w:t>
            </w:r>
            <w:r>
              <w:rPr>
                <w:rFonts w:hint="eastAsia"/>
                <w:sz w:val="24"/>
              </w:rPr>
              <w:t>达到《环境空气质量标准》（GB3095-2012）中的二级标准，PM</w:t>
            </w:r>
            <w:r>
              <w:rPr>
                <w:rFonts w:hint="eastAsia"/>
                <w:sz w:val="24"/>
                <w:vertAlign w:val="subscript"/>
              </w:rPr>
              <w:t>2.5</w:t>
            </w:r>
            <w:r>
              <w:rPr>
                <w:sz w:val="24"/>
              </w:rPr>
              <w:t>日均浓度均</w:t>
            </w:r>
            <w:r>
              <w:rPr>
                <w:rFonts w:hint="eastAsia"/>
                <w:sz w:val="24"/>
              </w:rPr>
              <w:t>超过《环境空气质量标准》（GB3095-2012）中的二级标准，超标主要是是由于园区内过往车辆排放的汽车尾气，除尘设备排放小颗粒物造成。</w:t>
            </w:r>
          </w:p>
          <w:p>
            <w:pPr>
              <w:spacing w:line="360" w:lineRule="auto"/>
              <w:ind w:firstLine="562" w:firstLineChars="200"/>
              <w:outlineLvl w:val="2"/>
              <w:rPr>
                <w:b/>
                <w:sz w:val="28"/>
              </w:rPr>
            </w:pPr>
            <w:r>
              <w:rPr>
                <w:rFonts w:hint="eastAsia"/>
                <w:b/>
                <w:sz w:val="28"/>
              </w:rPr>
              <w:t>2.地下水环境现状调查及分析</w:t>
            </w:r>
          </w:p>
          <w:p>
            <w:pPr>
              <w:spacing w:line="360" w:lineRule="auto"/>
              <w:ind w:firstLine="480" w:firstLineChars="200"/>
              <w:rPr>
                <w:sz w:val="24"/>
              </w:rPr>
            </w:pPr>
            <w:r>
              <w:rPr>
                <w:sz w:val="24"/>
              </w:rPr>
              <w:t>本项目地</w:t>
            </w:r>
            <w:r>
              <w:rPr>
                <w:rFonts w:hint="eastAsia"/>
                <w:sz w:val="24"/>
              </w:rPr>
              <w:t>下</w:t>
            </w:r>
            <w:r>
              <w:rPr>
                <w:sz w:val="24"/>
              </w:rPr>
              <w:t>水监测数据</w:t>
            </w:r>
            <w:r>
              <w:rPr>
                <w:rFonts w:hint="eastAsia"/>
                <w:sz w:val="24"/>
              </w:rPr>
              <w:t>引用</w:t>
            </w:r>
            <w:r>
              <w:rPr>
                <w:sz w:val="24"/>
              </w:rPr>
              <w:t>由</w:t>
            </w:r>
            <w:r>
              <w:rPr>
                <w:rFonts w:hint="eastAsia"/>
                <w:sz w:val="24"/>
              </w:rPr>
              <w:t>新疆国泰民康职业环境检测公司对园区内地下水的</w:t>
            </w:r>
            <w:r>
              <w:rPr>
                <w:sz w:val="24"/>
              </w:rPr>
              <w:t>监测</w:t>
            </w:r>
            <w:r>
              <w:rPr>
                <w:rFonts w:hint="eastAsia"/>
                <w:bCs/>
                <w:sz w:val="24"/>
              </w:rPr>
              <w:t>数据</w:t>
            </w:r>
            <w:r>
              <w:rPr>
                <w:bCs/>
                <w:sz w:val="24"/>
              </w:rPr>
              <w:t>，</w:t>
            </w:r>
            <w:r>
              <w:rPr>
                <w:kern w:val="24"/>
                <w:sz w:val="24"/>
              </w:rPr>
              <w:t>监测时间为2</w:t>
            </w:r>
            <w:r>
              <w:rPr>
                <w:rFonts w:hint="eastAsia"/>
                <w:kern w:val="24"/>
                <w:sz w:val="24"/>
              </w:rPr>
              <w:t>017</w:t>
            </w:r>
            <w:r>
              <w:rPr>
                <w:kern w:val="24"/>
                <w:sz w:val="24"/>
              </w:rPr>
              <w:t>年</w:t>
            </w:r>
            <w:r>
              <w:rPr>
                <w:rFonts w:hint="eastAsia"/>
                <w:kern w:val="24"/>
                <w:sz w:val="24"/>
              </w:rPr>
              <w:t>4</w:t>
            </w:r>
            <w:r>
              <w:rPr>
                <w:kern w:val="24"/>
                <w:sz w:val="24"/>
              </w:rPr>
              <w:t>月</w:t>
            </w:r>
            <w:r>
              <w:rPr>
                <w:rFonts w:hint="eastAsia"/>
                <w:kern w:val="24"/>
                <w:sz w:val="24"/>
              </w:rPr>
              <w:t>10</w:t>
            </w:r>
            <w:r>
              <w:rPr>
                <w:kern w:val="24"/>
                <w:sz w:val="24"/>
              </w:rPr>
              <w:t>日</w:t>
            </w:r>
            <w:r>
              <w:rPr>
                <w:rFonts w:hint="eastAsia"/>
                <w:kern w:val="24"/>
                <w:sz w:val="24"/>
              </w:rPr>
              <w:t>，</w:t>
            </w:r>
            <w:r>
              <w:rPr>
                <w:kern w:val="24"/>
                <w:sz w:val="24"/>
              </w:rPr>
              <w:t>项目区与监测点位于同一水文地质单元</w:t>
            </w:r>
            <w:r>
              <w:rPr>
                <w:rFonts w:hint="eastAsia"/>
                <w:sz w:val="24"/>
              </w:rPr>
              <w:t>。</w:t>
            </w:r>
          </w:p>
          <w:p>
            <w:pPr>
              <w:autoSpaceDE w:val="0"/>
              <w:autoSpaceDN w:val="0"/>
              <w:adjustRightInd w:val="0"/>
              <w:spacing w:line="360" w:lineRule="auto"/>
              <w:ind w:firstLine="482" w:firstLineChars="200"/>
              <w:outlineLvl w:val="3"/>
              <w:rPr>
                <w:b/>
                <w:kern w:val="0"/>
                <w:sz w:val="24"/>
              </w:rPr>
            </w:pPr>
            <w:r>
              <w:rPr>
                <w:rFonts w:hint="eastAsia"/>
                <w:b/>
                <w:kern w:val="0"/>
                <w:sz w:val="24"/>
              </w:rPr>
              <w:t>2.1评价标准</w:t>
            </w:r>
          </w:p>
          <w:p>
            <w:pPr>
              <w:autoSpaceDE w:val="0"/>
              <w:autoSpaceDN w:val="0"/>
              <w:adjustRightInd w:val="0"/>
              <w:spacing w:line="360" w:lineRule="auto"/>
              <w:ind w:firstLine="480" w:firstLineChars="200"/>
              <w:rPr>
                <w:sz w:val="24"/>
              </w:rPr>
            </w:pP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z w:val="24"/>
              </w:rPr>
              <w:t>中的</w:t>
            </w:r>
            <w:r>
              <w:rPr>
                <w:rFonts w:hint="eastAsia" w:cs="宋体"/>
                <w:sz w:val="24"/>
              </w:rPr>
              <w:t>Ⅲ</w:t>
            </w:r>
            <w:r>
              <w:rPr>
                <w:sz w:val="24"/>
              </w:rPr>
              <w:t>类标准。</w:t>
            </w:r>
          </w:p>
          <w:p>
            <w:pPr>
              <w:autoSpaceDE w:val="0"/>
              <w:autoSpaceDN w:val="0"/>
              <w:adjustRightInd w:val="0"/>
              <w:spacing w:line="360" w:lineRule="auto"/>
              <w:ind w:firstLine="482" w:firstLineChars="200"/>
              <w:outlineLvl w:val="3"/>
              <w:rPr>
                <w:b/>
                <w:kern w:val="0"/>
                <w:sz w:val="24"/>
              </w:rPr>
            </w:pPr>
            <w:r>
              <w:rPr>
                <w:rFonts w:hint="eastAsia"/>
                <w:b/>
                <w:kern w:val="0"/>
                <w:sz w:val="24"/>
              </w:rPr>
              <w:t>2.2</w:t>
            </w:r>
            <w:r>
              <w:rPr>
                <w:b/>
                <w:kern w:val="0"/>
                <w:sz w:val="24"/>
              </w:rPr>
              <w:t>评价方法</w:t>
            </w:r>
          </w:p>
          <w:p>
            <w:pPr>
              <w:spacing w:line="360" w:lineRule="auto"/>
              <w:ind w:firstLine="464" w:firstLineChars="200"/>
              <w:rPr>
                <w:spacing w:val="-4"/>
                <w:sz w:val="24"/>
              </w:rPr>
            </w:pPr>
            <w:r>
              <w:rPr>
                <w:rFonts w:hint="eastAsia"/>
                <w:spacing w:val="-4"/>
                <w:sz w:val="24"/>
              </w:rPr>
              <w:t>采用单项标准指数法，按</w:t>
            </w: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z w:val="24"/>
              </w:rPr>
              <w:t>中的</w:t>
            </w:r>
            <w:r>
              <w:rPr>
                <w:rFonts w:hint="eastAsia" w:cs="宋体"/>
                <w:sz w:val="24"/>
              </w:rPr>
              <w:t>Ⅲ类</w:t>
            </w:r>
            <w:r>
              <w:rPr>
                <w:sz w:val="24"/>
              </w:rPr>
              <w:t>标准</w:t>
            </w:r>
            <w:r>
              <w:rPr>
                <w:rFonts w:hint="eastAsia"/>
                <w:spacing w:val="-4"/>
                <w:sz w:val="24"/>
              </w:rPr>
              <w:t>进行评价。评价模型为：</w:t>
            </w:r>
          </w:p>
          <w:p>
            <w:pPr>
              <w:spacing w:line="360" w:lineRule="auto"/>
              <w:ind w:firstLine="480" w:firstLineChars="200"/>
              <w:jc w:val="center"/>
              <w:rPr>
                <w:spacing w:val="-4"/>
                <w:sz w:val="24"/>
              </w:rPr>
            </w:pPr>
            <w:r>
              <w:rPr>
                <w:spacing w:val="-4"/>
                <w:position w:val="-24"/>
                <w:sz w:val="24"/>
              </w:rPr>
              <w:object>
                <v:shape id="_x0000_i1026" o:spt="75" type="#_x0000_t75" style="height:30pt;width:54.7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p>
          <w:p>
            <w:pPr>
              <w:spacing w:line="360" w:lineRule="auto"/>
              <w:ind w:firstLine="464" w:firstLineChars="200"/>
              <w:rPr>
                <w:spacing w:val="-4"/>
                <w:sz w:val="24"/>
              </w:rPr>
            </w:pPr>
            <w:r>
              <w:rPr>
                <w:rFonts w:hint="eastAsia"/>
                <w:spacing w:val="-4"/>
                <w:sz w:val="24"/>
              </w:rPr>
              <w:t>式中：S</w:t>
            </w:r>
            <w:r>
              <w:rPr>
                <w:spacing w:val="-4"/>
                <w:sz w:val="24"/>
                <w:vertAlign w:val="subscript"/>
              </w:rPr>
              <w:t>i</w:t>
            </w:r>
            <w:r>
              <w:rPr>
                <w:rFonts w:hint="eastAsia"/>
                <w:spacing w:val="-4"/>
                <w:sz w:val="24"/>
              </w:rPr>
              <w:t>—某污染物的标准指数（无量纲）；</w:t>
            </w:r>
          </w:p>
          <w:p>
            <w:pPr>
              <w:spacing w:line="360" w:lineRule="auto"/>
              <w:ind w:firstLine="1160" w:firstLineChars="500"/>
              <w:rPr>
                <w:spacing w:val="-4"/>
                <w:sz w:val="24"/>
              </w:rPr>
            </w:pPr>
            <w:r>
              <w:rPr>
                <w:rFonts w:hint="eastAsia"/>
                <w:spacing w:val="-4"/>
                <w:sz w:val="24"/>
              </w:rPr>
              <w:t>C</w:t>
            </w:r>
            <w:r>
              <w:rPr>
                <w:spacing w:val="-4"/>
                <w:sz w:val="24"/>
                <w:vertAlign w:val="subscript"/>
              </w:rPr>
              <w:t>i</w:t>
            </w:r>
            <w:r>
              <w:rPr>
                <w:rFonts w:hint="eastAsia"/>
                <w:spacing w:val="-4"/>
                <w:sz w:val="24"/>
              </w:rPr>
              <w:t>—某污染物的实测浓度，</w:t>
            </w:r>
            <w:r>
              <w:rPr>
                <w:spacing w:val="-4"/>
                <w:sz w:val="24"/>
              </w:rPr>
              <w:t>mg/L</w:t>
            </w:r>
            <w:r>
              <w:rPr>
                <w:rFonts w:hint="eastAsia"/>
                <w:spacing w:val="-4"/>
                <w:sz w:val="24"/>
              </w:rPr>
              <w:t>；</w:t>
            </w:r>
          </w:p>
          <w:p>
            <w:pPr>
              <w:spacing w:line="360" w:lineRule="auto"/>
              <w:ind w:firstLine="1160" w:firstLineChars="500"/>
              <w:rPr>
                <w:spacing w:val="-4"/>
                <w:sz w:val="24"/>
              </w:rPr>
            </w:pPr>
            <w:r>
              <w:rPr>
                <w:rFonts w:hint="eastAsia"/>
                <w:spacing w:val="-4"/>
                <w:sz w:val="24"/>
              </w:rPr>
              <w:t>C</w:t>
            </w:r>
            <w:r>
              <w:rPr>
                <w:spacing w:val="-4"/>
                <w:sz w:val="24"/>
                <w:vertAlign w:val="subscript"/>
              </w:rPr>
              <w:t>o</w:t>
            </w:r>
            <w:r>
              <w:rPr>
                <w:rFonts w:hint="eastAsia"/>
                <w:spacing w:val="-4"/>
                <w:sz w:val="24"/>
              </w:rPr>
              <w:t>—某污染物的评价标准值，</w:t>
            </w:r>
            <w:r>
              <w:rPr>
                <w:spacing w:val="-4"/>
                <w:sz w:val="24"/>
              </w:rPr>
              <w:t>mg/L</w:t>
            </w:r>
            <w:r>
              <w:rPr>
                <w:rFonts w:hint="eastAsia"/>
                <w:spacing w:val="-4"/>
                <w:sz w:val="24"/>
              </w:rPr>
              <w:t>。</w:t>
            </w:r>
          </w:p>
          <w:p>
            <w:pPr>
              <w:spacing w:line="360" w:lineRule="auto"/>
              <w:ind w:firstLine="480" w:firstLineChars="200"/>
              <w:rPr>
                <w:rFonts w:cs="Arial"/>
                <w:sz w:val="24"/>
              </w:rPr>
            </w:pPr>
            <w:r>
              <w:rPr>
                <w:rFonts w:cs="Arial"/>
                <w:sz w:val="24"/>
              </w:rPr>
              <w:t>pH评价方法</w:t>
            </w:r>
            <w:r>
              <w:rPr>
                <w:rFonts w:hint="eastAsia" w:cs="Arial"/>
                <w:sz w:val="24"/>
              </w:rPr>
              <w:t>：</w:t>
            </w:r>
          </w:p>
          <w:p>
            <w:pPr>
              <w:spacing w:line="360" w:lineRule="auto"/>
              <w:ind w:firstLine="480" w:firstLineChars="200"/>
              <w:rPr>
                <w:rFonts w:cs="Arial"/>
                <w:sz w:val="24"/>
              </w:rPr>
            </w:pPr>
            <w:r>
              <w:rPr>
                <w:rFonts w:cs="Arial"/>
                <w:sz w:val="24"/>
              </w:rPr>
              <w:t>对于以评价标准为区间值的水质参数时，其单项</w:t>
            </w:r>
            <w:r>
              <w:rPr>
                <w:rFonts w:hint="eastAsia" w:cs="Arial"/>
                <w:sz w:val="24"/>
              </w:rPr>
              <w:t>标准</w:t>
            </w:r>
            <w:r>
              <w:rPr>
                <w:rFonts w:cs="Arial"/>
                <w:sz w:val="24"/>
              </w:rPr>
              <w:t>指数式为：</w:t>
            </w:r>
          </w:p>
          <w:p>
            <w:pPr>
              <w:spacing w:line="360" w:lineRule="auto"/>
              <w:ind w:firstLine="504" w:firstLineChars="200"/>
              <w:rPr>
                <w:rFonts w:cs="Arial"/>
                <w:spacing w:val="6"/>
                <w:sz w:val="24"/>
              </w:rPr>
            </w:pPr>
            <w:r>
              <w:rPr>
                <w:rFonts w:cs="Arial"/>
                <w:spacing w:val="6"/>
                <w:sz w:val="24"/>
              </w:rPr>
              <w:t xml:space="preserve">    </w:t>
            </w:r>
            <w:r>
              <w:rPr>
                <w:rFonts w:hint="eastAsia" w:cs="Arial"/>
                <w:spacing w:val="6"/>
                <w:sz w:val="24"/>
              </w:rPr>
              <w:t>pH≤</w:t>
            </w:r>
            <w:r>
              <w:rPr>
                <w:rFonts w:cs="Arial"/>
                <w:spacing w:val="6"/>
                <w:sz w:val="24"/>
              </w:rPr>
              <w:t xml:space="preserve">7.0时，     </w:t>
            </w:r>
            <w:r>
              <w:rPr>
                <w:rFonts w:cs="Arial"/>
                <w:spacing w:val="6"/>
                <w:sz w:val="24"/>
              </w:rPr>
              <w:object>
                <v:shape id="_x0000_i1027" o:spt="75" type="#_x0000_t75" style="height:33.75pt;width:84.7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pPr>
              <w:spacing w:line="360" w:lineRule="auto"/>
              <w:ind w:firstLine="504" w:firstLineChars="200"/>
              <w:rPr>
                <w:rFonts w:cs="Arial"/>
                <w:spacing w:val="6"/>
                <w:sz w:val="24"/>
              </w:rPr>
            </w:pPr>
            <w:r>
              <w:rPr>
                <w:rFonts w:cs="Arial"/>
                <w:spacing w:val="6"/>
                <w:sz w:val="24"/>
              </w:rPr>
              <w:t xml:space="preserve">    </w:t>
            </w:r>
            <w:r>
              <w:rPr>
                <w:rFonts w:hint="eastAsia" w:cs="Arial"/>
                <w:spacing w:val="6"/>
                <w:sz w:val="24"/>
              </w:rPr>
              <w:t>pH</w:t>
            </w:r>
            <w:r>
              <w:rPr>
                <w:rFonts w:cs="Arial"/>
                <w:spacing w:val="6"/>
                <w:sz w:val="24"/>
              </w:rPr>
              <w:t xml:space="preserve">＞7.0时，     </w:t>
            </w:r>
            <w:r>
              <w:rPr>
                <w:rFonts w:cs="Arial"/>
                <w:spacing w:val="6"/>
                <w:sz w:val="24"/>
              </w:rPr>
              <w:object>
                <v:shape id="_x0000_i1028" o:spt="75" type="#_x0000_t75" style="height:33.75pt;width:84.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p>
          <w:p>
            <w:pPr>
              <w:spacing w:line="360" w:lineRule="auto"/>
              <w:ind w:firstLine="504" w:firstLineChars="200"/>
              <w:rPr>
                <w:rFonts w:cs="Arial"/>
                <w:sz w:val="24"/>
              </w:rPr>
            </w:pPr>
            <w:r>
              <w:rPr>
                <w:rFonts w:cs="Arial"/>
                <w:spacing w:val="6"/>
                <w:sz w:val="24"/>
              </w:rPr>
              <w:t xml:space="preserve"> </w:t>
            </w:r>
            <w:r>
              <w:rPr>
                <w:rFonts w:cs="Arial"/>
                <w:sz w:val="24"/>
              </w:rPr>
              <w:t xml:space="preserve">   式中：</w:t>
            </w:r>
            <w:r>
              <w:rPr>
                <w:rFonts w:hint="eastAsia" w:cs="Arial"/>
                <w:sz w:val="24"/>
              </w:rPr>
              <w:t>S</w:t>
            </w:r>
            <w:r>
              <w:rPr>
                <w:rFonts w:hint="eastAsia" w:cs="Arial"/>
                <w:sz w:val="24"/>
                <w:vertAlign w:val="subscript"/>
              </w:rPr>
              <w:t>pH</w:t>
            </w:r>
            <w:r>
              <w:rPr>
                <w:rFonts w:cs="Arial"/>
                <w:sz w:val="24"/>
              </w:rPr>
              <w:t>—</w:t>
            </w:r>
            <w:r>
              <w:rPr>
                <w:rFonts w:hint="eastAsia" w:cs="Arial"/>
                <w:sz w:val="24"/>
              </w:rPr>
              <w:t>标准</w:t>
            </w:r>
            <w:r>
              <w:rPr>
                <w:rFonts w:cs="Arial"/>
                <w:sz w:val="24"/>
              </w:rPr>
              <w:t>指数</w:t>
            </w:r>
            <w:r>
              <w:rPr>
                <w:rFonts w:hint="eastAsia" w:cs="Arial"/>
                <w:sz w:val="24"/>
              </w:rPr>
              <w:t>（无量纲）</w:t>
            </w:r>
            <w:r>
              <w:rPr>
                <w:rFonts w:cs="Arial"/>
                <w:sz w:val="24"/>
              </w:rPr>
              <w:t>；</w:t>
            </w:r>
            <w:r>
              <w:rPr>
                <w:rFonts w:hint="eastAsia" w:cs="Arial"/>
                <w:sz w:val="24"/>
              </w:rPr>
              <w:t xml:space="preserve"> pH—为监测值；</w:t>
            </w:r>
          </w:p>
          <w:p>
            <w:pPr>
              <w:spacing w:line="360" w:lineRule="auto"/>
              <w:ind w:firstLine="480" w:firstLineChars="200"/>
              <w:rPr>
                <w:rFonts w:cs="Arial"/>
                <w:sz w:val="24"/>
              </w:rPr>
            </w:pPr>
            <w:r>
              <w:rPr>
                <w:rFonts w:cs="Arial"/>
                <w:sz w:val="24"/>
              </w:rPr>
              <w:t xml:space="preserve">          </w:t>
            </w:r>
            <w:r>
              <w:rPr>
                <w:rFonts w:hint="eastAsia" w:cs="Arial"/>
                <w:sz w:val="24"/>
              </w:rPr>
              <w:t>pH</w:t>
            </w:r>
            <w:r>
              <w:rPr>
                <w:rFonts w:cs="Arial"/>
                <w:sz w:val="24"/>
                <w:vertAlign w:val="subscript"/>
              </w:rPr>
              <w:t>s</w:t>
            </w:r>
            <w:r>
              <w:rPr>
                <w:rFonts w:hint="eastAsia" w:cs="Arial"/>
                <w:sz w:val="24"/>
                <w:vertAlign w:val="subscript"/>
              </w:rPr>
              <w:t>d</w:t>
            </w:r>
            <w:r>
              <w:rPr>
                <w:rFonts w:cs="Arial"/>
                <w:sz w:val="24"/>
              </w:rPr>
              <w:t>—地下水标准值中值的下限值（</w:t>
            </w:r>
            <w:r>
              <w:rPr>
                <w:rFonts w:hint="eastAsia" w:cs="Arial"/>
                <w:sz w:val="24"/>
              </w:rPr>
              <w:t>6.5</w:t>
            </w:r>
            <w:r>
              <w:rPr>
                <w:rFonts w:cs="Arial"/>
                <w:sz w:val="24"/>
              </w:rPr>
              <w:t>）；</w:t>
            </w:r>
          </w:p>
          <w:p>
            <w:pPr>
              <w:spacing w:line="360" w:lineRule="auto"/>
              <w:ind w:firstLine="480" w:firstLineChars="200"/>
              <w:rPr>
                <w:rFonts w:cs="Arial"/>
                <w:sz w:val="24"/>
              </w:rPr>
            </w:pPr>
            <w:r>
              <w:rPr>
                <w:rFonts w:cs="Arial"/>
                <w:sz w:val="24"/>
              </w:rPr>
              <w:t xml:space="preserve">          </w:t>
            </w:r>
            <w:r>
              <w:rPr>
                <w:rFonts w:hint="eastAsia" w:cs="Arial"/>
                <w:sz w:val="24"/>
              </w:rPr>
              <w:t>pH</w:t>
            </w:r>
            <w:r>
              <w:rPr>
                <w:rFonts w:cs="Arial"/>
                <w:sz w:val="24"/>
                <w:vertAlign w:val="subscript"/>
              </w:rPr>
              <w:t>su</w:t>
            </w:r>
            <w:r>
              <w:rPr>
                <w:rFonts w:cs="Arial"/>
                <w:sz w:val="24"/>
              </w:rPr>
              <w:t>—地下水标准中值的上限值（</w:t>
            </w:r>
            <w:r>
              <w:rPr>
                <w:rFonts w:hint="eastAsia" w:cs="Arial"/>
                <w:sz w:val="24"/>
              </w:rPr>
              <w:t>8.5</w:t>
            </w:r>
            <w:r>
              <w:rPr>
                <w:rFonts w:cs="Arial"/>
                <w:sz w:val="24"/>
              </w:rPr>
              <w:t>）。</w:t>
            </w:r>
          </w:p>
          <w:p>
            <w:pPr>
              <w:autoSpaceDE w:val="0"/>
              <w:autoSpaceDN w:val="0"/>
              <w:adjustRightInd w:val="0"/>
              <w:spacing w:line="360" w:lineRule="auto"/>
              <w:ind w:firstLine="482" w:firstLineChars="200"/>
              <w:outlineLvl w:val="3"/>
              <w:rPr>
                <w:b/>
                <w:kern w:val="0"/>
                <w:sz w:val="24"/>
              </w:rPr>
            </w:pPr>
            <w:r>
              <w:rPr>
                <w:rFonts w:hint="eastAsia"/>
                <w:b/>
                <w:kern w:val="0"/>
                <w:sz w:val="24"/>
              </w:rPr>
              <w:t>2.3</w:t>
            </w:r>
            <w:r>
              <w:rPr>
                <w:b/>
                <w:kern w:val="0"/>
                <w:sz w:val="24"/>
              </w:rPr>
              <w:t>评价结果</w:t>
            </w:r>
            <w:r>
              <w:rPr>
                <w:rFonts w:hint="eastAsia"/>
                <w:b/>
                <w:kern w:val="0"/>
                <w:sz w:val="24"/>
              </w:rPr>
              <w:t>及分析</w:t>
            </w:r>
          </w:p>
          <w:p>
            <w:pPr>
              <w:spacing w:line="360" w:lineRule="auto"/>
              <w:ind w:firstLine="480" w:firstLineChars="200"/>
              <w:rPr>
                <w:sz w:val="24"/>
              </w:rPr>
            </w:pPr>
            <w:r>
              <w:rPr>
                <w:rFonts w:hint="eastAsia"/>
                <w:sz w:val="24"/>
              </w:rPr>
              <w:t>地下水</w:t>
            </w:r>
            <w:r>
              <w:rPr>
                <w:sz w:val="24"/>
              </w:rPr>
              <w:t>水质监测及评价结果见表</w:t>
            </w:r>
            <w:r>
              <w:rPr>
                <w:rFonts w:hint="eastAsia"/>
                <w:sz w:val="24"/>
                <w:lang w:val="en-US" w:eastAsia="zh-CN"/>
              </w:rPr>
              <w:t>8</w:t>
            </w:r>
            <w:r>
              <w:rPr>
                <w:sz w:val="24"/>
              </w:rPr>
              <w:t>。</w:t>
            </w:r>
          </w:p>
          <w:p>
            <w:pPr>
              <w:spacing w:line="360" w:lineRule="auto"/>
              <w:jc w:val="center"/>
              <w:rPr>
                <w:rFonts w:eastAsia="黑体"/>
                <w:bCs/>
                <w:szCs w:val="21"/>
              </w:rPr>
            </w:pPr>
            <w:r>
              <w:rPr>
                <w:rFonts w:hint="eastAsia" w:eastAsia="黑体"/>
                <w:bCs/>
                <w:szCs w:val="21"/>
              </w:rPr>
              <w:t xml:space="preserve">    </w:t>
            </w:r>
            <w:r>
              <w:rPr>
                <w:rFonts w:eastAsia="黑体"/>
                <w:bCs/>
                <w:szCs w:val="21"/>
              </w:rPr>
              <w:t>表</w:t>
            </w:r>
            <w:r>
              <w:rPr>
                <w:rFonts w:hint="eastAsia" w:eastAsia="黑体"/>
                <w:bCs/>
                <w:szCs w:val="21"/>
                <w:lang w:val="en-US" w:eastAsia="zh-CN"/>
              </w:rPr>
              <w:t>8</w:t>
            </w:r>
            <w:r>
              <w:rPr>
                <w:rFonts w:hint="eastAsia" w:eastAsia="黑体"/>
                <w:bCs/>
                <w:szCs w:val="21"/>
              </w:rPr>
              <w:t xml:space="preserve">     地下水</w:t>
            </w:r>
            <w:r>
              <w:rPr>
                <w:rFonts w:eastAsia="黑体"/>
                <w:bCs/>
                <w:szCs w:val="21"/>
              </w:rPr>
              <w:t>水质监测及评价结果</w:t>
            </w:r>
            <w:r>
              <w:rPr>
                <w:rFonts w:hint="eastAsia" w:eastAsia="黑体"/>
                <w:bCs/>
                <w:szCs w:val="21"/>
              </w:rPr>
              <w:t xml:space="preserve">          </w:t>
            </w:r>
            <w:r>
              <w:rPr>
                <w:rFonts w:eastAsia="黑体"/>
                <w:bCs/>
                <w:szCs w:val="21"/>
              </w:rPr>
              <w:t>单位：mg/l，</w:t>
            </w:r>
            <w:r>
              <w:rPr>
                <w:rFonts w:hint="eastAsia" w:eastAsia="黑体"/>
                <w:bCs/>
                <w:szCs w:val="21"/>
              </w:rPr>
              <w:t>p</w:t>
            </w:r>
            <w:r>
              <w:rPr>
                <w:rFonts w:eastAsia="黑体"/>
                <w:bCs/>
                <w:szCs w:val="21"/>
              </w:rPr>
              <w:t>H值除外</w:t>
            </w:r>
          </w:p>
          <w:tbl>
            <w:tblPr>
              <w:tblStyle w:val="13"/>
              <w:tblW w:w="8306" w:type="dxa"/>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2256"/>
              <w:gridCol w:w="2095"/>
              <w:gridCol w:w="1515"/>
              <w:gridCol w:w="1731"/>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46" w:hRule="atLeast"/>
              </w:trPr>
              <w:tc>
                <w:tcPr>
                  <w:tcW w:w="709" w:type="dxa"/>
                  <w:tcBorders>
                    <w:top w:val="single" w:color="auto" w:sz="12" w:space="0"/>
                    <w:bottom w:val="single" w:color="auto" w:sz="12" w:space="0"/>
                    <w:right w:val="single" w:color="auto" w:sz="4" w:space="0"/>
                  </w:tcBorders>
                  <w:shd w:val="clear" w:color="auto" w:fill="auto"/>
                  <w:vAlign w:val="center"/>
                </w:tcPr>
                <w:p>
                  <w:pPr>
                    <w:pStyle w:val="21"/>
                    <w:spacing w:line="240" w:lineRule="atLeast"/>
                    <w:ind w:left="0" w:leftChars="0" w:right="0" w:rightChars="0"/>
                    <w:rPr>
                      <w:rFonts w:ascii="Times New Roman" w:hAnsi="Times New Roman"/>
                      <w:b/>
                      <w:szCs w:val="21"/>
                    </w:rPr>
                  </w:pPr>
                  <w:r>
                    <w:rPr>
                      <w:rFonts w:ascii="Times New Roman" w:hAnsi="Times New Roman"/>
                      <w:b/>
                      <w:szCs w:val="21"/>
                    </w:rPr>
                    <w:t>序号</w:t>
                  </w:r>
                </w:p>
              </w:tc>
              <w:tc>
                <w:tcPr>
                  <w:tcW w:w="2256" w:type="dxa"/>
                  <w:tcBorders>
                    <w:top w:val="single" w:color="auto" w:sz="12" w:space="0"/>
                    <w:left w:val="single" w:color="auto" w:sz="4" w:space="0"/>
                    <w:bottom w:val="single" w:color="auto" w:sz="12" w:space="0"/>
                    <w:right w:val="single" w:color="auto" w:sz="4" w:space="0"/>
                  </w:tcBorders>
                  <w:shd w:val="clear" w:color="auto" w:fill="auto"/>
                  <w:vAlign w:val="center"/>
                </w:tcPr>
                <w:p>
                  <w:pPr>
                    <w:pStyle w:val="21"/>
                    <w:spacing w:line="240" w:lineRule="atLeast"/>
                    <w:ind w:left="0" w:leftChars="0" w:right="0" w:rightChars="0"/>
                    <w:rPr>
                      <w:rFonts w:ascii="Times New Roman" w:hAnsi="Times New Roman"/>
                      <w:b/>
                      <w:szCs w:val="21"/>
                    </w:rPr>
                  </w:pPr>
                  <w:r>
                    <w:rPr>
                      <w:rFonts w:ascii="Times New Roman" w:hAnsi="Times New Roman"/>
                      <w:b/>
                      <w:szCs w:val="21"/>
                    </w:rPr>
                    <w:t>监测项目</w:t>
                  </w:r>
                </w:p>
              </w:tc>
              <w:tc>
                <w:tcPr>
                  <w:tcW w:w="2095" w:type="dxa"/>
                  <w:tcBorders>
                    <w:top w:val="single" w:color="auto" w:sz="12" w:space="0"/>
                    <w:left w:val="single" w:color="auto" w:sz="4" w:space="0"/>
                    <w:bottom w:val="single" w:color="auto" w:sz="12" w:space="0"/>
                    <w:right w:val="single" w:color="auto" w:sz="4" w:space="0"/>
                  </w:tcBorders>
                  <w:shd w:val="clear" w:color="auto" w:fill="auto"/>
                  <w:vAlign w:val="center"/>
                </w:tcPr>
                <w:p>
                  <w:pPr>
                    <w:pStyle w:val="21"/>
                    <w:spacing w:line="240" w:lineRule="atLeast"/>
                    <w:ind w:left="0" w:leftChars="0" w:right="0" w:rightChars="0"/>
                    <w:rPr>
                      <w:rFonts w:ascii="Times New Roman" w:hAnsi="Times New Roman"/>
                      <w:b/>
                      <w:szCs w:val="21"/>
                    </w:rPr>
                  </w:pPr>
                  <w:r>
                    <w:rPr>
                      <w:rFonts w:ascii="Times New Roman" w:hAnsi="Times New Roman"/>
                      <w:b/>
                      <w:szCs w:val="21"/>
                    </w:rPr>
                    <w:t>标准值</w:t>
                  </w:r>
                </w:p>
                <w:p>
                  <w:pPr>
                    <w:pStyle w:val="21"/>
                    <w:spacing w:line="240" w:lineRule="atLeast"/>
                    <w:ind w:left="0" w:leftChars="0" w:right="0" w:rightChars="0"/>
                    <w:rPr>
                      <w:rFonts w:ascii="Times New Roman" w:hAnsi="Times New Roman"/>
                      <w:b/>
                      <w:szCs w:val="21"/>
                    </w:rPr>
                  </w:pPr>
                  <w:r>
                    <w:rPr>
                      <w:rFonts w:hint="eastAsia" w:ascii="Times New Roman" w:hAnsi="Times New Roman"/>
                      <w:b/>
                      <w:szCs w:val="21"/>
                    </w:rPr>
                    <w:t>（</w:t>
                  </w:r>
                  <w:r>
                    <w:rPr>
                      <w:rFonts w:hint="eastAsia" w:ascii="Times New Roman" w:hAnsi="Times New Roman" w:cs="宋体"/>
                      <w:b/>
                      <w:szCs w:val="21"/>
                    </w:rPr>
                    <w:t>Ⅲ类</w:t>
                  </w:r>
                  <w:r>
                    <w:rPr>
                      <w:rFonts w:hint="eastAsia" w:ascii="Times New Roman" w:hAnsi="Times New Roman"/>
                      <w:b/>
                      <w:szCs w:val="21"/>
                    </w:rPr>
                    <w:t>）</w:t>
                  </w:r>
                </w:p>
              </w:tc>
              <w:tc>
                <w:tcPr>
                  <w:tcW w:w="1515" w:type="dxa"/>
                  <w:tcBorders>
                    <w:top w:val="single" w:color="auto" w:sz="12" w:space="0"/>
                    <w:left w:val="single" w:color="auto" w:sz="4" w:space="0"/>
                    <w:bottom w:val="single" w:color="auto" w:sz="12" w:space="0"/>
                    <w:right w:val="single" w:color="auto" w:sz="4" w:space="0"/>
                  </w:tcBorders>
                  <w:vAlign w:val="center"/>
                </w:tcPr>
                <w:p>
                  <w:pPr>
                    <w:pStyle w:val="21"/>
                    <w:spacing w:line="240" w:lineRule="atLeast"/>
                    <w:ind w:left="0" w:leftChars="0" w:right="0" w:rightChars="0"/>
                    <w:rPr>
                      <w:rFonts w:ascii="Times New Roman" w:hAnsi="Times New Roman"/>
                      <w:b/>
                      <w:szCs w:val="21"/>
                    </w:rPr>
                  </w:pPr>
                  <w:r>
                    <w:rPr>
                      <w:rFonts w:hint="eastAsia" w:ascii="Times New Roman" w:hAnsi="Times New Roman"/>
                      <w:b/>
                      <w:szCs w:val="21"/>
                    </w:rPr>
                    <w:t>监测值</w:t>
                  </w:r>
                </w:p>
              </w:tc>
              <w:tc>
                <w:tcPr>
                  <w:tcW w:w="1731" w:type="dxa"/>
                  <w:tcBorders>
                    <w:top w:val="single" w:color="auto" w:sz="12" w:space="0"/>
                    <w:left w:val="single" w:color="auto" w:sz="4" w:space="0"/>
                    <w:bottom w:val="single" w:color="auto" w:sz="12" w:space="0"/>
                    <w:right w:val="nil"/>
                  </w:tcBorders>
                  <w:vAlign w:val="center"/>
                </w:tcPr>
                <w:p>
                  <w:pPr>
                    <w:pStyle w:val="21"/>
                    <w:spacing w:line="240" w:lineRule="atLeast"/>
                    <w:ind w:left="0" w:leftChars="0" w:right="0" w:rightChars="0"/>
                    <w:rPr>
                      <w:rFonts w:ascii="Times New Roman" w:hAnsi="Times New Roman"/>
                      <w:b/>
                      <w:szCs w:val="21"/>
                    </w:rPr>
                  </w:pPr>
                  <w:r>
                    <w:rPr>
                      <w:rFonts w:hint="eastAsia" w:ascii="Times New Roman" w:hAnsi="Times New Roman"/>
                      <w:b/>
                      <w:szCs w:val="21"/>
                    </w:rPr>
                    <w:t>标准指数S</w:t>
                  </w:r>
                  <w:r>
                    <w:rPr>
                      <w:rFonts w:hint="eastAsia" w:ascii="Times New Roman" w:hAnsi="Times New Roman"/>
                      <w:b/>
                      <w:szCs w:val="21"/>
                      <w:vertAlign w:val="subscript"/>
                    </w:rPr>
                    <w:t>i</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12" w:space="0"/>
                    <w:bottom w:val="single" w:color="auto" w:sz="4" w:space="0"/>
                    <w:right w:val="single" w:color="auto" w:sz="4" w:space="0"/>
                  </w:tcBorders>
                  <w:vAlign w:val="center"/>
                </w:tcPr>
                <w:p>
                  <w:pPr>
                    <w:spacing w:line="240" w:lineRule="atLeast"/>
                    <w:jc w:val="center"/>
                  </w:pPr>
                  <w:r>
                    <w:t>1</w:t>
                  </w:r>
                </w:p>
              </w:tc>
              <w:tc>
                <w:tcPr>
                  <w:tcW w:w="2256"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kern w:val="24"/>
                    </w:rPr>
                  </w:pPr>
                  <w:r>
                    <w:rPr>
                      <w:kern w:val="24"/>
                    </w:rPr>
                    <w:t>pH</w:t>
                  </w:r>
                </w:p>
              </w:tc>
              <w:tc>
                <w:tcPr>
                  <w:tcW w:w="2095" w:type="dxa"/>
                  <w:tcBorders>
                    <w:top w:val="single" w:color="auto" w:sz="12"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6.5≤pH≤8.5</w:t>
                  </w:r>
                </w:p>
              </w:tc>
              <w:tc>
                <w:tcPr>
                  <w:tcW w:w="1515"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8.2</w:t>
                  </w:r>
                </w:p>
              </w:tc>
              <w:tc>
                <w:tcPr>
                  <w:tcW w:w="1731" w:type="dxa"/>
                  <w:tcBorders>
                    <w:top w:val="single" w:color="auto" w:sz="12" w:space="0"/>
                    <w:left w:val="single" w:color="auto" w:sz="4" w:space="0"/>
                    <w:bottom w:val="single" w:color="auto" w:sz="4" w:space="0"/>
                    <w:right w:val="nil"/>
                  </w:tcBorders>
                  <w:vAlign w:val="center"/>
                </w:tcPr>
                <w:p>
                  <w:pPr>
                    <w:pStyle w:val="21"/>
                    <w:spacing w:line="240" w:lineRule="atLeast"/>
                    <w:ind w:left="0" w:leftChars="0" w:right="0" w:rightChars="0"/>
                    <w:rPr>
                      <w:rFonts w:ascii="Times New Roman" w:hAnsi="Times New Roman"/>
                      <w:szCs w:val="21"/>
                    </w:rPr>
                  </w:pPr>
                  <w:r>
                    <w:rPr>
                      <w:rFonts w:hint="eastAsia" w:ascii="Times New Roman" w:hAnsi="Times New Roman"/>
                      <w:szCs w:val="21"/>
                    </w:rPr>
                    <w:t>0.8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4" w:space="0"/>
                    <w:right w:val="single" w:color="auto" w:sz="4" w:space="0"/>
                  </w:tcBorders>
                  <w:vAlign w:val="center"/>
                </w:tcPr>
                <w:p>
                  <w:pPr>
                    <w:spacing w:line="240" w:lineRule="atLeast"/>
                    <w:jc w:val="center"/>
                  </w:pPr>
                  <w:r>
                    <w:t>2</w:t>
                  </w:r>
                </w:p>
              </w:tc>
              <w:tc>
                <w:tcPr>
                  <w:tcW w:w="22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24"/>
                    </w:rPr>
                  </w:pPr>
                  <w:r>
                    <w:rPr>
                      <w:rFonts w:hint="eastAsia"/>
                      <w:kern w:val="24"/>
                    </w:rPr>
                    <w:t>总硬度</w:t>
                  </w:r>
                </w:p>
              </w:tc>
              <w:tc>
                <w:tcPr>
                  <w:tcW w:w="2095" w:type="dxa"/>
                  <w:tcBorders>
                    <w:top w:val="single" w:color="auto" w:sz="4"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≤450</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121</w:t>
                  </w:r>
                </w:p>
              </w:tc>
              <w:tc>
                <w:tcPr>
                  <w:tcW w:w="1731" w:type="dxa"/>
                  <w:tcBorders>
                    <w:top w:val="single" w:color="auto" w:sz="4" w:space="0"/>
                    <w:left w:val="single" w:color="auto" w:sz="4" w:space="0"/>
                    <w:bottom w:val="single" w:color="auto" w:sz="4" w:space="0"/>
                    <w:right w:val="nil"/>
                  </w:tcBorders>
                  <w:vAlign w:val="bottom"/>
                </w:tcPr>
                <w:p>
                  <w:pPr>
                    <w:spacing w:line="240" w:lineRule="atLeast"/>
                    <w:jc w:val="center"/>
                    <w:rPr>
                      <w:rFonts w:cs="宋体"/>
                      <w:szCs w:val="21"/>
                    </w:rPr>
                  </w:pPr>
                  <w:r>
                    <w:rPr>
                      <w:rFonts w:hint="eastAsia" w:cs="宋体"/>
                      <w:szCs w:val="21"/>
                    </w:rPr>
                    <w:t>0.269</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4" w:space="0"/>
                    <w:right w:val="single" w:color="auto" w:sz="4" w:space="0"/>
                  </w:tcBorders>
                  <w:vAlign w:val="center"/>
                </w:tcPr>
                <w:p>
                  <w:pPr>
                    <w:spacing w:line="240" w:lineRule="atLeast"/>
                    <w:jc w:val="center"/>
                  </w:pPr>
                  <w:r>
                    <w:t>3</w:t>
                  </w:r>
                </w:p>
              </w:tc>
              <w:tc>
                <w:tcPr>
                  <w:tcW w:w="22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24"/>
                    </w:rPr>
                  </w:pPr>
                  <w:r>
                    <w:rPr>
                      <w:rFonts w:hint="eastAsia"/>
                      <w:kern w:val="24"/>
                    </w:rPr>
                    <w:t>氨氮</w:t>
                  </w:r>
                </w:p>
              </w:tc>
              <w:tc>
                <w:tcPr>
                  <w:tcW w:w="2095" w:type="dxa"/>
                  <w:tcBorders>
                    <w:top w:val="single" w:color="auto" w:sz="4"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≤0.5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szCs w:val="21"/>
                    </w:rPr>
                    <w:t>＜</w:t>
                  </w:r>
                  <w:r>
                    <w:rPr>
                      <w:rFonts w:hint="eastAsia"/>
                      <w:szCs w:val="21"/>
                    </w:rPr>
                    <w:t>0.025</w:t>
                  </w:r>
                </w:p>
              </w:tc>
              <w:tc>
                <w:tcPr>
                  <w:tcW w:w="1731" w:type="dxa"/>
                  <w:tcBorders>
                    <w:top w:val="single" w:color="auto" w:sz="4" w:space="0"/>
                    <w:left w:val="single" w:color="auto" w:sz="4" w:space="0"/>
                    <w:bottom w:val="single" w:color="auto" w:sz="4" w:space="0"/>
                    <w:right w:val="nil"/>
                  </w:tcBorders>
                  <w:vAlign w:val="bottom"/>
                </w:tcPr>
                <w:p>
                  <w:pPr>
                    <w:spacing w:line="240" w:lineRule="atLeast"/>
                    <w:jc w:val="center"/>
                    <w:rPr>
                      <w:rFonts w:cs="宋体"/>
                      <w:szCs w:val="21"/>
                    </w:rPr>
                  </w:pPr>
                  <w:r>
                    <w:rPr>
                      <w:rFonts w:hint="eastAsia" w:cs="宋体"/>
                      <w:szCs w:val="21"/>
                    </w:rPr>
                    <w:t>0.05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4" w:space="0"/>
                    <w:right w:val="single" w:color="auto" w:sz="4" w:space="0"/>
                  </w:tcBorders>
                  <w:vAlign w:val="center"/>
                </w:tcPr>
                <w:p>
                  <w:pPr>
                    <w:spacing w:line="240" w:lineRule="atLeast"/>
                    <w:jc w:val="center"/>
                  </w:pPr>
                  <w:r>
                    <w:t>4</w:t>
                  </w:r>
                </w:p>
              </w:tc>
              <w:tc>
                <w:tcPr>
                  <w:tcW w:w="22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24"/>
                    </w:rPr>
                  </w:pPr>
                  <w:r>
                    <w:rPr>
                      <w:rFonts w:hint="eastAsia"/>
                      <w:kern w:val="24"/>
                    </w:rPr>
                    <w:t>六价铬</w:t>
                  </w:r>
                </w:p>
              </w:tc>
              <w:tc>
                <w:tcPr>
                  <w:tcW w:w="2095" w:type="dxa"/>
                  <w:tcBorders>
                    <w:top w:val="single" w:color="auto" w:sz="4"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≤0.05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szCs w:val="21"/>
                    </w:rPr>
                    <w:t>＜</w:t>
                  </w:r>
                  <w:r>
                    <w:rPr>
                      <w:rFonts w:hint="eastAsia"/>
                      <w:szCs w:val="21"/>
                    </w:rPr>
                    <w:t>0.004</w:t>
                  </w:r>
                </w:p>
              </w:tc>
              <w:tc>
                <w:tcPr>
                  <w:tcW w:w="1731" w:type="dxa"/>
                  <w:tcBorders>
                    <w:top w:val="single" w:color="auto" w:sz="4" w:space="0"/>
                    <w:left w:val="single" w:color="auto" w:sz="4" w:space="0"/>
                    <w:bottom w:val="single" w:color="auto" w:sz="4" w:space="0"/>
                    <w:right w:val="nil"/>
                  </w:tcBorders>
                  <w:vAlign w:val="bottom"/>
                </w:tcPr>
                <w:p>
                  <w:pPr>
                    <w:spacing w:line="240" w:lineRule="atLeast"/>
                    <w:jc w:val="center"/>
                    <w:rPr>
                      <w:rFonts w:cs="宋体"/>
                      <w:szCs w:val="21"/>
                    </w:rPr>
                  </w:pPr>
                  <w:r>
                    <w:rPr>
                      <w:rFonts w:hint="eastAsia" w:cs="宋体"/>
                      <w:szCs w:val="21"/>
                    </w:rPr>
                    <w:t>0.08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4" w:space="0"/>
                    <w:right w:val="single" w:color="auto" w:sz="4" w:space="0"/>
                  </w:tcBorders>
                  <w:vAlign w:val="center"/>
                </w:tcPr>
                <w:p>
                  <w:pPr>
                    <w:spacing w:line="240" w:lineRule="atLeast"/>
                    <w:jc w:val="center"/>
                  </w:pPr>
                  <w:r>
                    <w:t>5</w:t>
                  </w:r>
                </w:p>
              </w:tc>
              <w:tc>
                <w:tcPr>
                  <w:tcW w:w="22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24"/>
                    </w:rPr>
                  </w:pPr>
                  <w:r>
                    <w:rPr>
                      <w:rFonts w:hint="eastAsia"/>
                      <w:kern w:val="24"/>
                    </w:rPr>
                    <w:t>溶解性总固体</w:t>
                  </w:r>
                </w:p>
              </w:tc>
              <w:tc>
                <w:tcPr>
                  <w:tcW w:w="2095" w:type="dxa"/>
                  <w:tcBorders>
                    <w:top w:val="single" w:color="auto" w:sz="4"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≤1000</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220</w:t>
                  </w:r>
                </w:p>
              </w:tc>
              <w:tc>
                <w:tcPr>
                  <w:tcW w:w="1731" w:type="dxa"/>
                  <w:tcBorders>
                    <w:top w:val="single" w:color="auto" w:sz="4" w:space="0"/>
                    <w:left w:val="single" w:color="auto" w:sz="4" w:space="0"/>
                    <w:bottom w:val="single" w:color="auto" w:sz="4" w:space="0"/>
                    <w:right w:val="nil"/>
                  </w:tcBorders>
                  <w:vAlign w:val="bottom"/>
                </w:tcPr>
                <w:p>
                  <w:pPr>
                    <w:spacing w:line="240" w:lineRule="atLeast"/>
                    <w:jc w:val="center"/>
                    <w:rPr>
                      <w:rFonts w:cs="宋体"/>
                      <w:szCs w:val="21"/>
                    </w:rPr>
                  </w:pPr>
                  <w:r>
                    <w:rPr>
                      <w:rFonts w:hint="eastAsia" w:cs="宋体"/>
                      <w:szCs w:val="21"/>
                    </w:rPr>
                    <w:t>0.22</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4" w:space="0"/>
                    <w:right w:val="single" w:color="auto" w:sz="4" w:space="0"/>
                  </w:tcBorders>
                  <w:vAlign w:val="center"/>
                </w:tcPr>
                <w:p>
                  <w:pPr>
                    <w:spacing w:line="240" w:lineRule="atLeast"/>
                    <w:jc w:val="center"/>
                  </w:pPr>
                  <w:r>
                    <w:t>6</w:t>
                  </w:r>
                </w:p>
              </w:tc>
              <w:tc>
                <w:tcPr>
                  <w:tcW w:w="22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24"/>
                    </w:rPr>
                  </w:pPr>
                  <w:r>
                    <w:rPr>
                      <w:rFonts w:hint="eastAsia"/>
                      <w:kern w:val="24"/>
                    </w:rPr>
                    <w:t>挥发酚</w:t>
                  </w:r>
                </w:p>
              </w:tc>
              <w:tc>
                <w:tcPr>
                  <w:tcW w:w="2095" w:type="dxa"/>
                  <w:tcBorders>
                    <w:top w:val="single" w:color="auto" w:sz="4" w:space="0"/>
                    <w:left w:val="single" w:color="auto" w:sz="4" w:space="0"/>
                    <w:bottom w:val="single" w:color="auto" w:sz="4" w:space="0"/>
                    <w:right w:val="single" w:color="auto" w:sz="4" w:space="0"/>
                  </w:tcBorders>
                </w:tcPr>
                <w:p>
                  <w:pPr>
                    <w:spacing w:line="240" w:lineRule="atLeast"/>
                    <w:jc w:val="center"/>
                    <w:rPr>
                      <w:szCs w:val="21"/>
                    </w:rPr>
                  </w:pPr>
                  <w:r>
                    <w:rPr>
                      <w:rFonts w:hint="eastAsia"/>
                      <w:szCs w:val="21"/>
                    </w:rPr>
                    <w:t>≤0.002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szCs w:val="21"/>
                    </w:rPr>
                    <w:t>＜</w:t>
                  </w:r>
                  <w:r>
                    <w:rPr>
                      <w:rFonts w:hint="eastAsia"/>
                      <w:szCs w:val="21"/>
                    </w:rPr>
                    <w:t>0.0003</w:t>
                  </w:r>
                </w:p>
              </w:tc>
              <w:tc>
                <w:tcPr>
                  <w:tcW w:w="1731" w:type="dxa"/>
                  <w:tcBorders>
                    <w:top w:val="single" w:color="auto" w:sz="4" w:space="0"/>
                    <w:left w:val="single" w:color="auto" w:sz="4" w:space="0"/>
                    <w:bottom w:val="single" w:color="auto" w:sz="4" w:space="0"/>
                    <w:right w:val="nil"/>
                  </w:tcBorders>
                  <w:vAlign w:val="bottom"/>
                </w:tcPr>
                <w:p>
                  <w:pPr>
                    <w:spacing w:line="240" w:lineRule="atLeast"/>
                    <w:jc w:val="center"/>
                    <w:rPr>
                      <w:rFonts w:cs="宋体"/>
                      <w:szCs w:val="21"/>
                    </w:rPr>
                  </w:pPr>
                  <w:r>
                    <w:rPr>
                      <w:rFonts w:hint="eastAsia" w:cs="宋体"/>
                      <w:szCs w:val="21"/>
                    </w:rPr>
                    <w:t>0.15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6" w:hRule="atLeast"/>
              </w:trPr>
              <w:tc>
                <w:tcPr>
                  <w:tcW w:w="709" w:type="dxa"/>
                  <w:tcBorders>
                    <w:top w:val="single" w:color="auto" w:sz="4" w:space="0"/>
                    <w:bottom w:val="single" w:color="auto" w:sz="12" w:space="0"/>
                    <w:right w:val="single" w:color="auto" w:sz="4" w:space="0"/>
                  </w:tcBorders>
                  <w:vAlign w:val="center"/>
                </w:tcPr>
                <w:p>
                  <w:pPr>
                    <w:spacing w:line="240" w:lineRule="atLeast"/>
                    <w:jc w:val="center"/>
                  </w:pPr>
                  <w:r>
                    <w:t>7</w:t>
                  </w:r>
                </w:p>
              </w:tc>
              <w:tc>
                <w:tcPr>
                  <w:tcW w:w="2256" w:type="dxa"/>
                  <w:tcBorders>
                    <w:top w:val="single" w:color="auto" w:sz="4" w:space="0"/>
                    <w:left w:val="single" w:color="auto" w:sz="4" w:space="0"/>
                    <w:bottom w:val="single" w:color="auto" w:sz="12" w:space="0"/>
                    <w:right w:val="single" w:color="auto" w:sz="4" w:space="0"/>
                  </w:tcBorders>
                  <w:vAlign w:val="center"/>
                </w:tcPr>
                <w:p>
                  <w:pPr>
                    <w:spacing w:line="240" w:lineRule="atLeast"/>
                    <w:jc w:val="center"/>
                    <w:rPr>
                      <w:kern w:val="24"/>
                    </w:rPr>
                  </w:pPr>
                  <w:r>
                    <w:rPr>
                      <w:rFonts w:hint="eastAsia"/>
                      <w:kern w:val="24"/>
                    </w:rPr>
                    <w:t>氯化物</w:t>
                  </w:r>
                </w:p>
              </w:tc>
              <w:tc>
                <w:tcPr>
                  <w:tcW w:w="2095" w:type="dxa"/>
                  <w:tcBorders>
                    <w:top w:val="single" w:color="auto" w:sz="4" w:space="0"/>
                    <w:left w:val="single" w:color="auto" w:sz="4" w:space="0"/>
                    <w:bottom w:val="single" w:color="auto" w:sz="12" w:space="0"/>
                    <w:right w:val="single" w:color="auto" w:sz="4" w:space="0"/>
                  </w:tcBorders>
                </w:tcPr>
                <w:p>
                  <w:pPr>
                    <w:spacing w:line="240" w:lineRule="atLeast"/>
                    <w:jc w:val="center"/>
                    <w:rPr>
                      <w:szCs w:val="21"/>
                    </w:rPr>
                  </w:pPr>
                  <w:r>
                    <w:rPr>
                      <w:rFonts w:hint="eastAsia"/>
                      <w:szCs w:val="21"/>
                    </w:rPr>
                    <w:t>≤250</w:t>
                  </w:r>
                </w:p>
              </w:tc>
              <w:tc>
                <w:tcPr>
                  <w:tcW w:w="1515" w:type="dxa"/>
                  <w:tcBorders>
                    <w:top w:val="single" w:color="auto" w:sz="4" w:space="0"/>
                    <w:left w:val="single" w:color="auto" w:sz="4" w:space="0"/>
                    <w:bottom w:val="single" w:color="auto" w:sz="12" w:space="0"/>
                    <w:right w:val="single" w:color="auto" w:sz="4" w:space="0"/>
                  </w:tcBorders>
                  <w:vAlign w:val="center"/>
                </w:tcPr>
                <w:p>
                  <w:pPr>
                    <w:spacing w:line="240" w:lineRule="atLeast"/>
                    <w:jc w:val="center"/>
                    <w:rPr>
                      <w:szCs w:val="21"/>
                    </w:rPr>
                  </w:pPr>
                  <w:r>
                    <w:rPr>
                      <w:rFonts w:hint="eastAsia"/>
                      <w:szCs w:val="21"/>
                    </w:rPr>
                    <w:t>43.9</w:t>
                  </w:r>
                </w:p>
              </w:tc>
              <w:tc>
                <w:tcPr>
                  <w:tcW w:w="1731" w:type="dxa"/>
                  <w:tcBorders>
                    <w:top w:val="single" w:color="auto" w:sz="4" w:space="0"/>
                    <w:left w:val="single" w:color="auto" w:sz="4" w:space="0"/>
                    <w:bottom w:val="single" w:color="auto" w:sz="12" w:space="0"/>
                    <w:right w:val="nil"/>
                  </w:tcBorders>
                  <w:vAlign w:val="bottom"/>
                </w:tcPr>
                <w:p>
                  <w:pPr>
                    <w:spacing w:line="240" w:lineRule="atLeast"/>
                    <w:jc w:val="center"/>
                    <w:rPr>
                      <w:rFonts w:cs="宋体"/>
                      <w:szCs w:val="21"/>
                    </w:rPr>
                  </w:pPr>
                  <w:r>
                    <w:rPr>
                      <w:rFonts w:hint="eastAsia" w:cs="宋体"/>
                      <w:szCs w:val="21"/>
                    </w:rPr>
                    <w:t>0.176</w:t>
                  </w:r>
                </w:p>
              </w:tc>
            </w:tr>
          </w:tbl>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both"/>
              <w:textAlignment w:val="auto"/>
              <w:rPr>
                <w:sz w:val="24"/>
              </w:rPr>
            </w:pPr>
            <w:r>
              <w:rPr>
                <w:sz w:val="24"/>
              </w:rPr>
              <w:t>由监测及评价结果可以看出，</w:t>
            </w:r>
            <w:r>
              <w:rPr>
                <w:rFonts w:hint="eastAsia"/>
                <w:sz w:val="24"/>
              </w:rPr>
              <w:t>地下水各项监测指标均</w:t>
            </w:r>
            <w:r>
              <w:rPr>
                <w:sz w:val="24"/>
              </w:rPr>
              <w:t>符合《</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z w:val="24"/>
              </w:rPr>
              <w:t>中的</w:t>
            </w:r>
            <w:r>
              <w:rPr>
                <w:rFonts w:hint="eastAsia" w:cs="宋体"/>
                <w:sz w:val="24"/>
              </w:rPr>
              <w:t>Ⅲ</w:t>
            </w:r>
            <w:r>
              <w:rPr>
                <w:sz w:val="24"/>
              </w:rPr>
              <w:t>类标准</w:t>
            </w:r>
            <w:r>
              <w:rPr>
                <w:rFonts w:hint="eastAsia"/>
                <w:sz w:val="24"/>
              </w:rPr>
              <w:t>，说明项目区地下水水质较好。</w:t>
            </w:r>
          </w:p>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both"/>
              <w:textAlignment w:val="auto"/>
              <w:outlineLvl w:val="2"/>
              <w:rPr>
                <w:b/>
                <w:color w:val="auto"/>
                <w:sz w:val="28"/>
              </w:rPr>
            </w:pPr>
            <w:r>
              <w:rPr>
                <w:rFonts w:hint="eastAsia"/>
                <w:b/>
                <w:color w:val="auto"/>
                <w:sz w:val="28"/>
              </w:rPr>
              <w:t>3.声环境现状调查与评价</w:t>
            </w:r>
          </w:p>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both"/>
              <w:textAlignment w:val="auto"/>
              <w:outlineLvl w:val="9"/>
              <w:rPr>
                <w:b/>
                <w:color w:val="auto"/>
                <w:kern w:val="0"/>
                <w:sz w:val="24"/>
              </w:rPr>
            </w:pPr>
            <w:r>
              <w:rPr>
                <w:color w:val="auto"/>
                <w:sz w:val="24"/>
              </w:rPr>
              <w:t>本项目</w:t>
            </w:r>
            <w:r>
              <w:rPr>
                <w:rFonts w:hint="eastAsia"/>
                <w:color w:val="auto"/>
                <w:sz w:val="24"/>
              </w:rPr>
              <w:t>噪声</w:t>
            </w:r>
            <w:r>
              <w:rPr>
                <w:color w:val="auto"/>
                <w:sz w:val="24"/>
              </w:rPr>
              <w:t>监测数据</w:t>
            </w:r>
            <w:r>
              <w:rPr>
                <w:rFonts w:hint="eastAsia"/>
                <w:color w:val="auto"/>
                <w:sz w:val="24"/>
              </w:rPr>
              <w:t>由</w:t>
            </w:r>
            <w:r>
              <w:rPr>
                <w:rFonts w:hint="default"/>
                <w:color w:val="auto"/>
                <w:sz w:val="24"/>
              </w:rPr>
              <w:t>新疆蓝卓越环保科技有限公司</w:t>
            </w:r>
            <w:r>
              <w:rPr>
                <w:rFonts w:hint="eastAsia"/>
                <w:color w:val="auto"/>
                <w:sz w:val="24"/>
              </w:rPr>
              <w:t>对项目区实地监测得出</w:t>
            </w:r>
            <w:r>
              <w:rPr>
                <w:bCs/>
                <w:color w:val="auto"/>
                <w:sz w:val="24"/>
              </w:rPr>
              <w:t>，</w:t>
            </w:r>
            <w:r>
              <w:rPr>
                <w:color w:val="auto"/>
                <w:kern w:val="24"/>
                <w:sz w:val="24"/>
              </w:rPr>
              <w:t>监测时间为2</w:t>
            </w:r>
            <w:r>
              <w:rPr>
                <w:rFonts w:hint="eastAsia"/>
                <w:color w:val="auto"/>
                <w:kern w:val="24"/>
                <w:sz w:val="24"/>
              </w:rPr>
              <w:t>018</w:t>
            </w:r>
            <w:r>
              <w:rPr>
                <w:color w:val="auto"/>
                <w:kern w:val="24"/>
                <w:sz w:val="24"/>
              </w:rPr>
              <w:t>年</w:t>
            </w:r>
            <w:r>
              <w:rPr>
                <w:rFonts w:hint="eastAsia"/>
                <w:color w:val="auto"/>
                <w:kern w:val="24"/>
                <w:sz w:val="24"/>
                <w:lang w:val="en-US" w:eastAsia="zh-CN"/>
              </w:rPr>
              <w:t>7</w:t>
            </w:r>
            <w:r>
              <w:rPr>
                <w:color w:val="auto"/>
                <w:kern w:val="24"/>
                <w:sz w:val="24"/>
              </w:rPr>
              <w:t>月</w:t>
            </w:r>
            <w:r>
              <w:rPr>
                <w:rFonts w:hint="eastAsia"/>
                <w:color w:val="auto"/>
                <w:kern w:val="24"/>
                <w:sz w:val="24"/>
                <w:lang w:val="en-US" w:eastAsia="zh-CN"/>
              </w:rPr>
              <w:t>11</w:t>
            </w:r>
            <w:r>
              <w:rPr>
                <w:color w:val="auto"/>
                <w:kern w:val="24"/>
                <w:sz w:val="24"/>
              </w:rPr>
              <w:t>日</w:t>
            </w:r>
            <w:r>
              <w:rPr>
                <w:rFonts w:hint="eastAsia"/>
                <w:color w:val="auto"/>
                <w:sz w:val="24"/>
              </w:rPr>
              <w:t>。</w:t>
            </w:r>
          </w:p>
          <w:p>
            <w:pPr>
              <w:autoSpaceDE w:val="0"/>
              <w:autoSpaceDN w:val="0"/>
              <w:adjustRightInd w:val="0"/>
              <w:spacing w:line="360" w:lineRule="auto"/>
              <w:ind w:firstLine="482" w:firstLineChars="200"/>
              <w:outlineLvl w:val="3"/>
              <w:rPr>
                <w:b/>
                <w:color w:val="auto"/>
                <w:kern w:val="0"/>
                <w:sz w:val="24"/>
              </w:rPr>
            </w:pPr>
            <w:r>
              <w:rPr>
                <w:rFonts w:hint="eastAsia"/>
                <w:b/>
                <w:color w:val="auto"/>
                <w:kern w:val="0"/>
                <w:sz w:val="24"/>
              </w:rPr>
              <w:t>3.1监测布点</w:t>
            </w:r>
          </w:p>
          <w:p>
            <w:pPr>
              <w:spacing w:line="360" w:lineRule="auto"/>
              <w:ind w:firstLine="480" w:firstLineChars="200"/>
              <w:rPr>
                <w:rFonts w:hint="eastAsia"/>
                <w:color w:val="auto"/>
                <w:sz w:val="24"/>
              </w:rPr>
            </w:pPr>
            <w:r>
              <w:rPr>
                <w:rFonts w:hint="eastAsia"/>
                <w:color w:val="auto"/>
                <w:sz w:val="24"/>
              </w:rPr>
              <w:t>为了解项目区声环境质量现状，声环境监测布设4个点位，主要布设在项目厂界四周，昼夜监测一天，对该区域的噪声现状值进行监测。噪声监测布点图详见图4。</w:t>
            </w:r>
          </w:p>
          <w:p>
            <w:pPr>
              <w:pStyle w:val="2"/>
              <w:rPr>
                <w:rFonts w:hint="eastAsia"/>
                <w:color w:val="FF0000"/>
                <w:sz w:val="24"/>
              </w:rPr>
            </w:pPr>
          </w:p>
          <w:p>
            <w:pPr>
              <w:pStyle w:val="2"/>
              <w:rPr>
                <w:rFonts w:hint="eastAsia"/>
                <w:color w:val="FF0000"/>
                <w:sz w:val="24"/>
              </w:rPr>
            </w:pPr>
          </w:p>
          <w:p>
            <w:pPr>
              <w:pStyle w:val="2"/>
              <w:rPr>
                <w:rFonts w:hint="eastAsia"/>
                <w:color w:val="FF0000"/>
                <w:sz w:val="24"/>
              </w:rPr>
            </w:pPr>
          </w:p>
          <w:p>
            <w:pPr>
              <w:pStyle w:val="2"/>
              <w:rPr>
                <w:rFonts w:hint="eastAsia"/>
                <w:color w:val="FF0000"/>
                <w:sz w:val="24"/>
              </w:rPr>
            </w:pPr>
          </w:p>
          <w:p>
            <w:pPr>
              <w:pStyle w:val="2"/>
              <w:rPr>
                <w:rFonts w:hint="eastAsia"/>
                <w:color w:val="FF0000"/>
                <w:sz w:val="24"/>
              </w:rPr>
            </w:pPr>
          </w:p>
          <w:p>
            <w:pPr>
              <w:pStyle w:val="2"/>
              <w:rPr>
                <w:rFonts w:hint="eastAsia"/>
                <w:color w:val="FF0000"/>
                <w:sz w:val="24"/>
              </w:rPr>
            </w:pPr>
          </w:p>
          <w:p>
            <w:pPr>
              <w:pStyle w:val="2"/>
              <w:rPr>
                <w:rFonts w:hint="eastAsia" w:eastAsia="宋体"/>
                <w:color w:val="FF0000"/>
                <w:sz w:val="24"/>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2590165</wp:posOffset>
                      </wp:positionH>
                      <wp:positionV relativeFrom="paragraph">
                        <wp:posOffset>1699895</wp:posOffset>
                      </wp:positionV>
                      <wp:extent cx="141605" cy="127635"/>
                      <wp:effectExtent l="12700" t="12700" r="17145" b="31115"/>
                      <wp:wrapNone/>
                      <wp:docPr id="5" name="等腰三角形 5"/>
                      <wp:cNvGraphicFramePr/>
                      <a:graphic xmlns:a="http://schemas.openxmlformats.org/drawingml/2006/main">
                        <a:graphicData uri="http://schemas.microsoft.com/office/word/2010/wordprocessingShape">
                          <wps:wsp>
                            <wps:cNvSpPr/>
                            <wps:spPr>
                              <a:xfrm>
                                <a:off x="0" y="0"/>
                                <a:ext cx="141605" cy="127635"/>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03.95pt;margin-top:133.85pt;height:10.05pt;width:11.15pt;z-index:251665408;v-text-anchor:middle;mso-width-relative:page;mso-height-relative:page;" fillcolor="#C0504D [3205]" filled="t" stroked="t" coordsize="21600,21600" o:gfxdata="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6BHzX9oAAAALAQAADwAAAAAAAAABACAAAAAiAAAAZHJzL2Rvd25y&#10;ZXYueG1sUEsBAhQAFAAAAAgAh07iQLU+VvduAgAAvAQAAA4AAAAAAAAAAQAgAAAAKQEAAGRycy9l&#10;Mm9Eb2MueG1sUEsFBgAAAAAGAAYAWQEAAAkGAAAAAA==&#10;" adj="10800">
                      <v:fill on="t" focussize="0,0"/>
                      <v:stroke weight="2pt" color="#8C3836 [3205]" joinstyle="round"/>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2380615</wp:posOffset>
                      </wp:positionH>
                      <wp:positionV relativeFrom="paragraph">
                        <wp:posOffset>1318895</wp:posOffset>
                      </wp:positionV>
                      <wp:extent cx="141605" cy="127635"/>
                      <wp:effectExtent l="12700" t="12700" r="17145" b="31115"/>
                      <wp:wrapNone/>
                      <wp:docPr id="4" name="等腰三角形 4"/>
                      <wp:cNvGraphicFramePr/>
                      <a:graphic xmlns:a="http://schemas.openxmlformats.org/drawingml/2006/main">
                        <a:graphicData uri="http://schemas.microsoft.com/office/word/2010/wordprocessingShape">
                          <wps:wsp>
                            <wps:cNvSpPr/>
                            <wps:spPr>
                              <a:xfrm>
                                <a:off x="0" y="0"/>
                                <a:ext cx="141605" cy="127635"/>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7.45pt;margin-top:103.85pt;height:10.05pt;width:11.15pt;z-index:251661312;v-text-anchor:middle;mso-width-relative:page;mso-height-relative:page;" fillcolor="#C0504D [3205]" filled="t" stroked="t" coordsize="21600,21600" o:gfxdata="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83EGnaAAAACwEAAA8AAAAAAAAAAQAgAAAAIgAAAGRycy9kb3du&#10;cmV2LnhtbFBLAQIUABQAAAAIAIdO4kCFiyUubwIAALwEAAAOAAAAAAAAAAEAIAAAACkBAABkcnMv&#10;ZTJvRG9jLnhtbFBLBQYAAAAABgAGAFkBAAAKBgAAAAA=&#10;" adj="10800">
                      <v:fill on="t" focussize="0,0"/>
                      <v:stroke weight="2pt" color="#8C3836 [3205]" joinstyle="round"/>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2894965</wp:posOffset>
                      </wp:positionH>
                      <wp:positionV relativeFrom="paragraph">
                        <wp:posOffset>1623695</wp:posOffset>
                      </wp:positionV>
                      <wp:extent cx="141605" cy="127635"/>
                      <wp:effectExtent l="12700" t="12700" r="17145" b="31115"/>
                      <wp:wrapNone/>
                      <wp:docPr id="3" name="等腰三角形 3"/>
                      <wp:cNvGraphicFramePr/>
                      <a:graphic xmlns:a="http://schemas.openxmlformats.org/drawingml/2006/main">
                        <a:graphicData uri="http://schemas.microsoft.com/office/word/2010/wordprocessingShape">
                          <wps:wsp>
                            <wps:cNvSpPr/>
                            <wps:spPr>
                              <a:xfrm>
                                <a:off x="0" y="0"/>
                                <a:ext cx="141605" cy="127635"/>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27.95pt;margin-top:127.85pt;height:10.05pt;width:11.15pt;z-index:251659264;v-text-anchor:middle;mso-width-relative:page;mso-height-relative:page;" fillcolor="#C0504D [3205]" filled="t" stroked="t" coordsize="21600,21600" o:gfxdata="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CQiM2wAAAAsBAAAPAAAAAAAAAAEAIAAAACIAAABkcnMvZG93&#10;bnJldi54bWxQSwECFAAUAAAACACHTuJA1orsTW8CAAC8BAAADgAAAAAAAAABACAAAAAqAQAAZHJz&#10;L2Uyb0RvYy54bWxQSwUGAAAAAAYABgBZAQAACwYAAAAA&#10;" adj="10800">
                      <v:fill on="t" focussize="0,0"/>
                      <v:stroke weight="2pt" color="#8C3836 [3205]" joinstyle="round"/>
                      <v:imagedata o:title=""/>
                      <o:lock v:ext="edit" aspectratio="f"/>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2761615</wp:posOffset>
                      </wp:positionH>
                      <wp:positionV relativeFrom="paragraph">
                        <wp:posOffset>1249045</wp:posOffset>
                      </wp:positionV>
                      <wp:extent cx="141605" cy="127635"/>
                      <wp:effectExtent l="12700" t="12700" r="17145" b="31115"/>
                      <wp:wrapNone/>
                      <wp:docPr id="2" name="等腰三角形 2"/>
                      <wp:cNvGraphicFramePr/>
                      <a:graphic xmlns:a="http://schemas.openxmlformats.org/drawingml/2006/main">
                        <a:graphicData uri="http://schemas.microsoft.com/office/word/2010/wordprocessingShape">
                          <wps:wsp>
                            <wps:cNvSpPr/>
                            <wps:spPr>
                              <a:xfrm>
                                <a:off x="4018915" y="2469515"/>
                                <a:ext cx="141605" cy="127635"/>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17.45pt;margin-top:98.35pt;height:10.05pt;width:11.15pt;z-index:251658240;v-text-anchor:middle;mso-width-relative:page;mso-height-relative:page;" fillcolor="#C0504D [3205]" filled="t" stroked="t" coordsize="21600,21600" o:gfxdata="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l4IraAAAACwEAAA8AAAAAAAAAAQAgAAAA&#10;IgAAAGRycy9kb3ducmV2LnhtbFBLAQIUABQAAAAIAIdO4kAg2+j4ewIAAMgEAAAOAAAAAAAAAAEA&#10;IAAAACkBAABkcnMvZTJvRG9jLnhtbFBLBQYAAAAABgAGAFkBAAAWBgAAAAA=&#10;" adj="10800">
                      <v:fill on="t" focussize="0,0"/>
                      <v:stroke weight="2pt" color="#8C3836 [3205]" joinstyle="round"/>
                      <v:imagedata o:title=""/>
                      <o:lock v:ext="edit" aspectratio="f"/>
                    </v:shape>
                  </w:pict>
                </mc:Fallback>
              </mc:AlternateContent>
            </w:r>
            <w:r>
              <w:rPr>
                <w:rFonts w:hint="eastAsia"/>
                <w:color w:val="FF0000"/>
                <w:sz w:val="24"/>
                <w:lang w:val="en-US" w:eastAsia="zh-CN"/>
              </w:rPr>
              <w:t xml:space="preserve">  </w:t>
            </w:r>
            <w:r>
              <w:rPr>
                <w:rFonts w:hint="eastAsia" w:ascii="宋体" w:hAnsi="宋体"/>
                <w:color w:val="000000"/>
                <w:sz w:val="24"/>
                <w:lang w:val="en-US" w:eastAsia="zh-CN"/>
              </w:rPr>
              <w:drawing>
                <wp:inline distT="0" distB="0" distL="114300" distR="114300">
                  <wp:extent cx="4921885" cy="2700020"/>
                  <wp:effectExtent l="25400" t="25400" r="43815" b="36830"/>
                  <wp:docPr id="1" name="图片 1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13"/>
                          <pic:cNvPicPr>
                            <a:picLocks noChangeAspect="1"/>
                          </pic:cNvPicPr>
                        </pic:nvPicPr>
                        <pic:blipFill>
                          <a:blip r:embed="rId18"/>
                          <a:stretch>
                            <a:fillRect/>
                          </a:stretch>
                        </pic:blipFill>
                        <pic:spPr>
                          <a:xfrm>
                            <a:off x="0" y="0"/>
                            <a:ext cx="4921885" cy="2700020"/>
                          </a:xfrm>
                          <a:prstGeom prst="rect">
                            <a:avLst/>
                          </a:prstGeom>
                          <a:noFill/>
                          <a:ln w="25400" cap="flat" cmpd="sng">
                            <a:solidFill>
                              <a:srgbClr val="FF0000"/>
                            </a:solidFill>
                            <a:prstDash val="solid"/>
                            <a:miter/>
                            <a:headEnd type="none" w="med" len="med"/>
                            <a:tailEnd type="none" w="med" len="med"/>
                          </a:ln>
                        </pic:spPr>
                      </pic:pic>
                    </a:graphicData>
                  </a:graphic>
                </wp:inline>
              </w:drawing>
            </w:r>
          </w:p>
          <w:p>
            <w:pPr>
              <w:spacing w:line="360" w:lineRule="auto"/>
              <w:jc w:val="center"/>
              <w:rPr>
                <w:b/>
                <w:kern w:val="0"/>
                <w:sz w:val="24"/>
              </w:rPr>
            </w:pPr>
            <w:bookmarkStart w:id="11" w:name="_Toc161190329"/>
            <w:bookmarkStart w:id="12" w:name="_Toc172935633"/>
            <w:bookmarkStart w:id="13" w:name="_Toc172665379"/>
            <w:bookmarkStart w:id="14" w:name="_Toc161189528"/>
            <w:bookmarkStart w:id="15" w:name="_Toc172935223"/>
            <w:bookmarkStart w:id="16" w:name="_Toc172936242"/>
            <w:bookmarkStart w:id="17" w:name="_Toc172922702"/>
            <w:bookmarkStart w:id="18" w:name="_Toc172940459"/>
            <w:bookmarkStart w:id="19" w:name="_Toc174409430"/>
            <w:r>
              <w:rPr>
                <w:rFonts w:hint="eastAsia"/>
                <w:b/>
                <w:kern w:val="0"/>
                <w:sz w:val="24"/>
              </w:rPr>
              <w:t>图4     本项目噪声监测布点图</w:t>
            </w:r>
          </w:p>
          <w:p>
            <w:pPr>
              <w:autoSpaceDE w:val="0"/>
              <w:autoSpaceDN w:val="0"/>
              <w:adjustRightInd w:val="0"/>
              <w:spacing w:line="360" w:lineRule="auto"/>
              <w:ind w:firstLine="482" w:firstLineChars="200"/>
              <w:outlineLvl w:val="3"/>
              <w:rPr>
                <w:b/>
                <w:color w:val="auto"/>
                <w:kern w:val="0"/>
                <w:sz w:val="24"/>
              </w:rPr>
            </w:pPr>
            <w:r>
              <w:rPr>
                <w:rFonts w:hint="eastAsia"/>
                <w:b/>
                <w:color w:val="auto"/>
                <w:kern w:val="0"/>
                <w:sz w:val="24"/>
              </w:rPr>
              <w:t>3.2监测方法和监测</w:t>
            </w:r>
            <w:bookmarkEnd w:id="11"/>
            <w:bookmarkEnd w:id="12"/>
            <w:bookmarkEnd w:id="13"/>
            <w:bookmarkEnd w:id="14"/>
            <w:bookmarkEnd w:id="15"/>
            <w:bookmarkEnd w:id="16"/>
            <w:bookmarkEnd w:id="17"/>
            <w:bookmarkEnd w:id="18"/>
            <w:bookmarkEnd w:id="19"/>
            <w:r>
              <w:rPr>
                <w:rFonts w:hint="eastAsia"/>
                <w:b/>
                <w:color w:val="auto"/>
                <w:kern w:val="0"/>
                <w:sz w:val="24"/>
              </w:rPr>
              <w:t>时间</w:t>
            </w:r>
          </w:p>
          <w:p>
            <w:pPr>
              <w:spacing w:line="360" w:lineRule="auto"/>
              <w:ind w:firstLine="480" w:firstLineChars="200"/>
              <w:rPr>
                <w:color w:val="auto"/>
                <w:sz w:val="24"/>
              </w:rPr>
            </w:pPr>
            <w:r>
              <w:rPr>
                <w:rFonts w:hint="eastAsia"/>
                <w:color w:val="auto"/>
                <w:sz w:val="24"/>
              </w:rPr>
              <w:t>监测方法按照《声环境质量标准》（GB3096-2008）的规定执行。环境噪声现状监测点共布设4个监测点，测量等效连续A声级，昼间和夜间分别测量。</w:t>
            </w:r>
          </w:p>
          <w:p>
            <w:pPr>
              <w:autoSpaceDE w:val="0"/>
              <w:autoSpaceDN w:val="0"/>
              <w:adjustRightInd w:val="0"/>
              <w:spacing w:line="360" w:lineRule="auto"/>
              <w:ind w:firstLine="482" w:firstLineChars="200"/>
              <w:outlineLvl w:val="3"/>
              <w:rPr>
                <w:b/>
                <w:color w:val="auto"/>
                <w:kern w:val="0"/>
                <w:sz w:val="24"/>
              </w:rPr>
            </w:pPr>
            <w:r>
              <w:rPr>
                <w:rFonts w:hint="eastAsia"/>
                <w:b/>
                <w:color w:val="auto"/>
                <w:kern w:val="0"/>
                <w:sz w:val="24"/>
              </w:rPr>
              <w:t>3</w:t>
            </w:r>
            <w:r>
              <w:rPr>
                <w:b/>
                <w:color w:val="auto"/>
                <w:kern w:val="0"/>
                <w:sz w:val="24"/>
              </w:rPr>
              <w:t>.3</w:t>
            </w:r>
            <w:r>
              <w:rPr>
                <w:rFonts w:hint="eastAsia"/>
                <w:b/>
                <w:color w:val="auto"/>
                <w:kern w:val="0"/>
                <w:sz w:val="24"/>
              </w:rPr>
              <w:t>评价标准</w:t>
            </w:r>
          </w:p>
          <w:p>
            <w:pPr>
              <w:tabs>
                <w:tab w:val="left" w:pos="2057"/>
              </w:tabs>
              <w:spacing w:line="360" w:lineRule="auto"/>
              <w:ind w:firstLine="480" w:firstLineChars="200"/>
              <w:rPr>
                <w:bCs/>
                <w:color w:val="auto"/>
                <w:sz w:val="24"/>
              </w:rPr>
            </w:pPr>
            <w:r>
              <w:rPr>
                <w:rFonts w:hint="eastAsia"/>
                <w:bCs/>
                <w:color w:val="auto"/>
                <w:sz w:val="24"/>
              </w:rPr>
              <w:t>本项目采用《声环境质量标准》（GB3096-2008）中的3类声环境功能限值，标准见表</w:t>
            </w:r>
            <w:r>
              <w:rPr>
                <w:rFonts w:hint="eastAsia"/>
                <w:bCs/>
                <w:color w:val="auto"/>
                <w:sz w:val="24"/>
                <w:lang w:val="en-US" w:eastAsia="zh-CN"/>
              </w:rPr>
              <w:t>9</w:t>
            </w:r>
            <w:r>
              <w:rPr>
                <w:rFonts w:hint="eastAsia"/>
                <w:bCs/>
                <w:color w:val="auto"/>
                <w:sz w:val="24"/>
              </w:rPr>
              <w:t>。</w:t>
            </w:r>
          </w:p>
          <w:p>
            <w:pPr>
              <w:spacing w:line="360" w:lineRule="auto"/>
              <w:jc w:val="center"/>
              <w:rPr>
                <w:rFonts w:eastAsia="黑体"/>
                <w:bCs/>
                <w:color w:val="auto"/>
                <w:szCs w:val="21"/>
              </w:rPr>
            </w:pPr>
            <w:r>
              <w:rPr>
                <w:rFonts w:hint="eastAsia" w:eastAsia="黑体"/>
                <w:bCs/>
                <w:color w:val="auto"/>
                <w:szCs w:val="21"/>
              </w:rPr>
              <w:t>表</w:t>
            </w:r>
            <w:r>
              <w:rPr>
                <w:rFonts w:hint="eastAsia" w:eastAsia="黑体"/>
                <w:bCs/>
                <w:color w:val="auto"/>
                <w:szCs w:val="21"/>
                <w:lang w:val="en-US" w:eastAsia="zh-CN"/>
              </w:rPr>
              <w:t>9</w:t>
            </w:r>
            <w:r>
              <w:rPr>
                <w:rFonts w:hint="eastAsia" w:eastAsia="黑体"/>
                <w:bCs/>
                <w:color w:val="auto"/>
                <w:szCs w:val="21"/>
              </w:rPr>
              <w:t xml:space="preserve">     《声环境质量标准》(GB3096-2008)</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2790"/>
              <w:gridCol w:w="2808"/>
              <w:gridCol w:w="2708"/>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exact"/>
              </w:trPr>
              <w:tc>
                <w:tcPr>
                  <w:tcW w:w="2790" w:type="dxa"/>
                  <w:vAlign w:val="center"/>
                </w:tcPr>
                <w:p>
                  <w:pPr>
                    <w:spacing w:line="240" w:lineRule="atLeast"/>
                    <w:jc w:val="center"/>
                    <w:rPr>
                      <w:b/>
                      <w:color w:val="auto"/>
                      <w:szCs w:val="21"/>
                    </w:rPr>
                  </w:pPr>
                  <w:r>
                    <w:rPr>
                      <w:rFonts w:hint="eastAsia"/>
                      <w:b/>
                      <w:color w:val="auto"/>
                      <w:szCs w:val="21"/>
                    </w:rPr>
                    <w:t>标准类别</w:t>
                  </w:r>
                </w:p>
              </w:tc>
              <w:tc>
                <w:tcPr>
                  <w:tcW w:w="2808" w:type="dxa"/>
                  <w:vAlign w:val="center"/>
                </w:tcPr>
                <w:p>
                  <w:pPr>
                    <w:spacing w:line="240" w:lineRule="atLeast"/>
                    <w:jc w:val="center"/>
                    <w:rPr>
                      <w:b/>
                      <w:color w:val="auto"/>
                      <w:szCs w:val="21"/>
                    </w:rPr>
                  </w:pPr>
                  <w:r>
                    <w:rPr>
                      <w:rFonts w:hint="eastAsia"/>
                      <w:b/>
                      <w:color w:val="auto"/>
                      <w:szCs w:val="21"/>
                    </w:rPr>
                    <w:t>昼间（dB）</w:t>
                  </w:r>
                </w:p>
              </w:tc>
              <w:tc>
                <w:tcPr>
                  <w:tcW w:w="2708" w:type="dxa"/>
                  <w:vAlign w:val="center"/>
                </w:tcPr>
                <w:p>
                  <w:pPr>
                    <w:spacing w:line="240" w:lineRule="atLeast"/>
                    <w:jc w:val="center"/>
                    <w:rPr>
                      <w:b/>
                      <w:color w:val="auto"/>
                      <w:szCs w:val="21"/>
                    </w:rPr>
                  </w:pPr>
                  <w:r>
                    <w:rPr>
                      <w:rFonts w:hint="eastAsia"/>
                      <w:b/>
                      <w:color w:val="auto"/>
                      <w:szCs w:val="21"/>
                    </w:rPr>
                    <w:t>夜间（dB）</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exact"/>
              </w:trPr>
              <w:tc>
                <w:tcPr>
                  <w:tcW w:w="2790" w:type="dxa"/>
                  <w:vAlign w:val="center"/>
                </w:tcPr>
                <w:p>
                  <w:pPr>
                    <w:spacing w:line="240" w:lineRule="atLeast"/>
                    <w:jc w:val="center"/>
                    <w:rPr>
                      <w:color w:val="auto"/>
                      <w:szCs w:val="21"/>
                    </w:rPr>
                  </w:pPr>
                  <w:r>
                    <w:rPr>
                      <w:rFonts w:hint="eastAsia"/>
                      <w:color w:val="auto"/>
                      <w:szCs w:val="21"/>
                    </w:rPr>
                    <w:t>3</w:t>
                  </w:r>
                </w:p>
              </w:tc>
              <w:tc>
                <w:tcPr>
                  <w:tcW w:w="2808" w:type="dxa"/>
                  <w:vAlign w:val="center"/>
                </w:tcPr>
                <w:p>
                  <w:pPr>
                    <w:spacing w:line="240" w:lineRule="atLeast"/>
                    <w:jc w:val="center"/>
                    <w:rPr>
                      <w:color w:val="auto"/>
                      <w:szCs w:val="21"/>
                    </w:rPr>
                  </w:pPr>
                  <w:r>
                    <w:rPr>
                      <w:rFonts w:hint="eastAsia"/>
                      <w:color w:val="auto"/>
                      <w:szCs w:val="21"/>
                    </w:rPr>
                    <w:t>65</w:t>
                  </w:r>
                </w:p>
              </w:tc>
              <w:tc>
                <w:tcPr>
                  <w:tcW w:w="2708" w:type="dxa"/>
                  <w:vAlign w:val="center"/>
                </w:tcPr>
                <w:p>
                  <w:pPr>
                    <w:spacing w:line="240" w:lineRule="atLeast"/>
                    <w:jc w:val="center"/>
                    <w:rPr>
                      <w:color w:val="auto"/>
                      <w:szCs w:val="21"/>
                    </w:rPr>
                  </w:pPr>
                  <w:r>
                    <w:rPr>
                      <w:rFonts w:hint="eastAsia"/>
                      <w:color w:val="auto"/>
                      <w:szCs w:val="21"/>
                    </w:rPr>
                    <w:t>55</w:t>
                  </w:r>
                </w:p>
              </w:tc>
            </w:tr>
          </w:tbl>
          <w:p>
            <w:pPr>
              <w:autoSpaceDE w:val="0"/>
              <w:autoSpaceDN w:val="0"/>
              <w:adjustRightInd w:val="0"/>
              <w:spacing w:line="360" w:lineRule="auto"/>
              <w:ind w:firstLine="482" w:firstLineChars="200"/>
              <w:outlineLvl w:val="3"/>
              <w:rPr>
                <w:b/>
                <w:color w:val="auto"/>
                <w:kern w:val="0"/>
                <w:sz w:val="24"/>
              </w:rPr>
            </w:pPr>
            <w:bookmarkStart w:id="20" w:name="_Toc161189531"/>
            <w:bookmarkStart w:id="21" w:name="_Toc161190332"/>
            <w:bookmarkStart w:id="22" w:name="_Toc172665382"/>
            <w:bookmarkStart w:id="23" w:name="_Toc172922705"/>
            <w:bookmarkStart w:id="24" w:name="_Toc172935226"/>
            <w:bookmarkStart w:id="25" w:name="_Toc172935636"/>
            <w:bookmarkStart w:id="26" w:name="_Toc172936245"/>
            <w:bookmarkStart w:id="27" w:name="_Toc172940462"/>
            <w:bookmarkStart w:id="28" w:name="_Toc174409433"/>
            <w:r>
              <w:rPr>
                <w:rFonts w:hint="eastAsia"/>
                <w:b/>
                <w:color w:val="auto"/>
                <w:kern w:val="0"/>
                <w:sz w:val="24"/>
              </w:rPr>
              <w:t>3.4监测及评价结果</w:t>
            </w:r>
            <w:bookmarkEnd w:id="20"/>
            <w:bookmarkEnd w:id="21"/>
            <w:bookmarkEnd w:id="22"/>
            <w:bookmarkEnd w:id="23"/>
            <w:bookmarkEnd w:id="24"/>
            <w:bookmarkEnd w:id="25"/>
            <w:bookmarkEnd w:id="26"/>
            <w:bookmarkEnd w:id="27"/>
            <w:bookmarkEnd w:id="28"/>
          </w:p>
          <w:p>
            <w:pPr>
              <w:spacing w:line="360" w:lineRule="auto"/>
              <w:ind w:firstLine="480" w:firstLineChars="200"/>
              <w:rPr>
                <w:bCs/>
                <w:color w:val="auto"/>
                <w:sz w:val="24"/>
              </w:rPr>
            </w:pPr>
            <w:r>
              <w:rPr>
                <w:rFonts w:hint="eastAsia"/>
                <w:bCs/>
                <w:color w:val="auto"/>
                <w:sz w:val="24"/>
              </w:rPr>
              <w:t>监测结果如表</w:t>
            </w:r>
            <w:r>
              <w:rPr>
                <w:rFonts w:hint="eastAsia"/>
                <w:bCs/>
                <w:color w:val="auto"/>
                <w:sz w:val="24"/>
                <w:lang w:val="en-US" w:eastAsia="zh-CN"/>
              </w:rPr>
              <w:t>10</w:t>
            </w:r>
            <w:r>
              <w:rPr>
                <w:rFonts w:hint="eastAsia"/>
                <w:bCs/>
                <w:color w:val="auto"/>
                <w:sz w:val="24"/>
              </w:rPr>
              <w:t>所示。</w:t>
            </w:r>
          </w:p>
          <w:p>
            <w:pPr>
              <w:spacing w:line="360" w:lineRule="auto"/>
              <w:jc w:val="center"/>
              <w:rPr>
                <w:rFonts w:eastAsia="黑体"/>
                <w:bCs/>
                <w:color w:val="auto"/>
                <w:szCs w:val="21"/>
              </w:rPr>
            </w:pPr>
            <w:r>
              <w:rPr>
                <w:rFonts w:hint="eastAsia" w:eastAsia="黑体"/>
                <w:bCs/>
                <w:color w:val="auto"/>
                <w:szCs w:val="21"/>
              </w:rPr>
              <w:t>表</w:t>
            </w:r>
            <w:r>
              <w:rPr>
                <w:rFonts w:hint="eastAsia" w:eastAsia="黑体"/>
                <w:bCs/>
                <w:color w:val="auto"/>
                <w:szCs w:val="21"/>
                <w:lang w:val="en-US" w:eastAsia="zh-CN"/>
              </w:rPr>
              <w:t>10</w:t>
            </w:r>
            <w:r>
              <w:rPr>
                <w:rFonts w:hint="eastAsia" w:eastAsia="黑体"/>
                <w:bCs/>
                <w:color w:val="auto"/>
                <w:szCs w:val="21"/>
              </w:rPr>
              <w:t xml:space="preserve">     声环境质量现状监测及评价结果</w:t>
            </w:r>
          </w:p>
          <w:tbl>
            <w:tblPr>
              <w:tblStyle w:val="13"/>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61"/>
              <w:gridCol w:w="831"/>
              <w:gridCol w:w="679"/>
              <w:gridCol w:w="852"/>
              <w:gridCol w:w="852"/>
              <w:gridCol w:w="771"/>
              <w:gridCol w:w="91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750" w:type="dxa"/>
                  <w:vMerge w:val="restart"/>
                  <w:tcBorders>
                    <w:top w:val="single" w:color="auto" w:sz="12" w:space="0"/>
                    <w:left w:val="nil"/>
                  </w:tcBorders>
                  <w:vAlign w:val="center"/>
                </w:tcPr>
                <w:p>
                  <w:pPr>
                    <w:tabs>
                      <w:tab w:val="left" w:pos="1045"/>
                    </w:tabs>
                    <w:spacing w:line="240" w:lineRule="atLeast"/>
                    <w:jc w:val="center"/>
                    <w:rPr>
                      <w:b/>
                      <w:color w:val="auto"/>
                    </w:rPr>
                  </w:pPr>
                  <w:r>
                    <w:rPr>
                      <w:rFonts w:hint="eastAsia"/>
                      <w:b/>
                      <w:color w:val="auto"/>
                    </w:rPr>
                    <w:t>监测点位</w:t>
                  </w:r>
                </w:p>
              </w:tc>
              <w:tc>
                <w:tcPr>
                  <w:tcW w:w="1592" w:type="dxa"/>
                  <w:gridSpan w:val="2"/>
                  <w:tcBorders>
                    <w:top w:val="single" w:color="auto" w:sz="12" w:space="0"/>
                    <w:right w:val="single" w:color="auto" w:sz="2" w:space="0"/>
                  </w:tcBorders>
                  <w:vAlign w:val="center"/>
                </w:tcPr>
                <w:p>
                  <w:pPr>
                    <w:tabs>
                      <w:tab w:val="left" w:pos="1045"/>
                    </w:tabs>
                    <w:spacing w:line="240" w:lineRule="atLeast"/>
                    <w:jc w:val="center"/>
                    <w:rPr>
                      <w:b/>
                      <w:color w:val="auto"/>
                    </w:rPr>
                  </w:pPr>
                  <w:r>
                    <w:rPr>
                      <w:rFonts w:hint="eastAsia"/>
                      <w:b/>
                      <w:color w:val="auto"/>
                    </w:rPr>
                    <w:t>1＃东侧</w:t>
                  </w:r>
                </w:p>
              </w:tc>
              <w:tc>
                <w:tcPr>
                  <w:tcW w:w="1531" w:type="dxa"/>
                  <w:gridSpan w:val="2"/>
                  <w:tcBorders>
                    <w:top w:val="single" w:color="auto" w:sz="12" w:space="0"/>
                    <w:right w:val="single" w:color="auto" w:sz="2" w:space="0"/>
                  </w:tcBorders>
                  <w:vAlign w:val="center"/>
                </w:tcPr>
                <w:p>
                  <w:pPr>
                    <w:spacing w:line="240" w:lineRule="atLeast"/>
                    <w:jc w:val="center"/>
                    <w:rPr>
                      <w:b/>
                      <w:color w:val="auto"/>
                    </w:rPr>
                  </w:pPr>
                  <w:r>
                    <w:rPr>
                      <w:rFonts w:hint="eastAsia"/>
                      <w:b/>
                      <w:color w:val="auto"/>
                    </w:rPr>
                    <w:t>2＃南侧</w:t>
                  </w:r>
                </w:p>
              </w:tc>
              <w:tc>
                <w:tcPr>
                  <w:tcW w:w="1623" w:type="dxa"/>
                  <w:gridSpan w:val="2"/>
                  <w:tcBorders>
                    <w:top w:val="single" w:color="auto" w:sz="12" w:space="0"/>
                    <w:left w:val="single" w:color="auto" w:sz="2" w:space="0"/>
                    <w:right w:val="single" w:color="auto" w:sz="2" w:space="0"/>
                  </w:tcBorders>
                  <w:vAlign w:val="center"/>
                </w:tcPr>
                <w:p>
                  <w:pPr>
                    <w:spacing w:line="240" w:lineRule="atLeast"/>
                    <w:jc w:val="center"/>
                    <w:rPr>
                      <w:b/>
                      <w:color w:val="auto"/>
                    </w:rPr>
                  </w:pPr>
                  <w:r>
                    <w:rPr>
                      <w:rFonts w:hint="eastAsia"/>
                      <w:b/>
                      <w:color w:val="auto"/>
                    </w:rPr>
                    <w:t>3＃西侧</w:t>
                  </w:r>
                </w:p>
              </w:tc>
              <w:tc>
                <w:tcPr>
                  <w:tcW w:w="1810" w:type="dxa"/>
                  <w:gridSpan w:val="2"/>
                  <w:tcBorders>
                    <w:top w:val="single" w:color="auto" w:sz="12" w:space="0"/>
                    <w:left w:val="single" w:color="auto" w:sz="2" w:space="0"/>
                    <w:right w:val="nil"/>
                  </w:tcBorders>
                  <w:vAlign w:val="center"/>
                </w:tcPr>
                <w:p>
                  <w:pPr>
                    <w:spacing w:line="240" w:lineRule="atLeast"/>
                    <w:jc w:val="center"/>
                    <w:rPr>
                      <w:b/>
                      <w:color w:val="auto"/>
                    </w:rPr>
                  </w:pPr>
                  <w:r>
                    <w:rPr>
                      <w:rFonts w:hint="eastAsia"/>
                      <w:b/>
                      <w:color w:val="auto"/>
                    </w:rPr>
                    <w:t>4＃北侧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750" w:type="dxa"/>
                  <w:vMerge w:val="continue"/>
                  <w:tcBorders>
                    <w:left w:val="nil"/>
                    <w:bottom w:val="single" w:color="auto" w:sz="12" w:space="0"/>
                  </w:tcBorders>
                  <w:vAlign w:val="center"/>
                </w:tcPr>
                <w:p>
                  <w:pPr>
                    <w:tabs>
                      <w:tab w:val="left" w:pos="1045"/>
                    </w:tabs>
                    <w:spacing w:line="240" w:lineRule="atLeast"/>
                    <w:jc w:val="center"/>
                    <w:rPr>
                      <w:b/>
                      <w:color w:val="auto"/>
                    </w:rPr>
                  </w:pPr>
                </w:p>
              </w:tc>
              <w:tc>
                <w:tcPr>
                  <w:tcW w:w="761" w:type="dxa"/>
                  <w:tcBorders>
                    <w:bottom w:val="single" w:color="auto" w:sz="12" w:space="0"/>
                    <w:right w:val="single" w:color="auto" w:sz="4" w:space="0"/>
                  </w:tcBorders>
                  <w:vAlign w:val="center"/>
                </w:tcPr>
                <w:p>
                  <w:pPr>
                    <w:tabs>
                      <w:tab w:val="left" w:pos="1045"/>
                    </w:tabs>
                    <w:spacing w:line="240" w:lineRule="atLeast"/>
                    <w:jc w:val="center"/>
                    <w:rPr>
                      <w:b/>
                      <w:color w:val="auto"/>
                    </w:rPr>
                  </w:pPr>
                  <w:r>
                    <w:rPr>
                      <w:rFonts w:hint="eastAsia"/>
                      <w:b/>
                      <w:color w:val="auto"/>
                    </w:rPr>
                    <w:t>昼间</w:t>
                  </w:r>
                </w:p>
              </w:tc>
              <w:tc>
                <w:tcPr>
                  <w:tcW w:w="831" w:type="dxa"/>
                  <w:tcBorders>
                    <w:left w:val="single" w:color="auto" w:sz="4" w:space="0"/>
                    <w:bottom w:val="single" w:color="auto" w:sz="12" w:space="0"/>
                    <w:right w:val="single" w:color="auto" w:sz="2" w:space="0"/>
                  </w:tcBorders>
                  <w:vAlign w:val="center"/>
                </w:tcPr>
                <w:p>
                  <w:pPr>
                    <w:tabs>
                      <w:tab w:val="left" w:pos="1045"/>
                    </w:tabs>
                    <w:spacing w:line="240" w:lineRule="atLeast"/>
                    <w:jc w:val="center"/>
                    <w:rPr>
                      <w:b/>
                      <w:color w:val="auto"/>
                    </w:rPr>
                  </w:pPr>
                  <w:r>
                    <w:rPr>
                      <w:rFonts w:hint="eastAsia"/>
                      <w:b/>
                      <w:color w:val="auto"/>
                      <w:szCs w:val="21"/>
                    </w:rPr>
                    <w:t>夜间</w:t>
                  </w:r>
                </w:p>
              </w:tc>
              <w:tc>
                <w:tcPr>
                  <w:tcW w:w="679" w:type="dxa"/>
                  <w:tcBorders>
                    <w:bottom w:val="single" w:color="auto" w:sz="12" w:space="0"/>
                    <w:right w:val="single" w:color="auto" w:sz="8" w:space="0"/>
                  </w:tcBorders>
                  <w:vAlign w:val="center"/>
                </w:tcPr>
                <w:p>
                  <w:pPr>
                    <w:spacing w:line="240" w:lineRule="atLeast"/>
                    <w:jc w:val="center"/>
                    <w:rPr>
                      <w:b/>
                      <w:color w:val="auto"/>
                    </w:rPr>
                  </w:pPr>
                  <w:r>
                    <w:rPr>
                      <w:rFonts w:hint="eastAsia"/>
                      <w:b/>
                      <w:color w:val="auto"/>
                    </w:rPr>
                    <w:t>昼间</w:t>
                  </w:r>
                </w:p>
              </w:tc>
              <w:tc>
                <w:tcPr>
                  <w:tcW w:w="852" w:type="dxa"/>
                  <w:tcBorders>
                    <w:left w:val="single" w:color="auto" w:sz="8" w:space="0"/>
                    <w:bottom w:val="single" w:color="auto" w:sz="12" w:space="0"/>
                  </w:tcBorders>
                  <w:vAlign w:val="center"/>
                </w:tcPr>
                <w:p>
                  <w:pPr>
                    <w:spacing w:line="240" w:lineRule="atLeast"/>
                    <w:jc w:val="center"/>
                    <w:rPr>
                      <w:b/>
                      <w:color w:val="auto"/>
                    </w:rPr>
                  </w:pPr>
                  <w:r>
                    <w:rPr>
                      <w:rFonts w:hint="eastAsia"/>
                      <w:b/>
                      <w:color w:val="auto"/>
                      <w:szCs w:val="21"/>
                    </w:rPr>
                    <w:t>夜间</w:t>
                  </w:r>
                </w:p>
              </w:tc>
              <w:tc>
                <w:tcPr>
                  <w:tcW w:w="852" w:type="dxa"/>
                  <w:tcBorders>
                    <w:bottom w:val="single" w:color="auto" w:sz="12" w:space="0"/>
                    <w:right w:val="single" w:color="auto" w:sz="4" w:space="0"/>
                  </w:tcBorders>
                  <w:vAlign w:val="center"/>
                </w:tcPr>
                <w:p>
                  <w:pPr>
                    <w:spacing w:line="240" w:lineRule="atLeast"/>
                    <w:jc w:val="center"/>
                    <w:rPr>
                      <w:b/>
                      <w:color w:val="auto"/>
                    </w:rPr>
                  </w:pPr>
                  <w:r>
                    <w:rPr>
                      <w:rFonts w:hint="eastAsia"/>
                      <w:b/>
                      <w:color w:val="auto"/>
                    </w:rPr>
                    <w:t>昼间</w:t>
                  </w:r>
                </w:p>
              </w:tc>
              <w:tc>
                <w:tcPr>
                  <w:tcW w:w="771" w:type="dxa"/>
                  <w:tcBorders>
                    <w:left w:val="single" w:color="auto" w:sz="4" w:space="0"/>
                    <w:bottom w:val="single" w:color="auto" w:sz="12" w:space="0"/>
                    <w:right w:val="single" w:color="auto" w:sz="2" w:space="0"/>
                  </w:tcBorders>
                  <w:vAlign w:val="center"/>
                </w:tcPr>
                <w:p>
                  <w:pPr>
                    <w:spacing w:line="240" w:lineRule="atLeast"/>
                    <w:jc w:val="center"/>
                    <w:rPr>
                      <w:b/>
                      <w:color w:val="auto"/>
                    </w:rPr>
                  </w:pPr>
                  <w:r>
                    <w:rPr>
                      <w:rFonts w:hint="eastAsia"/>
                      <w:b/>
                      <w:color w:val="auto"/>
                      <w:szCs w:val="21"/>
                    </w:rPr>
                    <w:t>夜间</w:t>
                  </w:r>
                </w:p>
              </w:tc>
              <w:tc>
                <w:tcPr>
                  <w:tcW w:w="910" w:type="dxa"/>
                  <w:tcBorders>
                    <w:left w:val="single" w:color="auto" w:sz="2" w:space="0"/>
                    <w:bottom w:val="single" w:color="auto" w:sz="12" w:space="0"/>
                    <w:right w:val="single" w:color="auto" w:sz="8" w:space="0"/>
                  </w:tcBorders>
                  <w:vAlign w:val="center"/>
                </w:tcPr>
                <w:p>
                  <w:pPr>
                    <w:spacing w:line="240" w:lineRule="atLeast"/>
                    <w:jc w:val="center"/>
                    <w:rPr>
                      <w:b/>
                      <w:color w:val="auto"/>
                    </w:rPr>
                  </w:pPr>
                  <w:r>
                    <w:rPr>
                      <w:rFonts w:hint="eastAsia"/>
                      <w:b/>
                      <w:color w:val="auto"/>
                    </w:rPr>
                    <w:t>昼间</w:t>
                  </w:r>
                </w:p>
              </w:tc>
              <w:tc>
                <w:tcPr>
                  <w:tcW w:w="900" w:type="dxa"/>
                  <w:tcBorders>
                    <w:left w:val="single" w:color="auto" w:sz="8" w:space="0"/>
                    <w:bottom w:val="single" w:color="auto" w:sz="12" w:space="0"/>
                    <w:right w:val="nil"/>
                  </w:tcBorders>
                  <w:vAlign w:val="center"/>
                </w:tcPr>
                <w:p>
                  <w:pPr>
                    <w:spacing w:line="240" w:lineRule="atLeast"/>
                    <w:jc w:val="center"/>
                    <w:rPr>
                      <w:b/>
                      <w:color w:val="auto"/>
                    </w:rPr>
                  </w:pPr>
                  <w:r>
                    <w:rPr>
                      <w:rFonts w:hint="eastAsia"/>
                      <w:b/>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750" w:type="dxa"/>
                  <w:tcBorders>
                    <w:top w:val="single" w:color="auto" w:sz="12" w:space="0"/>
                    <w:left w:val="nil"/>
                  </w:tcBorders>
                  <w:vAlign w:val="center"/>
                </w:tcPr>
                <w:p>
                  <w:pPr>
                    <w:tabs>
                      <w:tab w:val="left" w:pos="1045"/>
                    </w:tabs>
                    <w:spacing w:line="240" w:lineRule="atLeast"/>
                    <w:jc w:val="center"/>
                    <w:rPr>
                      <w:color w:val="auto"/>
                    </w:rPr>
                  </w:pPr>
                  <w:r>
                    <w:rPr>
                      <w:rFonts w:hint="eastAsia"/>
                      <w:color w:val="auto"/>
                      <w:lang w:eastAsia="zh-CN"/>
                    </w:rPr>
                    <w:t>监测</w:t>
                  </w:r>
                  <w:r>
                    <w:rPr>
                      <w:rFonts w:hint="eastAsia"/>
                      <w:color w:val="auto"/>
                    </w:rPr>
                    <w:t>值</w:t>
                  </w:r>
                </w:p>
              </w:tc>
              <w:tc>
                <w:tcPr>
                  <w:tcW w:w="761" w:type="dxa"/>
                  <w:tcBorders>
                    <w:top w:val="single" w:color="auto" w:sz="12" w:space="0"/>
                    <w:right w:val="single" w:color="auto" w:sz="4"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49.4</w:t>
                  </w:r>
                </w:p>
              </w:tc>
              <w:tc>
                <w:tcPr>
                  <w:tcW w:w="831" w:type="dxa"/>
                  <w:tcBorders>
                    <w:top w:val="single" w:color="auto" w:sz="12" w:space="0"/>
                    <w:left w:val="single" w:color="auto" w:sz="4" w:space="0"/>
                    <w:right w:val="single" w:color="auto" w:sz="2"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38.7</w:t>
                  </w:r>
                </w:p>
              </w:tc>
              <w:tc>
                <w:tcPr>
                  <w:tcW w:w="679" w:type="dxa"/>
                  <w:tcBorders>
                    <w:top w:val="nil"/>
                    <w:right w:val="single" w:color="auto" w:sz="4"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50.1</w:t>
                  </w:r>
                </w:p>
              </w:tc>
              <w:tc>
                <w:tcPr>
                  <w:tcW w:w="852" w:type="dxa"/>
                  <w:tcBorders>
                    <w:top w:val="nil"/>
                    <w:left w:val="single" w:color="auto" w:sz="4"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39.2</w:t>
                  </w:r>
                </w:p>
              </w:tc>
              <w:tc>
                <w:tcPr>
                  <w:tcW w:w="852" w:type="dxa"/>
                  <w:tcBorders>
                    <w:top w:val="single" w:color="auto" w:sz="12" w:space="0"/>
                    <w:right w:val="single" w:color="auto" w:sz="4" w:space="0"/>
                  </w:tcBorders>
                  <w:vAlign w:val="center"/>
                </w:tcPr>
                <w:p>
                  <w:pPr>
                    <w:tabs>
                      <w:tab w:val="left" w:pos="1045"/>
                    </w:tabs>
                    <w:spacing w:line="240" w:lineRule="atLeast"/>
                    <w:jc w:val="center"/>
                    <w:rPr>
                      <w:rFonts w:hint="eastAsia" w:eastAsia="宋体"/>
                      <w:color w:val="auto"/>
                      <w:szCs w:val="21"/>
                      <w:lang w:val="en-US" w:eastAsia="zh-CN"/>
                    </w:rPr>
                  </w:pPr>
                  <w:r>
                    <w:rPr>
                      <w:rFonts w:hint="eastAsia"/>
                      <w:color w:val="auto"/>
                      <w:szCs w:val="21"/>
                      <w:lang w:val="en-US" w:eastAsia="zh-CN"/>
                    </w:rPr>
                    <w:t>47.6</w:t>
                  </w:r>
                </w:p>
              </w:tc>
              <w:tc>
                <w:tcPr>
                  <w:tcW w:w="771" w:type="dxa"/>
                  <w:tcBorders>
                    <w:top w:val="single" w:color="auto" w:sz="12" w:space="0"/>
                    <w:left w:val="single" w:color="auto" w:sz="4" w:space="0"/>
                    <w:right w:val="single" w:color="auto" w:sz="2"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36.9</w:t>
                  </w:r>
                </w:p>
              </w:tc>
              <w:tc>
                <w:tcPr>
                  <w:tcW w:w="910" w:type="dxa"/>
                  <w:tcBorders>
                    <w:top w:val="single" w:color="auto" w:sz="12" w:space="0"/>
                    <w:left w:val="single" w:color="auto" w:sz="2" w:space="0"/>
                    <w:right w:val="single" w:color="auto" w:sz="4" w:space="0"/>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45.8</w:t>
                  </w:r>
                </w:p>
              </w:tc>
              <w:tc>
                <w:tcPr>
                  <w:tcW w:w="900" w:type="dxa"/>
                  <w:tcBorders>
                    <w:top w:val="single" w:color="auto" w:sz="12" w:space="0"/>
                    <w:left w:val="single" w:color="auto" w:sz="4" w:space="0"/>
                    <w:right w:val="nil"/>
                  </w:tcBorders>
                  <w:vAlign w:val="center"/>
                </w:tcPr>
                <w:p>
                  <w:pPr>
                    <w:tabs>
                      <w:tab w:val="left" w:pos="1045"/>
                    </w:tabs>
                    <w:spacing w:line="240" w:lineRule="atLeast"/>
                    <w:jc w:val="center"/>
                    <w:rPr>
                      <w:rFonts w:hint="eastAsia" w:eastAsia="宋体"/>
                      <w:color w:val="auto"/>
                      <w:szCs w:val="21"/>
                      <w:lang w:eastAsia="zh-CN"/>
                    </w:rPr>
                  </w:pPr>
                  <w:r>
                    <w:rPr>
                      <w:rFonts w:hint="eastAsia"/>
                      <w:color w:val="auto"/>
                      <w:szCs w:val="21"/>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750" w:type="dxa"/>
                  <w:tcBorders>
                    <w:left w:val="nil"/>
                  </w:tcBorders>
                  <w:vAlign w:val="center"/>
                </w:tcPr>
                <w:p>
                  <w:pPr>
                    <w:tabs>
                      <w:tab w:val="left" w:pos="1045"/>
                    </w:tabs>
                    <w:spacing w:line="240" w:lineRule="atLeast"/>
                    <w:jc w:val="center"/>
                    <w:rPr>
                      <w:color w:val="auto"/>
                    </w:rPr>
                  </w:pPr>
                  <w:r>
                    <w:rPr>
                      <w:rFonts w:hint="eastAsia"/>
                      <w:color w:val="auto"/>
                    </w:rPr>
                    <w:t>标准值</w:t>
                  </w:r>
                </w:p>
              </w:tc>
              <w:tc>
                <w:tcPr>
                  <w:tcW w:w="761" w:type="dxa"/>
                  <w:tcBorders>
                    <w:right w:val="single" w:color="auto" w:sz="4" w:space="0"/>
                  </w:tcBorders>
                  <w:vAlign w:val="center"/>
                </w:tcPr>
                <w:p>
                  <w:pPr>
                    <w:tabs>
                      <w:tab w:val="left" w:pos="1045"/>
                    </w:tabs>
                    <w:spacing w:line="240" w:lineRule="atLeast"/>
                    <w:jc w:val="center"/>
                    <w:rPr>
                      <w:color w:val="auto"/>
                      <w:szCs w:val="21"/>
                    </w:rPr>
                  </w:pPr>
                  <w:r>
                    <w:rPr>
                      <w:rFonts w:hint="eastAsia"/>
                      <w:color w:val="auto"/>
                      <w:szCs w:val="21"/>
                    </w:rPr>
                    <w:t>65</w:t>
                  </w:r>
                </w:p>
              </w:tc>
              <w:tc>
                <w:tcPr>
                  <w:tcW w:w="831" w:type="dxa"/>
                  <w:tcBorders>
                    <w:left w:val="single" w:color="auto" w:sz="4" w:space="0"/>
                    <w:right w:val="single" w:color="auto" w:sz="2" w:space="0"/>
                  </w:tcBorders>
                  <w:vAlign w:val="center"/>
                </w:tcPr>
                <w:p>
                  <w:pPr>
                    <w:tabs>
                      <w:tab w:val="left" w:pos="1045"/>
                    </w:tabs>
                    <w:spacing w:line="240" w:lineRule="atLeast"/>
                    <w:jc w:val="center"/>
                    <w:rPr>
                      <w:color w:val="auto"/>
                      <w:szCs w:val="21"/>
                    </w:rPr>
                  </w:pPr>
                  <w:r>
                    <w:rPr>
                      <w:rFonts w:hint="eastAsia"/>
                      <w:color w:val="auto"/>
                      <w:szCs w:val="21"/>
                    </w:rPr>
                    <w:t>55</w:t>
                  </w:r>
                </w:p>
              </w:tc>
              <w:tc>
                <w:tcPr>
                  <w:tcW w:w="679" w:type="dxa"/>
                  <w:tcBorders>
                    <w:right w:val="single" w:color="auto" w:sz="4" w:space="0"/>
                  </w:tcBorders>
                  <w:vAlign w:val="center"/>
                </w:tcPr>
                <w:p>
                  <w:pPr>
                    <w:tabs>
                      <w:tab w:val="left" w:pos="1045"/>
                    </w:tabs>
                    <w:spacing w:line="240" w:lineRule="atLeast"/>
                    <w:jc w:val="center"/>
                    <w:rPr>
                      <w:color w:val="auto"/>
                      <w:szCs w:val="21"/>
                    </w:rPr>
                  </w:pPr>
                  <w:r>
                    <w:rPr>
                      <w:rFonts w:hint="eastAsia"/>
                      <w:color w:val="auto"/>
                      <w:szCs w:val="21"/>
                    </w:rPr>
                    <w:t>65</w:t>
                  </w:r>
                </w:p>
              </w:tc>
              <w:tc>
                <w:tcPr>
                  <w:tcW w:w="852" w:type="dxa"/>
                  <w:tcBorders>
                    <w:left w:val="single" w:color="auto" w:sz="4" w:space="0"/>
                  </w:tcBorders>
                  <w:vAlign w:val="center"/>
                </w:tcPr>
                <w:p>
                  <w:pPr>
                    <w:tabs>
                      <w:tab w:val="left" w:pos="1045"/>
                    </w:tabs>
                    <w:spacing w:line="240" w:lineRule="atLeast"/>
                    <w:jc w:val="center"/>
                    <w:rPr>
                      <w:color w:val="auto"/>
                      <w:szCs w:val="21"/>
                    </w:rPr>
                  </w:pPr>
                  <w:r>
                    <w:rPr>
                      <w:rFonts w:hint="eastAsia"/>
                      <w:color w:val="auto"/>
                      <w:szCs w:val="21"/>
                    </w:rPr>
                    <w:t>55</w:t>
                  </w:r>
                </w:p>
              </w:tc>
              <w:tc>
                <w:tcPr>
                  <w:tcW w:w="852" w:type="dxa"/>
                  <w:tcBorders>
                    <w:right w:val="single" w:color="auto" w:sz="4" w:space="0"/>
                  </w:tcBorders>
                  <w:vAlign w:val="center"/>
                </w:tcPr>
                <w:p>
                  <w:pPr>
                    <w:tabs>
                      <w:tab w:val="left" w:pos="1045"/>
                    </w:tabs>
                    <w:spacing w:line="240" w:lineRule="atLeast"/>
                    <w:jc w:val="center"/>
                    <w:rPr>
                      <w:color w:val="auto"/>
                      <w:szCs w:val="21"/>
                    </w:rPr>
                  </w:pPr>
                  <w:r>
                    <w:rPr>
                      <w:rFonts w:hint="eastAsia"/>
                      <w:color w:val="auto"/>
                      <w:szCs w:val="21"/>
                    </w:rPr>
                    <w:t>65</w:t>
                  </w:r>
                </w:p>
              </w:tc>
              <w:tc>
                <w:tcPr>
                  <w:tcW w:w="771" w:type="dxa"/>
                  <w:tcBorders>
                    <w:left w:val="single" w:color="auto" w:sz="4" w:space="0"/>
                    <w:right w:val="single" w:color="auto" w:sz="2" w:space="0"/>
                  </w:tcBorders>
                  <w:vAlign w:val="center"/>
                </w:tcPr>
                <w:p>
                  <w:pPr>
                    <w:tabs>
                      <w:tab w:val="left" w:pos="1045"/>
                    </w:tabs>
                    <w:spacing w:line="240" w:lineRule="atLeast"/>
                    <w:jc w:val="center"/>
                    <w:rPr>
                      <w:color w:val="auto"/>
                      <w:szCs w:val="21"/>
                    </w:rPr>
                  </w:pPr>
                  <w:r>
                    <w:rPr>
                      <w:rFonts w:hint="eastAsia"/>
                      <w:color w:val="auto"/>
                      <w:szCs w:val="21"/>
                    </w:rPr>
                    <w:t>55</w:t>
                  </w:r>
                </w:p>
              </w:tc>
              <w:tc>
                <w:tcPr>
                  <w:tcW w:w="910" w:type="dxa"/>
                  <w:tcBorders>
                    <w:left w:val="single" w:color="auto" w:sz="2" w:space="0"/>
                    <w:right w:val="single" w:color="auto" w:sz="4" w:space="0"/>
                  </w:tcBorders>
                  <w:vAlign w:val="center"/>
                </w:tcPr>
                <w:p>
                  <w:pPr>
                    <w:tabs>
                      <w:tab w:val="left" w:pos="1045"/>
                    </w:tabs>
                    <w:spacing w:line="240" w:lineRule="atLeast"/>
                    <w:jc w:val="center"/>
                    <w:rPr>
                      <w:color w:val="auto"/>
                      <w:szCs w:val="21"/>
                    </w:rPr>
                  </w:pPr>
                  <w:r>
                    <w:rPr>
                      <w:rFonts w:hint="eastAsia"/>
                      <w:color w:val="auto"/>
                      <w:szCs w:val="21"/>
                    </w:rPr>
                    <w:t>65</w:t>
                  </w:r>
                </w:p>
              </w:tc>
              <w:tc>
                <w:tcPr>
                  <w:tcW w:w="900" w:type="dxa"/>
                  <w:tcBorders>
                    <w:left w:val="single" w:color="auto" w:sz="4" w:space="0"/>
                    <w:right w:val="nil"/>
                  </w:tcBorders>
                  <w:vAlign w:val="center"/>
                </w:tcPr>
                <w:p>
                  <w:pPr>
                    <w:tabs>
                      <w:tab w:val="left" w:pos="1045"/>
                    </w:tabs>
                    <w:spacing w:line="240" w:lineRule="atLeast"/>
                    <w:jc w:val="center"/>
                    <w:rPr>
                      <w:color w:val="auto"/>
                      <w:szCs w:val="21"/>
                    </w:rPr>
                  </w:pPr>
                  <w:r>
                    <w:rPr>
                      <w:rFonts w:hint="eastAsia"/>
                      <w:color w:val="auto"/>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750" w:type="dxa"/>
                  <w:tcBorders>
                    <w:left w:val="nil"/>
                    <w:bottom w:val="single" w:color="auto" w:sz="12" w:space="0"/>
                  </w:tcBorders>
                  <w:vAlign w:val="center"/>
                </w:tcPr>
                <w:p>
                  <w:pPr>
                    <w:tabs>
                      <w:tab w:val="left" w:pos="1045"/>
                    </w:tabs>
                    <w:spacing w:line="240" w:lineRule="atLeast"/>
                    <w:jc w:val="center"/>
                    <w:rPr>
                      <w:color w:val="auto"/>
                    </w:rPr>
                  </w:pPr>
                  <w:r>
                    <w:rPr>
                      <w:rFonts w:hint="eastAsia"/>
                      <w:color w:val="auto"/>
                    </w:rPr>
                    <w:t>超标</w:t>
                  </w:r>
                </w:p>
              </w:tc>
              <w:tc>
                <w:tcPr>
                  <w:tcW w:w="761" w:type="dxa"/>
                  <w:tcBorders>
                    <w:bottom w:val="single" w:color="auto" w:sz="12" w:space="0"/>
                    <w:right w:val="single" w:color="auto" w:sz="4" w:space="0"/>
                  </w:tcBorders>
                  <w:vAlign w:val="center"/>
                </w:tcPr>
                <w:p>
                  <w:pPr>
                    <w:spacing w:line="240" w:lineRule="atLeast"/>
                    <w:jc w:val="center"/>
                    <w:rPr>
                      <w:color w:val="auto"/>
                    </w:rPr>
                  </w:pPr>
                  <w:r>
                    <w:rPr>
                      <w:rFonts w:hint="eastAsia"/>
                      <w:color w:val="auto"/>
                      <w:szCs w:val="21"/>
                    </w:rPr>
                    <w:softHyphen/>
                  </w:r>
                  <w:r>
                    <w:rPr>
                      <w:rFonts w:hint="eastAsia"/>
                      <w:color w:val="auto"/>
                      <w:szCs w:val="21"/>
                    </w:rPr>
                    <w:t>—</w:t>
                  </w:r>
                </w:p>
              </w:tc>
              <w:tc>
                <w:tcPr>
                  <w:tcW w:w="831" w:type="dxa"/>
                  <w:tcBorders>
                    <w:left w:val="single" w:color="auto" w:sz="4" w:space="0"/>
                    <w:bottom w:val="single" w:color="auto" w:sz="12" w:space="0"/>
                    <w:right w:val="single" w:color="auto" w:sz="2" w:space="0"/>
                  </w:tcBorders>
                  <w:vAlign w:val="center"/>
                </w:tcPr>
                <w:p>
                  <w:pPr>
                    <w:spacing w:line="240" w:lineRule="atLeast"/>
                    <w:jc w:val="center"/>
                    <w:rPr>
                      <w:color w:val="auto"/>
                    </w:rPr>
                  </w:pPr>
                  <w:r>
                    <w:rPr>
                      <w:rFonts w:hint="eastAsia"/>
                      <w:color w:val="auto"/>
                      <w:szCs w:val="21"/>
                    </w:rPr>
                    <w:t>—</w:t>
                  </w:r>
                </w:p>
              </w:tc>
              <w:tc>
                <w:tcPr>
                  <w:tcW w:w="679" w:type="dxa"/>
                  <w:tcBorders>
                    <w:bottom w:val="single" w:color="auto" w:sz="12" w:space="0"/>
                    <w:right w:val="single" w:color="auto" w:sz="4" w:space="0"/>
                  </w:tcBorders>
                  <w:vAlign w:val="center"/>
                </w:tcPr>
                <w:p>
                  <w:pPr>
                    <w:spacing w:line="240" w:lineRule="atLeast"/>
                    <w:jc w:val="center"/>
                    <w:rPr>
                      <w:color w:val="auto"/>
                    </w:rPr>
                  </w:pPr>
                  <w:r>
                    <w:rPr>
                      <w:rFonts w:hint="eastAsia"/>
                      <w:color w:val="auto"/>
                      <w:szCs w:val="21"/>
                    </w:rPr>
                    <w:t>—</w:t>
                  </w:r>
                </w:p>
              </w:tc>
              <w:tc>
                <w:tcPr>
                  <w:tcW w:w="852" w:type="dxa"/>
                  <w:tcBorders>
                    <w:left w:val="single" w:color="auto" w:sz="4" w:space="0"/>
                    <w:bottom w:val="single" w:color="auto" w:sz="12" w:space="0"/>
                  </w:tcBorders>
                  <w:vAlign w:val="center"/>
                </w:tcPr>
                <w:p>
                  <w:pPr>
                    <w:spacing w:line="240" w:lineRule="atLeast"/>
                    <w:jc w:val="center"/>
                    <w:rPr>
                      <w:color w:val="auto"/>
                    </w:rPr>
                  </w:pPr>
                  <w:r>
                    <w:rPr>
                      <w:rFonts w:hint="eastAsia"/>
                      <w:color w:val="auto"/>
                      <w:szCs w:val="21"/>
                    </w:rPr>
                    <w:t>—</w:t>
                  </w:r>
                </w:p>
              </w:tc>
              <w:tc>
                <w:tcPr>
                  <w:tcW w:w="852" w:type="dxa"/>
                  <w:tcBorders>
                    <w:bottom w:val="single" w:color="auto" w:sz="12" w:space="0"/>
                    <w:right w:val="single" w:color="auto" w:sz="4" w:space="0"/>
                  </w:tcBorders>
                  <w:vAlign w:val="center"/>
                </w:tcPr>
                <w:p>
                  <w:pPr>
                    <w:spacing w:line="240" w:lineRule="atLeast"/>
                    <w:jc w:val="center"/>
                    <w:rPr>
                      <w:color w:val="auto"/>
                    </w:rPr>
                  </w:pPr>
                  <w:r>
                    <w:rPr>
                      <w:rFonts w:hint="eastAsia"/>
                      <w:color w:val="auto"/>
                      <w:szCs w:val="21"/>
                    </w:rPr>
                    <w:t>—</w:t>
                  </w:r>
                </w:p>
              </w:tc>
              <w:tc>
                <w:tcPr>
                  <w:tcW w:w="771" w:type="dxa"/>
                  <w:tcBorders>
                    <w:left w:val="single" w:color="auto" w:sz="4" w:space="0"/>
                    <w:bottom w:val="single" w:color="auto" w:sz="12" w:space="0"/>
                    <w:right w:val="single" w:color="auto" w:sz="2" w:space="0"/>
                  </w:tcBorders>
                  <w:vAlign w:val="center"/>
                </w:tcPr>
                <w:p>
                  <w:pPr>
                    <w:spacing w:line="240" w:lineRule="atLeast"/>
                    <w:jc w:val="center"/>
                    <w:rPr>
                      <w:color w:val="auto"/>
                    </w:rPr>
                  </w:pPr>
                  <w:r>
                    <w:rPr>
                      <w:rFonts w:hint="eastAsia"/>
                      <w:color w:val="auto"/>
                      <w:szCs w:val="21"/>
                    </w:rPr>
                    <w:t>—</w:t>
                  </w:r>
                </w:p>
              </w:tc>
              <w:tc>
                <w:tcPr>
                  <w:tcW w:w="910" w:type="dxa"/>
                  <w:tcBorders>
                    <w:left w:val="single" w:color="auto" w:sz="2" w:space="0"/>
                    <w:bottom w:val="single" w:color="auto" w:sz="12" w:space="0"/>
                    <w:right w:val="single" w:color="auto" w:sz="4" w:space="0"/>
                  </w:tcBorders>
                  <w:vAlign w:val="center"/>
                </w:tcPr>
                <w:p>
                  <w:pPr>
                    <w:spacing w:line="240" w:lineRule="atLeast"/>
                    <w:jc w:val="center"/>
                    <w:rPr>
                      <w:color w:val="auto"/>
                    </w:rPr>
                  </w:pPr>
                  <w:r>
                    <w:rPr>
                      <w:rFonts w:hint="eastAsia"/>
                      <w:color w:val="auto"/>
                      <w:szCs w:val="21"/>
                    </w:rPr>
                    <w:t>—</w:t>
                  </w:r>
                </w:p>
              </w:tc>
              <w:tc>
                <w:tcPr>
                  <w:tcW w:w="900" w:type="dxa"/>
                  <w:tcBorders>
                    <w:left w:val="single" w:color="auto" w:sz="4" w:space="0"/>
                    <w:bottom w:val="single" w:color="auto" w:sz="12" w:space="0"/>
                    <w:right w:val="nil"/>
                  </w:tcBorders>
                  <w:vAlign w:val="center"/>
                </w:tcPr>
                <w:p>
                  <w:pPr>
                    <w:spacing w:line="240" w:lineRule="atLeast"/>
                    <w:jc w:val="center"/>
                    <w:rPr>
                      <w:color w:val="auto"/>
                    </w:rPr>
                  </w:pPr>
                  <w:r>
                    <w:rPr>
                      <w:rFonts w:hint="eastAsia"/>
                      <w:color w:val="auto"/>
                      <w:szCs w:val="21"/>
                    </w:rPr>
                    <w:t>—</w:t>
                  </w:r>
                </w:p>
              </w:tc>
            </w:tr>
          </w:tbl>
          <w:p>
            <w:pPr>
              <w:spacing w:line="360" w:lineRule="auto"/>
              <w:ind w:firstLine="480" w:firstLineChars="200"/>
              <w:rPr>
                <w:color w:val="FF0000"/>
                <w:sz w:val="24"/>
              </w:rPr>
            </w:pPr>
            <w:r>
              <w:rPr>
                <w:rFonts w:hint="eastAsia"/>
                <w:bCs/>
                <w:color w:val="auto"/>
                <w:sz w:val="24"/>
              </w:rPr>
              <w:t>从噪声监测结果表9中可以看出，项目区</w:t>
            </w:r>
            <w:r>
              <w:rPr>
                <w:rFonts w:hint="eastAsia"/>
                <w:color w:val="auto"/>
                <w:sz w:val="24"/>
              </w:rPr>
              <w:t>昼间和夜间噪声</w:t>
            </w:r>
            <w:r>
              <w:rPr>
                <w:rFonts w:hint="eastAsia"/>
                <w:bCs/>
                <w:color w:val="auto"/>
                <w:sz w:val="24"/>
              </w:rPr>
              <w:t>监测值</w:t>
            </w:r>
            <w:r>
              <w:rPr>
                <w:rFonts w:hint="eastAsia"/>
                <w:color w:val="auto"/>
                <w:sz w:val="24"/>
              </w:rPr>
              <w:t>均</w:t>
            </w:r>
            <w:r>
              <w:rPr>
                <w:rFonts w:hint="eastAsia"/>
                <w:bCs/>
                <w:color w:val="auto"/>
                <w:sz w:val="24"/>
              </w:rPr>
              <w:t>达到了</w:t>
            </w:r>
            <w:r>
              <w:rPr>
                <w:rFonts w:hint="eastAsia"/>
                <w:color w:val="auto"/>
                <w:sz w:val="24"/>
              </w:rPr>
              <w:t>《声环境质量标准》（GB3096-2008）中的3类</w:t>
            </w:r>
            <w:r>
              <w:rPr>
                <w:color w:val="auto"/>
                <w:sz w:val="24"/>
              </w:rPr>
              <w:t>标准</w:t>
            </w:r>
            <w:r>
              <w:rPr>
                <w:rFonts w:hint="eastAsia"/>
                <w:color w:val="auto"/>
                <w:sz w:val="24"/>
              </w:rPr>
              <w:t>限值要求，说明区域声环境质量现状较好。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主要环境保护目标（列出名单及保护级别）：</w:t>
            </w:r>
          </w:p>
          <w:p>
            <w:pPr>
              <w:spacing w:line="360" w:lineRule="auto"/>
              <w:ind w:firstLine="480" w:firstLineChars="200"/>
              <w:rPr>
                <w:sz w:val="24"/>
              </w:rPr>
            </w:pPr>
            <w:r>
              <w:rPr>
                <w:rFonts w:hint="eastAsia"/>
                <w:sz w:val="24"/>
              </w:rPr>
              <w:t>本项目选址位于新疆昌吉高新技术产业开发区科技大道11号，</w:t>
            </w:r>
            <w:r>
              <w:rPr>
                <w:snapToGrid w:val="0"/>
                <w:kern w:val="0"/>
                <w:sz w:val="24"/>
              </w:rPr>
              <w:t>项目区</w:t>
            </w:r>
            <w:r>
              <w:rPr>
                <w:rFonts w:hint="eastAsia"/>
                <w:snapToGrid w:val="0"/>
                <w:kern w:val="0"/>
                <w:sz w:val="24"/>
              </w:rPr>
              <w:t>北侧为希望大道；南侧为科技大道；西侧经三路；东侧为昌盛路。</w:t>
            </w:r>
            <w:r>
              <w:rPr>
                <w:rFonts w:hint="eastAsia"/>
                <w:sz w:val="24"/>
              </w:rPr>
              <w:t>项目评价范围内无风景名胜、文物古迹、自然保护区、人口集中居住区等环境敏感目标分布。</w:t>
            </w:r>
          </w:p>
          <w:p>
            <w:pPr>
              <w:spacing w:line="360" w:lineRule="auto"/>
              <w:ind w:firstLine="456" w:firstLineChars="200"/>
              <w:rPr>
                <w:spacing w:val="-6"/>
                <w:sz w:val="24"/>
              </w:rPr>
            </w:pPr>
            <w:r>
              <w:rPr>
                <w:rFonts w:hint="eastAsia"/>
                <w:spacing w:val="-6"/>
                <w:sz w:val="24"/>
              </w:rPr>
              <w:t>据本项目的排污特征以及项目区的环境功能区划，确定本项目的环境保护目标为：</w:t>
            </w:r>
          </w:p>
          <w:p>
            <w:pPr>
              <w:spacing w:line="360" w:lineRule="auto"/>
              <w:ind w:firstLine="456" w:firstLineChars="200"/>
              <w:rPr>
                <w:kern w:val="0"/>
                <w:sz w:val="24"/>
              </w:rPr>
            </w:pPr>
            <w:r>
              <w:rPr>
                <w:rFonts w:hint="eastAsia"/>
                <w:spacing w:val="-6"/>
                <w:sz w:val="24"/>
              </w:rPr>
              <w:t>1.大气环境：按</w:t>
            </w:r>
            <w:r>
              <w:rPr>
                <w:rFonts w:hint="eastAsia"/>
                <w:kern w:val="0"/>
                <w:sz w:val="24"/>
              </w:rPr>
              <w:t>《环境空气质量标准》（GB3095-2012）中的二级标准保护。</w:t>
            </w:r>
          </w:p>
          <w:p>
            <w:pPr>
              <w:spacing w:line="360" w:lineRule="auto"/>
              <w:ind w:firstLine="456" w:firstLineChars="200"/>
              <w:rPr>
                <w:spacing w:val="-6"/>
                <w:sz w:val="24"/>
              </w:rPr>
            </w:pPr>
            <w:r>
              <w:rPr>
                <w:rFonts w:hint="eastAsia"/>
                <w:spacing w:val="-6"/>
                <w:sz w:val="24"/>
              </w:rPr>
              <w:t>2.地下水：按</w:t>
            </w: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z w:val="24"/>
              </w:rPr>
              <w:t>中的Ⅲ</w:t>
            </w:r>
            <w:r>
              <w:rPr>
                <w:sz w:val="24"/>
              </w:rPr>
              <w:t>类标准</w:t>
            </w:r>
            <w:r>
              <w:rPr>
                <w:rFonts w:hint="eastAsia"/>
                <w:sz w:val="24"/>
              </w:rPr>
              <w:t>保护。</w:t>
            </w:r>
          </w:p>
          <w:p>
            <w:pPr>
              <w:spacing w:line="360" w:lineRule="auto"/>
              <w:ind w:firstLine="456" w:firstLineChars="200"/>
              <w:rPr>
                <w:sz w:val="24"/>
              </w:rPr>
            </w:pPr>
            <w:r>
              <w:rPr>
                <w:rFonts w:hint="eastAsia"/>
                <w:spacing w:val="-6"/>
                <w:sz w:val="24"/>
              </w:rPr>
              <w:t>3.声环境：按《声环境质量标准》</w:t>
            </w:r>
            <w:r>
              <w:rPr>
                <w:rFonts w:hint="eastAsia"/>
                <w:sz w:val="24"/>
              </w:rPr>
              <w:t>（</w:t>
            </w:r>
            <w:r>
              <w:rPr>
                <w:rFonts w:hint="eastAsia"/>
                <w:spacing w:val="-8"/>
                <w:sz w:val="24"/>
              </w:rPr>
              <w:t>GB3096-2008）</w:t>
            </w:r>
            <w:r>
              <w:rPr>
                <w:rFonts w:hint="eastAsia"/>
                <w:spacing w:val="-2"/>
                <w:sz w:val="24"/>
              </w:rPr>
              <w:t>中</w:t>
            </w:r>
            <w:r>
              <w:rPr>
                <w:spacing w:val="-2"/>
                <w:sz w:val="24"/>
              </w:rPr>
              <w:t>的</w:t>
            </w:r>
            <w:r>
              <w:rPr>
                <w:rFonts w:hint="eastAsia"/>
                <w:spacing w:val="-2"/>
                <w:sz w:val="24"/>
              </w:rPr>
              <w:t>3</w:t>
            </w:r>
            <w:r>
              <w:rPr>
                <w:spacing w:val="-2"/>
                <w:sz w:val="24"/>
              </w:rPr>
              <w:t>类</w:t>
            </w:r>
            <w:r>
              <w:rPr>
                <w:rFonts w:hint="eastAsia"/>
                <w:spacing w:val="-2"/>
                <w:sz w:val="24"/>
              </w:rPr>
              <w:t>标准保护。</w:t>
            </w:r>
          </w:p>
          <w:p>
            <w:pPr>
              <w:spacing w:line="360" w:lineRule="auto"/>
              <w:ind w:firstLine="480" w:firstLineChars="200"/>
              <w:rPr>
                <w:sz w:val="24"/>
              </w:rPr>
            </w:pPr>
            <w:r>
              <w:rPr>
                <w:rFonts w:hint="eastAsia"/>
                <w:sz w:val="24"/>
              </w:rPr>
              <w:t>本项目的污染物排放控制目标为：</w:t>
            </w:r>
          </w:p>
          <w:p>
            <w:pPr>
              <w:pStyle w:val="22"/>
              <w:spacing w:line="360" w:lineRule="auto"/>
              <w:ind w:left="0" w:firstLine="480" w:firstLineChars="200"/>
              <w:jc w:val="both"/>
              <w:rPr>
                <w:b w:val="0"/>
                <w:bCs/>
                <w:szCs w:val="24"/>
              </w:rPr>
            </w:pPr>
            <w:r>
              <w:rPr>
                <w:b w:val="0"/>
                <w:bCs/>
                <w:szCs w:val="24"/>
              </w:rPr>
              <w:t>1</w:t>
            </w:r>
            <w:r>
              <w:rPr>
                <w:rFonts w:hint="eastAsia"/>
                <w:b w:val="0"/>
                <w:bCs/>
                <w:szCs w:val="24"/>
              </w:rPr>
              <w:t>.大气</w:t>
            </w:r>
            <w:r>
              <w:rPr>
                <w:b w:val="0"/>
                <w:bCs/>
                <w:szCs w:val="24"/>
              </w:rPr>
              <w:t>环境：保护项目区所在的区域环境空气质量</w:t>
            </w:r>
            <w:r>
              <w:rPr>
                <w:rFonts w:hint="eastAsia"/>
                <w:b w:val="0"/>
                <w:bCs/>
                <w:szCs w:val="24"/>
              </w:rPr>
              <w:t>维持在现有水平</w:t>
            </w:r>
            <w:r>
              <w:rPr>
                <w:b w:val="0"/>
                <w:bCs/>
                <w:szCs w:val="24"/>
              </w:rPr>
              <w:t>，不因本项目实施而降低空气质量</w:t>
            </w:r>
            <w:r>
              <w:rPr>
                <w:rFonts w:hint="eastAsia"/>
                <w:b w:val="0"/>
                <w:bCs/>
                <w:szCs w:val="24"/>
              </w:rPr>
              <w:t>级别。</w:t>
            </w:r>
          </w:p>
          <w:p>
            <w:pPr>
              <w:spacing w:line="360" w:lineRule="auto"/>
              <w:ind w:firstLine="480" w:firstLineChars="200"/>
              <w:rPr>
                <w:sz w:val="24"/>
              </w:rPr>
            </w:pPr>
            <w:r>
              <w:rPr>
                <w:rFonts w:hint="eastAsia"/>
                <w:bCs/>
                <w:kern w:val="0"/>
                <w:sz w:val="24"/>
              </w:rPr>
              <w:t>2.</w:t>
            </w:r>
            <w:r>
              <w:rPr>
                <w:bCs/>
                <w:kern w:val="0"/>
                <w:sz w:val="24"/>
              </w:rPr>
              <w:t>保护区域的</w:t>
            </w:r>
            <w:r>
              <w:rPr>
                <w:rFonts w:hint="eastAsia"/>
                <w:bCs/>
                <w:kern w:val="0"/>
                <w:sz w:val="24"/>
              </w:rPr>
              <w:t>地下</w:t>
            </w:r>
            <w:r>
              <w:rPr>
                <w:bCs/>
                <w:kern w:val="0"/>
                <w:sz w:val="24"/>
              </w:rPr>
              <w:t>水</w:t>
            </w:r>
            <w:r>
              <w:rPr>
                <w:rFonts w:hint="eastAsia"/>
                <w:bCs/>
                <w:kern w:val="0"/>
                <w:sz w:val="24"/>
              </w:rPr>
              <w:t>环境，防止本项目实施以后对地下水的污染，且满足</w:t>
            </w: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bCs/>
                <w:kern w:val="0"/>
                <w:sz w:val="24"/>
              </w:rPr>
              <w:t>中的</w:t>
            </w:r>
            <w:r>
              <w:rPr>
                <w:rFonts w:hint="eastAsia" w:cs="宋体"/>
                <w:sz w:val="24"/>
              </w:rPr>
              <w:t>Ⅲ</w:t>
            </w:r>
            <w:r>
              <w:rPr>
                <w:sz w:val="24"/>
              </w:rPr>
              <w:t>类</w:t>
            </w:r>
            <w:r>
              <w:rPr>
                <w:rFonts w:hint="eastAsia"/>
                <w:sz w:val="24"/>
              </w:rPr>
              <w:t>标准。</w:t>
            </w:r>
          </w:p>
          <w:p>
            <w:pPr>
              <w:pStyle w:val="22"/>
              <w:spacing w:line="360" w:lineRule="auto"/>
              <w:ind w:left="0" w:firstLine="480" w:firstLineChars="200"/>
              <w:jc w:val="both"/>
              <w:rPr>
                <w:b w:val="0"/>
                <w:bCs/>
                <w:szCs w:val="24"/>
              </w:rPr>
            </w:pPr>
            <w:r>
              <w:rPr>
                <w:rFonts w:hint="eastAsia"/>
                <w:b w:val="0"/>
                <w:bCs/>
                <w:szCs w:val="24"/>
              </w:rPr>
              <w:t>3.声环境：确保本项目厂界噪声达到</w:t>
            </w:r>
            <w:r>
              <w:rPr>
                <w:b w:val="0"/>
                <w:szCs w:val="24"/>
              </w:rPr>
              <w:t>《工业企业厂界环境噪声排放标准》（GB12348-2008）中</w:t>
            </w:r>
            <w:r>
              <w:rPr>
                <w:rFonts w:hint="eastAsia"/>
                <w:b w:val="0"/>
                <w:szCs w:val="24"/>
              </w:rPr>
              <w:t>3类</w:t>
            </w:r>
            <w:r>
              <w:rPr>
                <w:b w:val="0"/>
                <w:szCs w:val="24"/>
              </w:rPr>
              <w:t>标准</w:t>
            </w:r>
            <w:r>
              <w:rPr>
                <w:rFonts w:hint="eastAsia"/>
                <w:b w:val="0"/>
                <w:bCs/>
                <w:szCs w:val="24"/>
              </w:rPr>
              <w:t>，避免对所在区域声环境造成不利影响。</w:t>
            </w:r>
          </w:p>
          <w:p>
            <w:pPr>
              <w:spacing w:line="360" w:lineRule="auto"/>
              <w:ind w:firstLine="480" w:firstLineChars="200"/>
              <w:rPr>
                <w:bCs/>
                <w:sz w:val="24"/>
              </w:rPr>
            </w:pPr>
            <w:r>
              <w:rPr>
                <w:rFonts w:hint="eastAsia"/>
                <w:bCs/>
                <w:sz w:val="24"/>
              </w:rPr>
              <w:t>4.固体废物：妥善处理本项目生产固废和生活垃圾等固体废物，避免对所在区域环境造成的不利影响。</w:t>
            </w: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p>
            <w:pPr>
              <w:spacing w:line="360" w:lineRule="auto"/>
              <w:outlineLvl w:val="1"/>
              <w:rPr>
                <w:b/>
                <w:sz w:val="30"/>
              </w:rPr>
            </w:pPr>
          </w:p>
        </w:tc>
      </w:tr>
    </w:tbl>
    <w:p>
      <w:pPr>
        <w:spacing w:line="360" w:lineRule="auto"/>
        <w:outlineLvl w:val="0"/>
        <w:rPr>
          <w:b/>
          <w:sz w:val="32"/>
        </w:rPr>
      </w:pPr>
      <w:r>
        <w:rPr>
          <w:rFonts w:hint="eastAsia"/>
          <w:b/>
          <w:sz w:val="32"/>
        </w:rPr>
        <w:t>评价适用标准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 w:val="30"/>
              </w:rPr>
            </w:pPr>
            <w:r>
              <w:rPr>
                <w:rFonts w:hint="eastAsia"/>
                <w:sz w:val="30"/>
              </w:rPr>
              <w:t>环</w:t>
            </w:r>
          </w:p>
          <w:p>
            <w:pPr>
              <w:jc w:val="center"/>
              <w:rPr>
                <w:sz w:val="30"/>
              </w:rPr>
            </w:pPr>
            <w:r>
              <w:rPr>
                <w:rFonts w:hint="eastAsia"/>
                <w:sz w:val="30"/>
              </w:rPr>
              <w:t>境</w:t>
            </w:r>
          </w:p>
          <w:p>
            <w:pPr>
              <w:jc w:val="center"/>
              <w:rPr>
                <w:sz w:val="30"/>
              </w:rPr>
            </w:pPr>
            <w:r>
              <w:rPr>
                <w:rFonts w:hint="eastAsia"/>
                <w:sz w:val="30"/>
              </w:rPr>
              <w:t>质</w:t>
            </w:r>
          </w:p>
          <w:p>
            <w:pPr>
              <w:jc w:val="center"/>
              <w:rPr>
                <w:sz w:val="30"/>
              </w:rPr>
            </w:pPr>
            <w:r>
              <w:rPr>
                <w:rFonts w:hint="eastAsia"/>
                <w:sz w:val="30"/>
              </w:rPr>
              <w:t>量</w:t>
            </w:r>
          </w:p>
          <w:p>
            <w:pPr>
              <w:jc w:val="center"/>
              <w:rPr>
                <w:sz w:val="30"/>
              </w:rPr>
            </w:pPr>
            <w:r>
              <w:rPr>
                <w:rFonts w:hint="eastAsia"/>
                <w:sz w:val="30"/>
              </w:rPr>
              <w:t>标</w:t>
            </w:r>
          </w:p>
          <w:p>
            <w:pPr>
              <w:spacing w:line="360" w:lineRule="auto"/>
              <w:jc w:val="center"/>
              <w:rPr>
                <w:sz w:val="24"/>
              </w:rPr>
            </w:pPr>
            <w:r>
              <w:rPr>
                <w:rFonts w:hint="eastAsia"/>
                <w:sz w:val="30"/>
              </w:rPr>
              <w:t>准</w:t>
            </w:r>
          </w:p>
        </w:tc>
        <w:tc>
          <w:tcPr>
            <w:tcW w:w="7847" w:type="dxa"/>
            <w:vAlign w:val="center"/>
          </w:tcPr>
          <w:p>
            <w:pPr>
              <w:spacing w:line="360" w:lineRule="auto"/>
              <w:ind w:firstLine="480" w:firstLineChars="200"/>
              <w:rPr>
                <w:sz w:val="24"/>
              </w:rPr>
            </w:pPr>
            <w:r>
              <w:rPr>
                <w:rFonts w:hint="eastAsia"/>
                <w:sz w:val="24"/>
              </w:rPr>
              <w:t>（1）《环境空气质量标准》（GB3095-2012）中的二级标准；</w:t>
            </w:r>
          </w:p>
          <w:p>
            <w:pPr>
              <w:spacing w:line="360" w:lineRule="auto"/>
              <w:ind w:firstLine="480" w:firstLineChars="200"/>
              <w:rPr>
                <w:spacing w:val="-6"/>
                <w:sz w:val="24"/>
              </w:rPr>
            </w:pPr>
            <w:r>
              <w:rPr>
                <w:rFonts w:hint="eastAsia"/>
                <w:sz w:val="24"/>
              </w:rPr>
              <w:t>（2）</w:t>
            </w: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pacing w:val="-6"/>
                <w:sz w:val="24"/>
              </w:rPr>
              <w:t>中的Ⅲ类标准；</w:t>
            </w:r>
          </w:p>
          <w:p>
            <w:pPr>
              <w:spacing w:line="360" w:lineRule="auto"/>
              <w:ind w:firstLine="480" w:firstLineChars="200"/>
              <w:rPr>
                <w:sz w:val="24"/>
              </w:rPr>
            </w:pPr>
            <w:r>
              <w:rPr>
                <w:rFonts w:hint="eastAsia"/>
                <w:sz w:val="24"/>
              </w:rPr>
              <w:t>（3）《声环境质量标准》（GB3096-2008）中3类标准。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 w:val="30"/>
              </w:rPr>
            </w:pPr>
            <w:r>
              <w:rPr>
                <w:rFonts w:hint="eastAsia"/>
                <w:sz w:val="30"/>
              </w:rPr>
              <w:t>污</w:t>
            </w:r>
          </w:p>
          <w:p>
            <w:pPr>
              <w:jc w:val="center"/>
              <w:rPr>
                <w:sz w:val="30"/>
              </w:rPr>
            </w:pPr>
            <w:r>
              <w:rPr>
                <w:rFonts w:hint="eastAsia"/>
                <w:sz w:val="30"/>
              </w:rPr>
              <w:t>染</w:t>
            </w:r>
          </w:p>
          <w:p>
            <w:pPr>
              <w:jc w:val="center"/>
              <w:rPr>
                <w:sz w:val="30"/>
              </w:rPr>
            </w:pPr>
            <w:r>
              <w:rPr>
                <w:rFonts w:hint="eastAsia"/>
                <w:sz w:val="30"/>
              </w:rPr>
              <w:t>物</w:t>
            </w:r>
          </w:p>
          <w:p>
            <w:pPr>
              <w:jc w:val="center"/>
              <w:rPr>
                <w:sz w:val="30"/>
              </w:rPr>
            </w:pPr>
            <w:r>
              <w:rPr>
                <w:rFonts w:hint="eastAsia"/>
                <w:sz w:val="30"/>
              </w:rPr>
              <w:t>排</w:t>
            </w:r>
          </w:p>
          <w:p>
            <w:pPr>
              <w:jc w:val="center"/>
              <w:rPr>
                <w:sz w:val="30"/>
              </w:rPr>
            </w:pPr>
            <w:r>
              <w:rPr>
                <w:rFonts w:hint="eastAsia"/>
                <w:sz w:val="30"/>
              </w:rPr>
              <w:t>放</w:t>
            </w:r>
          </w:p>
          <w:p>
            <w:pPr>
              <w:jc w:val="center"/>
              <w:rPr>
                <w:sz w:val="30"/>
              </w:rPr>
            </w:pPr>
            <w:r>
              <w:rPr>
                <w:rFonts w:hint="eastAsia"/>
                <w:sz w:val="30"/>
              </w:rPr>
              <w:t>标</w:t>
            </w:r>
          </w:p>
          <w:p>
            <w:pPr>
              <w:spacing w:line="360" w:lineRule="auto"/>
              <w:jc w:val="center"/>
              <w:rPr>
                <w:sz w:val="24"/>
              </w:rPr>
            </w:pPr>
            <w:r>
              <w:rPr>
                <w:rFonts w:hint="eastAsia"/>
                <w:sz w:val="30"/>
              </w:rPr>
              <w:t>准</w:t>
            </w:r>
          </w:p>
        </w:tc>
        <w:tc>
          <w:tcPr>
            <w:tcW w:w="7847" w:type="dxa"/>
          </w:tcPr>
          <w:p>
            <w:pPr>
              <w:spacing w:line="360" w:lineRule="auto"/>
              <w:ind w:firstLine="480" w:firstLineChars="200"/>
              <w:rPr>
                <w:sz w:val="24"/>
              </w:rPr>
            </w:pPr>
            <w:r>
              <w:rPr>
                <w:rStyle w:val="23"/>
                <w:rFonts w:hint="eastAsia"/>
                <w:sz w:val="24"/>
              </w:rPr>
              <w:t>（1）</w:t>
            </w:r>
            <w:r>
              <w:rPr>
                <w:rFonts w:hint="eastAsia" w:cs="Arial"/>
                <w:sz w:val="24"/>
              </w:rPr>
              <w:t>《大气污染物综合排放标准》（GB16297-1996）</w:t>
            </w:r>
            <w:r>
              <w:rPr>
                <w:sz w:val="24"/>
              </w:rPr>
              <w:t>；</w:t>
            </w:r>
          </w:p>
          <w:p>
            <w:pPr>
              <w:spacing w:line="360" w:lineRule="auto"/>
              <w:ind w:firstLine="480" w:firstLineChars="200"/>
              <w:rPr>
                <w:sz w:val="24"/>
              </w:rPr>
            </w:pPr>
            <w:r>
              <w:rPr>
                <w:rFonts w:hint="eastAsia"/>
                <w:sz w:val="24"/>
              </w:rPr>
              <w:t>（2）</w:t>
            </w:r>
            <w:r>
              <w:rPr>
                <w:sz w:val="24"/>
              </w:rPr>
              <w:t>《饮食业油烟排放标准</w:t>
            </w:r>
            <w:r>
              <w:rPr>
                <w:rFonts w:hint="eastAsia"/>
                <w:sz w:val="24"/>
              </w:rPr>
              <w:t>（试行）</w:t>
            </w:r>
            <w:r>
              <w:rPr>
                <w:sz w:val="24"/>
              </w:rPr>
              <w:t>》</w:t>
            </w:r>
            <w:r>
              <w:rPr>
                <w:rFonts w:hint="eastAsia"/>
                <w:sz w:val="24"/>
              </w:rPr>
              <w:t>（</w:t>
            </w:r>
            <w:r>
              <w:rPr>
                <w:sz w:val="24"/>
              </w:rPr>
              <w:t>GB 18483-2001</w:t>
            </w:r>
            <w:r>
              <w:rPr>
                <w:rFonts w:hint="eastAsia"/>
                <w:sz w:val="24"/>
              </w:rPr>
              <w:t>）；</w:t>
            </w:r>
          </w:p>
          <w:p>
            <w:pPr>
              <w:spacing w:line="360" w:lineRule="auto"/>
              <w:ind w:firstLine="480" w:firstLineChars="200"/>
              <w:rPr>
                <w:sz w:val="24"/>
              </w:rPr>
            </w:pPr>
            <w:r>
              <w:rPr>
                <w:rFonts w:hint="eastAsia"/>
                <w:sz w:val="24"/>
              </w:rPr>
              <w:t>（3）《污水综合排放标准》（GB8978-1996）中的三级标准；及《污水排污城镇下水道水质标准》中的B级标准；</w:t>
            </w:r>
          </w:p>
          <w:p>
            <w:pPr>
              <w:spacing w:line="360" w:lineRule="auto"/>
              <w:ind w:firstLine="480" w:firstLineChars="200"/>
              <w:rPr>
                <w:sz w:val="24"/>
              </w:rPr>
            </w:pPr>
            <w:r>
              <w:rPr>
                <w:rFonts w:hint="eastAsia"/>
                <w:sz w:val="24"/>
              </w:rPr>
              <w:t>（4）《工业企业厂界环境噪声排放标准》（GB12348-2008）中的3类排放限值；</w:t>
            </w:r>
          </w:p>
          <w:p>
            <w:pPr>
              <w:spacing w:line="360" w:lineRule="auto"/>
              <w:ind w:firstLine="480" w:firstLineChars="200"/>
              <w:rPr>
                <w:sz w:val="24"/>
              </w:rPr>
            </w:pPr>
            <w:r>
              <w:rPr>
                <w:rFonts w:hint="eastAsia"/>
                <w:sz w:val="24"/>
              </w:rPr>
              <w:t>（5）《一般工业固体废物贮存、处置场污染控制标准》（GB18599-2001）（2013年修改单）；</w:t>
            </w:r>
          </w:p>
          <w:p>
            <w:pPr>
              <w:spacing w:line="360" w:lineRule="auto"/>
              <w:ind w:firstLine="480" w:firstLineChars="200"/>
              <w:rPr>
                <w:sz w:val="24"/>
              </w:rPr>
            </w:pPr>
            <w:r>
              <w:rPr>
                <w:rFonts w:hint="eastAsia"/>
                <w:sz w:val="24"/>
              </w:rPr>
              <w:t>（6）《危险废物贮存污染控制标准》（GB18597-2001）及2013年修改单。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 w:val="30"/>
              </w:rPr>
            </w:pPr>
            <w:r>
              <w:rPr>
                <w:rFonts w:hint="eastAsia"/>
                <w:sz w:val="30"/>
              </w:rPr>
              <w:t>总</w:t>
            </w:r>
          </w:p>
          <w:p>
            <w:pPr>
              <w:jc w:val="center"/>
              <w:rPr>
                <w:sz w:val="30"/>
              </w:rPr>
            </w:pPr>
            <w:r>
              <w:rPr>
                <w:rFonts w:hint="eastAsia"/>
                <w:sz w:val="30"/>
              </w:rPr>
              <w:t>量</w:t>
            </w:r>
          </w:p>
          <w:p>
            <w:pPr>
              <w:jc w:val="center"/>
              <w:rPr>
                <w:sz w:val="30"/>
              </w:rPr>
            </w:pPr>
            <w:r>
              <w:rPr>
                <w:rFonts w:hint="eastAsia"/>
                <w:sz w:val="30"/>
              </w:rPr>
              <w:t>控</w:t>
            </w:r>
          </w:p>
          <w:p>
            <w:pPr>
              <w:jc w:val="center"/>
              <w:rPr>
                <w:sz w:val="30"/>
              </w:rPr>
            </w:pPr>
            <w:r>
              <w:rPr>
                <w:rFonts w:hint="eastAsia"/>
                <w:sz w:val="30"/>
              </w:rPr>
              <w:t>制</w:t>
            </w:r>
          </w:p>
          <w:p>
            <w:pPr>
              <w:jc w:val="center"/>
              <w:rPr>
                <w:sz w:val="30"/>
              </w:rPr>
            </w:pPr>
            <w:r>
              <w:rPr>
                <w:rFonts w:hint="eastAsia"/>
                <w:sz w:val="30"/>
              </w:rPr>
              <w:t>指</w:t>
            </w:r>
          </w:p>
          <w:p>
            <w:pPr>
              <w:spacing w:line="360" w:lineRule="auto"/>
              <w:jc w:val="center"/>
              <w:rPr>
                <w:sz w:val="30"/>
              </w:rPr>
            </w:pPr>
            <w:r>
              <w:rPr>
                <w:rFonts w:hint="eastAsia"/>
                <w:sz w:val="30"/>
              </w:rPr>
              <w:t>标</w:t>
            </w:r>
          </w:p>
          <w:p>
            <w:pPr>
              <w:spacing w:line="360" w:lineRule="auto"/>
              <w:jc w:val="center"/>
              <w:rPr>
                <w:sz w:val="24"/>
              </w:rPr>
            </w:pPr>
          </w:p>
          <w:p>
            <w:pPr>
              <w:spacing w:line="360" w:lineRule="auto"/>
              <w:jc w:val="center"/>
              <w:rPr>
                <w:sz w:val="24"/>
              </w:rPr>
            </w:pPr>
          </w:p>
        </w:tc>
        <w:tc>
          <w:tcPr>
            <w:tcW w:w="7847" w:type="dxa"/>
          </w:tcPr>
          <w:p>
            <w:pPr>
              <w:spacing w:line="360" w:lineRule="auto"/>
              <w:ind w:firstLine="480" w:firstLineChars="200"/>
              <w:rPr>
                <w:sz w:val="24"/>
              </w:rPr>
            </w:pPr>
          </w:p>
          <w:p>
            <w:pPr>
              <w:spacing w:line="360" w:lineRule="auto"/>
              <w:ind w:firstLine="480" w:firstLineChars="200"/>
              <w:rPr>
                <w:sz w:val="24"/>
              </w:rPr>
            </w:pPr>
            <w:r>
              <w:rPr>
                <w:rFonts w:hint="eastAsia"/>
                <w:sz w:val="24"/>
              </w:rPr>
              <w:t>根据生态环境部“十三五”期间的总量控制计划，结合本项目所在区域的污染特征及本项目排污情况，拟建项目产生的废水全部来源于厂区生活污水，首先对食堂废水进行隔油处理，然后与生活废水合并，达到《污水综合排放标准》（GB8978-1996）中的三级标准后，直接进入园区污水管网，最终进入海</w:t>
            </w:r>
            <w:r>
              <w:rPr>
                <w:sz w:val="24"/>
              </w:rPr>
              <w:t>天</w:t>
            </w:r>
            <w:r>
              <w:rPr>
                <w:rFonts w:hint="eastAsia"/>
                <w:sz w:val="24"/>
              </w:rPr>
              <w:t>污水处理厂中处理。其总量在污水处理厂统一计算，为避免重复计算，建议本项目排放的水污染物总量不另行统计，只作为日常行监督控制指标。</w:t>
            </w:r>
          </w:p>
          <w:p>
            <w:pPr>
              <w:spacing w:line="360" w:lineRule="auto"/>
              <w:ind w:firstLine="480" w:firstLineChars="200"/>
              <w:rPr>
                <w:sz w:val="24"/>
              </w:rPr>
            </w:pPr>
          </w:p>
        </w:tc>
      </w:tr>
    </w:tbl>
    <w:p>
      <w:pPr>
        <w:spacing w:line="360" w:lineRule="auto"/>
        <w:outlineLvl w:val="0"/>
        <w:rPr>
          <w:b/>
          <w:sz w:val="32"/>
        </w:rPr>
      </w:pPr>
      <w:r>
        <w:rPr>
          <w:rFonts w:hint="eastAsia"/>
          <w:b/>
          <w:sz w:val="32"/>
        </w:rPr>
        <w:t>建设项目工程分析</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建设项目工程分析</w:t>
            </w:r>
          </w:p>
          <w:p>
            <w:pPr>
              <w:spacing w:line="360" w:lineRule="auto"/>
              <w:ind w:firstLine="562" w:firstLineChars="200"/>
              <w:outlineLvl w:val="2"/>
              <w:rPr>
                <w:b/>
                <w:sz w:val="28"/>
              </w:rPr>
            </w:pPr>
            <w:r>
              <w:rPr>
                <w:rFonts w:hint="eastAsia"/>
                <w:b/>
                <w:sz w:val="28"/>
              </w:rPr>
              <w:t>工艺流程简述（图示）：</w:t>
            </w:r>
          </w:p>
          <w:p>
            <w:pPr>
              <w:spacing w:line="360" w:lineRule="auto"/>
              <w:ind w:firstLine="562" w:firstLineChars="200"/>
              <w:outlineLvl w:val="2"/>
              <w:rPr>
                <w:b/>
                <w:sz w:val="28"/>
              </w:rPr>
            </w:pPr>
            <w:r>
              <w:rPr>
                <w:rFonts w:hint="eastAsia"/>
                <w:b/>
                <w:sz w:val="28"/>
              </w:rPr>
              <w:t>1.</w:t>
            </w:r>
            <w:r>
              <w:rPr>
                <w:b/>
                <w:sz w:val="28"/>
              </w:rPr>
              <w:t>施工期:</w:t>
            </w:r>
          </w:p>
          <w:p>
            <w:pPr>
              <w:spacing w:line="360" w:lineRule="auto"/>
              <w:ind w:firstLine="480" w:firstLineChars="200"/>
              <w:rPr>
                <w:b/>
                <w:sz w:val="24"/>
              </w:rPr>
            </w:pPr>
            <w:r>
              <w:rPr>
                <w:rFonts w:hint="eastAsia"/>
                <w:sz w:val="24"/>
              </w:rPr>
              <w:t>本项目为租用郑煤机潞安新疆机械有限公司现有厂房，厂房已建成，故不存在施工期。</w:t>
            </w:r>
          </w:p>
          <w:p>
            <w:pPr>
              <w:spacing w:line="360" w:lineRule="auto"/>
              <w:ind w:firstLine="562" w:firstLineChars="200"/>
              <w:outlineLvl w:val="2"/>
              <w:rPr>
                <w:b/>
                <w:sz w:val="28"/>
              </w:rPr>
            </w:pPr>
            <w:r>
              <w:rPr>
                <w:rFonts w:hint="eastAsia"/>
                <w:b/>
                <w:sz w:val="28"/>
              </w:rPr>
              <w:t>2.运营</w:t>
            </w:r>
            <w:r>
              <w:rPr>
                <w:b/>
                <w:sz w:val="28"/>
              </w:rPr>
              <w:t>期:</w:t>
            </w:r>
          </w:p>
          <w:p>
            <w:pPr>
              <w:spacing w:line="360" w:lineRule="auto"/>
              <w:ind w:firstLine="482" w:firstLineChars="200"/>
              <w:rPr>
                <w:b/>
                <w:sz w:val="24"/>
              </w:rPr>
            </w:pPr>
            <w:r>
              <w:rPr>
                <w:rFonts w:hint="eastAsia"/>
                <w:b/>
                <w:sz w:val="24"/>
              </w:rPr>
              <w:t>2.1液压支架修理工艺流程</w:t>
            </w:r>
          </w:p>
          <w:p>
            <w:pPr>
              <w:spacing w:line="360" w:lineRule="auto"/>
              <w:rPr>
                <w:b/>
                <w:sz w:val="24"/>
              </w:rPr>
            </w:pPr>
            <w:r>
              <w:rPr>
                <w:b/>
                <w:sz w:val="24"/>
              </w:rPr>
              <w:object>
                <v:shape id="_x0000_i1029" o:spt="75" type="#_x0000_t75" style="height:159pt;width:414.75pt;" o:ole="t" filled="f" o:preferrelative="t" stroked="f" coordsize="21600,21600">
                  <v:path/>
                  <v:fill on="f" focussize="0,0"/>
                  <v:stroke on="f" joinstyle="miter"/>
                  <v:imagedata r:id="rId20" o:title=""/>
                  <o:lock v:ext="edit" aspectratio="f"/>
                  <w10:wrap type="none"/>
                  <w10:anchorlock/>
                </v:shape>
                <o:OLEObject Type="Embed" ProgID="Visio.Drawing.11" ShapeID="_x0000_i1029" DrawAspect="Content" ObjectID="_1468075729" r:id="rId19">
                  <o:LockedField>false</o:LockedField>
                </o:OLEObject>
              </w:object>
            </w:r>
          </w:p>
          <w:p>
            <w:pPr>
              <w:spacing w:line="360" w:lineRule="auto"/>
              <w:jc w:val="center"/>
              <w:rPr>
                <w:b/>
                <w:szCs w:val="21"/>
              </w:rPr>
            </w:pPr>
            <w:r>
              <w:rPr>
                <w:rFonts w:hint="eastAsia"/>
                <w:b/>
                <w:szCs w:val="21"/>
              </w:rPr>
              <w:t>图5    本项目生产工艺及产污图</w:t>
            </w:r>
          </w:p>
          <w:p>
            <w:pPr>
              <w:autoSpaceDE w:val="0"/>
              <w:autoSpaceDN w:val="0"/>
              <w:adjustRightInd w:val="0"/>
              <w:spacing w:line="360" w:lineRule="auto"/>
              <w:ind w:firstLine="482" w:firstLineChars="200"/>
              <w:outlineLvl w:val="3"/>
              <w:rPr>
                <w:b/>
                <w:kern w:val="0"/>
                <w:sz w:val="24"/>
              </w:rPr>
            </w:pPr>
            <w:r>
              <w:rPr>
                <w:rFonts w:hint="eastAsia"/>
                <w:b/>
                <w:kern w:val="0"/>
                <w:sz w:val="24"/>
              </w:rPr>
              <w:t>生产工艺说明：</w:t>
            </w:r>
          </w:p>
          <w:p>
            <w:pPr>
              <w:spacing w:line="360" w:lineRule="auto"/>
              <w:ind w:firstLine="480" w:firstLineChars="200"/>
              <w:rPr>
                <w:sz w:val="24"/>
              </w:rPr>
            </w:pPr>
            <w:r>
              <w:rPr>
                <w:rFonts w:hint="eastAsia"/>
                <w:sz w:val="24"/>
              </w:rPr>
              <w:t>（1）设备返厂后，拆解立柱，去顶丝，拆导向套，对外缸、中缸、活柱、盘套件进行分解，外缸有问题的转维修，中缸、活柱经过判定判定，如果是镀层问题转维修，如果不能维修则报废补制，盘套件进行分类维修。</w:t>
            </w:r>
          </w:p>
          <w:p>
            <w:pPr>
              <w:spacing w:line="360" w:lineRule="auto"/>
              <w:ind w:firstLine="480" w:firstLineChars="200"/>
              <w:rPr>
                <w:sz w:val="24"/>
              </w:rPr>
            </w:pPr>
            <w:r>
              <w:rPr>
                <w:rFonts w:hint="eastAsia"/>
                <w:sz w:val="24"/>
              </w:rPr>
              <w:t>（2）外缸经过珩磨后，根据情况进行内壁电焊、内壁抛光、止口修复、安装接头附件；或者局部环焊、车削加工、二次珩磨、止口修复、安装接头附件；或者内壁熔铜、精镗珩磨后成品转出。</w:t>
            </w:r>
          </w:p>
          <w:p>
            <w:pPr>
              <w:spacing w:line="360" w:lineRule="auto"/>
              <w:ind w:firstLine="480" w:firstLineChars="200"/>
              <w:rPr>
                <w:sz w:val="24"/>
              </w:rPr>
            </w:pPr>
            <w:r>
              <w:rPr>
                <w:rFonts w:hint="eastAsia"/>
                <w:sz w:val="24"/>
              </w:rPr>
              <w:t>（3）中缸经修复、螺纹孔/底阀孔修复后成品转出。</w:t>
            </w:r>
          </w:p>
          <w:p>
            <w:pPr>
              <w:spacing w:line="360" w:lineRule="auto"/>
              <w:ind w:firstLine="480" w:firstLineChars="200"/>
              <w:rPr>
                <w:sz w:val="24"/>
              </w:rPr>
            </w:pPr>
            <w:r>
              <w:rPr>
                <w:rFonts w:hint="eastAsia"/>
                <w:sz w:val="24"/>
              </w:rPr>
              <w:t>（4）活柱经外圆熔覆、螺纹孔/底阀孔修复后成品转出。</w:t>
            </w:r>
          </w:p>
          <w:p>
            <w:pPr>
              <w:spacing w:line="360" w:lineRule="auto"/>
              <w:ind w:firstLine="480" w:firstLineChars="200"/>
              <w:rPr>
                <w:sz w:val="24"/>
              </w:rPr>
            </w:pPr>
            <w:r>
              <w:rPr>
                <w:rFonts w:hint="eastAsia"/>
                <w:sz w:val="24"/>
              </w:rPr>
              <w:t>（5）盘套件经判定不能维修的报废补制，能维修的对密封沟槽修复、螺纹变形修复，然后转出喷涂，再返回修复。</w:t>
            </w:r>
          </w:p>
          <w:p>
            <w:pPr>
              <w:spacing w:line="360" w:lineRule="auto"/>
              <w:ind w:firstLine="480" w:firstLineChars="200"/>
              <w:rPr>
                <w:sz w:val="24"/>
              </w:rPr>
            </w:pPr>
            <w:r>
              <w:rPr>
                <w:rFonts w:hint="eastAsia"/>
                <w:sz w:val="24"/>
              </w:rPr>
              <w:t>（6）立柱装配：准备清洗后的外缸、中缸和密封件，装密封件、推缸，装导向套后试压，打防冻液、金属堵、顶死，刷面漆后转出，修理完毕。</w:t>
            </w:r>
          </w:p>
          <w:p>
            <w:pPr>
              <w:spacing w:line="360" w:lineRule="auto"/>
              <w:ind w:firstLine="482" w:firstLineChars="200"/>
              <w:rPr>
                <w:b/>
                <w:sz w:val="24"/>
              </w:rPr>
            </w:pPr>
            <w:r>
              <w:rPr>
                <w:rFonts w:hint="eastAsia"/>
                <w:b/>
                <w:sz w:val="24"/>
              </w:rPr>
              <w:t>2.2千斤顶/熔覆单元修理工艺流程</w:t>
            </w:r>
          </w:p>
          <w:p>
            <w:pPr>
              <w:spacing w:line="360" w:lineRule="auto"/>
              <w:rPr>
                <w:sz w:val="24"/>
              </w:rPr>
            </w:pPr>
            <w:r>
              <w:rPr>
                <w:b/>
                <w:sz w:val="24"/>
              </w:rPr>
              <w:object>
                <v:shape id="_x0000_i1030" o:spt="75" type="#_x0000_t75" style="height:159pt;width:414.75pt;" o:ole="t" filled="f" o:preferrelative="t" stroked="f" coordsize="21600,21600">
                  <v:path/>
                  <v:fill on="f" focussize="0,0"/>
                  <v:stroke on="f" joinstyle="miter"/>
                  <v:imagedata r:id="rId22" o:title=""/>
                  <o:lock v:ext="edit" aspectratio="f"/>
                  <w10:wrap type="none"/>
                  <w10:anchorlock/>
                </v:shape>
                <o:OLEObject Type="Embed" ProgID="Visio.Drawing.11" ShapeID="_x0000_i1030" DrawAspect="Content" ObjectID="_1468075730" r:id="rId21">
                  <o:LockedField>false</o:LockedField>
                </o:OLEObject>
              </w:object>
            </w:r>
          </w:p>
          <w:p>
            <w:pPr>
              <w:spacing w:line="360" w:lineRule="auto"/>
              <w:jc w:val="center"/>
              <w:rPr>
                <w:b/>
                <w:szCs w:val="21"/>
              </w:rPr>
            </w:pPr>
            <w:r>
              <w:rPr>
                <w:rFonts w:hint="eastAsia"/>
                <w:b/>
                <w:szCs w:val="21"/>
              </w:rPr>
              <w:t>图6    本项目生产工艺及产污图</w:t>
            </w:r>
          </w:p>
          <w:p>
            <w:pPr>
              <w:autoSpaceDE w:val="0"/>
              <w:autoSpaceDN w:val="0"/>
              <w:adjustRightInd w:val="0"/>
              <w:spacing w:line="360" w:lineRule="auto"/>
              <w:ind w:firstLine="482" w:firstLineChars="200"/>
              <w:outlineLvl w:val="3"/>
              <w:rPr>
                <w:b/>
                <w:kern w:val="0"/>
                <w:sz w:val="24"/>
              </w:rPr>
            </w:pPr>
            <w:r>
              <w:rPr>
                <w:rFonts w:hint="eastAsia"/>
                <w:b/>
                <w:kern w:val="0"/>
                <w:sz w:val="24"/>
              </w:rPr>
              <w:t>生产工艺说明：</w:t>
            </w:r>
          </w:p>
          <w:p>
            <w:pPr>
              <w:spacing w:line="360" w:lineRule="auto"/>
              <w:ind w:firstLine="480" w:firstLineChars="200"/>
              <w:rPr>
                <w:sz w:val="24"/>
              </w:rPr>
            </w:pPr>
            <w:r>
              <w:rPr>
                <w:rFonts w:hint="eastAsia"/>
                <w:sz w:val="24"/>
              </w:rPr>
              <w:t>（1）设备返厂后，拆解千斤顶，去顶丝，拆导向套对外缸、活塞杆、盘套件进行分解、清洗判定，外缸有问题的转维修，活塞杆经过清洗判定，如果镀层有问题转维修，如果不能维修则报废补制，盘套件进行分类维修。</w:t>
            </w:r>
          </w:p>
          <w:p>
            <w:pPr>
              <w:spacing w:line="360" w:lineRule="auto"/>
              <w:ind w:firstLine="480" w:firstLineChars="200"/>
              <w:rPr>
                <w:sz w:val="24"/>
              </w:rPr>
            </w:pPr>
            <w:r>
              <w:rPr>
                <w:rFonts w:hint="eastAsia"/>
                <w:sz w:val="24"/>
              </w:rPr>
              <w:t>（2）外缸经过珩磨后如果内壁合格，安装接头附件，修复止口后合格转出，如果不能修复则报废补制。</w:t>
            </w:r>
          </w:p>
          <w:p>
            <w:pPr>
              <w:spacing w:line="360" w:lineRule="auto"/>
              <w:ind w:firstLine="480" w:firstLineChars="200"/>
              <w:rPr>
                <w:sz w:val="24"/>
              </w:rPr>
            </w:pPr>
            <w:r>
              <w:rPr>
                <w:rFonts w:hint="eastAsia"/>
                <w:sz w:val="24"/>
              </w:rPr>
              <w:t>（3）活塞杆经清洗判定，不能维修的报废补制，能维修的转出电镀。</w:t>
            </w:r>
          </w:p>
          <w:p>
            <w:pPr>
              <w:spacing w:line="360" w:lineRule="auto"/>
              <w:ind w:firstLine="480" w:firstLineChars="200"/>
              <w:rPr>
                <w:sz w:val="24"/>
              </w:rPr>
            </w:pPr>
            <w:r>
              <w:rPr>
                <w:rFonts w:hint="eastAsia"/>
                <w:sz w:val="24"/>
              </w:rPr>
              <w:t>（4）盘套件经清洗判定，不能维修的报废补制，能维修的转出电镀后返回修复。</w:t>
            </w:r>
          </w:p>
          <w:p>
            <w:pPr>
              <w:spacing w:line="360" w:lineRule="auto"/>
              <w:ind w:firstLine="480" w:firstLineChars="200"/>
              <w:rPr>
                <w:sz w:val="24"/>
              </w:rPr>
            </w:pPr>
            <w:r>
              <w:rPr>
                <w:rFonts w:hint="eastAsia"/>
                <w:sz w:val="24"/>
              </w:rPr>
              <w:t>（5）千斤顶转配:备清洗后的外缸、活塞杆、密封件，推缸装导向套后试压，然后打顶丝，转出，修复完毕。</w:t>
            </w:r>
          </w:p>
          <w:p>
            <w:pPr>
              <w:spacing w:line="360" w:lineRule="auto"/>
              <w:outlineLvl w:val="2"/>
              <w:rPr>
                <w:b/>
                <w:sz w:val="28"/>
              </w:rPr>
            </w:pPr>
            <w:r>
              <w:rPr>
                <w:rFonts w:hint="eastAsia"/>
                <w:b/>
                <w:sz w:val="28"/>
              </w:rPr>
              <w:t>主要污染工序</w:t>
            </w:r>
          </w:p>
          <w:p>
            <w:pPr>
              <w:spacing w:line="360" w:lineRule="auto"/>
              <w:ind w:firstLine="562" w:firstLineChars="200"/>
              <w:outlineLvl w:val="2"/>
              <w:rPr>
                <w:b/>
                <w:sz w:val="28"/>
              </w:rPr>
            </w:pPr>
            <w:r>
              <w:rPr>
                <w:rFonts w:hint="eastAsia"/>
                <w:b/>
                <w:sz w:val="28"/>
              </w:rPr>
              <w:t>1.</w:t>
            </w:r>
            <w:r>
              <w:rPr>
                <w:b/>
                <w:sz w:val="28"/>
              </w:rPr>
              <w:t>运营期污染源分析</w:t>
            </w:r>
          </w:p>
          <w:p>
            <w:pPr>
              <w:autoSpaceDE w:val="0"/>
              <w:autoSpaceDN w:val="0"/>
              <w:spacing w:line="360" w:lineRule="auto"/>
              <w:ind w:firstLine="482" w:firstLineChars="200"/>
              <w:outlineLvl w:val="3"/>
              <w:rPr>
                <w:b/>
                <w:kern w:val="0"/>
                <w:sz w:val="24"/>
              </w:rPr>
            </w:pPr>
            <w:r>
              <w:rPr>
                <w:rFonts w:hint="eastAsia"/>
                <w:b/>
                <w:kern w:val="0"/>
                <w:sz w:val="24"/>
              </w:rPr>
              <w:t>1.1废气</w:t>
            </w:r>
          </w:p>
          <w:p>
            <w:pPr>
              <w:spacing w:line="360" w:lineRule="auto"/>
              <w:ind w:firstLine="480" w:firstLineChars="200"/>
              <w:rPr>
                <w:sz w:val="24"/>
              </w:rPr>
            </w:pPr>
            <w:r>
              <w:rPr>
                <w:rFonts w:hAnsi="宋体"/>
                <w:bCs/>
                <w:color w:val="000000"/>
                <w:sz w:val="24"/>
              </w:rPr>
              <w:t>本项目大气污染源主要为</w:t>
            </w:r>
            <w:r>
              <w:rPr>
                <w:rFonts w:hAnsi="宋体"/>
                <w:color w:val="000000"/>
                <w:sz w:val="24"/>
              </w:rPr>
              <w:t>焊接烟气、喷砂除锈时产生的粉尘、以及少量食堂油烟</w:t>
            </w:r>
            <w:r>
              <w:rPr>
                <w:rFonts w:hAnsi="宋体"/>
                <w:bCs/>
                <w:color w:val="000000"/>
                <w:sz w:val="24"/>
              </w:rPr>
              <w:t>。</w:t>
            </w:r>
          </w:p>
          <w:p>
            <w:pPr>
              <w:spacing w:line="360" w:lineRule="auto"/>
              <w:ind w:firstLine="480" w:firstLineChars="200"/>
              <w:rPr>
                <w:kern w:val="0"/>
                <w:sz w:val="24"/>
              </w:rPr>
            </w:pPr>
            <w:r>
              <w:rPr>
                <w:rFonts w:hint="eastAsia"/>
                <w:sz w:val="24"/>
              </w:rPr>
              <w:t>1.1.1</w:t>
            </w:r>
            <w:r>
              <w:rPr>
                <w:rFonts w:hint="eastAsia" w:ascii="宋体" w:cs="宋体"/>
                <w:bCs/>
                <w:kern w:val="0"/>
                <w:sz w:val="24"/>
              </w:rPr>
              <w:t>焊接烟气</w:t>
            </w:r>
          </w:p>
          <w:p>
            <w:pPr>
              <w:spacing w:line="360" w:lineRule="auto"/>
              <w:ind w:firstLine="480" w:firstLineChars="200"/>
              <w:rPr>
                <w:sz w:val="24"/>
              </w:rPr>
            </w:pPr>
            <w:r>
              <w:rPr>
                <w:rFonts w:hint="eastAsia"/>
                <w:sz w:val="24"/>
              </w:rPr>
              <w:t>项目焊接方式为手工的方式使用焊进行普通焊接</w:t>
            </w:r>
            <w:r>
              <w:rPr>
                <w:sz w:val="24"/>
              </w:rPr>
              <w:t>，</w:t>
            </w:r>
            <w:r>
              <w:rPr>
                <w:rFonts w:hint="eastAsia"/>
                <w:sz w:val="24"/>
              </w:rPr>
              <w:t>焊接材料为焊丝</w:t>
            </w:r>
            <w:r>
              <w:rPr>
                <w:sz w:val="24"/>
              </w:rPr>
              <w:t>，</w:t>
            </w:r>
            <w:r>
              <w:rPr>
                <w:rFonts w:hint="eastAsia"/>
                <w:sz w:val="24"/>
              </w:rPr>
              <w:t>在焊接过程中会产生焊接烟尘。本项目焊接工序每天工作时间按</w:t>
            </w:r>
            <w:r>
              <w:rPr>
                <w:sz w:val="24"/>
              </w:rPr>
              <w:t>6h</w:t>
            </w:r>
            <w:r>
              <w:rPr>
                <w:rFonts w:hint="eastAsia"/>
                <w:sz w:val="24"/>
              </w:rPr>
              <w:t>。根据《焊接技术手册》中有关资料</w:t>
            </w:r>
            <w:r>
              <w:rPr>
                <w:sz w:val="24"/>
              </w:rPr>
              <w:t>，</w:t>
            </w:r>
            <w:r>
              <w:rPr>
                <w:rFonts w:hint="eastAsia"/>
                <w:sz w:val="24"/>
              </w:rPr>
              <w:t>手工电弧焊机的发尘量见下表</w:t>
            </w:r>
            <w:r>
              <w:rPr>
                <w:rFonts w:hint="eastAsia"/>
                <w:sz w:val="24"/>
                <w:lang w:val="en-US" w:eastAsia="zh-CN"/>
              </w:rPr>
              <w:t>11</w:t>
            </w:r>
            <w:r>
              <w:rPr>
                <w:rFonts w:hint="eastAsia"/>
                <w:sz w:val="24"/>
              </w:rPr>
              <w:t>。</w:t>
            </w:r>
          </w:p>
          <w:p>
            <w:pPr>
              <w:spacing w:line="360" w:lineRule="auto"/>
              <w:jc w:val="center"/>
              <w:rPr>
                <w:b/>
                <w:szCs w:val="21"/>
              </w:rPr>
            </w:pPr>
            <w:r>
              <w:rPr>
                <w:b/>
                <w:szCs w:val="21"/>
              </w:rPr>
              <w:t>表</w:t>
            </w:r>
            <w:r>
              <w:rPr>
                <w:rFonts w:hint="eastAsia"/>
                <w:b/>
                <w:szCs w:val="21"/>
                <w:lang w:val="en-US" w:eastAsia="zh-CN"/>
              </w:rPr>
              <w:t>11</w:t>
            </w:r>
            <w:r>
              <w:rPr>
                <w:b/>
                <w:szCs w:val="21"/>
              </w:rPr>
              <w:t xml:space="preserve">       焊接工段发尘量</w:t>
            </w:r>
          </w:p>
          <w:tbl>
            <w:tblPr>
              <w:tblStyle w:val="13"/>
              <w:tblW w:w="8306"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282"/>
              <w:gridCol w:w="2869"/>
              <w:gridCol w:w="315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2282" w:type="dxa"/>
                  <w:tcBorders>
                    <w:top w:val="single" w:color="auto" w:sz="12" w:space="0"/>
                    <w:bottom w:val="single" w:color="auto" w:sz="12" w:space="0"/>
                  </w:tcBorders>
                  <w:vAlign w:val="center"/>
                </w:tcPr>
                <w:p>
                  <w:pPr>
                    <w:spacing w:line="240" w:lineRule="exact"/>
                    <w:jc w:val="center"/>
                    <w:rPr>
                      <w:b/>
                      <w:szCs w:val="21"/>
                    </w:rPr>
                  </w:pPr>
                  <w:r>
                    <w:rPr>
                      <w:b/>
                      <w:szCs w:val="21"/>
                    </w:rPr>
                    <w:t>焊接方法</w:t>
                  </w:r>
                </w:p>
              </w:tc>
              <w:tc>
                <w:tcPr>
                  <w:tcW w:w="2869" w:type="dxa"/>
                  <w:tcBorders>
                    <w:top w:val="single" w:color="auto" w:sz="12" w:space="0"/>
                    <w:bottom w:val="single" w:color="auto" w:sz="12" w:space="0"/>
                  </w:tcBorders>
                  <w:vAlign w:val="center"/>
                </w:tcPr>
                <w:p>
                  <w:pPr>
                    <w:spacing w:line="240" w:lineRule="exact"/>
                    <w:jc w:val="center"/>
                    <w:rPr>
                      <w:b/>
                      <w:szCs w:val="21"/>
                    </w:rPr>
                  </w:pPr>
                  <w:r>
                    <w:rPr>
                      <w:b/>
                      <w:szCs w:val="21"/>
                    </w:rPr>
                    <w:t>施焊时每分钟的发尘量</w:t>
                  </w:r>
                </w:p>
                <w:p>
                  <w:pPr>
                    <w:spacing w:line="240" w:lineRule="exact"/>
                    <w:jc w:val="center"/>
                    <w:rPr>
                      <w:b/>
                      <w:szCs w:val="21"/>
                    </w:rPr>
                  </w:pPr>
                  <w:r>
                    <w:rPr>
                      <w:b/>
                      <w:szCs w:val="21"/>
                    </w:rPr>
                    <w:t>（g/min）</w:t>
                  </w:r>
                </w:p>
              </w:tc>
              <w:tc>
                <w:tcPr>
                  <w:tcW w:w="3155" w:type="dxa"/>
                  <w:tcBorders>
                    <w:top w:val="single" w:color="auto" w:sz="12" w:space="0"/>
                    <w:bottom w:val="single" w:color="auto" w:sz="12" w:space="0"/>
                  </w:tcBorders>
                  <w:vAlign w:val="center"/>
                </w:tcPr>
                <w:p>
                  <w:pPr>
                    <w:spacing w:line="240" w:lineRule="exact"/>
                    <w:jc w:val="center"/>
                    <w:rPr>
                      <w:b/>
                      <w:szCs w:val="21"/>
                    </w:rPr>
                  </w:pPr>
                  <w:r>
                    <w:rPr>
                      <w:b/>
                      <w:szCs w:val="21"/>
                    </w:rPr>
                    <w:t>每公斤焊接材料的发尘量（g/kg）</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2282" w:type="dxa"/>
                  <w:tcBorders>
                    <w:top w:val="single" w:color="auto" w:sz="12" w:space="0"/>
                  </w:tcBorders>
                  <w:vAlign w:val="center"/>
                </w:tcPr>
                <w:p>
                  <w:pPr>
                    <w:widowControl/>
                    <w:snapToGrid w:val="0"/>
                    <w:jc w:val="center"/>
                    <w:rPr>
                      <w:szCs w:val="21"/>
                    </w:rPr>
                  </w:pPr>
                  <w:r>
                    <w:rPr>
                      <w:rFonts w:hint="eastAsia" w:ascii="宋体" w:cs="宋体"/>
                      <w:bCs/>
                      <w:kern w:val="0"/>
                      <w:szCs w:val="21"/>
                    </w:rPr>
                    <w:t>手工电弧焊</w:t>
                  </w:r>
                </w:p>
              </w:tc>
              <w:tc>
                <w:tcPr>
                  <w:tcW w:w="2869" w:type="dxa"/>
                  <w:tcBorders>
                    <w:top w:val="single" w:color="auto" w:sz="12" w:space="0"/>
                  </w:tcBorders>
                  <w:vAlign w:val="bottom"/>
                </w:tcPr>
                <w:p>
                  <w:pPr>
                    <w:jc w:val="center"/>
                    <w:rPr>
                      <w:kern w:val="0"/>
                      <w:sz w:val="24"/>
                    </w:rPr>
                  </w:pPr>
                  <w:r>
                    <w:rPr>
                      <w:szCs w:val="21"/>
                    </w:rPr>
                    <w:t>0.2～0.28</w:t>
                  </w:r>
                </w:p>
              </w:tc>
              <w:tc>
                <w:tcPr>
                  <w:tcW w:w="3155" w:type="dxa"/>
                  <w:tcBorders>
                    <w:top w:val="single" w:color="auto" w:sz="12" w:space="0"/>
                  </w:tcBorders>
                  <w:vAlign w:val="bottom"/>
                </w:tcPr>
                <w:p>
                  <w:pPr>
                    <w:autoSpaceDE w:val="0"/>
                    <w:autoSpaceDN w:val="0"/>
                    <w:adjustRightInd w:val="0"/>
                    <w:jc w:val="center"/>
                    <w:rPr>
                      <w:kern w:val="0"/>
                      <w:sz w:val="24"/>
                    </w:rPr>
                  </w:pPr>
                  <w:r>
                    <w:rPr>
                      <w:bCs/>
                      <w:kern w:val="0"/>
                      <w:szCs w:val="21"/>
                    </w:rPr>
                    <w:t>6~8</w:t>
                  </w:r>
                </w:p>
              </w:tc>
            </w:tr>
          </w:tbl>
          <w:p>
            <w:pPr>
              <w:snapToGrid w:val="0"/>
              <w:spacing w:before="156" w:beforeLines="50" w:line="360" w:lineRule="auto"/>
              <w:ind w:firstLine="629"/>
              <w:rPr>
                <w:sz w:val="24"/>
              </w:rPr>
            </w:pPr>
            <w:r>
              <w:rPr>
                <w:rFonts w:hint="eastAsia"/>
                <w:sz w:val="24"/>
              </w:rPr>
              <w:t>一般焊丝</w:t>
            </w:r>
            <w:r>
              <w:rPr>
                <w:sz w:val="24"/>
              </w:rPr>
              <w:t>MnO</w:t>
            </w:r>
            <w:r>
              <w:rPr>
                <w:sz w:val="24"/>
                <w:vertAlign w:val="subscript"/>
              </w:rPr>
              <w:t>2</w:t>
            </w:r>
            <w:r>
              <w:rPr>
                <w:sz w:val="24"/>
              </w:rPr>
              <w:t>含量约7.73%。根据业主提供的资料，本项目</w:t>
            </w:r>
            <w:r>
              <w:rPr>
                <w:rFonts w:hint="eastAsia"/>
                <w:sz w:val="24"/>
              </w:rPr>
              <w:t>焊管生产过程焊丝使用量为1.1</w:t>
            </w:r>
            <w:r>
              <w:rPr>
                <w:sz w:val="24"/>
              </w:rPr>
              <w:t>t/a</w:t>
            </w:r>
            <w:r>
              <w:rPr>
                <w:rFonts w:hint="eastAsia"/>
                <w:sz w:val="24"/>
              </w:rPr>
              <w:t>。</w:t>
            </w:r>
            <w:r>
              <w:rPr>
                <w:sz w:val="24"/>
              </w:rPr>
              <w:t>以此推算该项目营运后产生电焊烟等污染物的情况见表</w:t>
            </w:r>
            <w:r>
              <w:rPr>
                <w:rFonts w:hint="eastAsia"/>
                <w:sz w:val="24"/>
                <w:lang w:val="en-US" w:eastAsia="zh-CN"/>
              </w:rPr>
              <w:t>12</w:t>
            </w:r>
            <w:r>
              <w:rPr>
                <w:sz w:val="24"/>
              </w:rPr>
              <w:t>。</w:t>
            </w:r>
          </w:p>
          <w:p>
            <w:pPr>
              <w:adjustRightInd w:val="0"/>
              <w:snapToGrid w:val="0"/>
              <w:spacing w:line="360" w:lineRule="auto"/>
              <w:jc w:val="center"/>
              <w:rPr>
                <w:b/>
                <w:szCs w:val="21"/>
              </w:rPr>
            </w:pPr>
            <w:r>
              <w:rPr>
                <w:b/>
                <w:szCs w:val="21"/>
              </w:rPr>
              <w:t>表</w:t>
            </w:r>
            <w:r>
              <w:rPr>
                <w:rFonts w:hint="eastAsia"/>
                <w:b/>
                <w:szCs w:val="21"/>
                <w:lang w:val="en-US" w:eastAsia="zh-CN"/>
              </w:rPr>
              <w:t>12</w:t>
            </w:r>
            <w:r>
              <w:rPr>
                <w:b/>
                <w:szCs w:val="21"/>
              </w:rPr>
              <w:t xml:space="preserve">    焊接工序产生大气污染物情况</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210"/>
              <w:gridCol w:w="1523"/>
              <w:gridCol w:w="1525"/>
              <w:gridCol w:w="1523"/>
              <w:gridCol w:w="152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210" w:type="dxa"/>
                  <w:vMerge w:val="restart"/>
                  <w:vAlign w:val="center"/>
                </w:tcPr>
                <w:p>
                  <w:pPr>
                    <w:adjustRightInd w:val="0"/>
                    <w:snapToGrid w:val="0"/>
                    <w:jc w:val="center"/>
                    <w:rPr>
                      <w:b/>
                      <w:szCs w:val="21"/>
                    </w:rPr>
                  </w:pPr>
                  <w:r>
                    <w:rPr>
                      <w:b/>
                      <w:szCs w:val="21"/>
                    </w:rPr>
                    <w:t>污染源</w:t>
                  </w:r>
                </w:p>
              </w:tc>
              <w:tc>
                <w:tcPr>
                  <w:tcW w:w="3048" w:type="dxa"/>
                  <w:gridSpan w:val="2"/>
                  <w:vAlign w:val="center"/>
                </w:tcPr>
                <w:p>
                  <w:pPr>
                    <w:adjustRightInd w:val="0"/>
                    <w:snapToGrid w:val="0"/>
                    <w:jc w:val="center"/>
                    <w:rPr>
                      <w:b/>
                      <w:szCs w:val="21"/>
                    </w:rPr>
                  </w:pPr>
                  <w:r>
                    <w:rPr>
                      <w:b/>
                      <w:szCs w:val="21"/>
                    </w:rPr>
                    <w:t>最大产生量（kg/h）</w:t>
                  </w:r>
                </w:p>
              </w:tc>
              <w:tc>
                <w:tcPr>
                  <w:tcW w:w="3048" w:type="dxa"/>
                  <w:gridSpan w:val="2"/>
                  <w:vAlign w:val="center"/>
                </w:tcPr>
                <w:p>
                  <w:pPr>
                    <w:adjustRightInd w:val="0"/>
                    <w:snapToGrid w:val="0"/>
                    <w:jc w:val="center"/>
                    <w:rPr>
                      <w:b/>
                      <w:szCs w:val="21"/>
                    </w:rPr>
                  </w:pPr>
                  <w:r>
                    <w:rPr>
                      <w:b/>
                      <w:szCs w:val="21"/>
                    </w:rPr>
                    <w:t>年产生量（t/a）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210" w:type="dxa"/>
                  <w:vMerge w:val="continue"/>
                  <w:tcBorders>
                    <w:bottom w:val="single" w:color="auto" w:sz="12" w:space="0"/>
                  </w:tcBorders>
                  <w:vAlign w:val="center"/>
                </w:tcPr>
                <w:p>
                  <w:pPr>
                    <w:adjustRightInd w:val="0"/>
                    <w:snapToGrid w:val="0"/>
                    <w:jc w:val="center"/>
                    <w:rPr>
                      <w:b/>
                      <w:szCs w:val="21"/>
                    </w:rPr>
                  </w:pPr>
                </w:p>
              </w:tc>
              <w:tc>
                <w:tcPr>
                  <w:tcW w:w="1523" w:type="dxa"/>
                  <w:tcBorders>
                    <w:bottom w:val="single" w:color="auto" w:sz="12" w:space="0"/>
                  </w:tcBorders>
                  <w:vAlign w:val="center"/>
                </w:tcPr>
                <w:p>
                  <w:pPr>
                    <w:adjustRightInd w:val="0"/>
                    <w:snapToGrid w:val="0"/>
                    <w:jc w:val="center"/>
                    <w:rPr>
                      <w:b/>
                      <w:szCs w:val="21"/>
                    </w:rPr>
                  </w:pPr>
                  <w:r>
                    <w:rPr>
                      <w:b/>
                      <w:szCs w:val="21"/>
                    </w:rPr>
                    <w:t>电焊烟</w:t>
                  </w:r>
                </w:p>
              </w:tc>
              <w:tc>
                <w:tcPr>
                  <w:tcW w:w="1525" w:type="dxa"/>
                  <w:tcBorders>
                    <w:bottom w:val="single" w:color="auto" w:sz="12" w:space="0"/>
                  </w:tcBorders>
                  <w:vAlign w:val="center"/>
                </w:tcPr>
                <w:p>
                  <w:pPr>
                    <w:adjustRightInd w:val="0"/>
                    <w:snapToGrid w:val="0"/>
                    <w:jc w:val="center"/>
                    <w:rPr>
                      <w:b/>
                      <w:szCs w:val="21"/>
                    </w:rPr>
                  </w:pPr>
                  <w:r>
                    <w:rPr>
                      <w:b/>
                      <w:szCs w:val="21"/>
                    </w:rPr>
                    <w:t>MnO</w:t>
                  </w:r>
                  <w:r>
                    <w:rPr>
                      <w:b/>
                      <w:szCs w:val="21"/>
                      <w:vertAlign w:val="subscript"/>
                    </w:rPr>
                    <w:t>2</w:t>
                  </w:r>
                </w:p>
              </w:tc>
              <w:tc>
                <w:tcPr>
                  <w:tcW w:w="1523" w:type="dxa"/>
                  <w:tcBorders>
                    <w:bottom w:val="single" w:color="auto" w:sz="12" w:space="0"/>
                  </w:tcBorders>
                  <w:vAlign w:val="center"/>
                </w:tcPr>
                <w:p>
                  <w:pPr>
                    <w:adjustRightInd w:val="0"/>
                    <w:snapToGrid w:val="0"/>
                    <w:jc w:val="center"/>
                    <w:rPr>
                      <w:b/>
                      <w:szCs w:val="21"/>
                    </w:rPr>
                  </w:pPr>
                  <w:r>
                    <w:rPr>
                      <w:b/>
                      <w:szCs w:val="21"/>
                    </w:rPr>
                    <w:t>电焊烟</w:t>
                  </w:r>
                </w:p>
              </w:tc>
              <w:tc>
                <w:tcPr>
                  <w:tcW w:w="1525" w:type="dxa"/>
                  <w:tcBorders>
                    <w:bottom w:val="single" w:color="auto" w:sz="12" w:space="0"/>
                  </w:tcBorders>
                  <w:vAlign w:val="center"/>
                </w:tcPr>
                <w:p>
                  <w:pPr>
                    <w:adjustRightInd w:val="0"/>
                    <w:snapToGrid w:val="0"/>
                    <w:jc w:val="center"/>
                    <w:rPr>
                      <w:b/>
                      <w:szCs w:val="21"/>
                    </w:rPr>
                  </w:pPr>
                  <w:r>
                    <w:rPr>
                      <w:b/>
                      <w:szCs w:val="21"/>
                    </w:rPr>
                    <w:t>MnO</w:t>
                  </w:r>
                  <w:r>
                    <w:rPr>
                      <w:b/>
                      <w:szCs w:val="21"/>
                      <w:vertAlign w:val="sub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210" w:type="dxa"/>
                  <w:tcBorders>
                    <w:top w:val="single" w:color="auto" w:sz="12" w:space="0"/>
                  </w:tcBorders>
                  <w:vAlign w:val="center"/>
                </w:tcPr>
                <w:p>
                  <w:pPr>
                    <w:adjustRightInd w:val="0"/>
                    <w:snapToGrid w:val="0"/>
                    <w:jc w:val="center"/>
                    <w:rPr>
                      <w:szCs w:val="21"/>
                    </w:rPr>
                  </w:pPr>
                  <w:r>
                    <w:rPr>
                      <w:rFonts w:hint="eastAsia" w:ascii="宋体" w:cs="宋体"/>
                      <w:bCs/>
                      <w:kern w:val="0"/>
                      <w:szCs w:val="21"/>
                    </w:rPr>
                    <w:t>手工电弧焊</w:t>
                  </w:r>
                </w:p>
              </w:tc>
              <w:tc>
                <w:tcPr>
                  <w:tcW w:w="1523" w:type="dxa"/>
                  <w:tcBorders>
                    <w:top w:val="single" w:color="auto" w:sz="12" w:space="0"/>
                  </w:tcBorders>
                  <w:vAlign w:val="center"/>
                </w:tcPr>
                <w:p>
                  <w:pPr>
                    <w:adjustRightInd w:val="0"/>
                    <w:snapToGrid w:val="0"/>
                    <w:jc w:val="center"/>
                    <w:rPr>
                      <w:szCs w:val="21"/>
                    </w:rPr>
                  </w:pPr>
                  <w:r>
                    <w:rPr>
                      <w:rFonts w:hint="eastAsia"/>
                      <w:szCs w:val="21"/>
                    </w:rPr>
                    <w:t>0.011</w:t>
                  </w:r>
                </w:p>
              </w:tc>
              <w:tc>
                <w:tcPr>
                  <w:tcW w:w="1525" w:type="dxa"/>
                  <w:tcBorders>
                    <w:top w:val="single" w:color="auto" w:sz="12" w:space="0"/>
                  </w:tcBorders>
                  <w:vAlign w:val="center"/>
                </w:tcPr>
                <w:p>
                  <w:pPr>
                    <w:adjustRightInd w:val="0"/>
                    <w:snapToGrid w:val="0"/>
                    <w:jc w:val="center"/>
                    <w:rPr>
                      <w:szCs w:val="21"/>
                    </w:rPr>
                  </w:pPr>
                  <w:r>
                    <w:rPr>
                      <w:rFonts w:hint="eastAsia"/>
                      <w:szCs w:val="21"/>
                    </w:rPr>
                    <w:t>0.0005</w:t>
                  </w:r>
                </w:p>
              </w:tc>
              <w:tc>
                <w:tcPr>
                  <w:tcW w:w="1523" w:type="dxa"/>
                  <w:tcBorders>
                    <w:top w:val="single" w:color="auto" w:sz="12" w:space="0"/>
                  </w:tcBorders>
                  <w:vAlign w:val="center"/>
                </w:tcPr>
                <w:p>
                  <w:pPr>
                    <w:adjustRightInd w:val="0"/>
                    <w:snapToGrid w:val="0"/>
                    <w:jc w:val="center"/>
                    <w:rPr>
                      <w:szCs w:val="21"/>
                    </w:rPr>
                  </w:pPr>
                  <w:r>
                    <w:rPr>
                      <w:rFonts w:hint="eastAsia"/>
                      <w:szCs w:val="21"/>
                    </w:rPr>
                    <w:t>0.021</w:t>
                  </w:r>
                </w:p>
              </w:tc>
              <w:tc>
                <w:tcPr>
                  <w:tcW w:w="1525" w:type="dxa"/>
                  <w:tcBorders>
                    <w:top w:val="single" w:color="auto" w:sz="12" w:space="0"/>
                  </w:tcBorders>
                  <w:vAlign w:val="center"/>
                </w:tcPr>
                <w:p>
                  <w:pPr>
                    <w:adjustRightInd w:val="0"/>
                    <w:snapToGrid w:val="0"/>
                    <w:jc w:val="center"/>
                    <w:rPr>
                      <w:szCs w:val="21"/>
                    </w:rPr>
                  </w:pPr>
                  <w:r>
                    <w:rPr>
                      <w:rFonts w:hint="eastAsia"/>
                      <w:szCs w:val="21"/>
                    </w:rPr>
                    <w:t>0.001</w:t>
                  </w:r>
                </w:p>
              </w:tc>
            </w:tr>
          </w:tbl>
          <w:p>
            <w:pPr>
              <w:spacing w:line="360" w:lineRule="auto"/>
              <w:ind w:firstLine="480" w:firstLineChars="200"/>
              <w:outlineLvl w:val="0"/>
              <w:rPr>
                <w:sz w:val="24"/>
              </w:rPr>
            </w:pPr>
            <w:r>
              <w:rPr>
                <w:rFonts w:hAnsi="宋体"/>
                <w:sz w:val="24"/>
              </w:rPr>
              <w:t>由表</w:t>
            </w:r>
            <w:r>
              <w:rPr>
                <w:rFonts w:hint="eastAsia"/>
                <w:sz w:val="24"/>
              </w:rPr>
              <w:t>14</w:t>
            </w:r>
            <w:r>
              <w:rPr>
                <w:rFonts w:hAnsi="宋体"/>
                <w:sz w:val="24"/>
              </w:rPr>
              <w:t>可以看出，本项目在车间内共产生焊接烟尘最大量约</w:t>
            </w:r>
            <w:r>
              <w:rPr>
                <w:rFonts w:hint="eastAsia"/>
                <w:sz w:val="24"/>
              </w:rPr>
              <w:t>0.021</w:t>
            </w:r>
            <w:r>
              <w:rPr>
                <w:sz w:val="24"/>
              </w:rPr>
              <w:t>t/a</w:t>
            </w:r>
            <w:r>
              <w:rPr>
                <w:rFonts w:hAnsi="宋体"/>
                <w:sz w:val="24"/>
              </w:rPr>
              <w:t>，焊接工序在生产车间厂房内进行，平均每天工作</w:t>
            </w:r>
            <w:r>
              <w:rPr>
                <w:rFonts w:hint="eastAsia"/>
                <w:sz w:val="24"/>
              </w:rPr>
              <w:t>6</w:t>
            </w:r>
            <w:r>
              <w:rPr>
                <w:rFonts w:hAnsi="宋体"/>
                <w:sz w:val="24"/>
              </w:rPr>
              <w:t>小时，</w:t>
            </w:r>
            <w:r>
              <w:rPr>
                <w:sz w:val="24"/>
              </w:rPr>
              <w:t>则焊烟初始排放速率约为</w:t>
            </w:r>
            <w:r>
              <w:rPr>
                <w:rFonts w:hint="eastAsia"/>
                <w:sz w:val="24"/>
              </w:rPr>
              <w:t>0.011</w:t>
            </w:r>
            <w:r>
              <w:rPr>
                <w:sz w:val="24"/>
              </w:rPr>
              <w:t>kg/h；产生MnO</w:t>
            </w:r>
            <w:r>
              <w:rPr>
                <w:sz w:val="24"/>
                <w:vertAlign w:val="subscript"/>
              </w:rPr>
              <w:t>2</w:t>
            </w:r>
            <w:r>
              <w:rPr>
                <w:sz w:val="24"/>
              </w:rPr>
              <w:t>约</w:t>
            </w:r>
            <w:r>
              <w:rPr>
                <w:rFonts w:hint="eastAsia"/>
                <w:sz w:val="24"/>
              </w:rPr>
              <w:t>0.0005</w:t>
            </w:r>
            <w:r>
              <w:rPr>
                <w:sz w:val="24"/>
              </w:rPr>
              <w:t>t/a，MnO</w:t>
            </w:r>
            <w:r>
              <w:rPr>
                <w:sz w:val="24"/>
                <w:vertAlign w:val="subscript"/>
              </w:rPr>
              <w:t>2</w:t>
            </w:r>
            <w:r>
              <w:rPr>
                <w:sz w:val="24"/>
              </w:rPr>
              <w:t>初始排放速率约为</w:t>
            </w:r>
            <w:r>
              <w:rPr>
                <w:rFonts w:hint="eastAsia"/>
                <w:sz w:val="24"/>
              </w:rPr>
              <w:t>0.001</w:t>
            </w:r>
            <w:r>
              <w:rPr>
                <w:sz w:val="24"/>
              </w:rPr>
              <w:t>kg/h。</w:t>
            </w:r>
          </w:p>
          <w:p>
            <w:pPr>
              <w:spacing w:line="360" w:lineRule="auto"/>
              <w:ind w:firstLine="480" w:firstLineChars="200"/>
              <w:rPr>
                <w:kern w:val="0"/>
                <w:sz w:val="24"/>
              </w:rPr>
            </w:pPr>
            <w:r>
              <w:rPr>
                <w:rFonts w:hint="eastAsia"/>
                <w:sz w:val="24"/>
              </w:rPr>
              <w:t>1.1.2</w:t>
            </w:r>
            <w:r>
              <w:rPr>
                <w:rFonts w:hint="eastAsia" w:hAnsi="宋体"/>
                <w:color w:val="000000"/>
                <w:sz w:val="24"/>
              </w:rPr>
              <w:t>抛丸粉尘</w:t>
            </w:r>
          </w:p>
          <w:p>
            <w:pPr>
              <w:spacing w:line="360" w:lineRule="auto"/>
              <w:ind w:firstLine="470" w:firstLineChars="196"/>
              <w:rPr>
                <w:rFonts w:hAnsi="宋体"/>
                <w:color w:val="000000"/>
                <w:sz w:val="24"/>
              </w:rPr>
            </w:pPr>
            <w:r>
              <w:rPr>
                <w:rFonts w:hint="eastAsia" w:hAnsi="宋体"/>
                <w:color w:val="000000"/>
                <w:sz w:val="24"/>
              </w:rPr>
              <w:t>本项目要对设备件</w:t>
            </w:r>
            <w:r>
              <w:rPr>
                <w:rFonts w:hAnsi="宋体"/>
                <w:color w:val="000000"/>
                <w:sz w:val="24"/>
              </w:rPr>
              <w:t>要进行除锈处理，项目</w:t>
            </w:r>
            <w:r>
              <w:rPr>
                <w:rFonts w:hint="eastAsia" w:hAnsi="宋体"/>
                <w:color w:val="000000"/>
                <w:sz w:val="24"/>
              </w:rPr>
              <w:t>在</w:t>
            </w:r>
            <w:r>
              <w:rPr>
                <w:rFonts w:hAnsi="宋体"/>
                <w:color w:val="000000"/>
                <w:sz w:val="24"/>
              </w:rPr>
              <w:t>封闭</w:t>
            </w:r>
            <w:r>
              <w:rPr>
                <w:rFonts w:hint="eastAsia" w:hAnsi="宋体"/>
                <w:color w:val="000000"/>
                <w:sz w:val="24"/>
              </w:rPr>
              <w:t>的喷砂室内进行抛丸</w:t>
            </w:r>
            <w:r>
              <w:rPr>
                <w:rFonts w:hAnsi="宋体"/>
                <w:color w:val="000000"/>
                <w:sz w:val="24"/>
              </w:rPr>
              <w:t>除锈，</w:t>
            </w:r>
            <w:r>
              <w:rPr>
                <w:rFonts w:hint="eastAsia" w:hAnsi="宋体"/>
                <w:color w:val="000000"/>
                <w:sz w:val="24"/>
              </w:rPr>
              <w:t>类比同类规模项目，本项目抛丸除锈过程中粉尘的产生量约为4t/a，项目风机风量为720m</w:t>
            </w:r>
            <w:r>
              <w:rPr>
                <w:rFonts w:hint="eastAsia" w:hAnsi="宋体"/>
                <w:color w:val="000000"/>
                <w:sz w:val="24"/>
                <w:vertAlign w:val="superscript"/>
              </w:rPr>
              <w:t>3</w:t>
            </w:r>
            <w:r>
              <w:rPr>
                <w:rFonts w:hint="eastAsia" w:hAnsi="宋体"/>
                <w:color w:val="000000"/>
                <w:sz w:val="24"/>
              </w:rPr>
              <w:t>/min，</w:t>
            </w:r>
            <w:r>
              <w:rPr>
                <w:rFonts w:hAnsi="宋体"/>
                <w:color w:val="000000"/>
                <w:sz w:val="24"/>
              </w:rPr>
              <w:t>粉尘产生浓度约为</w:t>
            </w:r>
            <w:r>
              <w:rPr>
                <w:rFonts w:hint="eastAsia"/>
                <w:color w:val="000000"/>
                <w:sz w:val="24"/>
              </w:rPr>
              <w:t>38.4</w:t>
            </w:r>
            <w:r>
              <w:rPr>
                <w:color w:val="000000"/>
                <w:sz w:val="24"/>
              </w:rPr>
              <w:t>mg/m</w:t>
            </w:r>
            <w:r>
              <w:rPr>
                <w:color w:val="000000"/>
                <w:sz w:val="24"/>
                <w:vertAlign w:val="superscript"/>
              </w:rPr>
              <w:t>3</w:t>
            </w:r>
            <w:r>
              <w:rPr>
                <w:rFonts w:hint="eastAsia"/>
                <w:color w:val="000000"/>
                <w:sz w:val="24"/>
              </w:rPr>
              <w:t>。</w:t>
            </w:r>
          </w:p>
          <w:p>
            <w:pPr>
              <w:spacing w:line="360" w:lineRule="auto"/>
              <w:ind w:firstLine="480" w:firstLineChars="200"/>
              <w:rPr>
                <w:sz w:val="24"/>
              </w:rPr>
            </w:pPr>
            <w:r>
              <w:rPr>
                <w:rFonts w:hint="eastAsia"/>
                <w:sz w:val="24"/>
              </w:rPr>
              <w:t>1.1.3食堂油烟</w:t>
            </w:r>
          </w:p>
          <w:p>
            <w:pPr>
              <w:spacing w:line="360" w:lineRule="auto"/>
              <w:ind w:firstLine="480" w:firstLineChars="200"/>
              <w:rPr>
                <w:sz w:val="24"/>
              </w:rPr>
            </w:pPr>
            <w:r>
              <w:rPr>
                <w:sz w:val="24"/>
              </w:rPr>
              <w:t>本项目</w:t>
            </w:r>
            <w:r>
              <w:rPr>
                <w:rFonts w:hint="eastAsia"/>
                <w:sz w:val="24"/>
              </w:rPr>
              <w:t>厂区内设有职工餐厅，运营期会产生少量</w:t>
            </w:r>
            <w:r>
              <w:rPr>
                <w:sz w:val="24"/>
              </w:rPr>
              <w:t>厨房油烟，</w:t>
            </w:r>
            <w:r>
              <w:rPr>
                <w:rFonts w:hint="eastAsia"/>
                <w:sz w:val="24"/>
              </w:rPr>
              <w:t>油烟</w:t>
            </w:r>
            <w:r>
              <w:rPr>
                <w:sz w:val="24"/>
              </w:rPr>
              <w:t>具有瞬时排放量大、排放点集中等特点。</w:t>
            </w:r>
          </w:p>
          <w:p>
            <w:pPr>
              <w:spacing w:line="360" w:lineRule="auto"/>
              <w:ind w:firstLine="480" w:firstLineChars="200"/>
              <w:rPr>
                <w:sz w:val="24"/>
              </w:rPr>
            </w:pPr>
            <w:r>
              <w:rPr>
                <w:rFonts w:hint="eastAsia"/>
                <w:sz w:val="24"/>
              </w:rPr>
              <w:t>原</w:t>
            </w:r>
            <w:r>
              <w:rPr>
                <w:sz w:val="24"/>
              </w:rPr>
              <w:t>国家环保总局颁布的《饮食业油烟排放标准</w:t>
            </w:r>
            <w:r>
              <w:rPr>
                <w:rFonts w:hint="eastAsia"/>
                <w:sz w:val="24"/>
              </w:rPr>
              <w:t>（试行）</w:t>
            </w:r>
            <w:r>
              <w:rPr>
                <w:sz w:val="24"/>
              </w:rPr>
              <w:t>》</w:t>
            </w:r>
            <w:r>
              <w:rPr>
                <w:rFonts w:hint="eastAsia"/>
                <w:sz w:val="24"/>
              </w:rPr>
              <w:t>（GB18483-2001），</w:t>
            </w:r>
            <w:r>
              <w:rPr>
                <w:sz w:val="24"/>
              </w:rPr>
              <w:t>根据饮食业的基准灶头数量不同，把规模划为小型、中型和大型三种，详见表</w:t>
            </w:r>
            <w:r>
              <w:rPr>
                <w:rFonts w:hint="eastAsia"/>
                <w:sz w:val="24"/>
                <w:lang w:val="en-US" w:eastAsia="zh-CN"/>
              </w:rPr>
              <w:t>13</w:t>
            </w:r>
            <w:r>
              <w:rPr>
                <w:sz w:val="24"/>
              </w:rPr>
              <w:t>。</w:t>
            </w:r>
          </w:p>
          <w:p>
            <w:pPr>
              <w:spacing w:line="360" w:lineRule="auto"/>
              <w:jc w:val="center"/>
              <w:rPr>
                <w:rFonts w:eastAsia="黑体"/>
              </w:rPr>
            </w:pPr>
            <w:r>
              <w:rPr>
                <w:rFonts w:hint="eastAsia" w:eastAsia="黑体"/>
              </w:rPr>
              <w:t>表</w:t>
            </w:r>
            <w:r>
              <w:rPr>
                <w:rFonts w:hint="eastAsia" w:eastAsia="黑体"/>
                <w:lang w:val="en-US" w:eastAsia="zh-CN"/>
              </w:rPr>
              <w:t>13</w:t>
            </w:r>
            <w:r>
              <w:rPr>
                <w:rFonts w:hint="eastAsia" w:eastAsia="黑体"/>
              </w:rPr>
              <w:t xml:space="preserve">     饮食业规模划分</w:t>
            </w:r>
          </w:p>
          <w:tbl>
            <w:tblPr>
              <w:tblStyle w:val="13"/>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929"/>
              <w:gridCol w:w="1771"/>
              <w:gridCol w:w="17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48" w:type="dxa"/>
                  <w:tcBorders>
                    <w:bottom w:val="single" w:color="auto" w:sz="12" w:space="0"/>
                  </w:tcBorders>
                  <w:vAlign w:val="center"/>
                </w:tcPr>
                <w:p>
                  <w:pPr>
                    <w:spacing w:line="240" w:lineRule="atLeast"/>
                    <w:jc w:val="center"/>
                    <w:rPr>
                      <w:b/>
                      <w:szCs w:val="21"/>
                    </w:rPr>
                  </w:pPr>
                  <w:r>
                    <w:rPr>
                      <w:b/>
                      <w:szCs w:val="21"/>
                    </w:rPr>
                    <w:t>规模</w:t>
                  </w:r>
                </w:p>
              </w:tc>
              <w:tc>
                <w:tcPr>
                  <w:tcW w:w="1929" w:type="dxa"/>
                  <w:tcBorders>
                    <w:bottom w:val="single" w:color="auto" w:sz="12" w:space="0"/>
                  </w:tcBorders>
                  <w:vAlign w:val="center"/>
                </w:tcPr>
                <w:p>
                  <w:pPr>
                    <w:spacing w:line="240" w:lineRule="atLeast"/>
                    <w:jc w:val="center"/>
                    <w:rPr>
                      <w:b/>
                      <w:szCs w:val="21"/>
                    </w:rPr>
                  </w:pPr>
                  <w:r>
                    <w:rPr>
                      <w:b/>
                      <w:szCs w:val="21"/>
                    </w:rPr>
                    <w:t>小型</w:t>
                  </w:r>
                </w:p>
              </w:tc>
              <w:tc>
                <w:tcPr>
                  <w:tcW w:w="1771" w:type="dxa"/>
                  <w:tcBorders>
                    <w:bottom w:val="single" w:color="auto" w:sz="12" w:space="0"/>
                  </w:tcBorders>
                  <w:vAlign w:val="center"/>
                </w:tcPr>
                <w:p>
                  <w:pPr>
                    <w:spacing w:line="240" w:lineRule="atLeast"/>
                    <w:jc w:val="center"/>
                    <w:rPr>
                      <w:b/>
                      <w:szCs w:val="21"/>
                    </w:rPr>
                  </w:pPr>
                  <w:r>
                    <w:rPr>
                      <w:b/>
                      <w:szCs w:val="21"/>
                    </w:rPr>
                    <w:t>中型</w:t>
                  </w:r>
                </w:p>
              </w:tc>
              <w:tc>
                <w:tcPr>
                  <w:tcW w:w="1758" w:type="dxa"/>
                  <w:tcBorders>
                    <w:bottom w:val="single" w:color="auto" w:sz="12" w:space="0"/>
                  </w:tcBorders>
                  <w:vAlign w:val="center"/>
                </w:tcPr>
                <w:p>
                  <w:pPr>
                    <w:spacing w:line="240" w:lineRule="atLeast"/>
                    <w:jc w:val="center"/>
                    <w:rPr>
                      <w:b/>
                      <w:szCs w:val="21"/>
                    </w:rPr>
                  </w:pPr>
                  <w:r>
                    <w:rPr>
                      <w:b/>
                      <w:szCs w:val="21"/>
                    </w:rPr>
                    <w:t>大型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48" w:type="dxa"/>
                  <w:tcBorders>
                    <w:top w:val="single" w:color="auto" w:sz="12" w:space="0"/>
                  </w:tcBorders>
                  <w:vAlign w:val="center"/>
                </w:tcPr>
                <w:p>
                  <w:pPr>
                    <w:spacing w:line="240" w:lineRule="atLeast"/>
                    <w:jc w:val="center"/>
                    <w:rPr>
                      <w:szCs w:val="21"/>
                    </w:rPr>
                  </w:pPr>
                  <w:r>
                    <w:rPr>
                      <w:szCs w:val="21"/>
                    </w:rPr>
                    <w:t>基准灶头数</w:t>
                  </w:r>
                </w:p>
              </w:tc>
              <w:tc>
                <w:tcPr>
                  <w:tcW w:w="1929" w:type="dxa"/>
                  <w:tcBorders>
                    <w:top w:val="single" w:color="auto" w:sz="12" w:space="0"/>
                  </w:tcBorders>
                  <w:vAlign w:val="center"/>
                </w:tcPr>
                <w:p>
                  <w:pPr>
                    <w:spacing w:line="240" w:lineRule="atLeast"/>
                    <w:jc w:val="center"/>
                    <w:rPr>
                      <w:szCs w:val="21"/>
                    </w:rPr>
                  </w:pPr>
                  <w:r>
                    <w:rPr>
                      <w:rFonts w:hint="eastAsia"/>
                      <w:szCs w:val="21"/>
                    </w:rPr>
                    <w:t>≥</w:t>
                  </w:r>
                  <w:r>
                    <w:rPr>
                      <w:szCs w:val="21"/>
                    </w:rPr>
                    <w:t>1，</w:t>
                  </w:r>
                  <w:r>
                    <w:rPr>
                      <w:rFonts w:hint="eastAsia"/>
                      <w:szCs w:val="21"/>
                    </w:rPr>
                    <w:t>＜</w:t>
                  </w:r>
                  <w:r>
                    <w:rPr>
                      <w:szCs w:val="21"/>
                    </w:rPr>
                    <w:t>3</w:t>
                  </w:r>
                </w:p>
              </w:tc>
              <w:tc>
                <w:tcPr>
                  <w:tcW w:w="1771" w:type="dxa"/>
                  <w:tcBorders>
                    <w:top w:val="single" w:color="auto" w:sz="12" w:space="0"/>
                  </w:tcBorders>
                  <w:vAlign w:val="center"/>
                </w:tcPr>
                <w:p>
                  <w:pPr>
                    <w:spacing w:line="240" w:lineRule="atLeast"/>
                    <w:jc w:val="center"/>
                    <w:rPr>
                      <w:szCs w:val="21"/>
                    </w:rPr>
                  </w:pPr>
                  <w:r>
                    <w:rPr>
                      <w:rFonts w:hint="eastAsia"/>
                      <w:szCs w:val="21"/>
                    </w:rPr>
                    <w:t>≤</w:t>
                  </w:r>
                  <w:r>
                    <w:rPr>
                      <w:szCs w:val="21"/>
                    </w:rPr>
                    <w:t>3，</w:t>
                  </w:r>
                  <w:r>
                    <w:rPr>
                      <w:rFonts w:hint="eastAsia"/>
                      <w:szCs w:val="21"/>
                    </w:rPr>
                    <w:t>＜</w:t>
                  </w:r>
                  <w:r>
                    <w:rPr>
                      <w:szCs w:val="21"/>
                    </w:rPr>
                    <w:t>6</w:t>
                  </w:r>
                </w:p>
              </w:tc>
              <w:tc>
                <w:tcPr>
                  <w:tcW w:w="1758" w:type="dxa"/>
                  <w:tcBorders>
                    <w:top w:val="single" w:color="auto" w:sz="12" w:space="0"/>
                  </w:tcBorders>
                  <w:vAlign w:val="center"/>
                </w:tcPr>
                <w:p>
                  <w:pPr>
                    <w:spacing w:line="240" w:lineRule="atLeast"/>
                    <w:jc w:val="center"/>
                    <w:rPr>
                      <w:szCs w:val="21"/>
                    </w:rPr>
                  </w:pPr>
                  <w:r>
                    <w:rPr>
                      <w:rFonts w:hint="eastAsia"/>
                      <w:szCs w:val="21"/>
                    </w:rPr>
                    <w:t>≥</w:t>
                  </w:r>
                  <w:r>
                    <w:rPr>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48" w:type="dxa"/>
                  <w:vAlign w:val="center"/>
                </w:tcPr>
                <w:p>
                  <w:pPr>
                    <w:spacing w:line="240" w:lineRule="atLeast"/>
                    <w:jc w:val="center"/>
                    <w:rPr>
                      <w:szCs w:val="21"/>
                    </w:rPr>
                  </w:pPr>
                  <w:r>
                    <w:rPr>
                      <w:szCs w:val="21"/>
                    </w:rPr>
                    <w:t>总功率（10</w:t>
                  </w:r>
                  <w:r>
                    <w:rPr>
                      <w:szCs w:val="21"/>
                      <w:vertAlign w:val="superscript"/>
                    </w:rPr>
                    <w:t>8</w:t>
                  </w:r>
                  <w:r>
                    <w:rPr>
                      <w:szCs w:val="21"/>
                    </w:rPr>
                    <w:t>J/h）</w:t>
                  </w:r>
                </w:p>
              </w:tc>
              <w:tc>
                <w:tcPr>
                  <w:tcW w:w="1929" w:type="dxa"/>
                  <w:vAlign w:val="center"/>
                </w:tcPr>
                <w:p>
                  <w:pPr>
                    <w:spacing w:line="240" w:lineRule="atLeast"/>
                    <w:jc w:val="center"/>
                    <w:rPr>
                      <w:szCs w:val="21"/>
                    </w:rPr>
                  </w:pPr>
                  <w:r>
                    <w:rPr>
                      <w:rFonts w:hint="eastAsia"/>
                      <w:szCs w:val="21"/>
                    </w:rPr>
                    <w:t>≥</w:t>
                  </w:r>
                  <w:r>
                    <w:rPr>
                      <w:szCs w:val="21"/>
                    </w:rPr>
                    <w:t>1.67，</w:t>
                  </w:r>
                  <w:r>
                    <w:rPr>
                      <w:rFonts w:hint="eastAsia"/>
                      <w:szCs w:val="21"/>
                    </w:rPr>
                    <w:t>＜</w:t>
                  </w:r>
                  <w:r>
                    <w:rPr>
                      <w:szCs w:val="21"/>
                    </w:rPr>
                    <w:t>5.00</w:t>
                  </w:r>
                </w:p>
              </w:tc>
              <w:tc>
                <w:tcPr>
                  <w:tcW w:w="1771" w:type="dxa"/>
                  <w:vAlign w:val="center"/>
                </w:tcPr>
                <w:p>
                  <w:pPr>
                    <w:spacing w:line="240" w:lineRule="atLeast"/>
                    <w:jc w:val="center"/>
                    <w:rPr>
                      <w:szCs w:val="21"/>
                    </w:rPr>
                  </w:pPr>
                  <w:r>
                    <w:rPr>
                      <w:rFonts w:hint="eastAsia"/>
                      <w:szCs w:val="21"/>
                    </w:rPr>
                    <w:t>≥</w:t>
                  </w:r>
                  <w:r>
                    <w:rPr>
                      <w:szCs w:val="21"/>
                    </w:rPr>
                    <w:t>5.00，</w:t>
                  </w:r>
                  <w:r>
                    <w:rPr>
                      <w:rFonts w:hint="eastAsia"/>
                      <w:szCs w:val="21"/>
                    </w:rPr>
                    <w:t>＜</w:t>
                  </w:r>
                  <w:r>
                    <w:rPr>
                      <w:szCs w:val="21"/>
                    </w:rPr>
                    <w:t>10</w:t>
                  </w:r>
                </w:p>
              </w:tc>
              <w:tc>
                <w:tcPr>
                  <w:tcW w:w="1758" w:type="dxa"/>
                  <w:vAlign w:val="center"/>
                </w:tcPr>
                <w:p>
                  <w:pPr>
                    <w:spacing w:line="240" w:lineRule="atLeast"/>
                    <w:jc w:val="center"/>
                    <w:rPr>
                      <w:szCs w:val="21"/>
                    </w:rPr>
                  </w:pPr>
                  <w:r>
                    <w:rPr>
                      <w:rFonts w:hint="eastAsia"/>
                      <w:szCs w:val="21"/>
                    </w:rPr>
                    <w:t>≥</w:t>
                  </w: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48" w:type="dxa"/>
                  <w:vAlign w:val="center"/>
                </w:tcPr>
                <w:p>
                  <w:pPr>
                    <w:spacing w:line="240" w:lineRule="atLeast"/>
                    <w:jc w:val="center"/>
                    <w:rPr>
                      <w:szCs w:val="21"/>
                    </w:rPr>
                  </w:pPr>
                  <w:r>
                    <w:rPr>
                      <w:szCs w:val="21"/>
                    </w:rPr>
                    <w:t>排气罩灶面总投影面积（m</w:t>
                  </w:r>
                  <w:r>
                    <w:rPr>
                      <w:spacing w:val="20"/>
                      <w:kern w:val="0"/>
                      <w:szCs w:val="21"/>
                      <w:vertAlign w:val="superscript"/>
                    </w:rPr>
                    <w:t>2</w:t>
                  </w:r>
                  <w:r>
                    <w:rPr>
                      <w:szCs w:val="21"/>
                    </w:rPr>
                    <w:t>）</w:t>
                  </w:r>
                </w:p>
              </w:tc>
              <w:tc>
                <w:tcPr>
                  <w:tcW w:w="1929" w:type="dxa"/>
                  <w:vAlign w:val="center"/>
                </w:tcPr>
                <w:p>
                  <w:pPr>
                    <w:spacing w:line="240" w:lineRule="atLeast"/>
                    <w:jc w:val="center"/>
                    <w:rPr>
                      <w:szCs w:val="21"/>
                    </w:rPr>
                  </w:pPr>
                  <w:r>
                    <w:rPr>
                      <w:rFonts w:hint="eastAsia"/>
                      <w:szCs w:val="21"/>
                    </w:rPr>
                    <w:t>≥</w:t>
                  </w:r>
                  <w:r>
                    <w:rPr>
                      <w:szCs w:val="21"/>
                    </w:rPr>
                    <w:t>1.1，</w:t>
                  </w:r>
                  <w:r>
                    <w:rPr>
                      <w:rFonts w:hint="eastAsia"/>
                      <w:szCs w:val="21"/>
                    </w:rPr>
                    <w:t>＜</w:t>
                  </w:r>
                  <w:r>
                    <w:rPr>
                      <w:szCs w:val="21"/>
                    </w:rPr>
                    <w:t>3.3</w:t>
                  </w:r>
                </w:p>
              </w:tc>
              <w:tc>
                <w:tcPr>
                  <w:tcW w:w="1771" w:type="dxa"/>
                  <w:vAlign w:val="center"/>
                </w:tcPr>
                <w:p>
                  <w:pPr>
                    <w:spacing w:line="240" w:lineRule="atLeast"/>
                    <w:jc w:val="center"/>
                    <w:rPr>
                      <w:szCs w:val="21"/>
                    </w:rPr>
                  </w:pPr>
                  <w:r>
                    <w:rPr>
                      <w:rFonts w:hint="eastAsia"/>
                      <w:szCs w:val="21"/>
                    </w:rPr>
                    <w:t>≥</w:t>
                  </w:r>
                  <w:r>
                    <w:rPr>
                      <w:szCs w:val="21"/>
                    </w:rPr>
                    <w:t>3.3，</w:t>
                  </w:r>
                  <w:r>
                    <w:rPr>
                      <w:rFonts w:hint="eastAsia"/>
                      <w:szCs w:val="21"/>
                    </w:rPr>
                    <w:t>＜</w:t>
                  </w:r>
                  <w:r>
                    <w:rPr>
                      <w:szCs w:val="21"/>
                    </w:rPr>
                    <w:t>6.6</w:t>
                  </w:r>
                </w:p>
              </w:tc>
              <w:tc>
                <w:tcPr>
                  <w:tcW w:w="1758" w:type="dxa"/>
                  <w:vAlign w:val="center"/>
                </w:tcPr>
                <w:p>
                  <w:pPr>
                    <w:spacing w:line="240" w:lineRule="atLeast"/>
                    <w:jc w:val="center"/>
                    <w:rPr>
                      <w:szCs w:val="21"/>
                    </w:rPr>
                  </w:pPr>
                  <w:r>
                    <w:rPr>
                      <w:rFonts w:hint="eastAsia"/>
                      <w:szCs w:val="21"/>
                    </w:rPr>
                    <w:t>≥</w:t>
                  </w:r>
                  <w:r>
                    <w:rPr>
                      <w:szCs w:val="21"/>
                    </w:rPr>
                    <w:t>6.6</w:t>
                  </w:r>
                </w:p>
              </w:tc>
            </w:tr>
          </w:tbl>
          <w:p>
            <w:pPr>
              <w:spacing w:before="156" w:beforeLines="50" w:line="360" w:lineRule="auto"/>
              <w:ind w:firstLine="480" w:firstLineChars="200"/>
              <w:rPr>
                <w:b/>
                <w:szCs w:val="21"/>
              </w:rPr>
            </w:pPr>
            <w:r>
              <w:rPr>
                <w:sz w:val="24"/>
              </w:rPr>
              <w:t>标准要求各种规模的饮食行业油烟排放浓度都必须低于2mg/m</w:t>
            </w:r>
            <w:r>
              <w:rPr>
                <w:sz w:val="24"/>
                <w:vertAlign w:val="superscript"/>
              </w:rPr>
              <w:t>3</w:t>
            </w:r>
            <w:r>
              <w:rPr>
                <w:sz w:val="24"/>
              </w:rPr>
              <w:t>，详见表</w:t>
            </w:r>
            <w:r>
              <w:rPr>
                <w:rFonts w:hint="eastAsia"/>
                <w:sz w:val="24"/>
                <w:lang w:val="en-US" w:eastAsia="zh-CN"/>
              </w:rPr>
              <w:t>14</w:t>
            </w:r>
            <w:r>
              <w:rPr>
                <w:sz w:val="24"/>
              </w:rPr>
              <w:t>。</w:t>
            </w:r>
          </w:p>
          <w:p>
            <w:pPr>
              <w:spacing w:line="360" w:lineRule="auto"/>
              <w:jc w:val="center"/>
              <w:rPr>
                <w:rFonts w:eastAsia="黑体"/>
              </w:rPr>
            </w:pPr>
            <w:r>
              <w:rPr>
                <w:rFonts w:hint="eastAsia" w:eastAsia="黑体"/>
              </w:rPr>
              <w:t>表</w:t>
            </w:r>
            <w:r>
              <w:rPr>
                <w:rFonts w:hint="eastAsia" w:eastAsia="黑体"/>
                <w:lang w:val="en-US" w:eastAsia="zh-CN"/>
              </w:rPr>
              <w:t>14</w:t>
            </w:r>
            <w:r>
              <w:rPr>
                <w:rFonts w:hint="eastAsia" w:eastAsia="黑体"/>
              </w:rPr>
              <w:t xml:space="preserve">     饮食业单位油烟最高允许排放浓度和净化设施最低允许去除率</w:t>
            </w:r>
          </w:p>
          <w:tbl>
            <w:tblPr>
              <w:tblStyle w:val="13"/>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49"/>
              <w:gridCol w:w="1407"/>
              <w:gridCol w:w="1508"/>
              <w:gridCol w:w="14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949" w:type="dxa"/>
                  <w:tcBorders>
                    <w:bottom w:val="single" w:color="auto" w:sz="12" w:space="0"/>
                  </w:tcBorders>
                  <w:vAlign w:val="center"/>
                </w:tcPr>
                <w:p>
                  <w:pPr>
                    <w:spacing w:line="240" w:lineRule="atLeast"/>
                    <w:jc w:val="center"/>
                    <w:rPr>
                      <w:b/>
                      <w:szCs w:val="21"/>
                    </w:rPr>
                  </w:pPr>
                  <w:r>
                    <w:rPr>
                      <w:b/>
                      <w:szCs w:val="21"/>
                    </w:rPr>
                    <w:t>规模</w:t>
                  </w:r>
                </w:p>
              </w:tc>
              <w:tc>
                <w:tcPr>
                  <w:tcW w:w="1407" w:type="dxa"/>
                  <w:tcBorders>
                    <w:bottom w:val="single" w:color="auto" w:sz="12" w:space="0"/>
                  </w:tcBorders>
                  <w:vAlign w:val="center"/>
                </w:tcPr>
                <w:p>
                  <w:pPr>
                    <w:spacing w:line="240" w:lineRule="atLeast"/>
                    <w:jc w:val="center"/>
                    <w:rPr>
                      <w:b/>
                      <w:szCs w:val="21"/>
                    </w:rPr>
                  </w:pPr>
                  <w:r>
                    <w:rPr>
                      <w:b/>
                      <w:szCs w:val="21"/>
                    </w:rPr>
                    <w:t>小型</w:t>
                  </w:r>
                </w:p>
              </w:tc>
              <w:tc>
                <w:tcPr>
                  <w:tcW w:w="1508" w:type="dxa"/>
                  <w:tcBorders>
                    <w:bottom w:val="single" w:color="auto" w:sz="12" w:space="0"/>
                  </w:tcBorders>
                  <w:vAlign w:val="center"/>
                </w:tcPr>
                <w:p>
                  <w:pPr>
                    <w:spacing w:line="240" w:lineRule="atLeast"/>
                    <w:jc w:val="center"/>
                    <w:rPr>
                      <w:b/>
                      <w:szCs w:val="21"/>
                    </w:rPr>
                  </w:pPr>
                  <w:r>
                    <w:rPr>
                      <w:b/>
                      <w:szCs w:val="21"/>
                    </w:rPr>
                    <w:t>中型</w:t>
                  </w:r>
                </w:p>
              </w:tc>
              <w:tc>
                <w:tcPr>
                  <w:tcW w:w="1442" w:type="dxa"/>
                  <w:tcBorders>
                    <w:bottom w:val="single" w:color="auto" w:sz="12" w:space="0"/>
                  </w:tcBorders>
                  <w:vAlign w:val="center"/>
                </w:tcPr>
                <w:p>
                  <w:pPr>
                    <w:spacing w:line="240" w:lineRule="atLeast"/>
                    <w:jc w:val="center"/>
                    <w:rPr>
                      <w:b/>
                      <w:szCs w:val="21"/>
                    </w:rPr>
                  </w:pPr>
                  <w:r>
                    <w:rPr>
                      <w:b/>
                      <w:szCs w:val="21"/>
                    </w:rPr>
                    <w:t>大型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949" w:type="dxa"/>
                  <w:tcBorders>
                    <w:top w:val="single" w:color="auto" w:sz="12" w:space="0"/>
                  </w:tcBorders>
                  <w:vAlign w:val="center"/>
                </w:tcPr>
                <w:p>
                  <w:pPr>
                    <w:spacing w:line="240" w:lineRule="atLeast"/>
                    <w:jc w:val="center"/>
                    <w:rPr>
                      <w:szCs w:val="21"/>
                    </w:rPr>
                  </w:pPr>
                  <w:r>
                    <w:rPr>
                      <w:szCs w:val="21"/>
                    </w:rPr>
                    <w:t>允许排放浓度（mg/</w:t>
                  </w:r>
                  <w:r>
                    <w:rPr>
                      <w:snapToGrid w:val="0"/>
                      <w:szCs w:val="21"/>
                    </w:rPr>
                    <w:t>m</w:t>
                  </w:r>
                  <w:r>
                    <w:rPr>
                      <w:szCs w:val="21"/>
                      <w:vertAlign w:val="superscript"/>
                    </w:rPr>
                    <w:t>3</w:t>
                  </w:r>
                  <w:r>
                    <w:rPr>
                      <w:szCs w:val="21"/>
                    </w:rPr>
                    <w:t>）</w:t>
                  </w:r>
                </w:p>
              </w:tc>
              <w:tc>
                <w:tcPr>
                  <w:tcW w:w="4357" w:type="dxa"/>
                  <w:gridSpan w:val="3"/>
                  <w:tcBorders>
                    <w:top w:val="single" w:color="auto" w:sz="12" w:space="0"/>
                  </w:tcBorders>
                  <w:vAlign w:val="center"/>
                </w:tcPr>
                <w:p>
                  <w:pPr>
                    <w:spacing w:line="240" w:lineRule="atLeast"/>
                    <w:jc w:val="center"/>
                    <w:rPr>
                      <w:szCs w:val="21"/>
                    </w:rPr>
                  </w:pPr>
                  <w:r>
                    <w:rPr>
                      <w:spacing w:val="20"/>
                      <w:kern w:val="0"/>
                      <w:szCs w:val="21"/>
                    </w:rPr>
                    <w:t>2</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949" w:type="dxa"/>
                  <w:vAlign w:val="center"/>
                </w:tcPr>
                <w:p>
                  <w:pPr>
                    <w:spacing w:line="240" w:lineRule="atLeast"/>
                    <w:jc w:val="center"/>
                    <w:rPr>
                      <w:szCs w:val="21"/>
                    </w:rPr>
                  </w:pPr>
                  <w:r>
                    <w:rPr>
                      <w:szCs w:val="21"/>
                    </w:rPr>
                    <w:t>设施最低允许净化率（%）</w:t>
                  </w:r>
                </w:p>
              </w:tc>
              <w:tc>
                <w:tcPr>
                  <w:tcW w:w="1407" w:type="dxa"/>
                  <w:vAlign w:val="center"/>
                </w:tcPr>
                <w:p>
                  <w:pPr>
                    <w:spacing w:line="240" w:lineRule="atLeast"/>
                    <w:jc w:val="center"/>
                    <w:rPr>
                      <w:szCs w:val="21"/>
                    </w:rPr>
                  </w:pPr>
                  <w:r>
                    <w:rPr>
                      <w:szCs w:val="21"/>
                    </w:rPr>
                    <w:t>60</w:t>
                  </w:r>
                </w:p>
              </w:tc>
              <w:tc>
                <w:tcPr>
                  <w:tcW w:w="1508" w:type="dxa"/>
                  <w:vAlign w:val="center"/>
                </w:tcPr>
                <w:p>
                  <w:pPr>
                    <w:spacing w:line="240" w:lineRule="atLeast"/>
                    <w:jc w:val="center"/>
                    <w:rPr>
                      <w:szCs w:val="21"/>
                    </w:rPr>
                  </w:pPr>
                  <w:r>
                    <w:rPr>
                      <w:szCs w:val="21"/>
                    </w:rPr>
                    <w:t>75</w:t>
                  </w:r>
                </w:p>
              </w:tc>
              <w:tc>
                <w:tcPr>
                  <w:tcW w:w="1442" w:type="dxa"/>
                  <w:vAlign w:val="center"/>
                </w:tcPr>
                <w:p>
                  <w:pPr>
                    <w:spacing w:line="240" w:lineRule="atLeast"/>
                    <w:jc w:val="center"/>
                    <w:rPr>
                      <w:szCs w:val="21"/>
                    </w:rPr>
                  </w:pPr>
                  <w:r>
                    <w:rPr>
                      <w:szCs w:val="21"/>
                    </w:rPr>
                    <w:t>85</w:t>
                  </w:r>
                </w:p>
              </w:tc>
            </w:tr>
          </w:tbl>
          <w:p>
            <w:pPr>
              <w:spacing w:line="360" w:lineRule="auto"/>
              <w:ind w:firstLine="480" w:firstLineChars="200"/>
              <w:rPr>
                <w:sz w:val="24"/>
              </w:rPr>
            </w:pPr>
            <w:r>
              <w:rPr>
                <w:rFonts w:hint="eastAsia"/>
                <w:sz w:val="24"/>
              </w:rPr>
              <w:t>根据《饮食业环境保护技术规范》（HJ554-2010）确定饮食业厨房的排风量及管道、净化设备占用面积，</w:t>
            </w:r>
            <w:r>
              <w:rPr>
                <w:sz w:val="24"/>
              </w:rPr>
              <w:t>详见表</w:t>
            </w:r>
            <w:r>
              <w:rPr>
                <w:rFonts w:hint="eastAsia"/>
                <w:sz w:val="24"/>
                <w:lang w:val="en-US" w:eastAsia="zh-CN"/>
              </w:rPr>
              <w:t>15</w:t>
            </w:r>
            <w:r>
              <w:rPr>
                <w:sz w:val="24"/>
              </w:rPr>
              <w:t>。</w:t>
            </w:r>
          </w:p>
          <w:p>
            <w:pPr>
              <w:spacing w:line="360" w:lineRule="auto"/>
              <w:jc w:val="center"/>
              <w:rPr>
                <w:rFonts w:eastAsia="黑体"/>
              </w:rPr>
            </w:pPr>
            <w:r>
              <w:rPr>
                <w:rFonts w:hint="eastAsia" w:eastAsia="黑体"/>
              </w:rPr>
              <w:t>表</w:t>
            </w:r>
            <w:r>
              <w:rPr>
                <w:rFonts w:hint="eastAsia" w:eastAsia="黑体"/>
                <w:lang w:val="en-US" w:eastAsia="zh-CN"/>
              </w:rPr>
              <w:t>15</w:t>
            </w:r>
            <w:r>
              <w:rPr>
                <w:rFonts w:hint="eastAsia" w:eastAsia="黑体"/>
              </w:rPr>
              <w:t xml:space="preserve">     饮食业单位厨房排风量及管道、净化设备占用面积</w:t>
            </w:r>
          </w:p>
          <w:tbl>
            <w:tblPr>
              <w:tblStyle w:val="13"/>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21"/>
              <w:gridCol w:w="2000"/>
              <w:gridCol w:w="2150"/>
              <w:gridCol w:w="17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tcBorders>
                    <w:bottom w:val="single" w:color="auto" w:sz="12" w:space="0"/>
                  </w:tcBorders>
                  <w:vAlign w:val="center"/>
                </w:tcPr>
                <w:p>
                  <w:pPr>
                    <w:spacing w:line="240" w:lineRule="atLeast"/>
                    <w:jc w:val="center"/>
                    <w:rPr>
                      <w:b/>
                      <w:szCs w:val="21"/>
                    </w:rPr>
                  </w:pPr>
                  <w:r>
                    <w:rPr>
                      <w:rFonts w:hint="eastAsia"/>
                      <w:b/>
                      <w:szCs w:val="21"/>
                    </w:rPr>
                    <w:t>序号</w:t>
                  </w:r>
                </w:p>
              </w:tc>
              <w:tc>
                <w:tcPr>
                  <w:tcW w:w="1621" w:type="dxa"/>
                  <w:tcBorders>
                    <w:bottom w:val="single" w:color="auto" w:sz="12" w:space="0"/>
                  </w:tcBorders>
                  <w:vAlign w:val="center"/>
                </w:tcPr>
                <w:p>
                  <w:pPr>
                    <w:spacing w:line="240" w:lineRule="atLeast"/>
                    <w:jc w:val="center"/>
                    <w:rPr>
                      <w:b/>
                      <w:szCs w:val="21"/>
                    </w:rPr>
                  </w:pPr>
                  <w:r>
                    <w:rPr>
                      <w:rFonts w:hint="eastAsia"/>
                      <w:b/>
                      <w:szCs w:val="21"/>
                    </w:rPr>
                    <w:t>饮食业单位建筑面积</w:t>
                  </w:r>
                  <w:r>
                    <w:rPr>
                      <w:b/>
                      <w:szCs w:val="21"/>
                    </w:rPr>
                    <w:t>（m</w:t>
                  </w:r>
                  <w:r>
                    <w:rPr>
                      <w:b/>
                      <w:spacing w:val="20"/>
                      <w:kern w:val="0"/>
                      <w:szCs w:val="21"/>
                      <w:vertAlign w:val="superscript"/>
                    </w:rPr>
                    <w:t>2</w:t>
                  </w:r>
                  <w:r>
                    <w:rPr>
                      <w:b/>
                      <w:szCs w:val="21"/>
                    </w:rPr>
                    <w:t>）</w:t>
                  </w:r>
                </w:p>
              </w:tc>
              <w:tc>
                <w:tcPr>
                  <w:tcW w:w="2000" w:type="dxa"/>
                  <w:tcBorders>
                    <w:bottom w:val="single" w:color="auto" w:sz="12" w:space="0"/>
                  </w:tcBorders>
                  <w:vAlign w:val="center"/>
                </w:tcPr>
                <w:p>
                  <w:pPr>
                    <w:spacing w:line="240" w:lineRule="atLeast"/>
                    <w:jc w:val="center"/>
                    <w:rPr>
                      <w:b/>
                      <w:szCs w:val="21"/>
                    </w:rPr>
                  </w:pPr>
                  <w:r>
                    <w:rPr>
                      <w:rFonts w:hint="eastAsia"/>
                      <w:b/>
                      <w:szCs w:val="21"/>
                    </w:rPr>
                    <w:t>推荐油烟排风量</w:t>
                  </w:r>
                  <w:r>
                    <w:rPr>
                      <w:b/>
                      <w:szCs w:val="21"/>
                    </w:rPr>
                    <w:t>（m</w:t>
                  </w:r>
                  <w:r>
                    <w:rPr>
                      <w:rFonts w:hint="eastAsia"/>
                      <w:b/>
                      <w:spacing w:val="20"/>
                      <w:kern w:val="0"/>
                      <w:szCs w:val="21"/>
                      <w:vertAlign w:val="superscript"/>
                    </w:rPr>
                    <w:t>3</w:t>
                  </w:r>
                  <w:r>
                    <w:rPr>
                      <w:rFonts w:hint="eastAsia"/>
                      <w:b/>
                      <w:szCs w:val="21"/>
                    </w:rPr>
                    <w:t>/h</w:t>
                  </w:r>
                  <w:r>
                    <w:rPr>
                      <w:b/>
                      <w:szCs w:val="21"/>
                    </w:rPr>
                    <w:t>）</w:t>
                  </w:r>
                </w:p>
              </w:tc>
              <w:tc>
                <w:tcPr>
                  <w:tcW w:w="2150" w:type="dxa"/>
                  <w:tcBorders>
                    <w:bottom w:val="single" w:color="auto" w:sz="12" w:space="0"/>
                  </w:tcBorders>
                  <w:vAlign w:val="center"/>
                </w:tcPr>
                <w:p>
                  <w:pPr>
                    <w:spacing w:line="240" w:lineRule="atLeast"/>
                    <w:jc w:val="center"/>
                    <w:rPr>
                      <w:b/>
                      <w:szCs w:val="21"/>
                    </w:rPr>
                  </w:pPr>
                  <w:r>
                    <w:rPr>
                      <w:rFonts w:hint="eastAsia"/>
                      <w:b/>
                      <w:szCs w:val="21"/>
                    </w:rPr>
                    <w:t>推荐油烟气排风管道面积</w:t>
                  </w:r>
                  <w:r>
                    <w:rPr>
                      <w:b/>
                      <w:szCs w:val="21"/>
                    </w:rPr>
                    <w:t>（</w:t>
                  </w:r>
                  <w:r>
                    <w:rPr>
                      <w:rFonts w:hint="eastAsia"/>
                      <w:b/>
                      <w:szCs w:val="21"/>
                    </w:rPr>
                    <w:t>净尺寸</w:t>
                  </w:r>
                  <w:r>
                    <w:rPr>
                      <w:b/>
                      <w:szCs w:val="21"/>
                    </w:rPr>
                    <w:t>m</w:t>
                  </w:r>
                  <w:r>
                    <w:rPr>
                      <w:b/>
                      <w:spacing w:val="20"/>
                      <w:kern w:val="0"/>
                      <w:szCs w:val="21"/>
                      <w:vertAlign w:val="superscript"/>
                    </w:rPr>
                    <w:t>2</w:t>
                  </w:r>
                  <w:r>
                    <w:rPr>
                      <w:b/>
                      <w:szCs w:val="21"/>
                    </w:rPr>
                    <w:t>）</w:t>
                  </w:r>
                </w:p>
              </w:tc>
              <w:tc>
                <w:tcPr>
                  <w:tcW w:w="1796" w:type="dxa"/>
                  <w:tcBorders>
                    <w:bottom w:val="single" w:color="auto" w:sz="12" w:space="0"/>
                  </w:tcBorders>
                  <w:vAlign w:val="center"/>
                </w:tcPr>
                <w:p>
                  <w:pPr>
                    <w:spacing w:line="240" w:lineRule="atLeast"/>
                    <w:jc w:val="center"/>
                    <w:rPr>
                      <w:b/>
                      <w:szCs w:val="21"/>
                    </w:rPr>
                  </w:pPr>
                  <w:r>
                    <w:rPr>
                      <w:rFonts w:hint="eastAsia"/>
                      <w:b/>
                      <w:szCs w:val="21"/>
                    </w:rPr>
                    <w:t>预留油烟净化设备专用面积</w:t>
                  </w:r>
                  <w:r>
                    <w:rPr>
                      <w:b/>
                      <w:szCs w:val="21"/>
                    </w:rPr>
                    <w:t>（m</w:t>
                  </w:r>
                  <w:r>
                    <w:rPr>
                      <w:b/>
                      <w:spacing w:val="20"/>
                      <w:kern w:val="0"/>
                      <w:szCs w:val="21"/>
                      <w:vertAlign w:val="superscript"/>
                    </w:rPr>
                    <w:t>2</w:t>
                  </w:r>
                  <w:r>
                    <w:rPr>
                      <w:b/>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tcBorders>
                    <w:top w:val="single" w:color="auto" w:sz="12" w:space="0"/>
                  </w:tcBorders>
                  <w:vAlign w:val="center"/>
                </w:tcPr>
                <w:p>
                  <w:pPr>
                    <w:spacing w:line="240" w:lineRule="atLeast"/>
                    <w:jc w:val="center"/>
                    <w:rPr>
                      <w:szCs w:val="21"/>
                    </w:rPr>
                  </w:pPr>
                  <w:r>
                    <w:rPr>
                      <w:rFonts w:hint="eastAsia"/>
                      <w:szCs w:val="21"/>
                    </w:rPr>
                    <w:t>1</w:t>
                  </w:r>
                </w:p>
              </w:tc>
              <w:tc>
                <w:tcPr>
                  <w:tcW w:w="1621" w:type="dxa"/>
                  <w:tcBorders>
                    <w:top w:val="single" w:color="auto" w:sz="12" w:space="0"/>
                  </w:tcBorders>
                  <w:vAlign w:val="center"/>
                </w:tcPr>
                <w:p>
                  <w:pPr>
                    <w:spacing w:line="240" w:lineRule="atLeast"/>
                    <w:jc w:val="center"/>
                    <w:rPr>
                      <w:szCs w:val="21"/>
                    </w:rPr>
                  </w:pPr>
                  <w:r>
                    <w:rPr>
                      <w:rFonts w:hint="eastAsia"/>
                      <w:szCs w:val="21"/>
                    </w:rPr>
                    <w:t>≤100</w:t>
                  </w:r>
                </w:p>
              </w:tc>
              <w:tc>
                <w:tcPr>
                  <w:tcW w:w="2000" w:type="dxa"/>
                  <w:tcBorders>
                    <w:top w:val="single" w:color="auto" w:sz="12" w:space="0"/>
                  </w:tcBorders>
                  <w:vAlign w:val="center"/>
                </w:tcPr>
                <w:p>
                  <w:pPr>
                    <w:spacing w:line="240" w:lineRule="atLeast"/>
                    <w:jc w:val="center"/>
                    <w:rPr>
                      <w:szCs w:val="21"/>
                    </w:rPr>
                  </w:pPr>
                  <w:r>
                    <w:rPr>
                      <w:rFonts w:hint="eastAsia"/>
                      <w:szCs w:val="21"/>
                    </w:rPr>
                    <w:t>4000~8000</w:t>
                  </w:r>
                </w:p>
              </w:tc>
              <w:tc>
                <w:tcPr>
                  <w:tcW w:w="2150" w:type="dxa"/>
                  <w:tcBorders>
                    <w:top w:val="single" w:color="auto" w:sz="12" w:space="0"/>
                  </w:tcBorders>
                  <w:vAlign w:val="center"/>
                </w:tcPr>
                <w:p>
                  <w:pPr>
                    <w:spacing w:line="240" w:lineRule="atLeast"/>
                    <w:jc w:val="center"/>
                    <w:rPr>
                      <w:szCs w:val="21"/>
                    </w:rPr>
                  </w:pPr>
                  <w:r>
                    <w:rPr>
                      <w:rFonts w:hint="eastAsia"/>
                      <w:szCs w:val="21"/>
                    </w:rPr>
                    <w:t>0.1~0.2</w:t>
                  </w:r>
                </w:p>
              </w:tc>
              <w:tc>
                <w:tcPr>
                  <w:tcW w:w="1796" w:type="dxa"/>
                  <w:tcBorders>
                    <w:top w:val="single" w:color="auto" w:sz="12" w:space="0"/>
                  </w:tcBorders>
                  <w:vAlign w:val="center"/>
                </w:tcPr>
                <w:p>
                  <w:pPr>
                    <w:spacing w:line="240" w:lineRule="atLeast"/>
                    <w:jc w:val="center"/>
                    <w:rPr>
                      <w:szCs w:val="21"/>
                    </w:rPr>
                  </w:pPr>
                  <w:r>
                    <w:rPr>
                      <w:rFonts w:hint="eastAsia"/>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2</w:t>
                  </w:r>
                </w:p>
              </w:tc>
              <w:tc>
                <w:tcPr>
                  <w:tcW w:w="1621" w:type="dxa"/>
                  <w:vAlign w:val="center"/>
                </w:tcPr>
                <w:p>
                  <w:pPr>
                    <w:spacing w:line="240" w:lineRule="atLeast"/>
                    <w:jc w:val="center"/>
                    <w:rPr>
                      <w:szCs w:val="21"/>
                    </w:rPr>
                  </w:pPr>
                  <w:r>
                    <w:rPr>
                      <w:rFonts w:hint="eastAsia"/>
                      <w:szCs w:val="21"/>
                    </w:rPr>
                    <w:t>101~200</w:t>
                  </w:r>
                </w:p>
              </w:tc>
              <w:tc>
                <w:tcPr>
                  <w:tcW w:w="2000" w:type="dxa"/>
                  <w:vAlign w:val="center"/>
                </w:tcPr>
                <w:p>
                  <w:pPr>
                    <w:spacing w:line="240" w:lineRule="atLeast"/>
                    <w:jc w:val="center"/>
                    <w:rPr>
                      <w:szCs w:val="21"/>
                    </w:rPr>
                  </w:pPr>
                  <w:r>
                    <w:rPr>
                      <w:rFonts w:hint="eastAsia"/>
                      <w:szCs w:val="21"/>
                    </w:rPr>
                    <w:t>6000~14000</w:t>
                  </w:r>
                </w:p>
              </w:tc>
              <w:tc>
                <w:tcPr>
                  <w:tcW w:w="2150" w:type="dxa"/>
                  <w:vAlign w:val="center"/>
                </w:tcPr>
                <w:p>
                  <w:pPr>
                    <w:spacing w:line="240" w:lineRule="atLeast"/>
                    <w:jc w:val="center"/>
                    <w:rPr>
                      <w:szCs w:val="21"/>
                    </w:rPr>
                  </w:pPr>
                  <w:r>
                    <w:rPr>
                      <w:rFonts w:hint="eastAsia"/>
                      <w:szCs w:val="21"/>
                    </w:rPr>
                    <w:t>0.2~0.4</w:t>
                  </w:r>
                </w:p>
              </w:tc>
              <w:tc>
                <w:tcPr>
                  <w:tcW w:w="1796" w:type="dxa"/>
                  <w:vAlign w:val="center"/>
                </w:tcPr>
                <w:p>
                  <w:pPr>
                    <w:spacing w:line="240" w:lineRule="atLeast"/>
                    <w:jc w:val="center"/>
                    <w:rPr>
                      <w:szCs w:val="21"/>
                    </w:rPr>
                  </w:pPr>
                  <w:r>
                    <w:rPr>
                      <w:rFonts w:hint="eastAsia"/>
                      <w:szCs w:val="21"/>
                    </w:rPr>
                    <w:t>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3</w:t>
                  </w:r>
                </w:p>
              </w:tc>
              <w:tc>
                <w:tcPr>
                  <w:tcW w:w="1621" w:type="dxa"/>
                  <w:vAlign w:val="center"/>
                </w:tcPr>
                <w:p>
                  <w:pPr>
                    <w:spacing w:line="240" w:lineRule="atLeast"/>
                    <w:jc w:val="center"/>
                    <w:rPr>
                      <w:szCs w:val="21"/>
                    </w:rPr>
                  </w:pPr>
                  <w:r>
                    <w:rPr>
                      <w:rFonts w:hint="eastAsia"/>
                      <w:szCs w:val="21"/>
                    </w:rPr>
                    <w:t>210~500</w:t>
                  </w:r>
                </w:p>
              </w:tc>
              <w:tc>
                <w:tcPr>
                  <w:tcW w:w="2000" w:type="dxa"/>
                  <w:vAlign w:val="center"/>
                </w:tcPr>
                <w:p>
                  <w:pPr>
                    <w:spacing w:line="240" w:lineRule="atLeast"/>
                    <w:jc w:val="center"/>
                    <w:rPr>
                      <w:szCs w:val="21"/>
                    </w:rPr>
                  </w:pPr>
                  <w:r>
                    <w:rPr>
                      <w:rFonts w:hint="eastAsia"/>
                      <w:szCs w:val="21"/>
                    </w:rPr>
                    <w:t>10000~24000</w:t>
                  </w:r>
                </w:p>
              </w:tc>
              <w:tc>
                <w:tcPr>
                  <w:tcW w:w="2150" w:type="dxa"/>
                  <w:vAlign w:val="center"/>
                </w:tcPr>
                <w:p>
                  <w:pPr>
                    <w:spacing w:line="240" w:lineRule="atLeast"/>
                    <w:jc w:val="center"/>
                    <w:rPr>
                      <w:szCs w:val="21"/>
                    </w:rPr>
                  </w:pPr>
                  <w:r>
                    <w:rPr>
                      <w:rFonts w:hint="eastAsia"/>
                      <w:szCs w:val="21"/>
                    </w:rPr>
                    <w:t>0.3~0.7</w:t>
                  </w:r>
                </w:p>
              </w:tc>
              <w:tc>
                <w:tcPr>
                  <w:tcW w:w="1796" w:type="dxa"/>
                  <w:vAlign w:val="center"/>
                </w:tcPr>
                <w:p>
                  <w:pPr>
                    <w:spacing w:line="240" w:lineRule="atLeast"/>
                    <w:jc w:val="center"/>
                    <w:rPr>
                      <w:szCs w:val="21"/>
                    </w:rPr>
                  </w:pPr>
                  <w:r>
                    <w:rPr>
                      <w:rFonts w:hint="eastAsia"/>
                      <w:szCs w:val="21"/>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4</w:t>
                  </w:r>
                </w:p>
              </w:tc>
              <w:tc>
                <w:tcPr>
                  <w:tcW w:w="1621" w:type="dxa"/>
                  <w:vAlign w:val="center"/>
                </w:tcPr>
                <w:p>
                  <w:pPr>
                    <w:spacing w:line="240" w:lineRule="atLeast"/>
                    <w:jc w:val="center"/>
                    <w:rPr>
                      <w:szCs w:val="21"/>
                    </w:rPr>
                  </w:pPr>
                  <w:r>
                    <w:rPr>
                      <w:rFonts w:hint="eastAsia"/>
                      <w:spacing w:val="20"/>
                      <w:kern w:val="0"/>
                      <w:szCs w:val="21"/>
                    </w:rPr>
                    <w:t>501~1000</w:t>
                  </w:r>
                </w:p>
              </w:tc>
              <w:tc>
                <w:tcPr>
                  <w:tcW w:w="2000" w:type="dxa"/>
                  <w:vAlign w:val="center"/>
                </w:tcPr>
                <w:p>
                  <w:pPr>
                    <w:spacing w:line="240" w:lineRule="atLeast"/>
                    <w:jc w:val="center"/>
                    <w:rPr>
                      <w:szCs w:val="21"/>
                    </w:rPr>
                  </w:pPr>
                  <w:r>
                    <w:rPr>
                      <w:rFonts w:hint="eastAsia"/>
                      <w:szCs w:val="21"/>
                    </w:rPr>
                    <w:t>20000~40000</w:t>
                  </w:r>
                </w:p>
              </w:tc>
              <w:tc>
                <w:tcPr>
                  <w:tcW w:w="2150" w:type="dxa"/>
                  <w:vAlign w:val="center"/>
                </w:tcPr>
                <w:p>
                  <w:pPr>
                    <w:spacing w:line="240" w:lineRule="atLeast"/>
                    <w:jc w:val="center"/>
                    <w:rPr>
                      <w:szCs w:val="21"/>
                    </w:rPr>
                  </w:pPr>
                  <w:r>
                    <w:rPr>
                      <w:rFonts w:hint="eastAsia"/>
                      <w:szCs w:val="21"/>
                    </w:rPr>
                    <w:t>0.5~1.1</w:t>
                  </w:r>
                </w:p>
              </w:tc>
              <w:tc>
                <w:tcPr>
                  <w:tcW w:w="1796" w:type="dxa"/>
                  <w:vAlign w:val="center"/>
                </w:tcPr>
                <w:p>
                  <w:pPr>
                    <w:spacing w:line="240" w:lineRule="atLeast"/>
                    <w:jc w:val="center"/>
                    <w:rPr>
                      <w:szCs w:val="21"/>
                    </w:rPr>
                  </w:pPr>
                  <w:r>
                    <w:rPr>
                      <w:rFonts w:hint="eastAsia"/>
                      <w:szCs w:val="21"/>
                    </w:rPr>
                    <w:t>9~12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5</w:t>
                  </w:r>
                </w:p>
              </w:tc>
              <w:tc>
                <w:tcPr>
                  <w:tcW w:w="1621" w:type="dxa"/>
                  <w:vAlign w:val="center"/>
                </w:tcPr>
                <w:p>
                  <w:pPr>
                    <w:spacing w:line="240" w:lineRule="atLeast"/>
                    <w:jc w:val="center"/>
                    <w:rPr>
                      <w:szCs w:val="21"/>
                    </w:rPr>
                  </w:pPr>
                  <w:r>
                    <w:rPr>
                      <w:rFonts w:hint="eastAsia"/>
                      <w:szCs w:val="21"/>
                    </w:rPr>
                    <w:t>1001~2000</w:t>
                  </w:r>
                </w:p>
              </w:tc>
              <w:tc>
                <w:tcPr>
                  <w:tcW w:w="2000" w:type="dxa"/>
                  <w:vAlign w:val="center"/>
                </w:tcPr>
                <w:p>
                  <w:pPr>
                    <w:spacing w:line="240" w:lineRule="atLeast"/>
                    <w:jc w:val="center"/>
                    <w:rPr>
                      <w:szCs w:val="21"/>
                    </w:rPr>
                  </w:pPr>
                  <w:r>
                    <w:rPr>
                      <w:rFonts w:hint="eastAsia"/>
                      <w:szCs w:val="21"/>
                    </w:rPr>
                    <w:t>30000~70000</w:t>
                  </w:r>
                </w:p>
              </w:tc>
              <w:tc>
                <w:tcPr>
                  <w:tcW w:w="2150" w:type="dxa"/>
                  <w:vAlign w:val="center"/>
                </w:tcPr>
                <w:p>
                  <w:pPr>
                    <w:spacing w:line="240" w:lineRule="atLeast"/>
                    <w:jc w:val="center"/>
                    <w:rPr>
                      <w:szCs w:val="21"/>
                    </w:rPr>
                  </w:pPr>
                  <w:r>
                    <w:rPr>
                      <w:rFonts w:hint="eastAsia"/>
                      <w:szCs w:val="21"/>
                    </w:rPr>
                    <w:t>0.7~0.2</w:t>
                  </w:r>
                </w:p>
              </w:tc>
              <w:tc>
                <w:tcPr>
                  <w:tcW w:w="1796" w:type="dxa"/>
                  <w:vAlign w:val="center"/>
                </w:tcPr>
                <w:p>
                  <w:pPr>
                    <w:spacing w:line="240" w:lineRule="atLeast"/>
                    <w:jc w:val="center"/>
                    <w:rPr>
                      <w:szCs w:val="21"/>
                    </w:rPr>
                  </w:pPr>
                  <w:r>
                    <w:rPr>
                      <w:rFonts w:hint="eastAsia"/>
                      <w:szCs w:val="21"/>
                    </w:rPr>
                    <w:t>10~20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6</w:t>
                  </w:r>
                </w:p>
              </w:tc>
              <w:tc>
                <w:tcPr>
                  <w:tcW w:w="1621" w:type="dxa"/>
                  <w:vAlign w:val="center"/>
                </w:tcPr>
                <w:p>
                  <w:pPr>
                    <w:spacing w:line="240" w:lineRule="atLeast"/>
                    <w:jc w:val="center"/>
                    <w:rPr>
                      <w:szCs w:val="21"/>
                    </w:rPr>
                  </w:pPr>
                  <w:r>
                    <w:rPr>
                      <w:rFonts w:hint="eastAsia"/>
                      <w:szCs w:val="21"/>
                    </w:rPr>
                    <w:t>2001~3000</w:t>
                  </w:r>
                </w:p>
              </w:tc>
              <w:tc>
                <w:tcPr>
                  <w:tcW w:w="2000" w:type="dxa"/>
                  <w:vAlign w:val="center"/>
                </w:tcPr>
                <w:p>
                  <w:pPr>
                    <w:spacing w:line="240" w:lineRule="atLeast"/>
                    <w:jc w:val="center"/>
                    <w:rPr>
                      <w:szCs w:val="21"/>
                    </w:rPr>
                  </w:pPr>
                  <w:r>
                    <w:rPr>
                      <w:rFonts w:hint="eastAsia"/>
                      <w:szCs w:val="21"/>
                    </w:rPr>
                    <w:t>50000~100000</w:t>
                  </w:r>
                </w:p>
              </w:tc>
              <w:tc>
                <w:tcPr>
                  <w:tcW w:w="2150" w:type="dxa"/>
                  <w:vAlign w:val="center"/>
                </w:tcPr>
                <w:p>
                  <w:pPr>
                    <w:spacing w:line="240" w:lineRule="atLeast"/>
                    <w:jc w:val="center"/>
                    <w:rPr>
                      <w:szCs w:val="21"/>
                    </w:rPr>
                  </w:pPr>
                  <w:r>
                    <w:rPr>
                      <w:rFonts w:hint="eastAsia"/>
                      <w:szCs w:val="21"/>
                    </w:rPr>
                    <w:t>1.2~2.8</w:t>
                  </w:r>
                </w:p>
              </w:tc>
              <w:tc>
                <w:tcPr>
                  <w:tcW w:w="1796" w:type="dxa"/>
                  <w:vAlign w:val="center"/>
                </w:tcPr>
                <w:p>
                  <w:pPr>
                    <w:spacing w:line="240" w:lineRule="atLeast"/>
                    <w:jc w:val="center"/>
                    <w:rPr>
                      <w:szCs w:val="21"/>
                    </w:rPr>
                  </w:pPr>
                  <w:r>
                    <w:rPr>
                      <w:rFonts w:hint="eastAsia"/>
                      <w:szCs w:val="21"/>
                    </w:rPr>
                    <w:t>16~30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9" w:type="dxa"/>
                  <w:vAlign w:val="center"/>
                </w:tcPr>
                <w:p>
                  <w:pPr>
                    <w:spacing w:line="240" w:lineRule="atLeast"/>
                    <w:jc w:val="center"/>
                    <w:rPr>
                      <w:szCs w:val="21"/>
                    </w:rPr>
                  </w:pPr>
                  <w:r>
                    <w:rPr>
                      <w:rFonts w:hint="eastAsia"/>
                      <w:szCs w:val="21"/>
                    </w:rPr>
                    <w:t>7</w:t>
                  </w:r>
                </w:p>
              </w:tc>
              <w:tc>
                <w:tcPr>
                  <w:tcW w:w="1621" w:type="dxa"/>
                  <w:vAlign w:val="center"/>
                </w:tcPr>
                <w:p>
                  <w:pPr>
                    <w:spacing w:line="240" w:lineRule="atLeast"/>
                    <w:jc w:val="center"/>
                    <w:rPr>
                      <w:szCs w:val="21"/>
                    </w:rPr>
                  </w:pPr>
                  <w:r>
                    <w:rPr>
                      <w:rFonts w:hint="eastAsia"/>
                      <w:szCs w:val="21"/>
                    </w:rPr>
                    <w:t>大于3000</w:t>
                  </w:r>
                </w:p>
              </w:tc>
              <w:tc>
                <w:tcPr>
                  <w:tcW w:w="2000" w:type="dxa"/>
                  <w:vAlign w:val="center"/>
                </w:tcPr>
                <w:p>
                  <w:pPr>
                    <w:spacing w:line="240" w:lineRule="atLeast"/>
                    <w:jc w:val="center"/>
                    <w:rPr>
                      <w:szCs w:val="21"/>
                    </w:rPr>
                  </w:pPr>
                  <w:r>
                    <w:rPr>
                      <w:rFonts w:hint="eastAsia"/>
                      <w:szCs w:val="21"/>
                    </w:rPr>
                    <w:t>每增加500</w:t>
                  </w:r>
                  <w:r>
                    <w:rPr>
                      <w:szCs w:val="21"/>
                    </w:rPr>
                    <w:t>m</w:t>
                  </w:r>
                  <w:r>
                    <w:rPr>
                      <w:spacing w:val="20"/>
                      <w:kern w:val="0"/>
                      <w:szCs w:val="21"/>
                      <w:vertAlign w:val="superscript"/>
                    </w:rPr>
                    <w:t>2</w:t>
                  </w:r>
                  <w:r>
                    <w:rPr>
                      <w:rFonts w:hint="eastAsia"/>
                      <w:szCs w:val="21"/>
                    </w:rPr>
                    <w:t>，增加4000~6000</w:t>
                  </w:r>
                  <w:r>
                    <w:rPr>
                      <w:szCs w:val="21"/>
                    </w:rPr>
                    <w:t>m</w:t>
                  </w:r>
                  <w:r>
                    <w:rPr>
                      <w:rFonts w:hint="eastAsia"/>
                      <w:spacing w:val="20"/>
                      <w:kern w:val="0"/>
                      <w:szCs w:val="21"/>
                      <w:vertAlign w:val="superscript"/>
                    </w:rPr>
                    <w:t>3</w:t>
                  </w:r>
                  <w:r>
                    <w:rPr>
                      <w:rFonts w:hint="eastAsia"/>
                      <w:szCs w:val="21"/>
                    </w:rPr>
                    <w:t>/h</w:t>
                  </w:r>
                </w:p>
              </w:tc>
              <w:tc>
                <w:tcPr>
                  <w:tcW w:w="2150" w:type="dxa"/>
                  <w:vAlign w:val="center"/>
                </w:tcPr>
                <w:p>
                  <w:pPr>
                    <w:spacing w:line="240" w:lineRule="atLeast"/>
                    <w:jc w:val="center"/>
                    <w:rPr>
                      <w:szCs w:val="21"/>
                    </w:rPr>
                  </w:pPr>
                  <w:r>
                    <w:rPr>
                      <w:rFonts w:hint="eastAsia"/>
                      <w:szCs w:val="21"/>
                    </w:rPr>
                    <w:t>每增加500</w:t>
                  </w:r>
                  <w:r>
                    <w:rPr>
                      <w:szCs w:val="21"/>
                    </w:rPr>
                    <w:t>m</w:t>
                  </w:r>
                  <w:r>
                    <w:rPr>
                      <w:spacing w:val="20"/>
                      <w:kern w:val="0"/>
                      <w:szCs w:val="21"/>
                      <w:vertAlign w:val="superscript"/>
                    </w:rPr>
                    <w:t>2</w:t>
                  </w:r>
                  <w:r>
                    <w:rPr>
                      <w:rFonts w:hint="eastAsia"/>
                      <w:szCs w:val="21"/>
                    </w:rPr>
                    <w:t>，增加0.1~0.2</w:t>
                  </w:r>
                  <w:r>
                    <w:rPr>
                      <w:szCs w:val="21"/>
                    </w:rPr>
                    <w:t>m</w:t>
                  </w:r>
                  <w:r>
                    <w:rPr>
                      <w:rFonts w:hint="eastAsia"/>
                      <w:spacing w:val="20"/>
                      <w:kern w:val="0"/>
                      <w:szCs w:val="21"/>
                      <w:vertAlign w:val="superscript"/>
                    </w:rPr>
                    <w:t>2</w:t>
                  </w:r>
                </w:p>
              </w:tc>
              <w:tc>
                <w:tcPr>
                  <w:tcW w:w="1796" w:type="dxa"/>
                  <w:vAlign w:val="center"/>
                </w:tcPr>
                <w:p>
                  <w:pPr>
                    <w:spacing w:line="240" w:lineRule="atLeast"/>
                    <w:jc w:val="center"/>
                    <w:rPr>
                      <w:szCs w:val="21"/>
                    </w:rPr>
                  </w:pPr>
                  <w:r>
                    <w:rPr>
                      <w:rFonts w:hint="eastAsia"/>
                      <w:szCs w:val="21"/>
                    </w:rPr>
                    <w:t>每增加500</w:t>
                  </w:r>
                  <w:r>
                    <w:rPr>
                      <w:szCs w:val="21"/>
                    </w:rPr>
                    <w:t>m</w:t>
                  </w:r>
                  <w:r>
                    <w:rPr>
                      <w:spacing w:val="20"/>
                      <w:kern w:val="0"/>
                      <w:szCs w:val="21"/>
                      <w:vertAlign w:val="superscript"/>
                    </w:rPr>
                    <w:t>2</w:t>
                  </w:r>
                  <w:r>
                    <w:rPr>
                      <w:rFonts w:hint="eastAsia"/>
                      <w:szCs w:val="21"/>
                    </w:rPr>
                    <w:t>，增加3</w:t>
                  </w:r>
                  <w:r>
                    <w:rPr>
                      <w:szCs w:val="21"/>
                    </w:rPr>
                    <w:t xml:space="preserve"> m</w:t>
                  </w:r>
                  <w:r>
                    <w:rPr>
                      <w:rFonts w:hint="eastAsia"/>
                      <w:spacing w:val="20"/>
                      <w:kern w:val="0"/>
                      <w:szCs w:val="21"/>
                      <w:vertAlign w:val="superscript"/>
                    </w:rPr>
                    <w:t>2</w:t>
                  </w:r>
                </w:p>
              </w:tc>
            </w:tr>
          </w:tbl>
          <w:p>
            <w:pPr>
              <w:spacing w:line="360" w:lineRule="auto"/>
              <w:ind w:firstLine="480" w:firstLineChars="200"/>
              <w:rPr>
                <w:rFonts w:cs="Arial"/>
                <w:sz w:val="24"/>
              </w:rPr>
            </w:pPr>
            <w:r>
              <w:rPr>
                <w:sz w:val="24"/>
              </w:rPr>
              <w:t>本项目建有职工食堂，主要供应</w:t>
            </w:r>
            <w:r>
              <w:rPr>
                <w:rFonts w:hint="eastAsia"/>
                <w:sz w:val="24"/>
              </w:rPr>
              <w:t>60</w:t>
            </w:r>
            <w:r>
              <w:rPr>
                <w:sz w:val="24"/>
              </w:rPr>
              <w:t>名员工用餐，作为项目的生活配套设施，基准灶头按</w:t>
            </w:r>
            <w:r>
              <w:rPr>
                <w:rFonts w:hint="eastAsia"/>
                <w:sz w:val="24"/>
              </w:rPr>
              <w:t>1</w:t>
            </w:r>
            <w:r>
              <w:rPr>
                <w:sz w:val="24"/>
              </w:rPr>
              <w:t>个计，项目食堂建筑面积</w:t>
            </w:r>
            <w:r>
              <w:rPr>
                <w:rFonts w:hint="eastAsia"/>
                <w:sz w:val="24"/>
              </w:rPr>
              <w:t>100</w:t>
            </w:r>
            <w:r>
              <w:rPr>
                <w:sz w:val="24"/>
              </w:rPr>
              <w:t>m</w:t>
            </w:r>
            <w:r>
              <w:rPr>
                <w:sz w:val="24"/>
                <w:vertAlign w:val="superscript"/>
              </w:rPr>
              <w:t>2</w:t>
            </w:r>
            <w:r>
              <w:rPr>
                <w:sz w:val="24"/>
              </w:rPr>
              <w:t>，灶头排风量以</w:t>
            </w:r>
            <w:r>
              <w:rPr>
                <w:rFonts w:hint="eastAsia"/>
                <w:sz w:val="24"/>
              </w:rPr>
              <w:t>6000</w:t>
            </w:r>
            <w:r>
              <w:rPr>
                <w:sz w:val="24"/>
              </w:rPr>
              <w:t>m</w:t>
            </w:r>
            <w:r>
              <w:rPr>
                <w:sz w:val="24"/>
                <w:vertAlign w:val="superscript"/>
              </w:rPr>
              <w:t>3</w:t>
            </w:r>
            <w:r>
              <w:rPr>
                <w:sz w:val="24"/>
              </w:rPr>
              <w:t>/h计，年工作日</w:t>
            </w:r>
            <w:r>
              <w:rPr>
                <w:rFonts w:hint="eastAsia"/>
                <w:sz w:val="24"/>
              </w:rPr>
              <w:t>300d</w:t>
            </w:r>
            <w:r>
              <w:rPr>
                <w:sz w:val="24"/>
              </w:rPr>
              <w:t>，工作时间约</w:t>
            </w:r>
            <w:r>
              <w:rPr>
                <w:rFonts w:hint="eastAsia"/>
                <w:sz w:val="24"/>
              </w:rPr>
              <w:t>3.3</w:t>
            </w:r>
            <w:r>
              <w:rPr>
                <w:sz w:val="24"/>
              </w:rPr>
              <w:t>h，则年油烟排放量为</w:t>
            </w:r>
            <w:r>
              <w:rPr>
                <w:rFonts w:hint="eastAsia"/>
                <w:sz w:val="24"/>
              </w:rPr>
              <w:t>5940000</w:t>
            </w:r>
            <w:r>
              <w:rPr>
                <w:sz w:val="24"/>
              </w:rPr>
              <w:t>m</w:t>
            </w:r>
            <w:r>
              <w:rPr>
                <w:sz w:val="24"/>
                <w:vertAlign w:val="superscript"/>
              </w:rPr>
              <w:t>3</w:t>
            </w:r>
            <w:r>
              <w:rPr>
                <w:sz w:val="24"/>
              </w:rPr>
              <w:t>。食堂食用油用量按5kg/100人·d，本项目就餐人数为</w:t>
            </w:r>
            <w:r>
              <w:rPr>
                <w:rFonts w:hint="eastAsia"/>
                <w:sz w:val="24"/>
              </w:rPr>
              <w:t>60</w:t>
            </w:r>
            <w:r>
              <w:rPr>
                <w:sz w:val="24"/>
              </w:rPr>
              <w:t>人，则年消耗食用油</w:t>
            </w:r>
            <w:r>
              <w:rPr>
                <w:rFonts w:hint="eastAsia"/>
                <w:sz w:val="24"/>
              </w:rPr>
              <w:t>0.984</w:t>
            </w:r>
            <w:r>
              <w:rPr>
                <w:sz w:val="24"/>
              </w:rPr>
              <w:t>t，在炒做时挥发损失约3％，油烟产生量约</w:t>
            </w:r>
            <w:r>
              <w:rPr>
                <w:rFonts w:hint="eastAsia"/>
                <w:sz w:val="24"/>
              </w:rPr>
              <w:t>0.029</w:t>
            </w:r>
            <w:r>
              <w:rPr>
                <w:sz w:val="24"/>
              </w:rPr>
              <w:t>t/a，油烟浓度</w:t>
            </w:r>
            <w:r>
              <w:rPr>
                <w:rFonts w:hint="eastAsia"/>
                <w:sz w:val="24"/>
              </w:rPr>
              <w:t>4</w:t>
            </w:r>
            <w:r>
              <w:rPr>
                <w:sz w:val="24"/>
              </w:rPr>
              <w:t>mg/m</w:t>
            </w:r>
            <w:r>
              <w:rPr>
                <w:sz w:val="24"/>
                <w:vertAlign w:val="superscript"/>
              </w:rPr>
              <w:t>3</w:t>
            </w:r>
            <w:r>
              <w:rPr>
                <w:sz w:val="24"/>
              </w:rPr>
              <w:t>。</w:t>
            </w:r>
          </w:p>
          <w:p>
            <w:pPr>
              <w:autoSpaceDE w:val="0"/>
              <w:autoSpaceDN w:val="0"/>
              <w:adjustRightInd w:val="0"/>
              <w:spacing w:line="360" w:lineRule="auto"/>
              <w:ind w:firstLine="482" w:firstLineChars="200"/>
              <w:outlineLvl w:val="3"/>
              <w:rPr>
                <w:b/>
                <w:kern w:val="0"/>
                <w:sz w:val="24"/>
              </w:rPr>
            </w:pPr>
            <w:r>
              <w:rPr>
                <w:rFonts w:hint="eastAsia"/>
                <w:b/>
                <w:kern w:val="0"/>
                <w:sz w:val="24"/>
              </w:rPr>
              <w:t>1.2水污染源</w:t>
            </w:r>
          </w:p>
          <w:p>
            <w:pPr>
              <w:spacing w:line="360" w:lineRule="auto"/>
              <w:ind w:firstLine="480" w:firstLineChars="200"/>
              <w:rPr>
                <w:sz w:val="24"/>
              </w:rPr>
            </w:pPr>
            <w:r>
              <w:rPr>
                <w:sz w:val="24"/>
              </w:rPr>
              <w:t>本项目运营期水污染源主要为工作人员生活污水。</w:t>
            </w:r>
          </w:p>
          <w:p>
            <w:pPr>
              <w:spacing w:line="360" w:lineRule="auto"/>
              <w:ind w:firstLine="480" w:firstLineChars="200"/>
              <w:rPr>
                <w:sz w:val="24"/>
              </w:rPr>
            </w:pPr>
            <w:r>
              <w:rPr>
                <w:sz w:val="24"/>
              </w:rPr>
              <w:t>本项目劳动定员</w:t>
            </w:r>
            <w:r>
              <w:rPr>
                <w:rFonts w:hint="eastAsia"/>
                <w:sz w:val="24"/>
              </w:rPr>
              <w:t>60</w:t>
            </w:r>
            <w:r>
              <w:rPr>
                <w:sz w:val="24"/>
              </w:rPr>
              <w:t>人，依据《新疆维吾尔自治区生活用水定额》中的数据，按照人均消耗100L/人·d计算，生活用水量</w:t>
            </w:r>
            <w:r>
              <w:rPr>
                <w:rFonts w:hint="eastAsia"/>
                <w:sz w:val="24"/>
              </w:rPr>
              <w:t>6</w:t>
            </w:r>
            <w:r>
              <w:rPr>
                <w:sz w:val="24"/>
              </w:rPr>
              <w:t>m</w:t>
            </w:r>
            <w:r>
              <w:rPr>
                <w:sz w:val="24"/>
                <w:vertAlign w:val="superscript"/>
              </w:rPr>
              <w:t>3</w:t>
            </w:r>
            <w:r>
              <w:rPr>
                <w:sz w:val="24"/>
              </w:rPr>
              <w:t>/d</w:t>
            </w:r>
            <w:r>
              <w:rPr>
                <w:rFonts w:hint="eastAsia"/>
                <w:sz w:val="24"/>
              </w:rPr>
              <w:t>（1800</w:t>
            </w:r>
            <w:r>
              <w:rPr>
                <w:sz w:val="24"/>
              </w:rPr>
              <w:t>m</w:t>
            </w:r>
            <w:r>
              <w:rPr>
                <w:sz w:val="24"/>
                <w:vertAlign w:val="superscript"/>
              </w:rPr>
              <w:t>3</w:t>
            </w:r>
            <w:r>
              <w:rPr>
                <w:sz w:val="24"/>
              </w:rPr>
              <w:t>/a</w:t>
            </w:r>
            <w:r>
              <w:rPr>
                <w:rFonts w:hint="eastAsia"/>
                <w:sz w:val="24"/>
              </w:rPr>
              <w:t>）</w:t>
            </w:r>
            <w:r>
              <w:rPr>
                <w:sz w:val="24"/>
              </w:rPr>
              <w:t>；根据《社会区域类环境影响评价》中给出的城市综合污水排放系数，生活废水以生活用水量的85%计算，则生活废水排放量为</w:t>
            </w:r>
            <w:r>
              <w:rPr>
                <w:rFonts w:hint="eastAsia"/>
                <w:bCs/>
                <w:sz w:val="24"/>
              </w:rPr>
              <w:t>5.1</w:t>
            </w:r>
            <w:r>
              <w:rPr>
                <w:sz w:val="24"/>
              </w:rPr>
              <w:t>m</w:t>
            </w:r>
            <w:r>
              <w:rPr>
                <w:sz w:val="24"/>
                <w:vertAlign w:val="superscript"/>
              </w:rPr>
              <w:t>3</w:t>
            </w:r>
            <w:r>
              <w:rPr>
                <w:sz w:val="24"/>
              </w:rPr>
              <w:t>/d（</w:t>
            </w:r>
            <w:r>
              <w:rPr>
                <w:rFonts w:hint="eastAsia"/>
                <w:sz w:val="24"/>
              </w:rPr>
              <w:t>1530</w:t>
            </w:r>
            <w:r>
              <w:rPr>
                <w:sz w:val="24"/>
              </w:rPr>
              <w:t>m</w:t>
            </w:r>
            <w:r>
              <w:rPr>
                <w:sz w:val="24"/>
                <w:vertAlign w:val="superscript"/>
              </w:rPr>
              <w:t>3</w:t>
            </w:r>
            <w:r>
              <w:rPr>
                <w:sz w:val="24"/>
              </w:rPr>
              <w:t>/a）。</w:t>
            </w:r>
          </w:p>
          <w:p>
            <w:pPr>
              <w:spacing w:line="360" w:lineRule="auto"/>
              <w:ind w:firstLine="480" w:firstLineChars="200"/>
              <w:rPr>
                <w:sz w:val="24"/>
              </w:rPr>
            </w:pPr>
            <w:r>
              <w:rPr>
                <w:rFonts w:hint="eastAsia"/>
                <w:sz w:val="24"/>
              </w:rPr>
              <w:t>参照《饮食业环境保护技术规范》（</w:t>
            </w:r>
            <w:r>
              <w:rPr>
                <w:sz w:val="24"/>
              </w:rPr>
              <w:t>HJ554-2010</w:t>
            </w:r>
            <w:r>
              <w:rPr>
                <w:rFonts w:hint="eastAsia"/>
                <w:sz w:val="24"/>
              </w:rPr>
              <w:t>）中给出的污染物排放系数，本项目食堂餐饮废水未经处理的污水</w:t>
            </w:r>
            <w:r>
              <w:rPr>
                <w:sz w:val="24"/>
              </w:rPr>
              <w:t>水质</w:t>
            </w:r>
            <w:r>
              <w:rPr>
                <w:rFonts w:hint="eastAsia"/>
                <w:sz w:val="24"/>
              </w:rPr>
              <w:t>取</w:t>
            </w:r>
            <w:r>
              <w:rPr>
                <w:sz w:val="24"/>
              </w:rPr>
              <w:t>：BOD</w:t>
            </w:r>
            <w:r>
              <w:rPr>
                <w:sz w:val="24"/>
                <w:vertAlign w:val="subscript"/>
              </w:rPr>
              <w:t>5</w:t>
            </w:r>
            <w:r>
              <w:rPr>
                <w:sz w:val="24"/>
              </w:rPr>
              <w:t>约为</w:t>
            </w:r>
            <w:r>
              <w:rPr>
                <w:rFonts w:hint="eastAsia"/>
                <w:sz w:val="24"/>
              </w:rPr>
              <w:t>300</w:t>
            </w:r>
            <w:r>
              <w:rPr>
                <w:sz w:val="24"/>
              </w:rPr>
              <w:t>mg/L，CODcr约为</w:t>
            </w:r>
            <w:r>
              <w:rPr>
                <w:rFonts w:hint="eastAsia"/>
                <w:sz w:val="24"/>
              </w:rPr>
              <w:t>400</w:t>
            </w:r>
            <w:r>
              <w:rPr>
                <w:sz w:val="24"/>
              </w:rPr>
              <w:t>mg/L，SS约为</w:t>
            </w:r>
            <w:r>
              <w:rPr>
                <w:rFonts w:hint="eastAsia"/>
                <w:sz w:val="24"/>
              </w:rPr>
              <w:t>30</w:t>
            </w:r>
            <w:r>
              <w:rPr>
                <w:sz w:val="24"/>
              </w:rPr>
              <w:t>0mg/L，NH</w:t>
            </w:r>
            <w:r>
              <w:rPr>
                <w:sz w:val="24"/>
                <w:vertAlign w:val="subscript"/>
              </w:rPr>
              <w:t>3</w:t>
            </w:r>
            <w:r>
              <w:rPr>
                <w:sz w:val="24"/>
              </w:rPr>
              <w:t>-N约为</w:t>
            </w:r>
            <w:r>
              <w:rPr>
                <w:rFonts w:hint="eastAsia"/>
                <w:sz w:val="24"/>
              </w:rPr>
              <w:t>25</w:t>
            </w:r>
            <w:r>
              <w:rPr>
                <w:sz w:val="24"/>
              </w:rPr>
              <w:t>mg/L，油脂约为120mg/L，经隔油池处理后污水中各项污染物浓度与一般生活污水持平。</w:t>
            </w:r>
          </w:p>
          <w:p>
            <w:pPr>
              <w:spacing w:line="360" w:lineRule="auto"/>
              <w:ind w:firstLine="480" w:firstLineChars="200"/>
              <w:rPr>
                <w:sz w:val="24"/>
              </w:rPr>
            </w:pPr>
            <w:r>
              <w:rPr>
                <w:sz w:val="24"/>
              </w:rPr>
              <w:t>参照《社会区域类环境影响评价》（主编：吴波，编制时间2007年）中给出的各项污染物产生系数，本项目生活污水排放情况见表</w:t>
            </w:r>
            <w:r>
              <w:rPr>
                <w:rFonts w:hint="eastAsia"/>
                <w:sz w:val="24"/>
                <w:lang w:val="en-US" w:eastAsia="zh-CN"/>
              </w:rPr>
              <w:t>16</w:t>
            </w:r>
            <w:r>
              <w:rPr>
                <w:sz w:val="24"/>
              </w:rPr>
              <w:t>。</w:t>
            </w:r>
          </w:p>
          <w:p>
            <w:pPr>
              <w:spacing w:line="360" w:lineRule="auto"/>
              <w:jc w:val="center"/>
              <w:rPr>
                <w:rFonts w:eastAsia="黑体"/>
                <w:bCs/>
              </w:rPr>
            </w:pPr>
            <w:r>
              <w:rPr>
                <w:rFonts w:eastAsia="黑体"/>
                <w:bCs/>
              </w:rPr>
              <w:t>表</w:t>
            </w:r>
            <w:r>
              <w:rPr>
                <w:rFonts w:hint="eastAsia" w:eastAsia="黑体"/>
                <w:bCs/>
                <w:lang w:val="en-US" w:eastAsia="zh-CN"/>
              </w:rPr>
              <w:t>16</w:t>
            </w:r>
            <w:r>
              <w:rPr>
                <w:rFonts w:hint="eastAsia" w:eastAsia="黑体"/>
                <w:bCs/>
              </w:rPr>
              <w:t xml:space="preserve">     </w:t>
            </w:r>
            <w:r>
              <w:rPr>
                <w:rFonts w:eastAsia="黑体"/>
                <w:bCs/>
              </w:rPr>
              <w:t>营运期</w:t>
            </w:r>
            <w:r>
              <w:rPr>
                <w:rFonts w:hint="eastAsia" w:eastAsia="黑体"/>
                <w:bCs/>
              </w:rPr>
              <w:t>水污染物</w:t>
            </w:r>
            <w:r>
              <w:rPr>
                <w:rFonts w:eastAsia="黑体"/>
                <w:bCs/>
              </w:rPr>
              <w:t>产生</w:t>
            </w:r>
            <w:r>
              <w:rPr>
                <w:rFonts w:hint="eastAsia" w:eastAsia="黑体"/>
                <w:bCs/>
              </w:rPr>
              <w:t>情况表</w:t>
            </w:r>
          </w:p>
          <w:tbl>
            <w:tblPr>
              <w:tblStyle w:val="13"/>
              <w:tblW w:w="8306" w:type="dxa"/>
              <w:jc w:val="center"/>
              <w:tblInd w:w="0" w:type="dxa"/>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179"/>
              <w:gridCol w:w="1379"/>
              <w:gridCol w:w="1274"/>
              <w:gridCol w:w="1271"/>
              <w:gridCol w:w="1271"/>
              <w:gridCol w:w="1263"/>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848" w:type="dxa"/>
                  <w:gridSpan w:val="2"/>
                  <w:tcBorders>
                    <w:top w:val="single" w:color="auto" w:sz="12" w:space="0"/>
                    <w:bottom w:val="single" w:color="auto" w:sz="12" w:space="0"/>
                  </w:tcBorders>
                  <w:vAlign w:val="center"/>
                </w:tcPr>
                <w:p>
                  <w:pPr>
                    <w:spacing w:line="240" w:lineRule="atLeast"/>
                    <w:jc w:val="center"/>
                    <w:rPr>
                      <w:b/>
                      <w:szCs w:val="21"/>
                    </w:rPr>
                  </w:pPr>
                  <w:r>
                    <w:rPr>
                      <w:b/>
                      <w:szCs w:val="21"/>
                    </w:rPr>
                    <w:t>废水量</w:t>
                  </w:r>
                </w:p>
              </w:tc>
              <w:tc>
                <w:tcPr>
                  <w:tcW w:w="1379" w:type="dxa"/>
                  <w:tcBorders>
                    <w:top w:val="single" w:color="auto" w:sz="12" w:space="0"/>
                    <w:bottom w:val="single" w:color="auto" w:sz="12" w:space="0"/>
                  </w:tcBorders>
                  <w:vAlign w:val="center"/>
                </w:tcPr>
                <w:p>
                  <w:pPr>
                    <w:spacing w:line="240" w:lineRule="atLeast"/>
                    <w:jc w:val="center"/>
                    <w:rPr>
                      <w:b/>
                      <w:szCs w:val="21"/>
                    </w:rPr>
                  </w:pPr>
                  <w:r>
                    <w:rPr>
                      <w:b/>
                      <w:szCs w:val="21"/>
                    </w:rPr>
                    <w:t>污染物</w:t>
                  </w:r>
                </w:p>
              </w:tc>
              <w:tc>
                <w:tcPr>
                  <w:tcW w:w="1274" w:type="dxa"/>
                  <w:tcBorders>
                    <w:top w:val="single" w:color="auto" w:sz="12" w:space="0"/>
                    <w:bottom w:val="single" w:color="auto" w:sz="12" w:space="0"/>
                  </w:tcBorders>
                  <w:vAlign w:val="center"/>
                </w:tcPr>
                <w:p>
                  <w:pPr>
                    <w:spacing w:line="240" w:lineRule="atLeast"/>
                    <w:jc w:val="center"/>
                    <w:rPr>
                      <w:b/>
                      <w:szCs w:val="21"/>
                    </w:rPr>
                  </w:pPr>
                  <w:r>
                    <w:rPr>
                      <w:b/>
                      <w:szCs w:val="21"/>
                    </w:rPr>
                    <w:t>产生浓度（mg/L）</w:t>
                  </w:r>
                </w:p>
              </w:tc>
              <w:tc>
                <w:tcPr>
                  <w:tcW w:w="1271" w:type="dxa"/>
                  <w:tcBorders>
                    <w:top w:val="single" w:color="auto" w:sz="12" w:space="0"/>
                    <w:bottom w:val="single" w:color="auto" w:sz="12" w:space="0"/>
                  </w:tcBorders>
                  <w:vAlign w:val="center"/>
                </w:tcPr>
                <w:p>
                  <w:pPr>
                    <w:spacing w:line="240" w:lineRule="atLeast"/>
                    <w:jc w:val="center"/>
                    <w:rPr>
                      <w:b/>
                      <w:szCs w:val="21"/>
                    </w:rPr>
                  </w:pPr>
                  <w:r>
                    <w:rPr>
                      <w:b/>
                      <w:szCs w:val="21"/>
                    </w:rPr>
                    <w:t>年产生（t/a）</w:t>
                  </w:r>
                </w:p>
              </w:tc>
              <w:tc>
                <w:tcPr>
                  <w:tcW w:w="1271" w:type="dxa"/>
                  <w:tcBorders>
                    <w:top w:val="single" w:color="auto" w:sz="12" w:space="0"/>
                    <w:bottom w:val="single" w:color="auto" w:sz="12" w:space="0"/>
                  </w:tcBorders>
                </w:tcPr>
                <w:p>
                  <w:pPr>
                    <w:spacing w:line="240" w:lineRule="atLeast"/>
                    <w:jc w:val="center"/>
                    <w:rPr>
                      <w:b/>
                      <w:szCs w:val="21"/>
                    </w:rPr>
                  </w:pPr>
                  <w:r>
                    <w:rPr>
                      <w:b/>
                      <w:szCs w:val="21"/>
                    </w:rPr>
                    <w:t>排放浓度（mg/L</w:t>
                  </w:r>
                </w:p>
              </w:tc>
              <w:tc>
                <w:tcPr>
                  <w:tcW w:w="1263" w:type="dxa"/>
                  <w:tcBorders>
                    <w:top w:val="single" w:color="auto" w:sz="12" w:space="0"/>
                    <w:bottom w:val="single" w:color="auto" w:sz="12" w:space="0"/>
                  </w:tcBorders>
                </w:tcPr>
                <w:p>
                  <w:pPr>
                    <w:spacing w:line="240" w:lineRule="atLeast"/>
                    <w:jc w:val="center"/>
                    <w:rPr>
                      <w:b/>
                      <w:szCs w:val="21"/>
                    </w:rPr>
                  </w:pPr>
                  <w:r>
                    <w:rPr>
                      <w:b/>
                      <w:szCs w:val="21"/>
                    </w:rPr>
                    <w:t>年排放量（t/a）</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69" w:type="dxa"/>
                  <w:vMerge w:val="restart"/>
                  <w:vAlign w:val="center"/>
                </w:tcPr>
                <w:p>
                  <w:pPr>
                    <w:spacing w:line="240" w:lineRule="atLeast"/>
                    <w:jc w:val="center"/>
                    <w:rPr>
                      <w:szCs w:val="21"/>
                    </w:rPr>
                  </w:pPr>
                  <w:r>
                    <w:rPr>
                      <w:szCs w:val="21"/>
                    </w:rPr>
                    <w:t>生活废水</w:t>
                  </w:r>
                </w:p>
              </w:tc>
              <w:tc>
                <w:tcPr>
                  <w:tcW w:w="1179" w:type="dxa"/>
                  <w:vMerge w:val="restart"/>
                  <w:vAlign w:val="center"/>
                </w:tcPr>
                <w:p>
                  <w:pPr>
                    <w:spacing w:line="240" w:lineRule="atLeast"/>
                    <w:jc w:val="center"/>
                    <w:rPr>
                      <w:szCs w:val="21"/>
                    </w:rPr>
                  </w:pPr>
                  <w:r>
                    <w:rPr>
                      <w:szCs w:val="21"/>
                    </w:rPr>
                    <w:t>1530m</w:t>
                  </w:r>
                  <w:r>
                    <w:rPr>
                      <w:szCs w:val="21"/>
                      <w:vertAlign w:val="superscript"/>
                    </w:rPr>
                    <w:t>3</w:t>
                  </w:r>
                  <w:r>
                    <w:rPr>
                      <w:szCs w:val="21"/>
                    </w:rPr>
                    <w:t>/a</w:t>
                  </w:r>
                </w:p>
              </w:tc>
              <w:tc>
                <w:tcPr>
                  <w:tcW w:w="1379" w:type="dxa"/>
                  <w:vAlign w:val="center"/>
                </w:tcPr>
                <w:p>
                  <w:pPr>
                    <w:spacing w:line="240" w:lineRule="atLeast"/>
                    <w:jc w:val="center"/>
                    <w:rPr>
                      <w:szCs w:val="21"/>
                    </w:rPr>
                  </w:pPr>
                  <w:r>
                    <w:rPr>
                      <w:szCs w:val="21"/>
                    </w:rPr>
                    <w:t>COD</w:t>
                  </w:r>
                </w:p>
              </w:tc>
              <w:tc>
                <w:tcPr>
                  <w:tcW w:w="1274" w:type="dxa"/>
                  <w:vAlign w:val="center"/>
                </w:tcPr>
                <w:p>
                  <w:pPr>
                    <w:spacing w:line="240" w:lineRule="atLeast"/>
                    <w:jc w:val="center"/>
                    <w:rPr>
                      <w:szCs w:val="21"/>
                    </w:rPr>
                  </w:pPr>
                  <w:r>
                    <w:rPr>
                      <w:szCs w:val="21"/>
                    </w:rPr>
                    <w:t>350</w:t>
                  </w:r>
                </w:p>
              </w:tc>
              <w:tc>
                <w:tcPr>
                  <w:tcW w:w="1271" w:type="dxa"/>
                  <w:vAlign w:val="center"/>
                </w:tcPr>
                <w:p>
                  <w:pPr>
                    <w:spacing w:line="240" w:lineRule="atLeast"/>
                    <w:jc w:val="center"/>
                    <w:rPr>
                      <w:szCs w:val="21"/>
                    </w:rPr>
                  </w:pPr>
                  <w:r>
                    <w:rPr>
                      <w:rFonts w:hint="eastAsia"/>
                      <w:szCs w:val="21"/>
                    </w:rPr>
                    <w:t>0.536</w:t>
                  </w:r>
                </w:p>
              </w:tc>
              <w:tc>
                <w:tcPr>
                  <w:tcW w:w="1271" w:type="dxa"/>
                  <w:vAlign w:val="center"/>
                </w:tcPr>
                <w:p>
                  <w:pPr>
                    <w:spacing w:line="240" w:lineRule="atLeast"/>
                    <w:jc w:val="center"/>
                    <w:rPr>
                      <w:szCs w:val="21"/>
                    </w:rPr>
                  </w:pPr>
                  <w:r>
                    <w:rPr>
                      <w:szCs w:val="21"/>
                    </w:rPr>
                    <w:t>350</w:t>
                  </w:r>
                </w:p>
              </w:tc>
              <w:tc>
                <w:tcPr>
                  <w:tcW w:w="1263" w:type="dxa"/>
                  <w:vAlign w:val="center"/>
                </w:tcPr>
                <w:p>
                  <w:pPr>
                    <w:spacing w:line="240" w:lineRule="atLeast"/>
                    <w:jc w:val="center"/>
                    <w:rPr>
                      <w:szCs w:val="21"/>
                    </w:rPr>
                  </w:pPr>
                  <w:r>
                    <w:rPr>
                      <w:rFonts w:hint="eastAsia"/>
                      <w:szCs w:val="21"/>
                    </w:rPr>
                    <w:t>0.536</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69" w:type="dxa"/>
                  <w:vMerge w:val="continue"/>
                  <w:vAlign w:val="center"/>
                </w:tcPr>
                <w:p>
                  <w:pPr>
                    <w:spacing w:line="240" w:lineRule="atLeast"/>
                    <w:jc w:val="center"/>
                    <w:rPr>
                      <w:szCs w:val="21"/>
                    </w:rPr>
                  </w:pPr>
                </w:p>
              </w:tc>
              <w:tc>
                <w:tcPr>
                  <w:tcW w:w="1179" w:type="dxa"/>
                  <w:vMerge w:val="continue"/>
                  <w:vAlign w:val="center"/>
                </w:tcPr>
                <w:p>
                  <w:pPr>
                    <w:spacing w:line="240" w:lineRule="atLeast"/>
                    <w:jc w:val="center"/>
                    <w:rPr>
                      <w:szCs w:val="21"/>
                    </w:rPr>
                  </w:pPr>
                </w:p>
              </w:tc>
              <w:tc>
                <w:tcPr>
                  <w:tcW w:w="1379" w:type="dxa"/>
                  <w:vAlign w:val="center"/>
                </w:tcPr>
                <w:p>
                  <w:pPr>
                    <w:spacing w:line="240" w:lineRule="atLeast"/>
                    <w:jc w:val="center"/>
                    <w:rPr>
                      <w:szCs w:val="21"/>
                    </w:rPr>
                  </w:pPr>
                  <w:r>
                    <w:rPr>
                      <w:szCs w:val="21"/>
                    </w:rPr>
                    <w:t>BOD</w:t>
                  </w:r>
                  <w:r>
                    <w:rPr>
                      <w:szCs w:val="21"/>
                      <w:vertAlign w:val="subscript"/>
                    </w:rPr>
                    <w:t>5</w:t>
                  </w:r>
                </w:p>
              </w:tc>
              <w:tc>
                <w:tcPr>
                  <w:tcW w:w="1274" w:type="dxa"/>
                  <w:vAlign w:val="center"/>
                </w:tcPr>
                <w:p>
                  <w:pPr>
                    <w:spacing w:line="240" w:lineRule="atLeast"/>
                    <w:jc w:val="center"/>
                    <w:rPr>
                      <w:szCs w:val="21"/>
                    </w:rPr>
                  </w:pPr>
                  <w:r>
                    <w:rPr>
                      <w:szCs w:val="21"/>
                    </w:rPr>
                    <w:t>200</w:t>
                  </w:r>
                </w:p>
              </w:tc>
              <w:tc>
                <w:tcPr>
                  <w:tcW w:w="1271" w:type="dxa"/>
                  <w:vAlign w:val="center"/>
                </w:tcPr>
                <w:p>
                  <w:pPr>
                    <w:spacing w:line="240" w:lineRule="atLeast"/>
                    <w:jc w:val="center"/>
                    <w:rPr>
                      <w:szCs w:val="21"/>
                    </w:rPr>
                  </w:pPr>
                  <w:r>
                    <w:rPr>
                      <w:rFonts w:hint="eastAsia"/>
                      <w:szCs w:val="21"/>
                    </w:rPr>
                    <w:t>0.306</w:t>
                  </w:r>
                </w:p>
              </w:tc>
              <w:tc>
                <w:tcPr>
                  <w:tcW w:w="1271" w:type="dxa"/>
                  <w:vAlign w:val="center"/>
                </w:tcPr>
                <w:p>
                  <w:pPr>
                    <w:spacing w:line="240" w:lineRule="atLeast"/>
                    <w:jc w:val="center"/>
                    <w:rPr>
                      <w:szCs w:val="21"/>
                    </w:rPr>
                  </w:pPr>
                  <w:r>
                    <w:rPr>
                      <w:szCs w:val="21"/>
                    </w:rPr>
                    <w:t>200</w:t>
                  </w:r>
                </w:p>
              </w:tc>
              <w:tc>
                <w:tcPr>
                  <w:tcW w:w="1263" w:type="dxa"/>
                  <w:vAlign w:val="center"/>
                </w:tcPr>
                <w:p>
                  <w:pPr>
                    <w:spacing w:line="240" w:lineRule="atLeast"/>
                    <w:jc w:val="center"/>
                    <w:rPr>
                      <w:szCs w:val="21"/>
                    </w:rPr>
                  </w:pPr>
                  <w:r>
                    <w:rPr>
                      <w:rFonts w:hint="eastAsia"/>
                      <w:szCs w:val="21"/>
                    </w:rPr>
                    <w:t>0.306</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69" w:type="dxa"/>
                  <w:vMerge w:val="continue"/>
                  <w:vAlign w:val="center"/>
                </w:tcPr>
                <w:p>
                  <w:pPr>
                    <w:spacing w:line="240" w:lineRule="atLeast"/>
                    <w:jc w:val="center"/>
                    <w:rPr>
                      <w:szCs w:val="21"/>
                    </w:rPr>
                  </w:pPr>
                </w:p>
              </w:tc>
              <w:tc>
                <w:tcPr>
                  <w:tcW w:w="1179" w:type="dxa"/>
                  <w:vMerge w:val="continue"/>
                  <w:vAlign w:val="center"/>
                </w:tcPr>
                <w:p>
                  <w:pPr>
                    <w:spacing w:line="240" w:lineRule="atLeast"/>
                    <w:jc w:val="center"/>
                    <w:rPr>
                      <w:szCs w:val="21"/>
                    </w:rPr>
                  </w:pPr>
                </w:p>
              </w:tc>
              <w:tc>
                <w:tcPr>
                  <w:tcW w:w="1379" w:type="dxa"/>
                  <w:vAlign w:val="center"/>
                </w:tcPr>
                <w:p>
                  <w:pPr>
                    <w:spacing w:line="240" w:lineRule="atLeast"/>
                    <w:jc w:val="center"/>
                    <w:rPr>
                      <w:szCs w:val="21"/>
                    </w:rPr>
                  </w:pPr>
                  <w:r>
                    <w:rPr>
                      <w:szCs w:val="21"/>
                    </w:rPr>
                    <w:t>SS</w:t>
                  </w:r>
                </w:p>
              </w:tc>
              <w:tc>
                <w:tcPr>
                  <w:tcW w:w="1274" w:type="dxa"/>
                  <w:vAlign w:val="center"/>
                </w:tcPr>
                <w:p>
                  <w:pPr>
                    <w:spacing w:line="240" w:lineRule="atLeast"/>
                    <w:jc w:val="center"/>
                    <w:rPr>
                      <w:szCs w:val="21"/>
                    </w:rPr>
                  </w:pPr>
                  <w:r>
                    <w:rPr>
                      <w:szCs w:val="21"/>
                    </w:rPr>
                    <w:t>250</w:t>
                  </w:r>
                </w:p>
              </w:tc>
              <w:tc>
                <w:tcPr>
                  <w:tcW w:w="1271" w:type="dxa"/>
                  <w:vAlign w:val="center"/>
                </w:tcPr>
                <w:p>
                  <w:pPr>
                    <w:spacing w:line="240" w:lineRule="atLeast"/>
                    <w:jc w:val="center"/>
                    <w:rPr>
                      <w:szCs w:val="21"/>
                    </w:rPr>
                  </w:pPr>
                  <w:r>
                    <w:rPr>
                      <w:rFonts w:hint="eastAsia"/>
                      <w:szCs w:val="21"/>
                    </w:rPr>
                    <w:t>0.383</w:t>
                  </w:r>
                </w:p>
              </w:tc>
              <w:tc>
                <w:tcPr>
                  <w:tcW w:w="1271" w:type="dxa"/>
                  <w:vAlign w:val="center"/>
                </w:tcPr>
                <w:p>
                  <w:pPr>
                    <w:spacing w:line="240" w:lineRule="atLeast"/>
                    <w:jc w:val="center"/>
                    <w:rPr>
                      <w:szCs w:val="21"/>
                    </w:rPr>
                  </w:pPr>
                  <w:r>
                    <w:rPr>
                      <w:szCs w:val="21"/>
                    </w:rPr>
                    <w:t>250</w:t>
                  </w:r>
                </w:p>
              </w:tc>
              <w:tc>
                <w:tcPr>
                  <w:tcW w:w="1263" w:type="dxa"/>
                  <w:vAlign w:val="center"/>
                </w:tcPr>
                <w:p>
                  <w:pPr>
                    <w:spacing w:line="240" w:lineRule="atLeast"/>
                    <w:jc w:val="center"/>
                    <w:rPr>
                      <w:szCs w:val="21"/>
                    </w:rPr>
                  </w:pPr>
                  <w:r>
                    <w:rPr>
                      <w:rFonts w:hint="eastAsia"/>
                      <w:szCs w:val="21"/>
                    </w:rPr>
                    <w:t>0.383</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69" w:type="dxa"/>
                  <w:vMerge w:val="continue"/>
                  <w:tcBorders>
                    <w:bottom w:val="single" w:color="auto" w:sz="12" w:space="0"/>
                  </w:tcBorders>
                  <w:vAlign w:val="center"/>
                </w:tcPr>
                <w:p>
                  <w:pPr>
                    <w:spacing w:line="240" w:lineRule="atLeast"/>
                    <w:jc w:val="center"/>
                    <w:rPr>
                      <w:szCs w:val="21"/>
                    </w:rPr>
                  </w:pPr>
                </w:p>
              </w:tc>
              <w:tc>
                <w:tcPr>
                  <w:tcW w:w="1179" w:type="dxa"/>
                  <w:vMerge w:val="continue"/>
                  <w:tcBorders>
                    <w:bottom w:val="single" w:color="auto" w:sz="12" w:space="0"/>
                  </w:tcBorders>
                  <w:vAlign w:val="center"/>
                </w:tcPr>
                <w:p>
                  <w:pPr>
                    <w:spacing w:line="240" w:lineRule="atLeast"/>
                    <w:jc w:val="center"/>
                    <w:rPr>
                      <w:szCs w:val="21"/>
                    </w:rPr>
                  </w:pPr>
                </w:p>
              </w:tc>
              <w:tc>
                <w:tcPr>
                  <w:tcW w:w="1379" w:type="dxa"/>
                  <w:tcBorders>
                    <w:bottom w:val="single" w:color="auto" w:sz="12" w:space="0"/>
                  </w:tcBorders>
                  <w:vAlign w:val="center"/>
                </w:tcPr>
                <w:p>
                  <w:pPr>
                    <w:spacing w:line="240" w:lineRule="atLeast"/>
                    <w:jc w:val="center"/>
                    <w:rPr>
                      <w:szCs w:val="21"/>
                    </w:rPr>
                  </w:pPr>
                  <w:r>
                    <w:rPr>
                      <w:szCs w:val="21"/>
                    </w:rPr>
                    <w:t>NH</w:t>
                  </w:r>
                  <w:r>
                    <w:rPr>
                      <w:szCs w:val="21"/>
                      <w:vertAlign w:val="subscript"/>
                    </w:rPr>
                    <w:t>3</w:t>
                  </w:r>
                  <w:r>
                    <w:rPr>
                      <w:szCs w:val="21"/>
                    </w:rPr>
                    <w:t>-N</w:t>
                  </w:r>
                </w:p>
              </w:tc>
              <w:tc>
                <w:tcPr>
                  <w:tcW w:w="1274" w:type="dxa"/>
                  <w:tcBorders>
                    <w:bottom w:val="single" w:color="auto" w:sz="12" w:space="0"/>
                  </w:tcBorders>
                  <w:vAlign w:val="center"/>
                </w:tcPr>
                <w:p>
                  <w:pPr>
                    <w:spacing w:line="240" w:lineRule="atLeast"/>
                    <w:jc w:val="center"/>
                    <w:rPr>
                      <w:szCs w:val="21"/>
                    </w:rPr>
                  </w:pPr>
                  <w:r>
                    <w:rPr>
                      <w:szCs w:val="21"/>
                    </w:rPr>
                    <w:t>50</w:t>
                  </w:r>
                </w:p>
              </w:tc>
              <w:tc>
                <w:tcPr>
                  <w:tcW w:w="1271" w:type="dxa"/>
                  <w:tcBorders>
                    <w:bottom w:val="single" w:color="auto" w:sz="12" w:space="0"/>
                  </w:tcBorders>
                  <w:vAlign w:val="center"/>
                </w:tcPr>
                <w:p>
                  <w:pPr>
                    <w:spacing w:line="240" w:lineRule="atLeast"/>
                    <w:jc w:val="center"/>
                    <w:rPr>
                      <w:szCs w:val="21"/>
                    </w:rPr>
                  </w:pPr>
                  <w:r>
                    <w:rPr>
                      <w:rFonts w:hint="eastAsia"/>
                      <w:szCs w:val="21"/>
                    </w:rPr>
                    <w:t>0.077</w:t>
                  </w:r>
                </w:p>
              </w:tc>
              <w:tc>
                <w:tcPr>
                  <w:tcW w:w="1271" w:type="dxa"/>
                  <w:tcBorders>
                    <w:bottom w:val="single" w:color="auto" w:sz="12" w:space="0"/>
                  </w:tcBorders>
                  <w:vAlign w:val="center"/>
                </w:tcPr>
                <w:p>
                  <w:pPr>
                    <w:spacing w:line="240" w:lineRule="atLeast"/>
                    <w:jc w:val="center"/>
                    <w:rPr>
                      <w:szCs w:val="21"/>
                    </w:rPr>
                  </w:pPr>
                  <w:r>
                    <w:rPr>
                      <w:szCs w:val="21"/>
                    </w:rPr>
                    <w:t>50</w:t>
                  </w:r>
                </w:p>
              </w:tc>
              <w:tc>
                <w:tcPr>
                  <w:tcW w:w="1263" w:type="dxa"/>
                  <w:tcBorders>
                    <w:bottom w:val="single" w:color="auto" w:sz="12" w:space="0"/>
                  </w:tcBorders>
                  <w:vAlign w:val="center"/>
                </w:tcPr>
                <w:p>
                  <w:pPr>
                    <w:spacing w:line="240" w:lineRule="atLeast"/>
                    <w:jc w:val="center"/>
                    <w:rPr>
                      <w:szCs w:val="21"/>
                    </w:rPr>
                  </w:pPr>
                  <w:r>
                    <w:rPr>
                      <w:rFonts w:hint="eastAsia"/>
                      <w:szCs w:val="21"/>
                    </w:rPr>
                    <w:t>0.077</w:t>
                  </w:r>
                </w:p>
              </w:tc>
            </w:tr>
          </w:tbl>
          <w:p>
            <w:pPr>
              <w:autoSpaceDE w:val="0"/>
              <w:autoSpaceDN w:val="0"/>
              <w:adjustRightInd w:val="0"/>
              <w:spacing w:line="360" w:lineRule="auto"/>
              <w:ind w:firstLine="480" w:firstLineChars="200"/>
              <w:rPr>
                <w:sz w:val="24"/>
              </w:rPr>
            </w:pPr>
            <w:r>
              <w:rPr>
                <w:rFonts w:hint="eastAsia"/>
                <w:sz w:val="24"/>
              </w:rPr>
              <w:t>本项目生活污水，运营期需首先对食堂废水进行隔油处理，然后与生活废水合并，达到《污水综合排放标准》（GB8978-1996）中的三级标准后，直接进入园区污水管网，最终进入海</w:t>
            </w:r>
            <w:r>
              <w:rPr>
                <w:sz w:val="24"/>
              </w:rPr>
              <w:t>天</w:t>
            </w:r>
            <w:r>
              <w:rPr>
                <w:rFonts w:hint="eastAsia"/>
                <w:sz w:val="24"/>
              </w:rPr>
              <w:t>污水处理厂中处理。</w:t>
            </w:r>
          </w:p>
          <w:p>
            <w:pPr>
              <w:autoSpaceDE w:val="0"/>
              <w:autoSpaceDN w:val="0"/>
              <w:adjustRightInd w:val="0"/>
              <w:spacing w:line="360" w:lineRule="auto"/>
              <w:ind w:firstLine="482" w:firstLineChars="200"/>
              <w:outlineLvl w:val="3"/>
              <w:rPr>
                <w:b/>
                <w:kern w:val="0"/>
                <w:sz w:val="24"/>
              </w:rPr>
            </w:pPr>
            <w:r>
              <w:rPr>
                <w:rFonts w:hint="eastAsia"/>
                <w:b/>
                <w:kern w:val="0"/>
                <w:sz w:val="24"/>
              </w:rPr>
              <w:t>1.3噪声污染源</w:t>
            </w:r>
          </w:p>
          <w:p>
            <w:pPr>
              <w:autoSpaceDE w:val="0"/>
              <w:autoSpaceDN w:val="0"/>
              <w:adjustRightInd w:val="0"/>
              <w:spacing w:line="360" w:lineRule="auto"/>
              <w:ind w:firstLine="480" w:firstLineChars="200"/>
              <w:rPr>
                <w:sz w:val="24"/>
              </w:rPr>
            </w:pPr>
            <w:r>
              <w:rPr>
                <w:rFonts w:hint="eastAsia"/>
                <w:sz w:val="24"/>
              </w:rPr>
              <w:t>本项目运营期间，噪声源主要为来维修加工设备产生的设备噪声，本项目噪声源强见表</w:t>
            </w:r>
            <w:r>
              <w:rPr>
                <w:rFonts w:hint="eastAsia"/>
                <w:sz w:val="24"/>
                <w:lang w:val="en-US" w:eastAsia="zh-CN"/>
              </w:rPr>
              <w:t>17</w:t>
            </w:r>
            <w:r>
              <w:rPr>
                <w:rFonts w:hint="eastAsia"/>
                <w:sz w:val="24"/>
              </w:rPr>
              <w:t>。</w:t>
            </w:r>
          </w:p>
          <w:p>
            <w:pPr>
              <w:spacing w:line="360" w:lineRule="auto"/>
              <w:jc w:val="center"/>
              <w:rPr>
                <w:rFonts w:eastAsia="黑体"/>
              </w:rPr>
            </w:pPr>
            <w:r>
              <w:rPr>
                <w:rFonts w:hint="eastAsia" w:eastAsia="黑体"/>
              </w:rPr>
              <w:t>表</w:t>
            </w:r>
            <w:r>
              <w:rPr>
                <w:rFonts w:hint="eastAsia" w:eastAsia="黑体"/>
                <w:lang w:val="en-US" w:eastAsia="zh-CN"/>
              </w:rPr>
              <w:t>17</w:t>
            </w:r>
            <w:r>
              <w:rPr>
                <w:rFonts w:hint="eastAsia" w:eastAsia="黑体"/>
              </w:rPr>
              <w:t xml:space="preserve">    本项目噪声源强</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769"/>
              <w:gridCol w:w="27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tcBorders>
                    <w:bottom w:val="single" w:color="auto" w:sz="12" w:space="0"/>
                  </w:tcBorders>
                  <w:shd w:val="clear" w:color="auto" w:fill="auto"/>
                  <w:vAlign w:val="center"/>
                </w:tcPr>
                <w:p>
                  <w:pPr>
                    <w:spacing w:line="240" w:lineRule="atLeast"/>
                    <w:jc w:val="center"/>
                    <w:rPr>
                      <w:b/>
                    </w:rPr>
                  </w:pPr>
                  <w:r>
                    <w:rPr>
                      <w:rFonts w:hint="eastAsia"/>
                      <w:b/>
                    </w:rPr>
                    <w:t>噪声源</w:t>
                  </w:r>
                </w:p>
              </w:tc>
              <w:tc>
                <w:tcPr>
                  <w:tcW w:w="2769" w:type="dxa"/>
                  <w:tcBorders>
                    <w:bottom w:val="single" w:color="auto" w:sz="12" w:space="0"/>
                  </w:tcBorders>
                  <w:shd w:val="clear" w:color="auto" w:fill="auto"/>
                  <w:vAlign w:val="center"/>
                </w:tcPr>
                <w:p>
                  <w:pPr>
                    <w:spacing w:line="240" w:lineRule="atLeast"/>
                    <w:jc w:val="center"/>
                    <w:rPr>
                      <w:b/>
                    </w:rPr>
                  </w:pPr>
                  <w:r>
                    <w:rPr>
                      <w:rFonts w:hint="eastAsia"/>
                      <w:b/>
                    </w:rPr>
                    <w:t>源强</w:t>
                  </w:r>
                </w:p>
              </w:tc>
              <w:tc>
                <w:tcPr>
                  <w:tcW w:w="2769" w:type="dxa"/>
                  <w:tcBorders>
                    <w:bottom w:val="single" w:color="auto" w:sz="12" w:space="0"/>
                  </w:tcBorders>
                  <w:shd w:val="clear" w:color="auto" w:fill="auto"/>
                  <w:vAlign w:val="center"/>
                </w:tcPr>
                <w:p>
                  <w:pPr>
                    <w:spacing w:line="240" w:lineRule="atLeast"/>
                    <w:jc w:val="center"/>
                    <w:rPr>
                      <w:b/>
                    </w:rPr>
                  </w:pPr>
                  <w:r>
                    <w:rPr>
                      <w:rFonts w:hint="eastAsia"/>
                      <w:b/>
                    </w:rPr>
                    <w:t>产生位置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pPr>
                  <w:r>
                    <w:rPr>
                      <w:rFonts w:hint="eastAsia"/>
                      <w:bCs/>
                      <w:szCs w:val="21"/>
                    </w:rPr>
                    <w:t>轨道式抛丸清理机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卧式深孔珩磨机</w:t>
                  </w:r>
                </w:p>
              </w:tc>
              <w:tc>
                <w:tcPr>
                  <w:tcW w:w="2769" w:type="dxa"/>
                  <w:shd w:val="clear" w:color="auto" w:fill="auto"/>
                  <w:vAlign w:val="center"/>
                </w:tcPr>
                <w:p>
                  <w:pPr>
                    <w:spacing w:line="240" w:lineRule="atLeast"/>
                    <w:jc w:val="center"/>
                  </w:pPr>
                  <w:r>
                    <w:rPr>
                      <w:rFonts w:hint="eastAsia"/>
                    </w:rPr>
                    <w:t>80~85dB(A)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外圆抛光机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四柱三梁液压机</w:t>
                  </w:r>
                </w:p>
              </w:tc>
              <w:tc>
                <w:tcPr>
                  <w:tcW w:w="2769" w:type="dxa"/>
                  <w:shd w:val="clear" w:color="auto" w:fill="auto"/>
                  <w:vAlign w:val="center"/>
                </w:tcPr>
                <w:p>
                  <w:pPr>
                    <w:spacing w:line="240" w:lineRule="atLeast"/>
                    <w:jc w:val="center"/>
                  </w:pPr>
                  <w:r>
                    <w:rPr>
                      <w:rFonts w:hint="eastAsia"/>
                    </w:rPr>
                    <w:t>80~85dB(A)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重型立式砂轮机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离心通风机</w:t>
                  </w:r>
                </w:p>
              </w:tc>
              <w:tc>
                <w:tcPr>
                  <w:tcW w:w="2769" w:type="dxa"/>
                  <w:shd w:val="clear" w:color="auto" w:fill="auto"/>
                  <w:vAlign w:val="center"/>
                </w:tcPr>
                <w:p>
                  <w:pPr>
                    <w:spacing w:line="240" w:lineRule="atLeast"/>
                    <w:jc w:val="center"/>
                  </w:pPr>
                  <w:r>
                    <w:rPr>
                      <w:rFonts w:hint="eastAsia"/>
                    </w:rPr>
                    <w:t>75~80dB(A)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乳化液泵</w:t>
                  </w:r>
                </w:p>
              </w:tc>
              <w:tc>
                <w:tcPr>
                  <w:tcW w:w="2769" w:type="dxa"/>
                  <w:shd w:val="clear" w:color="auto" w:fill="auto"/>
                  <w:vAlign w:val="center"/>
                </w:tcPr>
                <w:p>
                  <w:pPr>
                    <w:spacing w:line="240" w:lineRule="atLeast"/>
                    <w:jc w:val="center"/>
                  </w:pPr>
                  <w:r>
                    <w:rPr>
                      <w:rFonts w:hint="eastAsia"/>
                    </w:rPr>
                    <w:t>75~80dB(A)</w:t>
                  </w:r>
                </w:p>
              </w:tc>
              <w:tc>
                <w:tcPr>
                  <w:tcW w:w="2769" w:type="dxa"/>
                  <w:shd w:val="clear" w:color="auto" w:fill="auto"/>
                  <w:vAlign w:val="center"/>
                </w:tcPr>
                <w:p>
                  <w:pPr>
                    <w:spacing w:line="240" w:lineRule="atLeast"/>
                    <w:jc w:val="center"/>
                  </w:pPr>
                  <w:r>
                    <w:rPr>
                      <w:rFonts w:hint="eastAsia"/>
                    </w:rPr>
                    <w:t>生产车间</w:t>
                  </w:r>
                </w:p>
              </w:tc>
            </w:tr>
          </w:tbl>
          <w:p>
            <w:pPr>
              <w:autoSpaceDE w:val="0"/>
              <w:autoSpaceDN w:val="0"/>
              <w:adjustRightInd w:val="0"/>
              <w:spacing w:line="360" w:lineRule="auto"/>
              <w:ind w:firstLine="482" w:firstLineChars="200"/>
              <w:outlineLvl w:val="3"/>
              <w:rPr>
                <w:b/>
                <w:kern w:val="0"/>
                <w:sz w:val="24"/>
              </w:rPr>
            </w:pPr>
            <w:r>
              <w:rPr>
                <w:rFonts w:hint="eastAsia"/>
                <w:b/>
                <w:kern w:val="0"/>
                <w:sz w:val="24"/>
              </w:rPr>
              <w:t>1.4固体废物</w:t>
            </w:r>
          </w:p>
          <w:p>
            <w:pPr>
              <w:pStyle w:val="24"/>
              <w:spacing w:before="0" w:line="360" w:lineRule="auto"/>
              <w:ind w:firstLine="480" w:firstLineChars="200"/>
              <w:jc w:val="both"/>
              <w:rPr>
                <w:rStyle w:val="23"/>
                <w:rFonts w:ascii="Times New Roman" w:hAnsi="Times New Roman" w:eastAsia="宋体" w:cs="Times New Roman"/>
                <w:color w:val="000000"/>
                <w:kern w:val="2"/>
                <w:sz w:val="24"/>
                <w:szCs w:val="24"/>
                <w:lang w:val="en-US" w:eastAsia="zh-CN" w:bidi="ar-SA"/>
              </w:rPr>
            </w:pPr>
            <w:r>
              <w:rPr>
                <w:rStyle w:val="23"/>
                <w:rFonts w:hint="eastAsia" w:ascii="Times New Roman" w:hAnsi="Times New Roman" w:eastAsia="宋体" w:cs="Times New Roman"/>
                <w:color w:val="000000"/>
                <w:kern w:val="2"/>
                <w:sz w:val="24"/>
                <w:szCs w:val="24"/>
                <w:lang w:val="en-US" w:eastAsia="zh-CN" w:bidi="ar-SA"/>
              </w:rPr>
              <w:t>本项目固体废物主要来源于生产过程中产生的生产固废及职工产生的生活垃圾。</w:t>
            </w:r>
          </w:p>
          <w:p>
            <w:pPr>
              <w:pStyle w:val="24"/>
              <w:spacing w:before="0" w:line="360" w:lineRule="auto"/>
              <w:ind w:firstLine="480" w:firstLineChars="200"/>
              <w:jc w:val="both"/>
              <w:rPr>
                <w:bCs/>
              </w:rPr>
            </w:pPr>
            <w:r>
              <w:rPr>
                <w:rFonts w:hint="eastAsia"/>
                <w:bCs/>
              </w:rPr>
              <w:t>1.4.1生产固废</w:t>
            </w:r>
          </w:p>
          <w:p>
            <w:pPr>
              <w:autoSpaceDE w:val="0"/>
              <w:autoSpaceDN w:val="0"/>
              <w:adjustRightInd w:val="0"/>
              <w:spacing w:line="360" w:lineRule="auto"/>
              <w:ind w:firstLine="480" w:firstLineChars="200"/>
              <w:rPr>
                <w:sz w:val="24"/>
              </w:rPr>
            </w:pPr>
            <w:r>
              <w:rPr>
                <w:rFonts w:hint="eastAsia"/>
                <w:bCs/>
                <w:sz w:val="24"/>
              </w:rPr>
              <w:t>（1）</w:t>
            </w:r>
            <w:r>
              <w:rPr>
                <w:rFonts w:hint="eastAsia"/>
                <w:sz w:val="24"/>
              </w:rPr>
              <w:t>抛丸粉尘</w:t>
            </w:r>
          </w:p>
          <w:p>
            <w:pPr>
              <w:spacing w:line="360" w:lineRule="auto"/>
              <w:ind w:firstLine="480" w:firstLineChars="200"/>
              <w:rPr>
                <w:bCs/>
                <w:color w:val="000000"/>
                <w:sz w:val="24"/>
              </w:rPr>
            </w:pPr>
            <w:r>
              <w:rPr>
                <w:rStyle w:val="23"/>
                <w:color w:val="000000"/>
                <w:sz w:val="24"/>
              </w:rPr>
              <w:t>喷砂除尘过程中由</w:t>
            </w:r>
            <w:r>
              <w:rPr>
                <w:rStyle w:val="23"/>
                <w:rFonts w:hint="eastAsia"/>
                <w:color w:val="000000"/>
                <w:sz w:val="24"/>
              </w:rPr>
              <w:t>滤芯式</w:t>
            </w:r>
            <w:r>
              <w:rPr>
                <w:rStyle w:val="23"/>
                <w:color w:val="000000"/>
                <w:sz w:val="24"/>
              </w:rPr>
              <w:t>除尘器收集下来的粉尘量约为</w:t>
            </w:r>
            <w:r>
              <w:rPr>
                <w:rStyle w:val="23"/>
                <w:rFonts w:hint="eastAsia"/>
                <w:color w:val="000000"/>
                <w:sz w:val="24"/>
              </w:rPr>
              <w:t>3.96</w:t>
            </w:r>
            <w:r>
              <w:rPr>
                <w:bCs/>
                <w:color w:val="000000"/>
                <w:sz w:val="24"/>
              </w:rPr>
              <w:t>t/a，主要成分是铁的氧化物，</w:t>
            </w:r>
            <w:r>
              <w:rPr>
                <w:rFonts w:hint="eastAsia"/>
                <w:bCs/>
                <w:color w:val="000000"/>
                <w:sz w:val="24"/>
              </w:rPr>
              <w:t>粉尘一周清理一次，</w:t>
            </w:r>
            <w:r>
              <w:rPr>
                <w:bCs/>
                <w:color w:val="000000"/>
                <w:sz w:val="24"/>
              </w:rPr>
              <w:t>可以</w:t>
            </w:r>
            <w:r>
              <w:rPr>
                <w:rStyle w:val="23"/>
                <w:color w:val="000000"/>
                <w:sz w:val="24"/>
              </w:rPr>
              <w:t>全部作为废品出售，综合利用不外排。</w:t>
            </w:r>
          </w:p>
          <w:p>
            <w:pPr>
              <w:autoSpaceDE w:val="0"/>
              <w:autoSpaceDN w:val="0"/>
              <w:adjustRightInd w:val="0"/>
              <w:spacing w:line="360" w:lineRule="auto"/>
              <w:ind w:firstLine="480" w:firstLineChars="200"/>
              <w:rPr>
                <w:bCs/>
                <w:sz w:val="24"/>
              </w:rPr>
            </w:pPr>
            <w:r>
              <w:rPr>
                <w:rFonts w:hint="eastAsia"/>
                <w:bCs/>
                <w:sz w:val="24"/>
              </w:rPr>
              <w:t>（2）</w:t>
            </w:r>
            <w:r>
              <w:rPr>
                <w:rFonts w:hint="eastAsia"/>
                <w:sz w:val="24"/>
              </w:rPr>
              <w:t>废机油、废乳化液</w:t>
            </w:r>
          </w:p>
          <w:p>
            <w:pPr>
              <w:autoSpaceDE w:val="0"/>
              <w:autoSpaceDN w:val="0"/>
              <w:adjustRightInd w:val="0"/>
              <w:spacing w:line="360" w:lineRule="auto"/>
              <w:ind w:firstLine="480" w:firstLineChars="200"/>
              <w:rPr>
                <w:sz w:val="24"/>
              </w:rPr>
            </w:pPr>
            <w:r>
              <w:rPr>
                <w:rFonts w:hint="eastAsia" w:hAnsi="宋体"/>
                <w:sz w:val="24"/>
              </w:rPr>
              <w:t>项目生产过程中产生的</w:t>
            </w:r>
            <w:r>
              <w:rPr>
                <w:sz w:val="24"/>
              </w:rPr>
              <w:t>废机油、乳化剂</w:t>
            </w:r>
            <w:r>
              <w:rPr>
                <w:rFonts w:hint="eastAsia"/>
                <w:sz w:val="24"/>
              </w:rPr>
              <w:t>量约为0.1</w:t>
            </w:r>
            <w:r>
              <w:rPr>
                <w:sz w:val="24"/>
              </w:rPr>
              <w:t>t/a，</w:t>
            </w:r>
            <w:r>
              <w:rPr>
                <w:rFonts w:hint="eastAsia"/>
                <w:sz w:val="24"/>
              </w:rPr>
              <w:t>在厂区用桶收集，定期</w:t>
            </w:r>
            <w:r>
              <w:rPr>
                <w:sz w:val="24"/>
              </w:rPr>
              <w:t>送具有危废处置资质的单位处理。</w:t>
            </w:r>
          </w:p>
          <w:p>
            <w:pPr>
              <w:autoSpaceDE w:val="0"/>
              <w:autoSpaceDN w:val="0"/>
              <w:adjustRightInd w:val="0"/>
              <w:spacing w:line="360" w:lineRule="auto"/>
              <w:ind w:firstLine="480" w:firstLineChars="200"/>
              <w:rPr>
                <w:sz w:val="24"/>
              </w:rPr>
            </w:pPr>
            <w:r>
              <w:rPr>
                <w:rFonts w:hint="eastAsia"/>
                <w:sz w:val="24"/>
              </w:rPr>
              <w:t>（3）废手套、抹布</w:t>
            </w:r>
          </w:p>
          <w:p>
            <w:pPr>
              <w:autoSpaceDE w:val="0"/>
              <w:autoSpaceDN w:val="0"/>
              <w:adjustRightInd w:val="0"/>
              <w:spacing w:line="360" w:lineRule="auto"/>
              <w:ind w:firstLine="480" w:firstLineChars="200"/>
              <w:rPr>
                <w:sz w:val="24"/>
                <w:szCs w:val="24"/>
              </w:rPr>
            </w:pPr>
            <w:r>
              <w:rPr>
                <w:rFonts w:hint="eastAsia"/>
                <w:sz w:val="24"/>
              </w:rPr>
              <w:t>车间日常维修和设备维护过程中使用的废手套和抹布，</w:t>
            </w:r>
            <w:r>
              <w:rPr>
                <w:sz w:val="24"/>
              </w:rPr>
              <w:t>废抹布、手套产生量</w:t>
            </w:r>
            <w:r>
              <w:rPr>
                <w:rFonts w:hint="eastAsia"/>
                <w:sz w:val="24"/>
              </w:rPr>
              <w:t>约为0.5</w:t>
            </w:r>
            <w:r>
              <w:rPr>
                <w:sz w:val="24"/>
              </w:rPr>
              <w:t>t/a，</w:t>
            </w:r>
            <w:r>
              <w:rPr>
                <w:rFonts w:hint="eastAsia"/>
                <w:sz w:val="24"/>
                <w:lang w:eastAsia="zh-CN"/>
              </w:rPr>
              <w:t>根据危险名录</w:t>
            </w:r>
            <w:r>
              <w:rPr>
                <w:rFonts w:hint="eastAsia"/>
                <w:sz w:val="24"/>
              </w:rPr>
              <w:t>废手套、</w:t>
            </w:r>
            <w:r>
              <w:rPr>
                <w:rFonts w:hint="eastAsia"/>
                <w:sz w:val="24"/>
                <w:szCs w:val="24"/>
              </w:rPr>
              <w:t>抹布</w:t>
            </w:r>
            <w:r>
              <w:rPr>
                <w:rFonts w:hint="eastAsia"/>
                <w:sz w:val="24"/>
                <w:szCs w:val="24"/>
                <w:lang w:eastAsia="zh-CN"/>
              </w:rPr>
              <w:t>属于</w:t>
            </w:r>
            <w:r>
              <w:rPr>
                <w:rFonts w:hint="eastAsia"/>
                <w:sz w:val="24"/>
                <w:szCs w:val="24"/>
              </w:rPr>
              <w:t>危险废物</w:t>
            </w:r>
            <w:r>
              <w:rPr>
                <w:rFonts w:hint="eastAsia"/>
                <w:sz w:val="24"/>
                <w:szCs w:val="24"/>
                <w:lang w:eastAsia="zh-CN"/>
              </w:rPr>
              <w:t>（</w:t>
            </w:r>
            <w:r>
              <w:rPr>
                <w:rFonts w:hint="eastAsia"/>
                <w:sz w:val="24"/>
                <w:szCs w:val="24"/>
              </w:rPr>
              <w:t>HW08</w:t>
            </w:r>
            <w:r>
              <w:rPr>
                <w:rFonts w:hint="eastAsia"/>
                <w:sz w:val="24"/>
                <w:szCs w:val="24"/>
                <w:lang w:eastAsia="zh-CN"/>
              </w:rPr>
              <w:t>）</w:t>
            </w:r>
            <w:r>
              <w:rPr>
                <w:rFonts w:hint="eastAsia"/>
                <w:sz w:val="24"/>
                <w:szCs w:val="24"/>
              </w:rPr>
              <w:t>废矿物油与含矿物油废物</w:t>
            </w:r>
            <w:r>
              <w:rPr>
                <w:rFonts w:hint="eastAsia"/>
                <w:sz w:val="24"/>
                <w:szCs w:val="24"/>
                <w:lang w:eastAsia="zh-CN"/>
              </w:rPr>
              <w:t>，根据附录含</w:t>
            </w:r>
            <w:r>
              <w:rPr>
                <w:rFonts w:hint="eastAsia"/>
                <w:sz w:val="24"/>
                <w:szCs w:val="24"/>
              </w:rPr>
              <w:t>油废抹布属于危险废物豁免管理清单中编号为900-041-49废弃的含油抹布、劳保用品，其豁免环节为全部环节，豁免内容为全过程不按危险废物管理</w:t>
            </w:r>
            <w:r>
              <w:rPr>
                <w:rFonts w:hint="eastAsia"/>
                <w:sz w:val="24"/>
                <w:szCs w:val="24"/>
                <w:lang w:eastAsia="zh-CN"/>
              </w:rPr>
              <w:t>，所以本项目</w:t>
            </w:r>
            <w:r>
              <w:rPr>
                <w:rFonts w:hint="eastAsia"/>
                <w:sz w:val="24"/>
              </w:rPr>
              <w:t>废手套、抹布</w:t>
            </w:r>
            <w:r>
              <w:rPr>
                <w:rFonts w:hint="eastAsia"/>
                <w:sz w:val="24"/>
                <w:lang w:eastAsia="zh-CN"/>
              </w:rPr>
              <w:t>可集中收集定期运送至垃圾填埋场处置</w:t>
            </w:r>
            <w:r>
              <w:rPr>
                <w:sz w:val="24"/>
                <w:szCs w:val="24"/>
              </w:rPr>
              <w:t>。</w:t>
            </w:r>
          </w:p>
          <w:p>
            <w:pPr>
              <w:autoSpaceDE w:val="0"/>
              <w:autoSpaceDN w:val="0"/>
              <w:adjustRightInd w:val="0"/>
              <w:spacing w:line="360" w:lineRule="auto"/>
              <w:ind w:firstLine="480" w:firstLineChars="200"/>
              <w:rPr>
                <w:sz w:val="24"/>
              </w:rPr>
            </w:pPr>
            <w:r>
              <w:rPr>
                <w:rFonts w:hint="eastAsia"/>
                <w:sz w:val="24"/>
              </w:rPr>
              <w:t>（4）焊渣</w:t>
            </w:r>
          </w:p>
          <w:p>
            <w:pPr>
              <w:autoSpaceDE w:val="0"/>
              <w:autoSpaceDN w:val="0"/>
              <w:adjustRightInd w:val="0"/>
              <w:spacing w:line="360" w:lineRule="auto"/>
              <w:ind w:firstLine="480" w:firstLineChars="200"/>
              <w:rPr>
                <w:sz w:val="24"/>
              </w:rPr>
            </w:pPr>
            <w:r>
              <w:rPr>
                <w:bCs/>
                <w:color w:val="000000"/>
                <w:sz w:val="24"/>
              </w:rPr>
              <w:t>焊接车间产生的</w:t>
            </w:r>
            <w:r>
              <w:rPr>
                <w:color w:val="000000"/>
                <w:sz w:val="24"/>
              </w:rPr>
              <w:t>焊渣产生量约为</w:t>
            </w:r>
            <w:r>
              <w:rPr>
                <w:rFonts w:hint="eastAsia"/>
                <w:color w:val="000000"/>
                <w:sz w:val="24"/>
              </w:rPr>
              <w:t>0.05</w:t>
            </w:r>
            <w:r>
              <w:rPr>
                <w:color w:val="000000"/>
                <w:sz w:val="24"/>
              </w:rPr>
              <w:t>t/a，</w:t>
            </w:r>
            <w:r>
              <w:rPr>
                <w:rFonts w:hint="eastAsia"/>
                <w:color w:val="000000"/>
                <w:sz w:val="24"/>
              </w:rPr>
              <w:t>送附近垃圾填埋场处置</w:t>
            </w:r>
            <w:r>
              <w:rPr>
                <w:rFonts w:hAnsi="宋体"/>
                <w:color w:val="000000"/>
                <w:sz w:val="24"/>
              </w:rPr>
              <w:t>。</w:t>
            </w:r>
          </w:p>
          <w:p>
            <w:pPr>
              <w:autoSpaceDE w:val="0"/>
              <w:autoSpaceDN w:val="0"/>
              <w:adjustRightInd w:val="0"/>
              <w:spacing w:line="360" w:lineRule="auto"/>
              <w:ind w:firstLine="480" w:firstLineChars="200"/>
              <w:rPr>
                <w:bCs/>
                <w:sz w:val="24"/>
              </w:rPr>
            </w:pPr>
            <w:r>
              <w:rPr>
                <w:rFonts w:hint="eastAsia"/>
                <w:bCs/>
                <w:sz w:val="24"/>
              </w:rPr>
              <w:t>（5）废边角料</w:t>
            </w:r>
          </w:p>
          <w:p>
            <w:pPr>
              <w:pStyle w:val="24"/>
              <w:spacing w:before="0" w:line="360" w:lineRule="auto"/>
              <w:ind w:firstLine="480" w:firstLineChars="200"/>
              <w:jc w:val="both"/>
            </w:pPr>
            <w:r>
              <w:rPr>
                <w:rStyle w:val="23"/>
                <w:color w:val="000000"/>
                <w:sz w:val="24"/>
              </w:rPr>
              <w:t>本项目生产过程中产生的钢材加工边角料预计约每年5吨，全部作为废品出售，综合利用不外排。</w:t>
            </w:r>
          </w:p>
          <w:p>
            <w:pPr>
              <w:pStyle w:val="24"/>
              <w:spacing w:before="0" w:line="360" w:lineRule="auto"/>
              <w:ind w:firstLine="480" w:firstLineChars="200"/>
              <w:jc w:val="both"/>
              <w:rPr>
                <w:bCs/>
              </w:rPr>
            </w:pPr>
            <w:r>
              <w:rPr>
                <w:rFonts w:hint="eastAsia"/>
                <w:bCs/>
              </w:rPr>
              <w:t>（6）抛丸废料</w:t>
            </w:r>
          </w:p>
          <w:p>
            <w:pPr>
              <w:autoSpaceDE w:val="0"/>
              <w:autoSpaceDN w:val="0"/>
              <w:adjustRightInd w:val="0"/>
              <w:spacing w:line="360" w:lineRule="auto"/>
              <w:ind w:firstLine="480" w:firstLineChars="200"/>
              <w:rPr>
                <w:rStyle w:val="23"/>
                <w:color w:val="000000"/>
                <w:sz w:val="24"/>
              </w:rPr>
            </w:pPr>
            <w:r>
              <w:rPr>
                <w:bCs/>
                <w:color w:val="000000"/>
                <w:sz w:val="24"/>
              </w:rPr>
              <w:t>本项目喷砂车间产生的废</w:t>
            </w:r>
            <w:r>
              <w:rPr>
                <w:rFonts w:hint="eastAsia"/>
                <w:bCs/>
                <w:color w:val="000000"/>
                <w:sz w:val="24"/>
              </w:rPr>
              <w:t>抛丸废</w:t>
            </w:r>
            <w:r>
              <w:rPr>
                <w:bCs/>
                <w:color w:val="000000"/>
                <w:sz w:val="24"/>
              </w:rPr>
              <w:t>料预计约每年</w:t>
            </w:r>
            <w:r>
              <w:rPr>
                <w:rFonts w:hint="eastAsia"/>
                <w:bCs/>
                <w:color w:val="000000"/>
                <w:sz w:val="24"/>
              </w:rPr>
              <w:t>1</w:t>
            </w:r>
            <w:r>
              <w:rPr>
                <w:bCs/>
                <w:color w:val="000000"/>
                <w:sz w:val="24"/>
              </w:rPr>
              <w:t>吨，主要成分是废铁砂，</w:t>
            </w:r>
            <w:r>
              <w:rPr>
                <w:rStyle w:val="23"/>
                <w:color w:val="000000"/>
                <w:sz w:val="24"/>
              </w:rPr>
              <w:t>全部作为废品出售，综合利用不外排。</w:t>
            </w:r>
          </w:p>
          <w:p>
            <w:pPr>
              <w:pStyle w:val="24"/>
              <w:spacing w:before="0" w:line="360" w:lineRule="auto"/>
              <w:ind w:firstLine="480" w:firstLineChars="200"/>
              <w:jc w:val="both"/>
              <w:rPr>
                <w:bCs/>
              </w:rPr>
            </w:pPr>
            <w:r>
              <w:rPr>
                <w:rFonts w:hint="eastAsia"/>
                <w:bCs/>
              </w:rPr>
              <w:t>1.4.2生活垃圾</w:t>
            </w:r>
          </w:p>
          <w:p>
            <w:pPr>
              <w:autoSpaceDE w:val="0"/>
              <w:autoSpaceDN w:val="0"/>
              <w:adjustRightInd w:val="0"/>
              <w:spacing w:line="360" w:lineRule="auto"/>
              <w:ind w:firstLine="480" w:firstLineChars="200"/>
              <w:rPr>
                <w:b/>
                <w:kern w:val="0"/>
                <w:sz w:val="24"/>
              </w:rPr>
            </w:pPr>
            <w:r>
              <w:rPr>
                <w:sz w:val="24"/>
              </w:rPr>
              <w:t>本项目职工定员</w:t>
            </w:r>
            <w:r>
              <w:rPr>
                <w:rFonts w:hint="eastAsia"/>
                <w:sz w:val="24"/>
              </w:rPr>
              <w:t>60</w:t>
            </w:r>
            <w:r>
              <w:rPr>
                <w:sz w:val="24"/>
              </w:rPr>
              <w:t>人，根据《第一次全国污染源普查城镇生活污染源排污系数手册》，每人每天产生垃圾以1kg计，工作日以</w:t>
            </w:r>
            <w:r>
              <w:rPr>
                <w:rFonts w:hint="eastAsia"/>
                <w:sz w:val="24"/>
              </w:rPr>
              <w:t>300</w:t>
            </w:r>
            <w:r>
              <w:rPr>
                <w:sz w:val="24"/>
              </w:rPr>
              <w:t>d计，则生活垃圾的产生量为</w:t>
            </w:r>
            <w:r>
              <w:rPr>
                <w:rFonts w:hint="eastAsia"/>
                <w:sz w:val="24"/>
              </w:rPr>
              <w:t>60kg/d（18</w:t>
            </w:r>
            <w:r>
              <w:rPr>
                <w:sz w:val="24"/>
              </w:rPr>
              <w:t>t/a</w:t>
            </w:r>
            <w:r>
              <w:rPr>
                <w:rFonts w:hint="eastAsia"/>
                <w:sz w:val="24"/>
              </w:rPr>
              <w:t>），生活垃圾在厂区内定点统一收集后，由园区环卫部门</w:t>
            </w:r>
            <w:r>
              <w:rPr>
                <w:sz w:val="24"/>
              </w:rPr>
              <w:t>运往</w:t>
            </w:r>
            <w:r>
              <w:rPr>
                <w:rFonts w:hint="eastAsia"/>
                <w:sz w:val="24"/>
              </w:rPr>
              <w:t>附近</w:t>
            </w:r>
            <w:r>
              <w:rPr>
                <w:sz w:val="24"/>
              </w:rPr>
              <w:t>生活垃圾填埋场处理。</w:t>
            </w:r>
          </w:p>
          <w:p>
            <w:pPr>
              <w:spacing w:line="360" w:lineRule="auto"/>
              <w:ind w:firstLine="480" w:firstLineChars="200"/>
              <w:rPr>
                <w:sz w:val="24"/>
              </w:rPr>
            </w:pPr>
            <w:r>
              <w:rPr>
                <w:rFonts w:hint="eastAsia"/>
                <w:sz w:val="24"/>
              </w:rPr>
              <w:t>本项目产生的固废情况见表</w:t>
            </w:r>
            <w:r>
              <w:rPr>
                <w:rFonts w:hint="eastAsia"/>
                <w:sz w:val="24"/>
                <w:lang w:val="en-US" w:eastAsia="zh-CN"/>
              </w:rPr>
              <w:t>18</w:t>
            </w:r>
            <w:r>
              <w:rPr>
                <w:rFonts w:hint="eastAsia"/>
                <w:sz w:val="24"/>
              </w:rPr>
              <w:t>。</w:t>
            </w: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eastAsia="黑体"/>
              </w:rPr>
            </w:pPr>
            <w:r>
              <w:rPr>
                <w:rFonts w:hint="eastAsia" w:eastAsia="黑体"/>
              </w:rPr>
              <w:t>表</w:t>
            </w:r>
            <w:r>
              <w:rPr>
                <w:rFonts w:hint="eastAsia" w:eastAsia="黑体"/>
                <w:lang w:val="en-US" w:eastAsia="zh-CN"/>
              </w:rPr>
              <w:t>18</w:t>
            </w:r>
            <w:r>
              <w:rPr>
                <w:rFonts w:hint="eastAsia" w:eastAsia="黑体"/>
              </w:rPr>
              <w:t xml:space="preserve">       项目固废产生情况表</w:t>
            </w:r>
          </w:p>
          <w:tbl>
            <w:tblPr>
              <w:tblStyle w:val="14"/>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15"/>
              <w:gridCol w:w="1327"/>
              <w:gridCol w:w="2353"/>
              <w:gridCol w:w="20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bottom w:val="single" w:color="auto" w:sz="12" w:space="0"/>
                  </w:tcBorders>
                  <w:vAlign w:val="center"/>
                </w:tcPr>
                <w:p>
                  <w:pPr>
                    <w:spacing w:line="240" w:lineRule="atLeast"/>
                    <w:jc w:val="center"/>
                    <w:rPr>
                      <w:b/>
                      <w:bCs/>
                      <w:szCs w:val="21"/>
                    </w:rPr>
                  </w:pPr>
                  <w:r>
                    <w:rPr>
                      <w:rFonts w:hint="eastAsia"/>
                      <w:b/>
                      <w:bCs/>
                      <w:szCs w:val="21"/>
                    </w:rPr>
                    <w:t>项目</w:t>
                  </w:r>
                </w:p>
              </w:tc>
              <w:tc>
                <w:tcPr>
                  <w:tcW w:w="1915" w:type="dxa"/>
                  <w:tcBorders>
                    <w:bottom w:val="single" w:color="auto" w:sz="12" w:space="0"/>
                  </w:tcBorders>
                  <w:vAlign w:val="center"/>
                </w:tcPr>
                <w:p>
                  <w:pPr>
                    <w:spacing w:line="240" w:lineRule="atLeast"/>
                    <w:jc w:val="center"/>
                    <w:rPr>
                      <w:b/>
                      <w:bCs/>
                      <w:szCs w:val="21"/>
                    </w:rPr>
                  </w:pPr>
                  <w:r>
                    <w:rPr>
                      <w:rFonts w:hint="eastAsia"/>
                      <w:b/>
                      <w:bCs/>
                      <w:szCs w:val="21"/>
                    </w:rPr>
                    <w:t>名称</w:t>
                  </w:r>
                </w:p>
              </w:tc>
              <w:tc>
                <w:tcPr>
                  <w:tcW w:w="1327" w:type="dxa"/>
                  <w:tcBorders>
                    <w:bottom w:val="single" w:color="auto" w:sz="12" w:space="0"/>
                  </w:tcBorders>
                  <w:vAlign w:val="center"/>
                </w:tcPr>
                <w:p>
                  <w:pPr>
                    <w:spacing w:line="240" w:lineRule="atLeast"/>
                    <w:jc w:val="center"/>
                    <w:rPr>
                      <w:b/>
                      <w:bCs/>
                      <w:szCs w:val="21"/>
                    </w:rPr>
                  </w:pPr>
                  <w:r>
                    <w:rPr>
                      <w:rFonts w:hint="eastAsia"/>
                      <w:b/>
                      <w:bCs/>
                      <w:szCs w:val="21"/>
                    </w:rPr>
                    <w:t>产生量（t/a）</w:t>
                  </w:r>
                </w:p>
              </w:tc>
              <w:tc>
                <w:tcPr>
                  <w:tcW w:w="2353" w:type="dxa"/>
                  <w:tcBorders>
                    <w:bottom w:val="single" w:color="auto" w:sz="12" w:space="0"/>
                  </w:tcBorders>
                  <w:vAlign w:val="center"/>
                </w:tcPr>
                <w:p>
                  <w:pPr>
                    <w:spacing w:line="240" w:lineRule="atLeast"/>
                    <w:jc w:val="center"/>
                    <w:rPr>
                      <w:b/>
                      <w:bCs/>
                      <w:szCs w:val="21"/>
                    </w:rPr>
                  </w:pPr>
                  <w:r>
                    <w:rPr>
                      <w:rFonts w:hint="eastAsia"/>
                      <w:b/>
                      <w:bCs/>
                      <w:szCs w:val="21"/>
                    </w:rPr>
                    <w:t>性质</w:t>
                  </w:r>
                </w:p>
              </w:tc>
              <w:tc>
                <w:tcPr>
                  <w:tcW w:w="2059" w:type="dxa"/>
                  <w:tcBorders>
                    <w:bottom w:val="single" w:color="auto" w:sz="12" w:space="0"/>
                  </w:tcBorders>
                  <w:vAlign w:val="center"/>
                </w:tcPr>
                <w:p>
                  <w:pPr>
                    <w:spacing w:line="240" w:lineRule="atLeast"/>
                    <w:jc w:val="center"/>
                    <w:rPr>
                      <w:b/>
                      <w:bCs/>
                      <w:szCs w:val="21"/>
                    </w:rPr>
                  </w:pPr>
                  <w:r>
                    <w:rPr>
                      <w:rFonts w:hint="eastAsia"/>
                      <w:b/>
                      <w:bCs/>
                      <w:szCs w:val="21"/>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52" w:type="dxa"/>
                  <w:tcBorders>
                    <w:top w:val="single" w:color="auto" w:sz="12" w:space="0"/>
                    <w:tl2br w:val="nil"/>
                    <w:tr2bl w:val="nil"/>
                  </w:tcBorders>
                  <w:vAlign w:val="center"/>
                </w:tcPr>
                <w:p>
                  <w:pPr>
                    <w:spacing w:line="240" w:lineRule="atLeast"/>
                    <w:jc w:val="center"/>
                    <w:rPr>
                      <w:szCs w:val="21"/>
                    </w:rPr>
                  </w:pPr>
                  <w:r>
                    <w:rPr>
                      <w:rFonts w:hint="eastAsia"/>
                      <w:szCs w:val="21"/>
                    </w:rPr>
                    <w:t>1</w:t>
                  </w:r>
                </w:p>
              </w:tc>
              <w:tc>
                <w:tcPr>
                  <w:tcW w:w="1915" w:type="dxa"/>
                  <w:tcBorders>
                    <w:top w:val="single" w:color="auto" w:sz="12" w:space="0"/>
                    <w:tl2br w:val="nil"/>
                    <w:tr2bl w:val="nil"/>
                  </w:tcBorders>
                  <w:vAlign w:val="center"/>
                </w:tcPr>
                <w:p>
                  <w:pPr>
                    <w:spacing w:line="240" w:lineRule="atLeast"/>
                    <w:jc w:val="center"/>
                    <w:rPr>
                      <w:szCs w:val="21"/>
                    </w:rPr>
                  </w:pPr>
                  <w:r>
                    <w:rPr>
                      <w:rFonts w:hint="eastAsia"/>
                      <w:szCs w:val="21"/>
                    </w:rPr>
                    <w:t>抛丸粉尘</w:t>
                  </w:r>
                </w:p>
              </w:tc>
              <w:tc>
                <w:tcPr>
                  <w:tcW w:w="1327" w:type="dxa"/>
                  <w:tcBorders>
                    <w:top w:val="single" w:color="auto" w:sz="12" w:space="0"/>
                    <w:tl2br w:val="nil"/>
                    <w:tr2bl w:val="nil"/>
                  </w:tcBorders>
                  <w:vAlign w:val="center"/>
                </w:tcPr>
                <w:p>
                  <w:pPr>
                    <w:spacing w:line="240" w:lineRule="atLeast"/>
                    <w:jc w:val="center"/>
                    <w:rPr>
                      <w:szCs w:val="21"/>
                    </w:rPr>
                  </w:pPr>
                  <w:r>
                    <w:rPr>
                      <w:rFonts w:hint="eastAsia"/>
                      <w:szCs w:val="21"/>
                    </w:rPr>
                    <w:t>3.96</w:t>
                  </w:r>
                </w:p>
              </w:tc>
              <w:tc>
                <w:tcPr>
                  <w:tcW w:w="2353" w:type="dxa"/>
                  <w:tcBorders>
                    <w:top w:val="single" w:color="auto" w:sz="12" w:space="0"/>
                    <w:tl2br w:val="nil"/>
                    <w:tr2bl w:val="nil"/>
                  </w:tcBorders>
                  <w:vAlign w:val="center"/>
                </w:tcPr>
                <w:p>
                  <w:pPr>
                    <w:spacing w:line="240" w:lineRule="atLeast"/>
                    <w:jc w:val="center"/>
                    <w:rPr>
                      <w:szCs w:val="21"/>
                    </w:rPr>
                  </w:pPr>
                  <w:r>
                    <w:rPr>
                      <w:rFonts w:hint="eastAsia"/>
                      <w:szCs w:val="21"/>
                    </w:rPr>
                    <w:t>一般工业固废</w:t>
                  </w:r>
                </w:p>
              </w:tc>
              <w:tc>
                <w:tcPr>
                  <w:tcW w:w="2059" w:type="dxa"/>
                  <w:tcBorders>
                    <w:top w:val="single" w:color="auto" w:sz="12" w:space="0"/>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2</w:t>
                  </w:r>
                </w:p>
              </w:tc>
              <w:tc>
                <w:tcPr>
                  <w:tcW w:w="1915" w:type="dxa"/>
                  <w:tcBorders>
                    <w:tl2br w:val="nil"/>
                    <w:tr2bl w:val="nil"/>
                  </w:tcBorders>
                  <w:vAlign w:val="center"/>
                </w:tcPr>
                <w:p>
                  <w:pPr>
                    <w:spacing w:line="240" w:lineRule="atLeast"/>
                    <w:jc w:val="center"/>
                    <w:rPr>
                      <w:szCs w:val="21"/>
                    </w:rPr>
                  </w:pPr>
                  <w:r>
                    <w:rPr>
                      <w:rFonts w:hint="eastAsia"/>
                      <w:szCs w:val="21"/>
                    </w:rPr>
                    <w:t>废机油、废乳化液</w:t>
                  </w:r>
                </w:p>
              </w:tc>
              <w:tc>
                <w:tcPr>
                  <w:tcW w:w="1327" w:type="dxa"/>
                  <w:tcBorders>
                    <w:tl2br w:val="nil"/>
                    <w:tr2bl w:val="nil"/>
                  </w:tcBorders>
                  <w:vAlign w:val="center"/>
                </w:tcPr>
                <w:p>
                  <w:pPr>
                    <w:spacing w:line="240" w:lineRule="atLeast"/>
                    <w:jc w:val="center"/>
                    <w:rPr>
                      <w:szCs w:val="21"/>
                    </w:rPr>
                  </w:pPr>
                  <w:r>
                    <w:rPr>
                      <w:rFonts w:hint="eastAsia"/>
                      <w:szCs w:val="21"/>
                    </w:rPr>
                    <w:t>0.1</w:t>
                  </w:r>
                </w:p>
              </w:tc>
              <w:tc>
                <w:tcPr>
                  <w:tcW w:w="2353" w:type="dxa"/>
                  <w:tcBorders>
                    <w:tl2br w:val="nil"/>
                    <w:tr2bl w:val="nil"/>
                  </w:tcBorders>
                  <w:vAlign w:val="center"/>
                </w:tcPr>
                <w:p>
                  <w:pPr>
                    <w:spacing w:line="240" w:lineRule="atLeast"/>
                    <w:jc w:val="center"/>
                    <w:rPr>
                      <w:szCs w:val="21"/>
                    </w:rPr>
                  </w:pPr>
                  <w:r>
                    <w:rPr>
                      <w:rFonts w:hint="eastAsia"/>
                      <w:szCs w:val="21"/>
                    </w:rPr>
                    <w:t>危险废物HW08废矿物油与含矿物油废物</w:t>
                  </w:r>
                </w:p>
              </w:tc>
              <w:tc>
                <w:tcPr>
                  <w:tcW w:w="2059" w:type="dxa"/>
                  <w:tcBorders>
                    <w:tl2br w:val="nil"/>
                    <w:tr2bl w:val="nil"/>
                  </w:tcBorders>
                  <w:vAlign w:val="center"/>
                </w:tcPr>
                <w:p>
                  <w:pPr>
                    <w:spacing w:line="240" w:lineRule="atLeast"/>
                    <w:jc w:val="center"/>
                    <w:rPr>
                      <w:szCs w:val="21"/>
                    </w:rPr>
                  </w:pPr>
                  <w:r>
                    <w:rPr>
                      <w:szCs w:val="21"/>
                    </w:rPr>
                    <w:t>送具有危废处置资质的单位处理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3</w:t>
                  </w:r>
                </w:p>
              </w:tc>
              <w:tc>
                <w:tcPr>
                  <w:tcW w:w="1915" w:type="dxa"/>
                  <w:tcBorders>
                    <w:tl2br w:val="nil"/>
                    <w:tr2bl w:val="nil"/>
                  </w:tcBorders>
                  <w:vAlign w:val="center"/>
                </w:tcPr>
                <w:p>
                  <w:pPr>
                    <w:spacing w:line="240" w:lineRule="atLeast"/>
                    <w:jc w:val="center"/>
                    <w:rPr>
                      <w:szCs w:val="21"/>
                    </w:rPr>
                  </w:pPr>
                  <w:r>
                    <w:rPr>
                      <w:rFonts w:hint="eastAsia"/>
                      <w:szCs w:val="21"/>
                    </w:rPr>
                    <w:t>废手套、抹布</w:t>
                  </w:r>
                </w:p>
              </w:tc>
              <w:tc>
                <w:tcPr>
                  <w:tcW w:w="1327" w:type="dxa"/>
                  <w:tcBorders>
                    <w:tl2br w:val="nil"/>
                    <w:tr2bl w:val="nil"/>
                  </w:tcBorders>
                  <w:vAlign w:val="center"/>
                </w:tcPr>
                <w:p>
                  <w:pPr>
                    <w:spacing w:line="240" w:lineRule="atLeast"/>
                    <w:jc w:val="center"/>
                    <w:rPr>
                      <w:szCs w:val="21"/>
                    </w:rPr>
                  </w:pPr>
                  <w:r>
                    <w:rPr>
                      <w:rFonts w:hint="eastAsia"/>
                      <w:szCs w:val="21"/>
                    </w:rPr>
                    <w:t>0.5</w:t>
                  </w:r>
                </w:p>
              </w:tc>
              <w:tc>
                <w:tcPr>
                  <w:tcW w:w="2353" w:type="dxa"/>
                  <w:tcBorders>
                    <w:tl2br w:val="nil"/>
                    <w:tr2bl w:val="nil"/>
                  </w:tcBorders>
                  <w:vAlign w:val="center"/>
                </w:tcPr>
                <w:p>
                  <w:pPr>
                    <w:spacing w:line="240" w:lineRule="atLeast"/>
                    <w:jc w:val="center"/>
                    <w:rPr>
                      <w:szCs w:val="21"/>
                    </w:rPr>
                  </w:pPr>
                  <w:r>
                    <w:rPr>
                      <w:rFonts w:hint="eastAsia"/>
                      <w:szCs w:val="21"/>
                    </w:rPr>
                    <w:t>危险废物HW08废矿物油与含矿物油废物</w:t>
                  </w:r>
                </w:p>
              </w:tc>
              <w:tc>
                <w:tcPr>
                  <w:tcW w:w="2059" w:type="dxa"/>
                  <w:tcBorders>
                    <w:tl2br w:val="nil"/>
                    <w:tr2bl w:val="nil"/>
                  </w:tcBorders>
                  <w:vAlign w:val="center"/>
                </w:tcPr>
                <w:p>
                  <w:pPr>
                    <w:spacing w:line="240" w:lineRule="atLeast"/>
                    <w:jc w:val="center"/>
                    <w:rPr>
                      <w:szCs w:val="21"/>
                    </w:rPr>
                  </w:pPr>
                  <w:r>
                    <w:rPr>
                      <w:rFonts w:hint="eastAsia"/>
                      <w:sz w:val="21"/>
                      <w:szCs w:val="21"/>
                      <w:lang w:eastAsia="zh-CN"/>
                    </w:rPr>
                    <w:t>集中收集定期运送至垃圾填埋场处置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4</w:t>
                  </w:r>
                </w:p>
              </w:tc>
              <w:tc>
                <w:tcPr>
                  <w:tcW w:w="1915" w:type="dxa"/>
                  <w:tcBorders>
                    <w:tl2br w:val="nil"/>
                    <w:tr2bl w:val="nil"/>
                  </w:tcBorders>
                  <w:vAlign w:val="center"/>
                </w:tcPr>
                <w:p>
                  <w:pPr>
                    <w:spacing w:line="240" w:lineRule="atLeast"/>
                    <w:jc w:val="center"/>
                    <w:rPr>
                      <w:szCs w:val="21"/>
                    </w:rPr>
                  </w:pPr>
                  <w:r>
                    <w:rPr>
                      <w:rFonts w:hint="eastAsia"/>
                      <w:szCs w:val="21"/>
                    </w:rPr>
                    <w:t>焊渣</w:t>
                  </w:r>
                </w:p>
              </w:tc>
              <w:tc>
                <w:tcPr>
                  <w:tcW w:w="1327" w:type="dxa"/>
                  <w:tcBorders>
                    <w:tl2br w:val="nil"/>
                    <w:tr2bl w:val="nil"/>
                  </w:tcBorders>
                  <w:vAlign w:val="center"/>
                </w:tcPr>
                <w:p>
                  <w:pPr>
                    <w:spacing w:line="240" w:lineRule="atLeast"/>
                    <w:jc w:val="center"/>
                    <w:rPr>
                      <w:szCs w:val="21"/>
                    </w:rPr>
                  </w:pPr>
                  <w:r>
                    <w:rPr>
                      <w:rFonts w:hint="eastAsia"/>
                      <w:szCs w:val="21"/>
                    </w:rPr>
                    <w:t>0.05</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Fonts w:hint="eastAsia"/>
                      <w:color w:val="000000"/>
                      <w:szCs w:val="21"/>
                    </w:rPr>
                    <w:t>垃圾填埋场处置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5</w:t>
                  </w:r>
                </w:p>
              </w:tc>
              <w:tc>
                <w:tcPr>
                  <w:tcW w:w="1915" w:type="dxa"/>
                  <w:tcBorders>
                    <w:tl2br w:val="nil"/>
                    <w:tr2bl w:val="nil"/>
                  </w:tcBorders>
                  <w:vAlign w:val="center"/>
                </w:tcPr>
                <w:p>
                  <w:pPr>
                    <w:spacing w:line="240" w:lineRule="atLeast"/>
                    <w:jc w:val="center"/>
                    <w:rPr>
                      <w:szCs w:val="21"/>
                    </w:rPr>
                  </w:pPr>
                  <w:r>
                    <w:rPr>
                      <w:rFonts w:hint="eastAsia"/>
                      <w:bCs/>
                      <w:szCs w:val="21"/>
                    </w:rPr>
                    <w:t>废边角料</w:t>
                  </w:r>
                </w:p>
              </w:tc>
              <w:tc>
                <w:tcPr>
                  <w:tcW w:w="1327" w:type="dxa"/>
                  <w:tcBorders>
                    <w:tl2br w:val="nil"/>
                    <w:tr2bl w:val="nil"/>
                  </w:tcBorders>
                  <w:vAlign w:val="center"/>
                </w:tcPr>
                <w:p>
                  <w:pPr>
                    <w:spacing w:line="240" w:lineRule="atLeast"/>
                    <w:jc w:val="center"/>
                    <w:rPr>
                      <w:szCs w:val="21"/>
                    </w:rPr>
                  </w:pPr>
                  <w:r>
                    <w:rPr>
                      <w:rFonts w:hint="eastAsia"/>
                      <w:szCs w:val="21"/>
                    </w:rPr>
                    <w:t>5</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6</w:t>
                  </w:r>
                </w:p>
              </w:tc>
              <w:tc>
                <w:tcPr>
                  <w:tcW w:w="1915" w:type="dxa"/>
                  <w:tcBorders>
                    <w:tl2br w:val="nil"/>
                    <w:tr2bl w:val="nil"/>
                  </w:tcBorders>
                  <w:vAlign w:val="center"/>
                </w:tcPr>
                <w:p>
                  <w:pPr>
                    <w:spacing w:line="240" w:lineRule="atLeast"/>
                    <w:jc w:val="center"/>
                    <w:rPr>
                      <w:szCs w:val="21"/>
                    </w:rPr>
                  </w:pPr>
                  <w:r>
                    <w:rPr>
                      <w:rFonts w:hint="eastAsia"/>
                      <w:bCs/>
                      <w:szCs w:val="21"/>
                    </w:rPr>
                    <w:t>抛丸废料</w:t>
                  </w:r>
                </w:p>
              </w:tc>
              <w:tc>
                <w:tcPr>
                  <w:tcW w:w="1327" w:type="dxa"/>
                  <w:tcBorders>
                    <w:tl2br w:val="nil"/>
                    <w:tr2bl w:val="nil"/>
                  </w:tcBorders>
                  <w:vAlign w:val="center"/>
                </w:tcPr>
                <w:p>
                  <w:pPr>
                    <w:spacing w:line="240" w:lineRule="atLeast"/>
                    <w:jc w:val="center"/>
                    <w:rPr>
                      <w:szCs w:val="21"/>
                    </w:rPr>
                  </w:pPr>
                  <w:r>
                    <w:rPr>
                      <w:rFonts w:hint="eastAsia"/>
                      <w:szCs w:val="21"/>
                    </w:rPr>
                    <w:t>1</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7</w:t>
                  </w:r>
                </w:p>
              </w:tc>
              <w:tc>
                <w:tcPr>
                  <w:tcW w:w="1915" w:type="dxa"/>
                  <w:tcBorders>
                    <w:tl2br w:val="nil"/>
                    <w:tr2bl w:val="nil"/>
                  </w:tcBorders>
                  <w:vAlign w:val="center"/>
                </w:tcPr>
                <w:p>
                  <w:pPr>
                    <w:spacing w:line="240" w:lineRule="atLeast"/>
                    <w:jc w:val="center"/>
                    <w:rPr>
                      <w:szCs w:val="21"/>
                    </w:rPr>
                  </w:pPr>
                  <w:r>
                    <w:rPr>
                      <w:rFonts w:hint="eastAsia"/>
                      <w:bCs/>
                      <w:szCs w:val="21"/>
                    </w:rPr>
                    <w:t>生活垃圾</w:t>
                  </w:r>
                </w:p>
              </w:tc>
              <w:tc>
                <w:tcPr>
                  <w:tcW w:w="1327" w:type="dxa"/>
                  <w:tcBorders>
                    <w:tl2br w:val="nil"/>
                    <w:tr2bl w:val="nil"/>
                  </w:tcBorders>
                  <w:vAlign w:val="center"/>
                </w:tcPr>
                <w:p>
                  <w:pPr>
                    <w:spacing w:line="240" w:lineRule="atLeast"/>
                    <w:jc w:val="center"/>
                    <w:rPr>
                      <w:szCs w:val="21"/>
                    </w:rPr>
                  </w:pPr>
                  <w:r>
                    <w:rPr>
                      <w:rFonts w:hint="eastAsia"/>
                      <w:szCs w:val="21"/>
                    </w:rPr>
                    <w:t>18</w:t>
                  </w:r>
                </w:p>
              </w:tc>
              <w:tc>
                <w:tcPr>
                  <w:tcW w:w="2353" w:type="dxa"/>
                  <w:tcBorders>
                    <w:tl2br w:val="nil"/>
                    <w:tr2bl w:val="nil"/>
                  </w:tcBorders>
                  <w:vAlign w:val="center"/>
                </w:tcPr>
                <w:p>
                  <w:pPr>
                    <w:spacing w:line="240" w:lineRule="atLeast"/>
                    <w:jc w:val="center"/>
                    <w:rPr>
                      <w:szCs w:val="21"/>
                    </w:rPr>
                  </w:pPr>
                  <w:r>
                    <w:rPr>
                      <w:rFonts w:hint="eastAsia"/>
                      <w:szCs w:val="21"/>
                    </w:rPr>
                    <w:t>一般固废</w:t>
                  </w:r>
                </w:p>
              </w:tc>
              <w:tc>
                <w:tcPr>
                  <w:tcW w:w="2059" w:type="dxa"/>
                  <w:tcBorders>
                    <w:tl2br w:val="nil"/>
                    <w:tr2bl w:val="nil"/>
                  </w:tcBorders>
                  <w:vAlign w:val="center"/>
                </w:tcPr>
                <w:p>
                  <w:pPr>
                    <w:spacing w:line="240" w:lineRule="atLeast"/>
                    <w:jc w:val="center"/>
                    <w:rPr>
                      <w:szCs w:val="21"/>
                    </w:rPr>
                  </w:pPr>
                  <w:r>
                    <w:rPr>
                      <w:rFonts w:hint="eastAsia"/>
                      <w:color w:val="000000"/>
                      <w:szCs w:val="21"/>
                    </w:rPr>
                    <w:t>垃圾填埋场处置</w:t>
                  </w:r>
                </w:p>
              </w:tc>
            </w:tr>
          </w:tbl>
          <w:p>
            <w:pPr>
              <w:spacing w:line="360" w:lineRule="auto"/>
              <w:ind w:firstLine="480" w:firstLineChars="200"/>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spacing w:line="360" w:lineRule="auto"/>
              <w:rPr>
                <w:sz w:val="24"/>
              </w:rPr>
            </w:pPr>
          </w:p>
        </w:tc>
      </w:tr>
    </w:tbl>
    <w:p>
      <w:pPr>
        <w:spacing w:line="360" w:lineRule="auto"/>
        <w:outlineLvl w:val="0"/>
        <w:rPr>
          <w:b/>
          <w:sz w:val="32"/>
        </w:rPr>
      </w:pPr>
      <w:r>
        <w:rPr>
          <w:rFonts w:hint="eastAsia"/>
          <w:b/>
          <w:sz w:val="32"/>
        </w:rPr>
        <w:t>项目主要污染物产生及预计排放情况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397"/>
        <w:gridCol w:w="231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l2br w:val="single" w:color="auto" w:sz="4" w:space="0"/>
            </w:tcBorders>
          </w:tcPr>
          <w:p>
            <w:pPr>
              <w:jc w:val="center"/>
              <w:rPr>
                <w:sz w:val="24"/>
              </w:rPr>
            </w:pPr>
            <w:r>
              <w:rPr>
                <w:rFonts w:hint="eastAsia"/>
                <w:sz w:val="24"/>
              </w:rPr>
              <w:t xml:space="preserve">   内容</w:t>
            </w:r>
          </w:p>
          <w:p>
            <w:pPr>
              <w:rPr>
                <w:sz w:val="24"/>
              </w:rPr>
            </w:pPr>
            <w:r>
              <w:rPr>
                <w:sz w:val="24"/>
              </w:rPr>
              <w:t>类型</w:t>
            </w:r>
          </w:p>
        </w:tc>
        <w:tc>
          <w:tcPr>
            <w:tcW w:w="1134" w:type="dxa"/>
            <w:vAlign w:val="center"/>
          </w:tcPr>
          <w:p>
            <w:pPr>
              <w:jc w:val="center"/>
              <w:rPr>
                <w:sz w:val="24"/>
              </w:rPr>
            </w:pPr>
            <w:r>
              <w:rPr>
                <w:rFonts w:hint="eastAsia"/>
                <w:sz w:val="24"/>
              </w:rPr>
              <w:t>排放源（编号）</w:t>
            </w:r>
          </w:p>
        </w:tc>
        <w:tc>
          <w:tcPr>
            <w:tcW w:w="1397" w:type="dxa"/>
            <w:vAlign w:val="center"/>
          </w:tcPr>
          <w:p>
            <w:pPr>
              <w:jc w:val="center"/>
              <w:rPr>
                <w:sz w:val="24"/>
              </w:rPr>
            </w:pPr>
            <w:r>
              <w:rPr>
                <w:rFonts w:hint="eastAsia"/>
                <w:sz w:val="24"/>
              </w:rPr>
              <w:t>污染物名称</w:t>
            </w:r>
          </w:p>
        </w:tc>
        <w:tc>
          <w:tcPr>
            <w:tcW w:w="2313" w:type="dxa"/>
            <w:vAlign w:val="center"/>
          </w:tcPr>
          <w:p>
            <w:pPr>
              <w:jc w:val="center"/>
              <w:rPr>
                <w:sz w:val="24"/>
              </w:rPr>
            </w:pPr>
            <w:r>
              <w:rPr>
                <w:rFonts w:hint="eastAsia"/>
                <w:sz w:val="24"/>
              </w:rPr>
              <w:t>处理前产生浓度及产生量（单位）</w:t>
            </w:r>
          </w:p>
        </w:tc>
        <w:tc>
          <w:tcPr>
            <w:tcW w:w="2577" w:type="dxa"/>
            <w:vAlign w:val="center"/>
          </w:tcPr>
          <w:p>
            <w:pPr>
              <w:jc w:val="center"/>
              <w:rPr>
                <w:sz w:val="24"/>
              </w:rPr>
            </w:pPr>
            <w:r>
              <w:rPr>
                <w:rFonts w:hint="eastAsia"/>
                <w:sz w:val="24"/>
              </w:rPr>
              <w:t>处理后排放浓度及排放量（单位）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01" w:type="dxa"/>
            <w:vMerge w:val="restart"/>
            <w:vAlign w:val="center"/>
          </w:tcPr>
          <w:p>
            <w:pPr>
              <w:jc w:val="center"/>
              <w:rPr>
                <w:sz w:val="24"/>
              </w:rPr>
            </w:pPr>
            <w:r>
              <w:rPr>
                <w:rFonts w:hint="eastAsia"/>
                <w:sz w:val="24"/>
              </w:rPr>
              <w:t>大</w:t>
            </w:r>
          </w:p>
          <w:p>
            <w:pPr>
              <w:jc w:val="center"/>
              <w:rPr>
                <w:sz w:val="24"/>
              </w:rPr>
            </w:pPr>
            <w:r>
              <w:rPr>
                <w:rFonts w:hint="eastAsia"/>
                <w:sz w:val="24"/>
              </w:rPr>
              <w:t>气</w:t>
            </w:r>
          </w:p>
          <w:p>
            <w:pPr>
              <w:jc w:val="center"/>
              <w:rPr>
                <w:sz w:val="24"/>
              </w:rPr>
            </w:pPr>
            <w:r>
              <w:rPr>
                <w:rFonts w:hint="eastAsia"/>
                <w:sz w:val="24"/>
              </w:rPr>
              <w:t>污</w:t>
            </w:r>
          </w:p>
          <w:p>
            <w:pPr>
              <w:jc w:val="center"/>
              <w:rPr>
                <w:sz w:val="24"/>
              </w:rPr>
            </w:pPr>
            <w:r>
              <w:rPr>
                <w:rFonts w:hint="eastAsia"/>
                <w:sz w:val="24"/>
              </w:rPr>
              <w:t>染</w:t>
            </w:r>
          </w:p>
          <w:p>
            <w:pPr>
              <w:jc w:val="center"/>
              <w:rPr>
                <w:sz w:val="24"/>
              </w:rPr>
            </w:pPr>
            <w:r>
              <w:rPr>
                <w:rFonts w:hint="eastAsia"/>
                <w:sz w:val="24"/>
              </w:rPr>
              <w:t>物</w:t>
            </w:r>
          </w:p>
        </w:tc>
        <w:tc>
          <w:tcPr>
            <w:tcW w:w="1134" w:type="dxa"/>
            <w:vAlign w:val="center"/>
          </w:tcPr>
          <w:p>
            <w:pPr>
              <w:jc w:val="center"/>
              <w:rPr>
                <w:sz w:val="24"/>
              </w:rPr>
            </w:pPr>
            <w:r>
              <w:rPr>
                <w:rFonts w:hint="eastAsia"/>
                <w:sz w:val="24"/>
              </w:rPr>
              <w:t>焊机</w:t>
            </w:r>
          </w:p>
        </w:tc>
        <w:tc>
          <w:tcPr>
            <w:tcW w:w="1397" w:type="dxa"/>
            <w:vAlign w:val="center"/>
          </w:tcPr>
          <w:p>
            <w:pPr>
              <w:jc w:val="center"/>
              <w:rPr>
                <w:sz w:val="24"/>
              </w:rPr>
            </w:pPr>
            <w:r>
              <w:rPr>
                <w:rFonts w:hint="eastAsia"/>
                <w:sz w:val="24"/>
              </w:rPr>
              <w:t>焊接烟气</w:t>
            </w:r>
          </w:p>
        </w:tc>
        <w:tc>
          <w:tcPr>
            <w:tcW w:w="2313" w:type="dxa"/>
            <w:vAlign w:val="center"/>
          </w:tcPr>
          <w:p>
            <w:pPr>
              <w:jc w:val="center"/>
              <w:rPr>
                <w:sz w:val="24"/>
                <w:szCs w:val="21"/>
              </w:rPr>
            </w:pPr>
            <w:r>
              <w:rPr>
                <w:rFonts w:hint="eastAsia"/>
                <w:sz w:val="24"/>
              </w:rPr>
              <w:t>1.76mg/m</w:t>
            </w:r>
            <w:r>
              <w:rPr>
                <w:rFonts w:hint="eastAsia"/>
                <w:sz w:val="24"/>
                <w:vertAlign w:val="superscript"/>
              </w:rPr>
              <w:t>3</w:t>
            </w:r>
            <w:r>
              <w:rPr>
                <w:rFonts w:hint="eastAsia"/>
                <w:sz w:val="24"/>
              </w:rPr>
              <w:t>，0.021t/a</w:t>
            </w:r>
          </w:p>
        </w:tc>
        <w:tc>
          <w:tcPr>
            <w:tcW w:w="2577" w:type="dxa"/>
            <w:vAlign w:val="center"/>
          </w:tcPr>
          <w:p>
            <w:pPr>
              <w:jc w:val="center"/>
              <w:rPr>
                <w:sz w:val="24"/>
              </w:rPr>
            </w:pPr>
            <w:r>
              <w:rPr>
                <w:rFonts w:hint="eastAsia"/>
                <w:sz w:val="24"/>
              </w:rPr>
              <w:t>0.088mg/m</w:t>
            </w:r>
            <w:r>
              <w:rPr>
                <w:rFonts w:hint="eastAsia"/>
                <w:sz w:val="24"/>
                <w:vertAlign w:val="superscript"/>
              </w:rPr>
              <w:t>3</w:t>
            </w:r>
            <w:r>
              <w:rPr>
                <w:rFonts w:hint="eastAsia"/>
                <w:sz w:val="24"/>
              </w:rPr>
              <w:t>，0.0007t/a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101" w:type="dxa"/>
            <w:vMerge w:val="continue"/>
            <w:vAlign w:val="center"/>
          </w:tcPr>
          <w:p>
            <w:pPr>
              <w:jc w:val="center"/>
              <w:rPr>
                <w:sz w:val="24"/>
              </w:rPr>
            </w:pPr>
          </w:p>
        </w:tc>
        <w:tc>
          <w:tcPr>
            <w:tcW w:w="1134" w:type="dxa"/>
            <w:vAlign w:val="center"/>
          </w:tcPr>
          <w:p>
            <w:pPr>
              <w:jc w:val="center"/>
              <w:rPr>
                <w:sz w:val="24"/>
              </w:rPr>
            </w:pPr>
            <w:r>
              <w:rPr>
                <w:rFonts w:hint="eastAsia"/>
                <w:sz w:val="24"/>
              </w:rPr>
              <w:t>除尘器排气筒</w:t>
            </w:r>
          </w:p>
        </w:tc>
        <w:tc>
          <w:tcPr>
            <w:tcW w:w="1397" w:type="dxa"/>
            <w:vAlign w:val="center"/>
          </w:tcPr>
          <w:p>
            <w:pPr>
              <w:jc w:val="center"/>
              <w:rPr>
                <w:sz w:val="24"/>
              </w:rPr>
            </w:pPr>
            <w:r>
              <w:rPr>
                <w:rFonts w:hint="eastAsia" w:hAnsi="宋体"/>
                <w:bCs/>
                <w:color w:val="000000"/>
                <w:sz w:val="24"/>
              </w:rPr>
              <w:t>抛丸粉尘</w:t>
            </w:r>
          </w:p>
        </w:tc>
        <w:tc>
          <w:tcPr>
            <w:tcW w:w="2313" w:type="dxa"/>
            <w:vAlign w:val="center"/>
          </w:tcPr>
          <w:p>
            <w:pPr>
              <w:jc w:val="center"/>
              <w:rPr>
                <w:sz w:val="24"/>
              </w:rPr>
            </w:pPr>
            <w:r>
              <w:rPr>
                <w:rFonts w:hint="eastAsia"/>
                <w:sz w:val="24"/>
              </w:rPr>
              <w:t>38.4mg/m</w:t>
            </w:r>
            <w:r>
              <w:rPr>
                <w:rFonts w:hint="eastAsia"/>
                <w:sz w:val="24"/>
                <w:vertAlign w:val="superscript"/>
              </w:rPr>
              <w:t>3</w:t>
            </w:r>
            <w:r>
              <w:rPr>
                <w:rFonts w:hint="eastAsia"/>
                <w:sz w:val="24"/>
              </w:rPr>
              <w:t>，4t/a</w:t>
            </w:r>
          </w:p>
        </w:tc>
        <w:tc>
          <w:tcPr>
            <w:tcW w:w="2577" w:type="dxa"/>
            <w:vAlign w:val="center"/>
          </w:tcPr>
          <w:p>
            <w:pPr>
              <w:jc w:val="center"/>
              <w:rPr>
                <w:sz w:val="24"/>
              </w:rPr>
            </w:pPr>
            <w:r>
              <w:rPr>
                <w:rFonts w:hint="eastAsia"/>
                <w:sz w:val="24"/>
              </w:rPr>
              <w:t>0.38mg/m</w:t>
            </w:r>
            <w:r>
              <w:rPr>
                <w:rFonts w:hint="eastAsia"/>
                <w:sz w:val="24"/>
                <w:vertAlign w:val="superscript"/>
              </w:rPr>
              <w:t>3</w:t>
            </w:r>
            <w:r>
              <w:rPr>
                <w:rFonts w:hint="eastAsia"/>
                <w:sz w:val="24"/>
              </w:rPr>
              <w:t>，0.04t/a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sz w:val="24"/>
              </w:rPr>
            </w:pPr>
          </w:p>
        </w:tc>
        <w:tc>
          <w:tcPr>
            <w:tcW w:w="1134" w:type="dxa"/>
            <w:vAlign w:val="center"/>
          </w:tcPr>
          <w:p>
            <w:pPr>
              <w:jc w:val="center"/>
              <w:rPr>
                <w:sz w:val="24"/>
              </w:rPr>
            </w:pPr>
            <w:r>
              <w:rPr>
                <w:sz w:val="24"/>
              </w:rPr>
              <w:t>职工食堂</w:t>
            </w:r>
          </w:p>
        </w:tc>
        <w:tc>
          <w:tcPr>
            <w:tcW w:w="1397" w:type="dxa"/>
            <w:vAlign w:val="center"/>
          </w:tcPr>
          <w:p>
            <w:pPr>
              <w:jc w:val="center"/>
              <w:rPr>
                <w:sz w:val="24"/>
              </w:rPr>
            </w:pPr>
            <w:r>
              <w:rPr>
                <w:sz w:val="24"/>
              </w:rPr>
              <w:t>油烟</w:t>
            </w:r>
          </w:p>
        </w:tc>
        <w:tc>
          <w:tcPr>
            <w:tcW w:w="2313" w:type="dxa"/>
            <w:vAlign w:val="center"/>
          </w:tcPr>
          <w:p>
            <w:pPr>
              <w:jc w:val="center"/>
              <w:rPr>
                <w:sz w:val="24"/>
              </w:rPr>
            </w:pPr>
            <w:r>
              <w:rPr>
                <w:rFonts w:hint="eastAsia"/>
                <w:sz w:val="24"/>
              </w:rPr>
              <w:t>4</w:t>
            </w:r>
            <w:r>
              <w:rPr>
                <w:sz w:val="24"/>
              </w:rPr>
              <w:t>mg/m</w:t>
            </w:r>
            <w:r>
              <w:rPr>
                <w:sz w:val="24"/>
                <w:vertAlign w:val="superscript"/>
              </w:rPr>
              <w:t>3</w:t>
            </w:r>
            <w:r>
              <w:rPr>
                <w:rFonts w:hint="eastAsia"/>
                <w:sz w:val="24"/>
              </w:rPr>
              <w:t>，0.029</w:t>
            </w:r>
            <w:r>
              <w:rPr>
                <w:sz w:val="24"/>
              </w:rPr>
              <w:t>t/a</w:t>
            </w:r>
          </w:p>
        </w:tc>
        <w:tc>
          <w:tcPr>
            <w:tcW w:w="2577" w:type="dxa"/>
            <w:vAlign w:val="center"/>
          </w:tcPr>
          <w:p>
            <w:pPr>
              <w:jc w:val="center"/>
              <w:rPr>
                <w:sz w:val="24"/>
              </w:rPr>
            </w:pPr>
            <w:r>
              <w:rPr>
                <w:rFonts w:hint="eastAsia"/>
                <w:sz w:val="24"/>
              </w:rPr>
              <w:t>1.6</w:t>
            </w:r>
            <w:r>
              <w:rPr>
                <w:sz w:val="24"/>
              </w:rPr>
              <w:t>mg/m</w:t>
            </w:r>
            <w:r>
              <w:rPr>
                <w:sz w:val="24"/>
                <w:vertAlign w:val="superscript"/>
              </w:rPr>
              <w:t>3</w:t>
            </w:r>
            <w:r>
              <w:rPr>
                <w:rFonts w:hint="eastAsia"/>
                <w:sz w:val="24"/>
              </w:rPr>
              <w:t>，0.012</w:t>
            </w:r>
            <w:r>
              <w:rPr>
                <w:sz w:val="24"/>
              </w:rPr>
              <w:t>t</w:t>
            </w:r>
            <w:r>
              <w:rPr>
                <w:rFonts w:hint="eastAsia"/>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01" w:type="dxa"/>
            <w:vMerge w:val="restart"/>
            <w:vAlign w:val="center"/>
          </w:tcPr>
          <w:p>
            <w:pPr>
              <w:jc w:val="center"/>
              <w:rPr>
                <w:sz w:val="24"/>
              </w:rPr>
            </w:pPr>
            <w:r>
              <w:rPr>
                <w:rFonts w:hint="eastAsia"/>
                <w:sz w:val="24"/>
              </w:rPr>
              <w:t>水</w:t>
            </w:r>
          </w:p>
          <w:p>
            <w:pPr>
              <w:jc w:val="center"/>
              <w:rPr>
                <w:sz w:val="24"/>
              </w:rPr>
            </w:pPr>
            <w:r>
              <w:rPr>
                <w:rFonts w:hint="eastAsia"/>
                <w:sz w:val="24"/>
              </w:rPr>
              <w:t>污</w:t>
            </w:r>
          </w:p>
          <w:p>
            <w:pPr>
              <w:jc w:val="center"/>
              <w:rPr>
                <w:sz w:val="24"/>
              </w:rPr>
            </w:pPr>
            <w:r>
              <w:rPr>
                <w:rFonts w:hint="eastAsia"/>
                <w:sz w:val="24"/>
              </w:rPr>
              <w:t>染</w:t>
            </w:r>
          </w:p>
          <w:p>
            <w:pPr>
              <w:jc w:val="center"/>
              <w:rPr>
                <w:sz w:val="24"/>
              </w:rPr>
            </w:pPr>
            <w:r>
              <w:rPr>
                <w:rFonts w:hint="eastAsia"/>
                <w:sz w:val="24"/>
              </w:rPr>
              <w:t>物</w:t>
            </w:r>
          </w:p>
        </w:tc>
        <w:tc>
          <w:tcPr>
            <w:tcW w:w="1134" w:type="dxa"/>
            <w:vMerge w:val="restart"/>
          </w:tcPr>
          <w:p>
            <w:pPr>
              <w:jc w:val="center"/>
              <w:rPr>
                <w:sz w:val="24"/>
              </w:rPr>
            </w:pPr>
            <w:r>
              <w:rPr>
                <w:rFonts w:hint="eastAsia"/>
                <w:sz w:val="24"/>
              </w:rPr>
              <w:t>生活废水（1530m</w:t>
            </w:r>
            <w:r>
              <w:rPr>
                <w:rFonts w:hint="eastAsia"/>
                <w:sz w:val="24"/>
                <w:vertAlign w:val="superscript"/>
              </w:rPr>
              <w:t>3</w:t>
            </w:r>
            <w:r>
              <w:rPr>
                <w:rFonts w:hint="eastAsia"/>
                <w:sz w:val="24"/>
              </w:rPr>
              <w:t>/a）</w:t>
            </w:r>
          </w:p>
        </w:tc>
        <w:tc>
          <w:tcPr>
            <w:tcW w:w="1397" w:type="dxa"/>
            <w:vAlign w:val="center"/>
          </w:tcPr>
          <w:p>
            <w:pPr>
              <w:jc w:val="center"/>
              <w:rPr>
                <w:sz w:val="24"/>
              </w:rPr>
            </w:pPr>
            <w:r>
              <w:rPr>
                <w:rFonts w:hint="eastAsia"/>
                <w:sz w:val="24"/>
              </w:rPr>
              <w:t>COD</w:t>
            </w:r>
            <w:r>
              <w:rPr>
                <w:rFonts w:hint="eastAsia"/>
                <w:sz w:val="24"/>
                <w:vertAlign w:val="subscript"/>
              </w:rPr>
              <w:t>cr</w:t>
            </w:r>
          </w:p>
        </w:tc>
        <w:tc>
          <w:tcPr>
            <w:tcW w:w="2313" w:type="dxa"/>
            <w:vAlign w:val="center"/>
          </w:tcPr>
          <w:p>
            <w:pPr>
              <w:adjustRightInd w:val="0"/>
              <w:snapToGrid w:val="0"/>
              <w:jc w:val="center"/>
              <w:rPr>
                <w:sz w:val="24"/>
                <w:szCs w:val="21"/>
              </w:rPr>
            </w:pPr>
            <w:r>
              <w:rPr>
                <w:rFonts w:hint="eastAsia"/>
                <w:sz w:val="24"/>
              </w:rPr>
              <w:t>350</w:t>
            </w:r>
            <w:r>
              <w:rPr>
                <w:sz w:val="24"/>
                <w:szCs w:val="21"/>
              </w:rPr>
              <w:t>mg/L；</w:t>
            </w:r>
            <w:r>
              <w:rPr>
                <w:rFonts w:hint="eastAsia"/>
                <w:sz w:val="24"/>
              </w:rPr>
              <w:t>0.536</w:t>
            </w:r>
            <w:r>
              <w:rPr>
                <w:sz w:val="24"/>
                <w:szCs w:val="21"/>
              </w:rPr>
              <w:t>t/a</w:t>
            </w:r>
          </w:p>
        </w:tc>
        <w:tc>
          <w:tcPr>
            <w:tcW w:w="2577" w:type="dxa"/>
            <w:vAlign w:val="center"/>
          </w:tcPr>
          <w:p>
            <w:pPr>
              <w:adjustRightInd w:val="0"/>
              <w:snapToGrid w:val="0"/>
              <w:jc w:val="center"/>
              <w:rPr>
                <w:sz w:val="24"/>
                <w:szCs w:val="21"/>
              </w:rPr>
            </w:pPr>
            <w:r>
              <w:rPr>
                <w:rFonts w:hint="eastAsia"/>
                <w:sz w:val="24"/>
              </w:rPr>
              <w:t>350</w:t>
            </w:r>
            <w:r>
              <w:rPr>
                <w:sz w:val="24"/>
                <w:szCs w:val="21"/>
              </w:rPr>
              <w:t>mg/L；</w:t>
            </w:r>
            <w:r>
              <w:rPr>
                <w:rFonts w:hint="eastAsia"/>
                <w:sz w:val="24"/>
              </w:rPr>
              <w:t>0.536</w:t>
            </w:r>
            <w:r>
              <w:rPr>
                <w:sz w:val="24"/>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01" w:type="dxa"/>
            <w:vMerge w:val="continue"/>
            <w:vAlign w:val="center"/>
          </w:tcPr>
          <w:p>
            <w:pPr>
              <w:jc w:val="center"/>
              <w:rPr>
                <w:sz w:val="24"/>
              </w:rPr>
            </w:pPr>
          </w:p>
        </w:tc>
        <w:tc>
          <w:tcPr>
            <w:tcW w:w="1134" w:type="dxa"/>
            <w:vMerge w:val="continue"/>
          </w:tcPr>
          <w:p>
            <w:pPr>
              <w:jc w:val="center"/>
              <w:rPr>
                <w:sz w:val="24"/>
              </w:rPr>
            </w:pPr>
          </w:p>
        </w:tc>
        <w:tc>
          <w:tcPr>
            <w:tcW w:w="1397" w:type="dxa"/>
            <w:vAlign w:val="center"/>
          </w:tcPr>
          <w:p>
            <w:pPr>
              <w:jc w:val="center"/>
              <w:rPr>
                <w:sz w:val="24"/>
              </w:rPr>
            </w:pPr>
            <w:r>
              <w:rPr>
                <w:rFonts w:hint="eastAsia"/>
                <w:sz w:val="24"/>
              </w:rPr>
              <w:t>BOD</w:t>
            </w:r>
            <w:r>
              <w:rPr>
                <w:rFonts w:hint="eastAsia"/>
                <w:sz w:val="24"/>
                <w:vertAlign w:val="subscript"/>
              </w:rPr>
              <w:t>5</w:t>
            </w:r>
          </w:p>
        </w:tc>
        <w:tc>
          <w:tcPr>
            <w:tcW w:w="2313" w:type="dxa"/>
            <w:vAlign w:val="center"/>
          </w:tcPr>
          <w:p>
            <w:pPr>
              <w:adjustRightInd w:val="0"/>
              <w:snapToGrid w:val="0"/>
              <w:jc w:val="center"/>
              <w:rPr>
                <w:sz w:val="24"/>
                <w:szCs w:val="21"/>
              </w:rPr>
            </w:pPr>
            <w:r>
              <w:rPr>
                <w:rFonts w:hint="eastAsia"/>
                <w:sz w:val="24"/>
              </w:rPr>
              <w:t>200</w:t>
            </w:r>
            <w:r>
              <w:rPr>
                <w:sz w:val="24"/>
                <w:szCs w:val="21"/>
              </w:rPr>
              <w:t>mg/L；</w:t>
            </w:r>
            <w:r>
              <w:rPr>
                <w:rFonts w:hint="eastAsia"/>
                <w:sz w:val="24"/>
              </w:rPr>
              <w:t>0.306</w:t>
            </w:r>
            <w:r>
              <w:rPr>
                <w:sz w:val="24"/>
                <w:szCs w:val="21"/>
              </w:rPr>
              <w:t>t/a</w:t>
            </w:r>
          </w:p>
        </w:tc>
        <w:tc>
          <w:tcPr>
            <w:tcW w:w="2577" w:type="dxa"/>
            <w:vAlign w:val="center"/>
          </w:tcPr>
          <w:p>
            <w:pPr>
              <w:adjustRightInd w:val="0"/>
              <w:snapToGrid w:val="0"/>
              <w:jc w:val="center"/>
              <w:rPr>
                <w:sz w:val="24"/>
                <w:szCs w:val="21"/>
              </w:rPr>
            </w:pPr>
            <w:r>
              <w:rPr>
                <w:rFonts w:hint="eastAsia"/>
                <w:sz w:val="24"/>
              </w:rPr>
              <w:t>200</w:t>
            </w:r>
            <w:r>
              <w:rPr>
                <w:sz w:val="24"/>
                <w:szCs w:val="21"/>
              </w:rPr>
              <w:t>mg/L；</w:t>
            </w:r>
            <w:r>
              <w:rPr>
                <w:rFonts w:hint="eastAsia"/>
                <w:sz w:val="24"/>
              </w:rPr>
              <w:t>0.306</w:t>
            </w:r>
            <w:r>
              <w:rPr>
                <w:sz w:val="24"/>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01" w:type="dxa"/>
            <w:vMerge w:val="continue"/>
            <w:vAlign w:val="center"/>
          </w:tcPr>
          <w:p>
            <w:pPr>
              <w:jc w:val="center"/>
              <w:rPr>
                <w:sz w:val="24"/>
              </w:rPr>
            </w:pPr>
          </w:p>
        </w:tc>
        <w:tc>
          <w:tcPr>
            <w:tcW w:w="1134" w:type="dxa"/>
            <w:vMerge w:val="continue"/>
          </w:tcPr>
          <w:p>
            <w:pPr>
              <w:jc w:val="center"/>
              <w:rPr>
                <w:sz w:val="24"/>
              </w:rPr>
            </w:pPr>
          </w:p>
        </w:tc>
        <w:tc>
          <w:tcPr>
            <w:tcW w:w="1397" w:type="dxa"/>
            <w:vAlign w:val="center"/>
          </w:tcPr>
          <w:p>
            <w:pPr>
              <w:jc w:val="center"/>
              <w:rPr>
                <w:sz w:val="24"/>
              </w:rPr>
            </w:pPr>
            <w:r>
              <w:rPr>
                <w:rFonts w:hint="eastAsia"/>
                <w:sz w:val="24"/>
              </w:rPr>
              <w:t>SS</w:t>
            </w:r>
          </w:p>
        </w:tc>
        <w:tc>
          <w:tcPr>
            <w:tcW w:w="2313" w:type="dxa"/>
            <w:vAlign w:val="center"/>
          </w:tcPr>
          <w:p>
            <w:pPr>
              <w:adjustRightInd w:val="0"/>
              <w:snapToGrid w:val="0"/>
              <w:jc w:val="center"/>
              <w:rPr>
                <w:sz w:val="24"/>
                <w:szCs w:val="21"/>
              </w:rPr>
            </w:pPr>
            <w:r>
              <w:rPr>
                <w:rFonts w:hint="eastAsia"/>
                <w:sz w:val="24"/>
              </w:rPr>
              <w:t>250</w:t>
            </w:r>
            <w:r>
              <w:rPr>
                <w:sz w:val="24"/>
                <w:szCs w:val="21"/>
              </w:rPr>
              <w:t>mg/L；</w:t>
            </w:r>
            <w:r>
              <w:rPr>
                <w:rFonts w:hint="eastAsia"/>
                <w:sz w:val="24"/>
              </w:rPr>
              <w:t>0.383</w:t>
            </w:r>
            <w:r>
              <w:rPr>
                <w:sz w:val="24"/>
                <w:szCs w:val="21"/>
              </w:rPr>
              <w:t>t/a</w:t>
            </w:r>
          </w:p>
        </w:tc>
        <w:tc>
          <w:tcPr>
            <w:tcW w:w="2577" w:type="dxa"/>
            <w:vAlign w:val="center"/>
          </w:tcPr>
          <w:p>
            <w:pPr>
              <w:adjustRightInd w:val="0"/>
              <w:snapToGrid w:val="0"/>
              <w:jc w:val="center"/>
              <w:rPr>
                <w:sz w:val="24"/>
                <w:szCs w:val="21"/>
              </w:rPr>
            </w:pPr>
            <w:r>
              <w:rPr>
                <w:rFonts w:hint="eastAsia"/>
                <w:sz w:val="24"/>
              </w:rPr>
              <w:t>250</w:t>
            </w:r>
            <w:r>
              <w:rPr>
                <w:sz w:val="24"/>
                <w:szCs w:val="21"/>
              </w:rPr>
              <w:t>mg/L；</w:t>
            </w:r>
            <w:r>
              <w:rPr>
                <w:rFonts w:hint="eastAsia"/>
                <w:sz w:val="24"/>
              </w:rPr>
              <w:t>0.383</w:t>
            </w:r>
            <w:r>
              <w:rPr>
                <w:sz w:val="24"/>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01" w:type="dxa"/>
            <w:vMerge w:val="continue"/>
            <w:vAlign w:val="center"/>
          </w:tcPr>
          <w:p>
            <w:pPr>
              <w:jc w:val="center"/>
              <w:rPr>
                <w:sz w:val="24"/>
              </w:rPr>
            </w:pPr>
          </w:p>
        </w:tc>
        <w:tc>
          <w:tcPr>
            <w:tcW w:w="1134" w:type="dxa"/>
            <w:vMerge w:val="continue"/>
          </w:tcPr>
          <w:p>
            <w:pPr>
              <w:jc w:val="center"/>
              <w:rPr>
                <w:sz w:val="24"/>
              </w:rPr>
            </w:pPr>
          </w:p>
        </w:tc>
        <w:tc>
          <w:tcPr>
            <w:tcW w:w="1397" w:type="dxa"/>
            <w:vAlign w:val="center"/>
          </w:tcPr>
          <w:p>
            <w:pPr>
              <w:jc w:val="center"/>
              <w:rPr>
                <w:sz w:val="24"/>
              </w:rPr>
            </w:pPr>
            <w:r>
              <w:rPr>
                <w:rFonts w:hint="eastAsia"/>
                <w:sz w:val="24"/>
              </w:rPr>
              <w:t>NH</w:t>
            </w:r>
            <w:r>
              <w:rPr>
                <w:rFonts w:hint="eastAsia"/>
                <w:sz w:val="24"/>
                <w:vertAlign w:val="subscript"/>
              </w:rPr>
              <w:t>3</w:t>
            </w:r>
            <w:r>
              <w:rPr>
                <w:rFonts w:hint="eastAsia"/>
                <w:sz w:val="24"/>
              </w:rPr>
              <w:t>-N</w:t>
            </w:r>
          </w:p>
        </w:tc>
        <w:tc>
          <w:tcPr>
            <w:tcW w:w="2313" w:type="dxa"/>
            <w:vAlign w:val="center"/>
          </w:tcPr>
          <w:p>
            <w:pPr>
              <w:adjustRightInd w:val="0"/>
              <w:snapToGrid w:val="0"/>
              <w:jc w:val="center"/>
              <w:rPr>
                <w:sz w:val="24"/>
              </w:rPr>
            </w:pPr>
            <w:r>
              <w:rPr>
                <w:rFonts w:hint="eastAsia"/>
                <w:sz w:val="24"/>
              </w:rPr>
              <w:t>50</w:t>
            </w:r>
            <w:r>
              <w:rPr>
                <w:sz w:val="24"/>
              </w:rPr>
              <w:t>mg/L；</w:t>
            </w:r>
            <w:r>
              <w:rPr>
                <w:rFonts w:hint="eastAsia"/>
                <w:sz w:val="24"/>
              </w:rPr>
              <w:t>0.077</w:t>
            </w:r>
            <w:r>
              <w:rPr>
                <w:sz w:val="24"/>
              </w:rPr>
              <w:t>t/a</w:t>
            </w:r>
          </w:p>
        </w:tc>
        <w:tc>
          <w:tcPr>
            <w:tcW w:w="2577" w:type="dxa"/>
            <w:vAlign w:val="center"/>
          </w:tcPr>
          <w:p>
            <w:pPr>
              <w:adjustRightInd w:val="0"/>
              <w:snapToGrid w:val="0"/>
              <w:jc w:val="center"/>
              <w:rPr>
                <w:sz w:val="24"/>
              </w:rPr>
            </w:pPr>
            <w:r>
              <w:rPr>
                <w:rFonts w:hint="eastAsia"/>
                <w:sz w:val="24"/>
              </w:rPr>
              <w:t>50</w:t>
            </w:r>
            <w:r>
              <w:rPr>
                <w:sz w:val="24"/>
              </w:rPr>
              <w:t>mg/L；</w:t>
            </w:r>
            <w:r>
              <w:rPr>
                <w:rFonts w:hint="eastAsia"/>
                <w:sz w:val="24"/>
              </w:rPr>
              <w:t>0.077</w:t>
            </w:r>
            <w:r>
              <w:rPr>
                <w:sz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restart"/>
            <w:vAlign w:val="center"/>
          </w:tcPr>
          <w:p>
            <w:pPr>
              <w:jc w:val="center"/>
              <w:rPr>
                <w:sz w:val="24"/>
              </w:rPr>
            </w:pPr>
            <w:r>
              <w:rPr>
                <w:rFonts w:hint="eastAsia"/>
                <w:sz w:val="24"/>
              </w:rPr>
              <w:t>固</w:t>
            </w:r>
          </w:p>
          <w:p>
            <w:pPr>
              <w:jc w:val="center"/>
              <w:rPr>
                <w:sz w:val="24"/>
              </w:rPr>
            </w:pPr>
            <w:r>
              <w:rPr>
                <w:rFonts w:hint="eastAsia"/>
                <w:sz w:val="24"/>
              </w:rPr>
              <w:t>体</w:t>
            </w:r>
          </w:p>
          <w:p>
            <w:pPr>
              <w:jc w:val="center"/>
              <w:rPr>
                <w:sz w:val="24"/>
              </w:rPr>
            </w:pPr>
            <w:r>
              <w:rPr>
                <w:rFonts w:hint="eastAsia"/>
                <w:sz w:val="24"/>
              </w:rPr>
              <w:t>废</w:t>
            </w:r>
          </w:p>
          <w:p>
            <w:pPr>
              <w:jc w:val="center"/>
              <w:rPr>
                <w:sz w:val="24"/>
              </w:rPr>
            </w:pPr>
            <w:r>
              <w:rPr>
                <w:rFonts w:hint="eastAsia"/>
                <w:sz w:val="24"/>
              </w:rPr>
              <w:t>物</w:t>
            </w:r>
          </w:p>
        </w:tc>
        <w:tc>
          <w:tcPr>
            <w:tcW w:w="1134" w:type="dxa"/>
            <w:vMerge w:val="restart"/>
            <w:vAlign w:val="center"/>
          </w:tcPr>
          <w:p>
            <w:pPr>
              <w:jc w:val="center"/>
              <w:rPr>
                <w:sz w:val="24"/>
              </w:rPr>
            </w:pPr>
            <w:r>
              <w:rPr>
                <w:rFonts w:hint="eastAsia"/>
                <w:sz w:val="24"/>
              </w:rPr>
              <w:t>生产固废</w:t>
            </w:r>
          </w:p>
        </w:tc>
        <w:tc>
          <w:tcPr>
            <w:tcW w:w="1397" w:type="dxa"/>
            <w:vAlign w:val="center"/>
          </w:tcPr>
          <w:p>
            <w:pPr>
              <w:jc w:val="center"/>
              <w:rPr>
                <w:sz w:val="24"/>
              </w:rPr>
            </w:pPr>
            <w:r>
              <w:rPr>
                <w:rFonts w:hint="eastAsia"/>
                <w:sz w:val="24"/>
              </w:rPr>
              <w:t>抛丸粉尘</w:t>
            </w:r>
          </w:p>
        </w:tc>
        <w:tc>
          <w:tcPr>
            <w:tcW w:w="2313" w:type="dxa"/>
            <w:vAlign w:val="center"/>
          </w:tcPr>
          <w:p>
            <w:pPr>
              <w:jc w:val="center"/>
              <w:rPr>
                <w:sz w:val="24"/>
                <w:szCs w:val="21"/>
              </w:rPr>
            </w:pPr>
            <w:r>
              <w:rPr>
                <w:rFonts w:hint="eastAsia"/>
                <w:sz w:val="24"/>
              </w:rPr>
              <w:t>3.96t/a</w:t>
            </w:r>
          </w:p>
        </w:tc>
        <w:tc>
          <w:tcPr>
            <w:tcW w:w="2577" w:type="dxa"/>
            <w:vAlign w:val="center"/>
          </w:tcPr>
          <w:p>
            <w:pPr>
              <w:jc w:val="center"/>
              <w:rPr>
                <w:sz w:val="24"/>
                <w:szCs w:val="21"/>
              </w:rPr>
            </w:pPr>
            <w:r>
              <w:rPr>
                <w:rFonts w:hint="eastAsia"/>
                <w:sz w:val="24"/>
              </w:rPr>
              <w:t>3.96t/a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continue"/>
          </w:tcPr>
          <w:p>
            <w:pPr>
              <w:jc w:val="center"/>
              <w:rPr>
                <w:sz w:val="24"/>
              </w:rPr>
            </w:pPr>
          </w:p>
        </w:tc>
        <w:tc>
          <w:tcPr>
            <w:tcW w:w="1134" w:type="dxa"/>
            <w:vMerge w:val="continue"/>
          </w:tcPr>
          <w:p>
            <w:pPr>
              <w:jc w:val="center"/>
              <w:rPr>
                <w:sz w:val="24"/>
              </w:rPr>
            </w:pPr>
          </w:p>
        </w:tc>
        <w:tc>
          <w:tcPr>
            <w:tcW w:w="1397" w:type="dxa"/>
            <w:vAlign w:val="center"/>
          </w:tcPr>
          <w:p>
            <w:pPr>
              <w:jc w:val="center"/>
              <w:rPr>
                <w:bCs/>
                <w:sz w:val="24"/>
              </w:rPr>
            </w:pPr>
            <w:r>
              <w:rPr>
                <w:rFonts w:hint="eastAsia"/>
                <w:sz w:val="24"/>
              </w:rPr>
              <w:t>废机油、废乳化液</w:t>
            </w:r>
          </w:p>
        </w:tc>
        <w:tc>
          <w:tcPr>
            <w:tcW w:w="2313" w:type="dxa"/>
            <w:vAlign w:val="center"/>
          </w:tcPr>
          <w:p>
            <w:pPr>
              <w:jc w:val="center"/>
              <w:rPr>
                <w:sz w:val="24"/>
                <w:szCs w:val="21"/>
              </w:rPr>
            </w:pPr>
            <w:r>
              <w:rPr>
                <w:rFonts w:hint="eastAsia"/>
                <w:sz w:val="24"/>
              </w:rPr>
              <w:t>0.1t/a</w:t>
            </w:r>
          </w:p>
        </w:tc>
        <w:tc>
          <w:tcPr>
            <w:tcW w:w="2577" w:type="dxa"/>
            <w:vAlign w:val="center"/>
          </w:tcPr>
          <w:p>
            <w:pPr>
              <w:jc w:val="center"/>
              <w:rPr>
                <w:sz w:val="24"/>
                <w:szCs w:val="21"/>
              </w:rPr>
            </w:pPr>
            <w:r>
              <w:rPr>
                <w:rFonts w:hint="eastAsia"/>
                <w:sz w:val="24"/>
              </w:rPr>
              <w:t>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continue"/>
          </w:tcPr>
          <w:p>
            <w:pPr>
              <w:jc w:val="center"/>
              <w:rPr>
                <w:sz w:val="24"/>
              </w:rPr>
            </w:pPr>
          </w:p>
        </w:tc>
        <w:tc>
          <w:tcPr>
            <w:tcW w:w="1134" w:type="dxa"/>
            <w:vMerge w:val="continue"/>
          </w:tcPr>
          <w:p>
            <w:pPr>
              <w:jc w:val="center"/>
              <w:rPr>
                <w:sz w:val="24"/>
              </w:rPr>
            </w:pPr>
          </w:p>
        </w:tc>
        <w:tc>
          <w:tcPr>
            <w:tcW w:w="1397" w:type="dxa"/>
            <w:vAlign w:val="center"/>
          </w:tcPr>
          <w:p>
            <w:pPr>
              <w:jc w:val="center"/>
              <w:rPr>
                <w:sz w:val="24"/>
              </w:rPr>
            </w:pPr>
            <w:r>
              <w:rPr>
                <w:rFonts w:hint="eastAsia"/>
                <w:sz w:val="24"/>
              </w:rPr>
              <w:t>废手套、抹布</w:t>
            </w:r>
          </w:p>
        </w:tc>
        <w:tc>
          <w:tcPr>
            <w:tcW w:w="2313" w:type="dxa"/>
            <w:vAlign w:val="center"/>
          </w:tcPr>
          <w:p>
            <w:pPr>
              <w:jc w:val="center"/>
              <w:rPr>
                <w:sz w:val="24"/>
                <w:szCs w:val="21"/>
              </w:rPr>
            </w:pPr>
            <w:r>
              <w:rPr>
                <w:rFonts w:hint="eastAsia"/>
                <w:sz w:val="24"/>
              </w:rPr>
              <w:t>0.5t/a</w:t>
            </w:r>
          </w:p>
        </w:tc>
        <w:tc>
          <w:tcPr>
            <w:tcW w:w="2577" w:type="dxa"/>
            <w:vAlign w:val="center"/>
          </w:tcPr>
          <w:p>
            <w:pPr>
              <w:jc w:val="center"/>
              <w:rPr>
                <w:sz w:val="24"/>
                <w:szCs w:val="21"/>
              </w:rPr>
            </w:pPr>
            <w:r>
              <w:rPr>
                <w:rFonts w:hint="eastAsia"/>
                <w:sz w:val="24"/>
              </w:rPr>
              <w:t>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continue"/>
          </w:tcPr>
          <w:p>
            <w:pPr>
              <w:jc w:val="center"/>
              <w:rPr>
                <w:sz w:val="24"/>
              </w:rPr>
            </w:pPr>
          </w:p>
        </w:tc>
        <w:tc>
          <w:tcPr>
            <w:tcW w:w="1134" w:type="dxa"/>
            <w:vMerge w:val="continue"/>
          </w:tcPr>
          <w:p>
            <w:pPr>
              <w:jc w:val="center"/>
              <w:rPr>
                <w:sz w:val="24"/>
              </w:rPr>
            </w:pPr>
          </w:p>
        </w:tc>
        <w:tc>
          <w:tcPr>
            <w:tcW w:w="1397" w:type="dxa"/>
            <w:vAlign w:val="center"/>
          </w:tcPr>
          <w:p>
            <w:pPr>
              <w:jc w:val="center"/>
              <w:rPr>
                <w:bCs/>
                <w:sz w:val="24"/>
              </w:rPr>
            </w:pPr>
            <w:r>
              <w:rPr>
                <w:rFonts w:hint="eastAsia"/>
                <w:sz w:val="24"/>
              </w:rPr>
              <w:t>焊渣</w:t>
            </w:r>
          </w:p>
        </w:tc>
        <w:tc>
          <w:tcPr>
            <w:tcW w:w="2313" w:type="dxa"/>
            <w:vAlign w:val="center"/>
          </w:tcPr>
          <w:p>
            <w:pPr>
              <w:jc w:val="center"/>
              <w:rPr>
                <w:sz w:val="24"/>
              </w:rPr>
            </w:pPr>
            <w:r>
              <w:rPr>
                <w:rFonts w:hint="eastAsia"/>
                <w:sz w:val="24"/>
              </w:rPr>
              <w:t>0.05t/a</w:t>
            </w:r>
          </w:p>
        </w:tc>
        <w:tc>
          <w:tcPr>
            <w:tcW w:w="2577" w:type="dxa"/>
            <w:vAlign w:val="center"/>
          </w:tcPr>
          <w:p>
            <w:pPr>
              <w:jc w:val="center"/>
              <w:rPr>
                <w:sz w:val="24"/>
              </w:rPr>
            </w:pPr>
            <w:r>
              <w:rPr>
                <w:rFonts w:hint="eastAsia"/>
                <w:sz w:val="24"/>
              </w:rPr>
              <w:t>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continue"/>
          </w:tcPr>
          <w:p>
            <w:pPr>
              <w:jc w:val="center"/>
              <w:rPr>
                <w:sz w:val="24"/>
              </w:rPr>
            </w:pPr>
          </w:p>
        </w:tc>
        <w:tc>
          <w:tcPr>
            <w:tcW w:w="1134" w:type="dxa"/>
            <w:vMerge w:val="continue"/>
          </w:tcPr>
          <w:p>
            <w:pPr>
              <w:jc w:val="center"/>
              <w:rPr>
                <w:sz w:val="24"/>
              </w:rPr>
            </w:pPr>
          </w:p>
        </w:tc>
        <w:tc>
          <w:tcPr>
            <w:tcW w:w="1397" w:type="dxa"/>
            <w:vAlign w:val="center"/>
          </w:tcPr>
          <w:p>
            <w:pPr>
              <w:jc w:val="center"/>
              <w:rPr>
                <w:bCs/>
                <w:sz w:val="24"/>
              </w:rPr>
            </w:pPr>
            <w:r>
              <w:rPr>
                <w:rFonts w:hint="eastAsia"/>
                <w:bCs/>
                <w:sz w:val="24"/>
              </w:rPr>
              <w:t>废边角料</w:t>
            </w:r>
          </w:p>
        </w:tc>
        <w:tc>
          <w:tcPr>
            <w:tcW w:w="2313" w:type="dxa"/>
            <w:vAlign w:val="center"/>
          </w:tcPr>
          <w:p>
            <w:pPr>
              <w:jc w:val="center"/>
              <w:rPr>
                <w:sz w:val="24"/>
              </w:rPr>
            </w:pPr>
            <w:r>
              <w:rPr>
                <w:rFonts w:hint="eastAsia"/>
                <w:sz w:val="24"/>
              </w:rPr>
              <w:t>5t/a</w:t>
            </w:r>
          </w:p>
        </w:tc>
        <w:tc>
          <w:tcPr>
            <w:tcW w:w="2577" w:type="dxa"/>
            <w:vAlign w:val="center"/>
          </w:tcPr>
          <w:p>
            <w:pPr>
              <w:jc w:val="center"/>
              <w:rPr>
                <w:sz w:val="24"/>
              </w:rPr>
            </w:pPr>
            <w:r>
              <w:rPr>
                <w:rFonts w:hint="eastAsia"/>
                <w:sz w:val="24"/>
              </w:rPr>
              <w:t>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101" w:type="dxa"/>
            <w:vMerge w:val="continue"/>
          </w:tcPr>
          <w:p>
            <w:pPr>
              <w:jc w:val="center"/>
              <w:rPr>
                <w:sz w:val="24"/>
              </w:rPr>
            </w:pPr>
          </w:p>
        </w:tc>
        <w:tc>
          <w:tcPr>
            <w:tcW w:w="1134" w:type="dxa"/>
            <w:vMerge w:val="continue"/>
          </w:tcPr>
          <w:p>
            <w:pPr>
              <w:jc w:val="center"/>
              <w:rPr>
                <w:sz w:val="24"/>
              </w:rPr>
            </w:pPr>
          </w:p>
        </w:tc>
        <w:tc>
          <w:tcPr>
            <w:tcW w:w="1397" w:type="dxa"/>
            <w:vAlign w:val="center"/>
          </w:tcPr>
          <w:p>
            <w:pPr>
              <w:jc w:val="center"/>
              <w:rPr>
                <w:bCs/>
                <w:sz w:val="24"/>
              </w:rPr>
            </w:pPr>
            <w:r>
              <w:rPr>
                <w:rFonts w:hint="eastAsia"/>
                <w:bCs/>
                <w:sz w:val="24"/>
              </w:rPr>
              <w:t>抛丸废料</w:t>
            </w:r>
          </w:p>
        </w:tc>
        <w:tc>
          <w:tcPr>
            <w:tcW w:w="2313" w:type="dxa"/>
            <w:vAlign w:val="center"/>
          </w:tcPr>
          <w:p>
            <w:pPr>
              <w:jc w:val="center"/>
              <w:rPr>
                <w:sz w:val="24"/>
              </w:rPr>
            </w:pPr>
            <w:r>
              <w:rPr>
                <w:rFonts w:hint="eastAsia"/>
                <w:sz w:val="24"/>
              </w:rPr>
              <w:t>1t/a</w:t>
            </w:r>
          </w:p>
        </w:tc>
        <w:tc>
          <w:tcPr>
            <w:tcW w:w="2577" w:type="dxa"/>
            <w:vAlign w:val="center"/>
          </w:tcPr>
          <w:p>
            <w:pPr>
              <w:jc w:val="center"/>
              <w:rPr>
                <w:sz w:val="24"/>
              </w:rPr>
            </w:pPr>
            <w:r>
              <w:rPr>
                <w:rFonts w:hint="eastAsia"/>
                <w:sz w:val="24"/>
              </w:rPr>
              <w:t>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sz w:val="24"/>
              </w:rPr>
            </w:pPr>
          </w:p>
        </w:tc>
        <w:tc>
          <w:tcPr>
            <w:tcW w:w="1134" w:type="dxa"/>
            <w:vAlign w:val="center"/>
          </w:tcPr>
          <w:p>
            <w:pPr>
              <w:jc w:val="center"/>
              <w:rPr>
                <w:sz w:val="24"/>
              </w:rPr>
            </w:pPr>
            <w:r>
              <w:rPr>
                <w:rFonts w:hint="eastAsia"/>
                <w:sz w:val="24"/>
              </w:rPr>
              <w:t>生活垃圾</w:t>
            </w:r>
          </w:p>
        </w:tc>
        <w:tc>
          <w:tcPr>
            <w:tcW w:w="1397" w:type="dxa"/>
            <w:vAlign w:val="center"/>
          </w:tcPr>
          <w:p>
            <w:pPr>
              <w:jc w:val="center"/>
              <w:rPr>
                <w:sz w:val="24"/>
              </w:rPr>
            </w:pPr>
            <w:r>
              <w:rPr>
                <w:rFonts w:hint="eastAsia"/>
                <w:sz w:val="24"/>
              </w:rPr>
              <w:t>劳动定员</w:t>
            </w:r>
          </w:p>
        </w:tc>
        <w:tc>
          <w:tcPr>
            <w:tcW w:w="2313" w:type="dxa"/>
            <w:vAlign w:val="center"/>
          </w:tcPr>
          <w:p>
            <w:pPr>
              <w:jc w:val="center"/>
              <w:rPr>
                <w:sz w:val="24"/>
                <w:szCs w:val="21"/>
              </w:rPr>
            </w:pPr>
            <w:r>
              <w:rPr>
                <w:rFonts w:hint="eastAsia"/>
                <w:sz w:val="24"/>
              </w:rPr>
              <w:t>18t/a</w:t>
            </w:r>
          </w:p>
        </w:tc>
        <w:tc>
          <w:tcPr>
            <w:tcW w:w="2577" w:type="dxa"/>
            <w:vAlign w:val="center"/>
          </w:tcPr>
          <w:p>
            <w:pPr>
              <w:jc w:val="center"/>
              <w:rPr>
                <w:sz w:val="24"/>
                <w:szCs w:val="21"/>
              </w:rPr>
            </w:pPr>
            <w:r>
              <w:rPr>
                <w:rFonts w:hint="eastAsia"/>
                <w:sz w:val="24"/>
              </w:rPr>
              <w:t>18t/a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gridSpan w:val="2"/>
            <w:vAlign w:val="center"/>
          </w:tcPr>
          <w:p>
            <w:pPr>
              <w:jc w:val="center"/>
              <w:rPr>
                <w:sz w:val="24"/>
              </w:rPr>
            </w:pPr>
            <w:r>
              <w:rPr>
                <w:rFonts w:hint="eastAsia"/>
                <w:sz w:val="24"/>
              </w:rPr>
              <w:t>噪声</w:t>
            </w:r>
          </w:p>
        </w:tc>
        <w:tc>
          <w:tcPr>
            <w:tcW w:w="6287" w:type="dxa"/>
            <w:gridSpan w:val="3"/>
          </w:tcPr>
          <w:p>
            <w:pPr>
              <w:ind w:firstLine="480" w:firstLineChars="200"/>
              <w:rPr>
                <w:sz w:val="24"/>
              </w:rPr>
            </w:pPr>
            <w:r>
              <w:rPr>
                <w:rFonts w:hint="eastAsia"/>
                <w:sz w:val="24"/>
              </w:rPr>
              <w:t>噪声主要为来自生产车间的设备噪声，源强为75~90dB(A)。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spacing w:line="360" w:lineRule="auto"/>
              <w:outlineLvl w:val="1"/>
              <w:rPr>
                <w:b/>
                <w:sz w:val="30"/>
              </w:rPr>
            </w:pPr>
            <w:r>
              <w:rPr>
                <w:rFonts w:hint="eastAsia"/>
                <w:b/>
                <w:sz w:val="30"/>
              </w:rPr>
              <w:t>主要生态影响</w:t>
            </w:r>
          </w:p>
          <w:p>
            <w:pPr>
              <w:adjustRightInd w:val="0"/>
              <w:snapToGrid w:val="0"/>
              <w:spacing w:line="360" w:lineRule="auto"/>
              <w:ind w:firstLine="480" w:firstLineChars="200"/>
              <w:rPr>
                <w:sz w:val="24"/>
                <w:szCs w:val="21"/>
              </w:rPr>
            </w:pPr>
            <w:r>
              <w:rPr>
                <w:rFonts w:hint="eastAsia"/>
                <w:sz w:val="24"/>
              </w:rPr>
              <w:t>本项目选址位于新疆昌吉高新技术产业开发区科技大道11号，本项目为租用郑煤机集团潞安机械有限公司现有厂房，占地类型为工业</w:t>
            </w:r>
            <w:r>
              <w:rPr>
                <w:rFonts w:hint="eastAsia"/>
                <w:sz w:val="24"/>
                <w:lang w:eastAsia="zh-CN"/>
              </w:rPr>
              <w:t>用</w:t>
            </w:r>
            <w:r>
              <w:rPr>
                <w:rFonts w:hint="eastAsia"/>
                <w:sz w:val="24"/>
              </w:rPr>
              <w:t>地，</w:t>
            </w:r>
            <w:r>
              <w:rPr>
                <w:rFonts w:hint="eastAsia"/>
                <w:sz w:val="24"/>
                <w:szCs w:val="21"/>
              </w:rPr>
              <w:t>本项目不存在施工期，故对项目区及周边生态影响较小。</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spacing w:line="360" w:lineRule="auto"/>
        <w:outlineLvl w:val="0"/>
        <w:rPr>
          <w:b/>
          <w:sz w:val="32"/>
        </w:rPr>
      </w:pPr>
      <w:r>
        <w:rPr>
          <w:rFonts w:hint="eastAsia"/>
          <w:b/>
          <w:sz w:val="32"/>
        </w:rPr>
        <w:t>环境影响分析</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运营期影响分析</w:t>
            </w:r>
          </w:p>
          <w:p>
            <w:pPr>
              <w:spacing w:line="360" w:lineRule="auto"/>
              <w:ind w:firstLine="562" w:firstLineChars="200"/>
              <w:outlineLvl w:val="2"/>
              <w:rPr>
                <w:b/>
                <w:sz w:val="28"/>
              </w:rPr>
            </w:pPr>
            <w:r>
              <w:rPr>
                <w:rFonts w:hint="eastAsia"/>
                <w:b/>
                <w:sz w:val="28"/>
              </w:rPr>
              <w:t>1.大气环境影响分析</w:t>
            </w:r>
          </w:p>
          <w:p>
            <w:pPr>
              <w:autoSpaceDE w:val="0"/>
              <w:autoSpaceDN w:val="0"/>
              <w:spacing w:line="360" w:lineRule="auto"/>
              <w:ind w:firstLine="482" w:firstLineChars="200"/>
              <w:outlineLvl w:val="3"/>
              <w:rPr>
                <w:b/>
                <w:kern w:val="0"/>
                <w:sz w:val="24"/>
              </w:rPr>
            </w:pPr>
            <w:r>
              <w:rPr>
                <w:rFonts w:hint="eastAsia"/>
                <w:b/>
                <w:kern w:val="0"/>
                <w:sz w:val="24"/>
              </w:rPr>
              <w:t>1.1焊接烟气</w:t>
            </w:r>
          </w:p>
          <w:p>
            <w:pPr>
              <w:autoSpaceDE w:val="0"/>
              <w:autoSpaceDN w:val="0"/>
              <w:spacing w:line="360" w:lineRule="auto"/>
              <w:ind w:firstLine="480" w:firstLineChars="200"/>
              <w:rPr>
                <w:rFonts w:ascii="宋体" w:cs="宋体"/>
                <w:bCs/>
                <w:kern w:val="21"/>
                <w:sz w:val="24"/>
              </w:rPr>
            </w:pPr>
            <w:r>
              <w:rPr>
                <w:rFonts w:hAnsi="宋体"/>
                <w:kern w:val="21"/>
                <w:sz w:val="24"/>
              </w:rPr>
              <w:t>本项目在</w:t>
            </w:r>
            <w:r>
              <w:rPr>
                <w:rFonts w:hint="eastAsia" w:hAnsi="宋体"/>
                <w:kern w:val="21"/>
                <w:sz w:val="24"/>
              </w:rPr>
              <w:t>维修过程中</w:t>
            </w:r>
            <w:r>
              <w:rPr>
                <w:rFonts w:hAnsi="宋体"/>
                <w:kern w:val="21"/>
                <w:sz w:val="24"/>
              </w:rPr>
              <w:t>车间内共产生焊接烟尘最大量约</w:t>
            </w:r>
            <w:r>
              <w:rPr>
                <w:rFonts w:hint="eastAsia"/>
                <w:kern w:val="21"/>
                <w:sz w:val="24"/>
              </w:rPr>
              <w:t>0.021</w:t>
            </w:r>
            <w:r>
              <w:rPr>
                <w:kern w:val="21"/>
                <w:sz w:val="24"/>
              </w:rPr>
              <w:t>t/a</w:t>
            </w:r>
            <w:r>
              <w:rPr>
                <w:rFonts w:hAnsi="宋体"/>
                <w:kern w:val="21"/>
                <w:sz w:val="24"/>
              </w:rPr>
              <w:t>，</w:t>
            </w:r>
            <w:r>
              <w:rPr>
                <w:kern w:val="21"/>
                <w:sz w:val="24"/>
              </w:rPr>
              <w:t>焊烟初始排放速率约为</w:t>
            </w:r>
            <w:r>
              <w:rPr>
                <w:rFonts w:hint="eastAsia"/>
                <w:kern w:val="21"/>
                <w:sz w:val="24"/>
              </w:rPr>
              <w:t>0.011</w:t>
            </w:r>
            <w:r>
              <w:rPr>
                <w:kern w:val="21"/>
                <w:sz w:val="24"/>
              </w:rPr>
              <w:t>kg/h；产生MnO</w:t>
            </w:r>
            <w:r>
              <w:rPr>
                <w:kern w:val="21"/>
                <w:sz w:val="24"/>
                <w:vertAlign w:val="subscript"/>
              </w:rPr>
              <w:t>2</w:t>
            </w:r>
            <w:r>
              <w:rPr>
                <w:kern w:val="21"/>
                <w:sz w:val="24"/>
              </w:rPr>
              <w:t>约</w:t>
            </w:r>
            <w:r>
              <w:rPr>
                <w:rFonts w:hint="eastAsia"/>
                <w:kern w:val="21"/>
                <w:sz w:val="24"/>
              </w:rPr>
              <w:t>0.0005</w:t>
            </w:r>
            <w:r>
              <w:rPr>
                <w:kern w:val="21"/>
                <w:sz w:val="24"/>
              </w:rPr>
              <w:t>t/a，MnO</w:t>
            </w:r>
            <w:r>
              <w:rPr>
                <w:kern w:val="21"/>
                <w:sz w:val="24"/>
                <w:vertAlign w:val="subscript"/>
              </w:rPr>
              <w:t>2</w:t>
            </w:r>
            <w:r>
              <w:rPr>
                <w:kern w:val="21"/>
                <w:sz w:val="24"/>
              </w:rPr>
              <w:t>初始排放速率约</w:t>
            </w:r>
            <w:r>
              <w:rPr>
                <w:rFonts w:hint="eastAsia"/>
                <w:kern w:val="21"/>
                <w:sz w:val="24"/>
              </w:rPr>
              <w:t>0.001</w:t>
            </w:r>
            <w:r>
              <w:rPr>
                <w:kern w:val="21"/>
                <w:sz w:val="24"/>
              </w:rPr>
              <w:t>kg/h。</w:t>
            </w:r>
          </w:p>
          <w:p>
            <w:pPr>
              <w:spacing w:line="360" w:lineRule="auto"/>
              <w:ind w:firstLine="480" w:firstLineChars="200"/>
              <w:rPr>
                <w:bCs/>
                <w:kern w:val="21"/>
                <w:sz w:val="24"/>
              </w:rPr>
            </w:pPr>
            <w:r>
              <w:rPr>
                <w:rFonts w:hint="eastAsia"/>
                <w:kern w:val="21"/>
                <w:sz w:val="24"/>
              </w:rPr>
              <w:t>环评建议人工焊接机安装可移动式焊烟净化器</w:t>
            </w:r>
            <w:r>
              <w:rPr>
                <w:kern w:val="21"/>
                <w:sz w:val="24"/>
              </w:rPr>
              <w:t>，</w:t>
            </w:r>
            <w:r>
              <w:rPr>
                <w:rFonts w:hint="eastAsia"/>
                <w:kern w:val="21"/>
                <w:sz w:val="24"/>
              </w:rPr>
              <w:t>使焊烟通过焊烟净化器移动软管集气罩收集并通过设备内的滤网阻隔焊接烟尘</w:t>
            </w:r>
            <w:r>
              <w:rPr>
                <w:kern w:val="21"/>
                <w:sz w:val="24"/>
              </w:rPr>
              <w:t>，</w:t>
            </w:r>
            <w:r>
              <w:rPr>
                <w:rFonts w:hint="eastAsia"/>
                <w:kern w:val="21"/>
                <w:sz w:val="24"/>
              </w:rPr>
              <w:t>焊烟捕集率达</w:t>
            </w:r>
            <w:r>
              <w:rPr>
                <w:kern w:val="21"/>
                <w:sz w:val="24"/>
              </w:rPr>
              <w:t>70%，</w:t>
            </w:r>
            <w:r>
              <w:rPr>
                <w:rFonts w:hint="eastAsia"/>
                <w:kern w:val="21"/>
                <w:sz w:val="24"/>
              </w:rPr>
              <w:t>除尘效率</w:t>
            </w:r>
            <w:r>
              <w:rPr>
                <w:kern w:val="21"/>
                <w:sz w:val="24"/>
              </w:rPr>
              <w:t>95%，</w:t>
            </w:r>
            <w:r>
              <w:rPr>
                <w:rFonts w:hint="eastAsia"/>
                <w:kern w:val="21"/>
                <w:sz w:val="24"/>
              </w:rPr>
              <w:t>生产车间安装1个可移动式焊烟净化装置。焊烟净化装置风量为</w:t>
            </w:r>
            <w:r>
              <w:rPr>
                <w:kern w:val="21"/>
                <w:sz w:val="24"/>
              </w:rPr>
              <w:t>3500m</w:t>
            </w:r>
            <w:r>
              <w:rPr>
                <w:kern w:val="21"/>
                <w:sz w:val="24"/>
                <w:vertAlign w:val="superscript"/>
              </w:rPr>
              <w:t>3</w:t>
            </w:r>
            <w:r>
              <w:rPr>
                <w:kern w:val="21"/>
                <w:sz w:val="24"/>
              </w:rPr>
              <w:t>/h</w:t>
            </w:r>
            <w:r>
              <w:rPr>
                <w:rFonts w:hint="eastAsia"/>
                <w:kern w:val="21"/>
                <w:sz w:val="24"/>
              </w:rPr>
              <w:t>。安装焊烟净化装置后</w:t>
            </w:r>
            <w:r>
              <w:rPr>
                <w:kern w:val="21"/>
                <w:sz w:val="24"/>
              </w:rPr>
              <w:t>，</w:t>
            </w:r>
            <w:r>
              <w:rPr>
                <w:rFonts w:hint="eastAsia"/>
                <w:kern w:val="21"/>
                <w:sz w:val="24"/>
              </w:rPr>
              <w:t>手工焊接生产线焊接烟尘排放量为0.735</w:t>
            </w:r>
            <w:r>
              <w:rPr>
                <w:kern w:val="21"/>
                <w:sz w:val="24"/>
              </w:rPr>
              <w:t>kg/a，</w:t>
            </w:r>
            <w:r>
              <w:rPr>
                <w:rFonts w:hint="eastAsia"/>
                <w:kern w:val="21"/>
                <w:sz w:val="24"/>
              </w:rPr>
              <w:t>排放浓度为0.088</w:t>
            </w:r>
            <w:r>
              <w:rPr>
                <w:kern w:val="21"/>
                <w:sz w:val="24"/>
              </w:rPr>
              <w:t>mg/m</w:t>
            </w:r>
            <w:r>
              <w:rPr>
                <w:kern w:val="21"/>
                <w:sz w:val="24"/>
                <w:vertAlign w:val="superscript"/>
              </w:rPr>
              <w:t>3</w:t>
            </w:r>
            <w:r>
              <w:rPr>
                <w:rFonts w:hint="eastAsia"/>
                <w:kern w:val="21"/>
                <w:sz w:val="24"/>
              </w:rPr>
              <w:t>，</w:t>
            </w:r>
            <w:r>
              <w:rPr>
                <w:kern w:val="21"/>
                <w:sz w:val="24"/>
              </w:rPr>
              <w:t>经采取上述措施后，焊接烟尘可以通过可移动焊烟净化器收集处理后实现焊烟的达标排放，其排气筒的高度不低于15米。</w:t>
            </w:r>
          </w:p>
          <w:p>
            <w:pPr>
              <w:spacing w:line="360" w:lineRule="auto"/>
              <w:ind w:firstLine="480" w:firstLineChars="200"/>
              <w:rPr>
                <w:kern w:val="21"/>
                <w:sz w:val="24"/>
              </w:rPr>
            </w:pPr>
            <w:r>
              <w:rPr>
                <w:kern w:val="21"/>
                <w:sz w:val="24"/>
              </w:rPr>
              <w:t>另外，考虑到焊烟对人体的危害性和本项目外环境特点，环评要求建设单位不得进行露天工件焊接操作，严格按照环境保护要求，同时为确保车间内焊接工人健康，通过在车间内安装换气扇，加强车间的通风和换气，同时对焊接作业工人配备防尘口罩等必要的职业卫生防护措施，使其对工人工作环境和外界环境的影响进一步减小。</w:t>
            </w:r>
          </w:p>
          <w:p>
            <w:pPr>
              <w:autoSpaceDE w:val="0"/>
              <w:autoSpaceDN w:val="0"/>
              <w:adjustRightInd w:val="0"/>
              <w:spacing w:line="360" w:lineRule="auto"/>
              <w:ind w:firstLine="482" w:firstLineChars="200"/>
              <w:outlineLvl w:val="3"/>
              <w:rPr>
                <w:b/>
                <w:kern w:val="0"/>
                <w:sz w:val="24"/>
              </w:rPr>
            </w:pPr>
            <w:r>
              <w:rPr>
                <w:rFonts w:hint="eastAsia"/>
                <w:b/>
                <w:kern w:val="0"/>
                <w:sz w:val="24"/>
              </w:rPr>
              <w:t>1.2</w:t>
            </w:r>
            <w:r>
              <w:rPr>
                <w:rFonts w:hint="eastAsia" w:hAnsi="宋体"/>
                <w:b/>
                <w:color w:val="000000"/>
                <w:sz w:val="24"/>
              </w:rPr>
              <w:t>抛丸粉尘</w:t>
            </w:r>
          </w:p>
          <w:p>
            <w:pPr>
              <w:spacing w:line="360" w:lineRule="auto"/>
              <w:ind w:firstLine="470" w:firstLineChars="196"/>
              <w:rPr>
                <w:rFonts w:cs="Arial"/>
                <w:sz w:val="24"/>
              </w:rPr>
            </w:pPr>
            <w:r>
              <w:rPr>
                <w:rFonts w:hint="eastAsia" w:hAnsi="宋体"/>
                <w:color w:val="000000"/>
                <w:sz w:val="24"/>
              </w:rPr>
              <w:t>本项目要对设备件</w:t>
            </w:r>
            <w:r>
              <w:rPr>
                <w:rFonts w:hAnsi="宋体"/>
                <w:color w:val="000000"/>
                <w:sz w:val="24"/>
              </w:rPr>
              <w:t>要进行除锈处理，项目</w:t>
            </w:r>
            <w:r>
              <w:rPr>
                <w:rFonts w:hint="eastAsia" w:hAnsi="宋体"/>
                <w:color w:val="000000"/>
                <w:sz w:val="24"/>
              </w:rPr>
              <w:t>在</w:t>
            </w:r>
            <w:r>
              <w:rPr>
                <w:rFonts w:hAnsi="宋体"/>
                <w:color w:val="000000"/>
                <w:sz w:val="24"/>
              </w:rPr>
              <w:t>封闭</w:t>
            </w:r>
            <w:r>
              <w:rPr>
                <w:rFonts w:hint="eastAsia" w:hAnsi="宋体"/>
                <w:color w:val="000000"/>
                <w:sz w:val="24"/>
              </w:rPr>
              <w:t>的喷砂室内进行抛丸</w:t>
            </w:r>
            <w:r>
              <w:rPr>
                <w:rFonts w:hAnsi="宋体"/>
                <w:color w:val="000000"/>
                <w:sz w:val="24"/>
              </w:rPr>
              <w:t>除锈，</w:t>
            </w:r>
            <w:r>
              <w:rPr>
                <w:rFonts w:hint="eastAsia" w:hAnsi="宋体"/>
                <w:color w:val="000000"/>
                <w:sz w:val="24"/>
              </w:rPr>
              <w:t>类比同类规模项目，本项目抛丸除锈过程中粉尘的产生量约为4t/a，项目风机风量为720m</w:t>
            </w:r>
            <w:r>
              <w:rPr>
                <w:rFonts w:hint="eastAsia" w:hAnsi="宋体"/>
                <w:color w:val="000000"/>
                <w:sz w:val="24"/>
                <w:vertAlign w:val="superscript"/>
              </w:rPr>
              <w:t>3</w:t>
            </w:r>
            <w:r>
              <w:rPr>
                <w:rFonts w:hint="eastAsia" w:hAnsi="宋体"/>
                <w:color w:val="000000"/>
                <w:sz w:val="24"/>
              </w:rPr>
              <w:t>/min，</w:t>
            </w:r>
            <w:r>
              <w:rPr>
                <w:rFonts w:hAnsi="宋体"/>
                <w:color w:val="000000"/>
                <w:sz w:val="24"/>
              </w:rPr>
              <w:t>粉尘产生浓度约为</w:t>
            </w:r>
            <w:r>
              <w:rPr>
                <w:rFonts w:hint="eastAsia"/>
                <w:color w:val="000000"/>
                <w:sz w:val="24"/>
              </w:rPr>
              <w:t>38.4</w:t>
            </w:r>
            <w:r>
              <w:rPr>
                <w:color w:val="000000"/>
                <w:sz w:val="24"/>
              </w:rPr>
              <w:t>mg/m</w:t>
            </w:r>
            <w:r>
              <w:rPr>
                <w:color w:val="000000"/>
                <w:sz w:val="24"/>
                <w:vertAlign w:val="superscript"/>
              </w:rPr>
              <w:t>3</w:t>
            </w:r>
            <w:r>
              <w:rPr>
                <w:rFonts w:hint="eastAsia"/>
                <w:color w:val="000000"/>
                <w:sz w:val="24"/>
              </w:rPr>
              <w:t>。本项目抛丸机配套一台HJCL型滤芯式除尘器，除尘效率为99%，经除尘后粉尘排放量为0.04t/a，排放浓度为0.38</w:t>
            </w:r>
            <w:r>
              <w:rPr>
                <w:color w:val="000000"/>
                <w:sz w:val="24"/>
              </w:rPr>
              <w:t>mg/m</w:t>
            </w:r>
            <w:r>
              <w:rPr>
                <w:color w:val="000000"/>
                <w:sz w:val="24"/>
                <w:vertAlign w:val="superscript"/>
              </w:rPr>
              <w:t>3</w:t>
            </w:r>
            <w:r>
              <w:rPr>
                <w:rFonts w:hint="eastAsia"/>
                <w:color w:val="000000"/>
                <w:sz w:val="24"/>
              </w:rPr>
              <w:t>，排放速率为0.01</w:t>
            </w:r>
            <w:r>
              <w:rPr>
                <w:rFonts w:hint="eastAsia" w:cs="Arial"/>
                <w:sz w:val="24"/>
              </w:rPr>
              <w:t>kg/h，</w:t>
            </w:r>
            <w:r>
              <w:rPr>
                <w:rFonts w:hint="eastAsia"/>
                <w:sz w:val="24"/>
              </w:rPr>
              <w:t>满足</w:t>
            </w:r>
            <w:r>
              <w:rPr>
                <w:rFonts w:hint="eastAsia" w:cs="Arial"/>
                <w:sz w:val="24"/>
              </w:rPr>
              <w:t>《大气污染物综合排放标准》（GB16297-1996）表2中“</w:t>
            </w:r>
            <w:r>
              <w:rPr>
                <w:rFonts w:hint="eastAsia"/>
                <w:sz w:val="24"/>
              </w:rPr>
              <w:t>颗粒物</w:t>
            </w:r>
            <w:r>
              <w:rPr>
                <w:rFonts w:hint="eastAsia" w:cs="Arial"/>
                <w:sz w:val="24"/>
              </w:rPr>
              <w:t>最高允许排放浓度120mg/m</w:t>
            </w:r>
            <w:r>
              <w:rPr>
                <w:rFonts w:hint="eastAsia" w:cs="Arial"/>
                <w:sz w:val="24"/>
                <w:vertAlign w:val="superscript"/>
              </w:rPr>
              <w:t>3</w:t>
            </w:r>
            <w:r>
              <w:rPr>
                <w:rFonts w:hint="eastAsia" w:cs="Arial"/>
                <w:sz w:val="24"/>
              </w:rPr>
              <w:t>，最高允许排放速率3.5kg/h，且排气筒高度大于15m。</w:t>
            </w:r>
          </w:p>
          <w:p>
            <w:pPr>
              <w:spacing w:line="360" w:lineRule="auto"/>
              <w:ind w:firstLine="470" w:firstLineChars="196"/>
              <w:rPr>
                <w:rFonts w:cs="Arial"/>
                <w:sz w:val="24"/>
              </w:rPr>
            </w:pPr>
            <w:r>
              <w:rPr>
                <w:rFonts w:hint="eastAsia" w:cs="Arial"/>
                <w:sz w:val="24"/>
              </w:rPr>
              <w:t>HJCL系列沉流式型除尘器主要用于悬浮的粉尘和微粒的收集，无论是用于空气污染控制，活作为生产过程中的一个部分，它能确保高效连续在线的粉尘收集。该设备具有运行稳定，处理风量大，体积小，维修方便等优点。可广泛用于冶金、机械、铸造、化工等部门。在正常操作下，含尘空气经底部入口进入HJCL型除尘器，然后向上通过滤芯，粉尘即被收集在滤芯外表面，过滤后的清洁空气经滤芯中心进入清洁空气室，通过出口管排出。滤芯可自动的和间断的进行清灰，其方式是任意给定时间内仅有一组（2只）滤芯进行离线清灰。在滤芯清灰过程中，脉冲喷吹控制仪接通一只电磁脉冲阀的电源，使相应的隔膜阀喷出脉冲高压空气，高压空气即从内到外穿过滤芯，将附着在滤芯外表面上的粉尘除去，尘粒落入尘斗，然后进入集灰桶。</w:t>
            </w:r>
          </w:p>
          <w:p>
            <w:pPr>
              <w:autoSpaceDE w:val="0"/>
              <w:autoSpaceDN w:val="0"/>
              <w:adjustRightInd w:val="0"/>
              <w:spacing w:line="360" w:lineRule="auto"/>
              <w:ind w:firstLine="482" w:firstLineChars="200"/>
              <w:outlineLvl w:val="3"/>
              <w:rPr>
                <w:b/>
                <w:kern w:val="0"/>
                <w:sz w:val="24"/>
              </w:rPr>
            </w:pPr>
            <w:r>
              <w:rPr>
                <w:rFonts w:hint="eastAsia"/>
                <w:b/>
                <w:kern w:val="0"/>
                <w:sz w:val="24"/>
              </w:rPr>
              <w:t>1.3食堂油烟</w:t>
            </w:r>
          </w:p>
          <w:p>
            <w:pPr>
              <w:spacing w:line="360" w:lineRule="auto"/>
              <w:ind w:firstLine="480" w:firstLineChars="200"/>
              <w:rPr>
                <w:rFonts w:cs="Arial"/>
                <w:sz w:val="24"/>
              </w:rPr>
            </w:pPr>
            <w:r>
              <w:rPr>
                <w:sz w:val="24"/>
              </w:rPr>
              <w:t>本项目建有职工食堂，主要供应</w:t>
            </w:r>
            <w:r>
              <w:rPr>
                <w:rFonts w:hint="eastAsia"/>
                <w:sz w:val="24"/>
              </w:rPr>
              <w:t>60</w:t>
            </w:r>
            <w:r>
              <w:rPr>
                <w:sz w:val="24"/>
              </w:rPr>
              <w:t>名员工用餐，作为项目的生活配套设施，基准灶头按</w:t>
            </w:r>
            <w:r>
              <w:rPr>
                <w:rFonts w:hint="eastAsia"/>
                <w:sz w:val="24"/>
              </w:rPr>
              <w:t>1</w:t>
            </w:r>
            <w:r>
              <w:rPr>
                <w:sz w:val="24"/>
              </w:rPr>
              <w:t>个计，项目食堂建筑面积</w:t>
            </w:r>
            <w:r>
              <w:rPr>
                <w:rFonts w:hint="eastAsia"/>
                <w:sz w:val="24"/>
              </w:rPr>
              <w:t>100</w:t>
            </w:r>
            <w:r>
              <w:rPr>
                <w:sz w:val="24"/>
              </w:rPr>
              <w:t>m</w:t>
            </w:r>
            <w:r>
              <w:rPr>
                <w:sz w:val="24"/>
                <w:vertAlign w:val="superscript"/>
              </w:rPr>
              <w:t>2</w:t>
            </w:r>
            <w:r>
              <w:rPr>
                <w:sz w:val="24"/>
              </w:rPr>
              <w:t>，灶头排风量以</w:t>
            </w:r>
            <w:r>
              <w:rPr>
                <w:rFonts w:hint="eastAsia"/>
                <w:sz w:val="24"/>
              </w:rPr>
              <w:t>6000</w:t>
            </w:r>
            <w:r>
              <w:rPr>
                <w:sz w:val="24"/>
              </w:rPr>
              <w:t>m</w:t>
            </w:r>
            <w:r>
              <w:rPr>
                <w:sz w:val="24"/>
                <w:vertAlign w:val="superscript"/>
              </w:rPr>
              <w:t>3</w:t>
            </w:r>
            <w:r>
              <w:rPr>
                <w:sz w:val="24"/>
              </w:rPr>
              <w:t>/h计，年工作日</w:t>
            </w:r>
            <w:r>
              <w:rPr>
                <w:rFonts w:hint="eastAsia"/>
                <w:sz w:val="24"/>
              </w:rPr>
              <w:t>300d</w:t>
            </w:r>
            <w:r>
              <w:rPr>
                <w:sz w:val="24"/>
              </w:rPr>
              <w:t>，工作时间约</w:t>
            </w:r>
            <w:r>
              <w:rPr>
                <w:rFonts w:hint="eastAsia"/>
                <w:sz w:val="24"/>
              </w:rPr>
              <w:t>3.3</w:t>
            </w:r>
            <w:r>
              <w:rPr>
                <w:sz w:val="24"/>
              </w:rPr>
              <w:t>h，则年油烟排放量为</w:t>
            </w:r>
            <w:r>
              <w:rPr>
                <w:rFonts w:hint="eastAsia"/>
                <w:sz w:val="24"/>
              </w:rPr>
              <w:t>5940000</w:t>
            </w:r>
            <w:r>
              <w:rPr>
                <w:sz w:val="24"/>
              </w:rPr>
              <w:t>m</w:t>
            </w:r>
            <w:r>
              <w:rPr>
                <w:sz w:val="24"/>
                <w:vertAlign w:val="superscript"/>
              </w:rPr>
              <w:t>3</w:t>
            </w:r>
            <w:r>
              <w:rPr>
                <w:sz w:val="24"/>
              </w:rPr>
              <w:t>。食堂食用油用量按5kg/100人·d，本项目就餐人数为</w:t>
            </w:r>
            <w:r>
              <w:rPr>
                <w:rFonts w:hint="eastAsia"/>
                <w:sz w:val="24"/>
              </w:rPr>
              <w:t>60</w:t>
            </w:r>
            <w:r>
              <w:rPr>
                <w:sz w:val="24"/>
              </w:rPr>
              <w:t>人，则年消耗食用油</w:t>
            </w:r>
            <w:r>
              <w:rPr>
                <w:rFonts w:hint="eastAsia"/>
                <w:sz w:val="24"/>
              </w:rPr>
              <w:t>0.984</w:t>
            </w:r>
            <w:r>
              <w:rPr>
                <w:sz w:val="24"/>
              </w:rPr>
              <w:t>t，在炒做时挥发损失约3％，油烟产生量约</w:t>
            </w:r>
            <w:r>
              <w:rPr>
                <w:rFonts w:hint="eastAsia"/>
                <w:sz w:val="24"/>
              </w:rPr>
              <w:t>0.029</w:t>
            </w:r>
            <w:r>
              <w:rPr>
                <w:sz w:val="24"/>
              </w:rPr>
              <w:t>t/a，油烟浓度</w:t>
            </w:r>
            <w:r>
              <w:rPr>
                <w:rFonts w:hint="eastAsia"/>
                <w:sz w:val="24"/>
              </w:rPr>
              <w:t>4</w:t>
            </w:r>
            <w:r>
              <w:rPr>
                <w:sz w:val="24"/>
              </w:rPr>
              <w:t>mg/m</w:t>
            </w:r>
            <w:r>
              <w:rPr>
                <w:sz w:val="24"/>
                <w:vertAlign w:val="superscript"/>
              </w:rPr>
              <w:t>3</w:t>
            </w:r>
            <w:r>
              <w:rPr>
                <w:sz w:val="24"/>
              </w:rPr>
              <w:t>。</w:t>
            </w:r>
          </w:p>
          <w:p>
            <w:pPr>
              <w:spacing w:line="360" w:lineRule="auto"/>
              <w:ind w:firstLine="480" w:firstLineChars="200"/>
              <w:rPr>
                <w:sz w:val="24"/>
              </w:rPr>
            </w:pPr>
            <w:r>
              <w:rPr>
                <w:sz w:val="24"/>
              </w:rPr>
              <w:t>根据表</w:t>
            </w:r>
            <w:r>
              <w:rPr>
                <w:rFonts w:hint="eastAsia"/>
                <w:sz w:val="24"/>
              </w:rPr>
              <w:t>15</w:t>
            </w:r>
            <w:r>
              <w:rPr>
                <w:sz w:val="24"/>
              </w:rPr>
              <w:t>饮食业单位油烟最高允许排放浓度和净化设施最低允许去除率，本项目的油烟处理设备最低允许净化率为60%，则年油烟排放量为</w:t>
            </w:r>
            <w:r>
              <w:rPr>
                <w:rFonts w:hint="eastAsia"/>
                <w:sz w:val="24"/>
              </w:rPr>
              <w:t>0.012</w:t>
            </w:r>
            <w:r>
              <w:rPr>
                <w:sz w:val="24"/>
              </w:rPr>
              <w:t>t</w:t>
            </w:r>
            <w:r>
              <w:rPr>
                <w:rFonts w:hint="eastAsia"/>
                <w:sz w:val="24"/>
              </w:rPr>
              <w:t>/a</w:t>
            </w:r>
            <w:r>
              <w:rPr>
                <w:sz w:val="24"/>
              </w:rPr>
              <w:t>，排放浓度为</w:t>
            </w:r>
            <w:r>
              <w:rPr>
                <w:rFonts w:hint="eastAsia"/>
                <w:sz w:val="24"/>
              </w:rPr>
              <w:t>1.6</w:t>
            </w:r>
            <w:r>
              <w:rPr>
                <w:sz w:val="24"/>
              </w:rPr>
              <w:t>mg/m</w:t>
            </w:r>
            <w:r>
              <w:rPr>
                <w:sz w:val="24"/>
                <w:vertAlign w:val="superscript"/>
              </w:rPr>
              <w:t>3</w:t>
            </w:r>
            <w:r>
              <w:rPr>
                <w:sz w:val="24"/>
              </w:rPr>
              <w:t>。能够达到《饮食业油烟排放标准</w:t>
            </w:r>
            <w:r>
              <w:rPr>
                <w:rFonts w:hint="eastAsia"/>
                <w:sz w:val="24"/>
              </w:rPr>
              <w:t>（试行）</w:t>
            </w:r>
            <w:r>
              <w:rPr>
                <w:sz w:val="24"/>
              </w:rPr>
              <w:t>》</w:t>
            </w:r>
            <w:r>
              <w:rPr>
                <w:rFonts w:hint="eastAsia"/>
                <w:sz w:val="24"/>
              </w:rPr>
              <w:t>（</w:t>
            </w:r>
            <w:r>
              <w:rPr>
                <w:sz w:val="24"/>
              </w:rPr>
              <w:t>GB18483-2001</w:t>
            </w:r>
            <w:r>
              <w:rPr>
                <w:rFonts w:hint="eastAsia"/>
                <w:sz w:val="24"/>
              </w:rPr>
              <w:t>）</w:t>
            </w:r>
            <w:r>
              <w:rPr>
                <w:sz w:val="24"/>
              </w:rPr>
              <w:t>中</w:t>
            </w:r>
            <w:r>
              <w:rPr>
                <w:rFonts w:hint="eastAsia"/>
                <w:sz w:val="24"/>
              </w:rPr>
              <w:t>最高排放浓度小于2.0</w:t>
            </w:r>
            <w:r>
              <w:rPr>
                <w:sz w:val="24"/>
              </w:rPr>
              <w:t>mg/m</w:t>
            </w:r>
            <w:r>
              <w:rPr>
                <w:sz w:val="24"/>
                <w:vertAlign w:val="superscript"/>
              </w:rPr>
              <w:t>3</w:t>
            </w:r>
            <w:r>
              <w:rPr>
                <w:sz w:val="24"/>
              </w:rPr>
              <w:t>的标准，油烟经相应要求的油烟净化装置净化处理后，油烟废气经高空排放，故它们对周围环境的影响较小。</w:t>
            </w:r>
          </w:p>
          <w:p>
            <w:pPr>
              <w:spacing w:line="360" w:lineRule="auto"/>
              <w:ind w:firstLine="562" w:firstLineChars="200"/>
              <w:outlineLvl w:val="2"/>
              <w:rPr>
                <w:b/>
                <w:sz w:val="28"/>
              </w:rPr>
            </w:pPr>
            <w:r>
              <w:rPr>
                <w:rFonts w:hint="eastAsia"/>
                <w:b/>
                <w:sz w:val="28"/>
              </w:rPr>
              <w:t>2.水环境影响分析</w:t>
            </w:r>
          </w:p>
          <w:p>
            <w:pPr>
              <w:spacing w:line="360" w:lineRule="auto"/>
              <w:ind w:firstLine="480" w:firstLineChars="200"/>
              <w:rPr>
                <w:sz w:val="24"/>
              </w:rPr>
            </w:pPr>
            <w:r>
              <w:rPr>
                <w:sz w:val="24"/>
              </w:rPr>
              <w:t>本项目运营期水污染源主要为工作人员生活污水。</w:t>
            </w:r>
          </w:p>
          <w:p>
            <w:pPr>
              <w:autoSpaceDE w:val="0"/>
              <w:autoSpaceDN w:val="0"/>
              <w:adjustRightInd w:val="0"/>
              <w:spacing w:line="360" w:lineRule="auto"/>
              <w:ind w:firstLine="482" w:firstLineChars="200"/>
              <w:outlineLvl w:val="3"/>
              <w:rPr>
                <w:b/>
                <w:kern w:val="0"/>
                <w:sz w:val="24"/>
              </w:rPr>
            </w:pPr>
            <w:r>
              <w:rPr>
                <w:rFonts w:hint="eastAsia"/>
                <w:b/>
                <w:kern w:val="0"/>
                <w:sz w:val="24"/>
              </w:rPr>
              <w:t>2.1评价标准</w:t>
            </w:r>
          </w:p>
          <w:p>
            <w:pPr>
              <w:spacing w:line="360" w:lineRule="auto"/>
              <w:ind w:firstLine="480" w:firstLineChars="200"/>
              <w:rPr>
                <w:sz w:val="24"/>
              </w:rPr>
            </w:pPr>
            <w:r>
              <w:rPr>
                <w:rFonts w:hint="eastAsia"/>
                <w:sz w:val="24"/>
              </w:rPr>
              <w:t>本项目污水执行《污水综合排放标准》（GB8978-1996）中的三级标准。</w:t>
            </w:r>
          </w:p>
          <w:p>
            <w:pPr>
              <w:autoSpaceDE w:val="0"/>
              <w:autoSpaceDN w:val="0"/>
              <w:adjustRightInd w:val="0"/>
              <w:spacing w:line="360" w:lineRule="auto"/>
              <w:ind w:firstLine="482" w:firstLineChars="200"/>
              <w:outlineLvl w:val="3"/>
              <w:rPr>
                <w:b/>
                <w:kern w:val="0"/>
                <w:sz w:val="24"/>
              </w:rPr>
            </w:pPr>
            <w:r>
              <w:rPr>
                <w:rFonts w:hint="eastAsia"/>
                <w:b/>
                <w:kern w:val="0"/>
                <w:sz w:val="24"/>
              </w:rPr>
              <w:t>2.2污染防治措施及环境影响分析</w:t>
            </w:r>
          </w:p>
          <w:p>
            <w:pPr>
              <w:autoSpaceDE w:val="0"/>
              <w:autoSpaceDN w:val="0"/>
              <w:adjustRightInd w:val="0"/>
              <w:spacing w:line="360" w:lineRule="auto"/>
              <w:ind w:firstLine="480" w:firstLineChars="200"/>
              <w:rPr>
                <w:sz w:val="24"/>
              </w:rPr>
            </w:pPr>
            <w:r>
              <w:rPr>
                <w:sz w:val="24"/>
              </w:rPr>
              <w:t>本项目劳动定员</w:t>
            </w:r>
            <w:r>
              <w:rPr>
                <w:rFonts w:hint="eastAsia"/>
                <w:sz w:val="24"/>
              </w:rPr>
              <w:t>60</w:t>
            </w:r>
            <w:r>
              <w:rPr>
                <w:sz w:val="24"/>
              </w:rPr>
              <w:t>人，依据《新疆维吾尔自治区生活用水定额》中的数据，按照人均消耗100L/人·d计算，生活用水量</w:t>
            </w:r>
            <w:r>
              <w:rPr>
                <w:rFonts w:hint="eastAsia"/>
                <w:sz w:val="24"/>
              </w:rPr>
              <w:t>6</w:t>
            </w:r>
            <w:r>
              <w:rPr>
                <w:sz w:val="24"/>
              </w:rPr>
              <w:t>m</w:t>
            </w:r>
            <w:r>
              <w:rPr>
                <w:sz w:val="24"/>
                <w:vertAlign w:val="superscript"/>
              </w:rPr>
              <w:t>3</w:t>
            </w:r>
            <w:r>
              <w:rPr>
                <w:sz w:val="24"/>
              </w:rPr>
              <w:t>/d</w:t>
            </w:r>
            <w:r>
              <w:rPr>
                <w:rFonts w:hint="eastAsia"/>
                <w:sz w:val="24"/>
              </w:rPr>
              <w:t>（825</w:t>
            </w:r>
            <w:r>
              <w:rPr>
                <w:sz w:val="24"/>
              </w:rPr>
              <w:t>m</w:t>
            </w:r>
            <w:r>
              <w:rPr>
                <w:sz w:val="24"/>
                <w:vertAlign w:val="superscript"/>
              </w:rPr>
              <w:t>3</w:t>
            </w:r>
            <w:r>
              <w:rPr>
                <w:sz w:val="24"/>
              </w:rPr>
              <w:t>/a</w:t>
            </w:r>
            <w:r>
              <w:rPr>
                <w:rFonts w:hint="eastAsia"/>
                <w:sz w:val="24"/>
              </w:rPr>
              <w:t>）</w:t>
            </w:r>
            <w:r>
              <w:rPr>
                <w:sz w:val="24"/>
              </w:rPr>
              <w:t>；根据《社会区域类环境影响评价》中给出的城市综合污水排放系数，生活废水以生活用水量的85%计算，则生活废水排放量为</w:t>
            </w:r>
            <w:r>
              <w:rPr>
                <w:rFonts w:hint="eastAsia"/>
                <w:bCs/>
                <w:sz w:val="24"/>
              </w:rPr>
              <w:t>5.1</w:t>
            </w:r>
            <w:r>
              <w:rPr>
                <w:sz w:val="24"/>
              </w:rPr>
              <w:t>m</w:t>
            </w:r>
            <w:r>
              <w:rPr>
                <w:sz w:val="24"/>
                <w:vertAlign w:val="superscript"/>
              </w:rPr>
              <w:t>3</w:t>
            </w:r>
            <w:r>
              <w:rPr>
                <w:sz w:val="24"/>
              </w:rPr>
              <w:t>/d（</w:t>
            </w:r>
            <w:r>
              <w:rPr>
                <w:rFonts w:hint="eastAsia"/>
                <w:sz w:val="24"/>
              </w:rPr>
              <w:t>1530</w:t>
            </w:r>
            <w:r>
              <w:rPr>
                <w:sz w:val="24"/>
              </w:rPr>
              <w:t>m</w:t>
            </w:r>
            <w:r>
              <w:rPr>
                <w:sz w:val="24"/>
                <w:vertAlign w:val="superscript"/>
              </w:rPr>
              <w:t>3</w:t>
            </w:r>
            <w:r>
              <w:rPr>
                <w:sz w:val="24"/>
              </w:rPr>
              <w:t>/a）。</w:t>
            </w:r>
          </w:p>
          <w:p>
            <w:pPr>
              <w:autoSpaceDE w:val="0"/>
              <w:autoSpaceDN w:val="0"/>
              <w:adjustRightInd w:val="0"/>
              <w:spacing w:line="360" w:lineRule="auto"/>
              <w:ind w:firstLine="480" w:firstLineChars="200"/>
              <w:rPr>
                <w:sz w:val="24"/>
              </w:rPr>
            </w:pPr>
            <w:r>
              <w:rPr>
                <w:rFonts w:hint="eastAsia"/>
                <w:sz w:val="24"/>
              </w:rPr>
              <w:t>本项目生活污水，运营期需首先对食堂废水进行隔油处理，然后与生活废水合并，达到《污水综合排放标准》（GB8978-1996）中的三级标准后，直接进入园区污水管网，最终进入海</w:t>
            </w:r>
            <w:r>
              <w:rPr>
                <w:sz w:val="24"/>
              </w:rPr>
              <w:t>天</w:t>
            </w:r>
            <w:r>
              <w:rPr>
                <w:rFonts w:hint="eastAsia"/>
                <w:sz w:val="24"/>
              </w:rPr>
              <w:t>污水处理厂中处理。</w:t>
            </w:r>
          </w:p>
          <w:p>
            <w:pPr>
              <w:autoSpaceDE w:val="0"/>
              <w:autoSpaceDN w:val="0"/>
              <w:adjustRightInd w:val="0"/>
              <w:spacing w:line="360" w:lineRule="auto"/>
              <w:ind w:firstLine="480" w:firstLineChars="200"/>
              <w:rPr>
                <w:sz w:val="24"/>
              </w:rPr>
            </w:pPr>
            <w:r>
              <w:rPr>
                <w:rFonts w:hint="eastAsia"/>
                <w:sz w:val="24"/>
              </w:rPr>
              <w:t>海</w:t>
            </w:r>
            <w:r>
              <w:rPr>
                <w:sz w:val="24"/>
              </w:rPr>
              <w:t>天污水处理厂位于昌吉高新技术产业开发西北角312国道南侧，总占地面积193亩，总处理规模12万m³/d，其中一期建设规模3万m</w:t>
            </w:r>
            <w:r>
              <w:rPr>
                <w:rFonts w:hint="eastAsia"/>
                <w:sz w:val="24"/>
                <w:vertAlign w:val="superscript"/>
              </w:rPr>
              <w:t>3</w:t>
            </w:r>
            <w:r>
              <w:rPr>
                <w:sz w:val="24"/>
              </w:rPr>
              <w:t>/d，占地63亩。2013年底建投产使用。污水处理采用</w:t>
            </w:r>
            <w:r>
              <w:rPr>
                <w:rFonts w:hint="eastAsia"/>
                <w:sz w:val="24"/>
              </w:rPr>
              <w:t>“</w:t>
            </w:r>
            <w:r>
              <w:rPr>
                <w:sz w:val="24"/>
              </w:rPr>
              <w:t>预处理段（两级格栅+曝气沉砂池+事故池）+ A</w:t>
            </w:r>
            <w:r>
              <w:rPr>
                <w:sz w:val="24"/>
                <w:vertAlign w:val="superscript"/>
              </w:rPr>
              <w:t>2</w:t>
            </w:r>
            <w:r>
              <w:rPr>
                <w:sz w:val="24"/>
              </w:rPr>
              <w:t>/O脱氮除磷生化池+二沉池+芬顿反应池+絮凝沉淀池+紫外线消毒</w:t>
            </w:r>
            <w:r>
              <w:rPr>
                <w:rFonts w:hint="eastAsia"/>
                <w:sz w:val="24"/>
              </w:rPr>
              <w:t>”</w:t>
            </w:r>
            <w:r>
              <w:rPr>
                <w:sz w:val="24"/>
              </w:rPr>
              <w:t>工艺，主要建设内容为粗细格栅渠、提升泵房、曝气沉砂池、A</w:t>
            </w:r>
            <w:r>
              <w:rPr>
                <w:sz w:val="24"/>
                <w:vertAlign w:val="superscript"/>
              </w:rPr>
              <w:t>2</w:t>
            </w:r>
            <w:r>
              <w:rPr>
                <w:sz w:val="24"/>
              </w:rPr>
              <w:t xml:space="preserve">/O生化池、二沉池、芬顿反应池、絮凝沉淀池、紫外线消毒渠、污泥均质池、办公楼等。具体流程为污水重力流经粗格栅去除大颗粒悬浮物，初步分离后进入集水井，经潜污泵提升进入细格栅进一步去除小颗粒悬浮物，粗细格栅截留下来的垃圾外运至垃圾场。污水经细格栅进入平流曝气沉砂池进行砂水分离，同时去除悬浮物，分离出的砂水混合液经螺旋砂水分离器装置提升脱水去除污水中的砂石，砂干化后外运。沉砂池出水进入厌氧池进行厌氧分解提高可生化性，之后进入生化反应池进行有氧处理，通过好氧微生物降解污水中的有机物无机物及COD。处理过的污水进入二沉池进行沉淀，通过吸泥机把底部污泥排至污泥回流井，污泥回流井中的污泥排至集泥池进行脱水处理或对生化池进行污泥补充。上清液进入芬顿反应池，在 </w:t>
            </w:r>
            <w:r>
              <w:rPr>
                <w:rFonts w:hint="eastAsia"/>
                <w:sz w:val="24"/>
              </w:rPr>
              <w:t>p</w:t>
            </w:r>
            <w:r>
              <w:rPr>
                <w:sz w:val="24"/>
              </w:rPr>
              <w:t>H3~3.5 的水体中投加亚铁氧化处理和双氧水进行氧化处理，进一步去除污水的COD。上清液进入絮凝沉淀池，加碱进行中和处理后投加絮凝剂混凝剂去除污水中的悬浮物，通过吸泥机排至集泥池进行脱水处理外运。上清液进入在线消毒渠通过紫外光源杀灭污水中的细菌，最终达标排放。设计进水水质：</w:t>
            </w:r>
            <w:r>
              <w:rPr>
                <w:rFonts w:hint="eastAsia"/>
                <w:sz w:val="24"/>
              </w:rPr>
              <w:t>p</w:t>
            </w:r>
            <w:r>
              <w:rPr>
                <w:sz w:val="24"/>
              </w:rPr>
              <w:t>H=6~9、COD</w:t>
            </w:r>
            <w:r>
              <w:rPr>
                <w:sz w:val="24"/>
                <w:vertAlign w:val="subscript"/>
              </w:rPr>
              <w:t>cr</w:t>
            </w:r>
            <w:r>
              <w:rPr>
                <w:sz w:val="24"/>
              </w:rPr>
              <w:t xml:space="preserve"> 500mg/l、BOD</w:t>
            </w:r>
            <w:r>
              <w:rPr>
                <w:sz w:val="24"/>
                <w:vertAlign w:val="subscript"/>
              </w:rPr>
              <w:t>5</w:t>
            </w:r>
            <w:r>
              <w:rPr>
                <w:sz w:val="24"/>
              </w:rPr>
              <w:t>300mg/l、SS400mg/l、氨氮40mg/l、总磷</w:t>
            </w:r>
            <w:r>
              <w:rPr>
                <w:rFonts w:hint="eastAsia"/>
                <w:sz w:val="24"/>
              </w:rPr>
              <w:t>≤</w:t>
            </w:r>
            <w:r>
              <w:rPr>
                <w:sz w:val="24"/>
              </w:rPr>
              <w:t>5mg/l；出水可达到《城镇污水处理厂污染物排放标准》（GB18918-2002）中一级B标准，即</w:t>
            </w:r>
            <w:r>
              <w:rPr>
                <w:rFonts w:hint="eastAsia"/>
                <w:sz w:val="24"/>
              </w:rPr>
              <w:t>p</w:t>
            </w:r>
            <w:r>
              <w:rPr>
                <w:sz w:val="24"/>
              </w:rPr>
              <w:t>H=7~8、CODcr</w:t>
            </w:r>
            <w:r>
              <w:rPr>
                <w:rFonts w:hint="eastAsia"/>
                <w:sz w:val="24"/>
              </w:rPr>
              <w:t>≤</w:t>
            </w:r>
            <w:r>
              <w:rPr>
                <w:sz w:val="24"/>
              </w:rPr>
              <w:t>60mg/l、BOD</w:t>
            </w:r>
            <w:r>
              <w:rPr>
                <w:sz w:val="24"/>
                <w:vertAlign w:val="subscript"/>
              </w:rPr>
              <w:t>5</w:t>
            </w:r>
            <w:r>
              <w:rPr>
                <w:rFonts w:hint="eastAsia"/>
                <w:sz w:val="24"/>
              </w:rPr>
              <w:t>≤</w:t>
            </w:r>
            <w:r>
              <w:rPr>
                <w:sz w:val="24"/>
              </w:rPr>
              <w:t>20mg/l、SS</w:t>
            </w:r>
            <w:r>
              <w:rPr>
                <w:rFonts w:hint="eastAsia"/>
                <w:sz w:val="24"/>
              </w:rPr>
              <w:t>≤</w:t>
            </w:r>
            <w:r>
              <w:rPr>
                <w:sz w:val="24"/>
              </w:rPr>
              <w:t>20mg/l、氨氮</w:t>
            </w:r>
            <w:r>
              <w:rPr>
                <w:rFonts w:hint="eastAsia"/>
                <w:sz w:val="24"/>
              </w:rPr>
              <w:t>≤</w:t>
            </w:r>
            <w:r>
              <w:rPr>
                <w:sz w:val="24"/>
              </w:rPr>
              <w:t>8（15）mg/l、总磷</w:t>
            </w:r>
            <w:r>
              <w:rPr>
                <w:rFonts w:hint="eastAsia"/>
                <w:sz w:val="24"/>
              </w:rPr>
              <w:t>≤</w:t>
            </w:r>
            <w:r>
              <w:rPr>
                <w:sz w:val="24"/>
              </w:rPr>
              <w:t>1mg/l。</w:t>
            </w:r>
          </w:p>
          <w:p>
            <w:pPr>
              <w:spacing w:line="360" w:lineRule="auto"/>
              <w:ind w:firstLine="480" w:firstLineChars="200"/>
              <w:rPr>
                <w:rFonts w:cs="Arial"/>
                <w:sz w:val="24"/>
              </w:rPr>
            </w:pPr>
            <w:r>
              <w:rPr>
                <w:rFonts w:hint="eastAsia"/>
                <w:sz w:val="24"/>
              </w:rPr>
              <w:t>因此，本项目排放的污水</w:t>
            </w:r>
            <w:r>
              <w:rPr>
                <w:rFonts w:hint="eastAsia" w:cs="Arial"/>
                <w:sz w:val="24"/>
              </w:rPr>
              <w:t>对项目区水环境的影响较小。</w:t>
            </w:r>
          </w:p>
          <w:p>
            <w:pPr>
              <w:spacing w:line="360" w:lineRule="auto"/>
              <w:ind w:firstLine="562" w:firstLineChars="200"/>
              <w:outlineLvl w:val="2"/>
              <w:rPr>
                <w:b/>
                <w:sz w:val="28"/>
              </w:rPr>
            </w:pPr>
            <w:r>
              <w:rPr>
                <w:rFonts w:hint="eastAsia"/>
                <w:b/>
                <w:sz w:val="28"/>
              </w:rPr>
              <w:t>3.噪声影响分析</w:t>
            </w:r>
          </w:p>
          <w:p>
            <w:pPr>
              <w:autoSpaceDE w:val="0"/>
              <w:autoSpaceDN w:val="0"/>
              <w:adjustRightInd w:val="0"/>
              <w:spacing w:line="360" w:lineRule="auto"/>
              <w:ind w:firstLine="480" w:firstLineChars="200"/>
              <w:rPr>
                <w:sz w:val="24"/>
              </w:rPr>
            </w:pPr>
            <w:r>
              <w:rPr>
                <w:rFonts w:hint="eastAsia"/>
                <w:sz w:val="24"/>
              </w:rPr>
              <w:t>本项目运营期间，噪声源主要为来维修加工设备产生的设备噪声，本项目噪声源强见表</w:t>
            </w:r>
            <w:r>
              <w:rPr>
                <w:rFonts w:hint="eastAsia"/>
                <w:sz w:val="24"/>
                <w:lang w:val="en-US" w:eastAsia="zh-CN"/>
              </w:rPr>
              <w:t>19</w:t>
            </w:r>
            <w:r>
              <w:rPr>
                <w:rFonts w:hint="eastAsia"/>
                <w:sz w:val="24"/>
              </w:rPr>
              <w:t>。</w:t>
            </w: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hint="eastAsia" w:eastAsia="黑体"/>
              </w:rPr>
            </w:pPr>
          </w:p>
          <w:p>
            <w:pPr>
              <w:spacing w:line="360" w:lineRule="auto"/>
              <w:jc w:val="center"/>
              <w:rPr>
                <w:rFonts w:eastAsia="黑体"/>
              </w:rPr>
            </w:pPr>
            <w:r>
              <w:rPr>
                <w:rFonts w:hint="eastAsia" w:eastAsia="黑体"/>
              </w:rPr>
              <w:t>表</w:t>
            </w:r>
            <w:r>
              <w:rPr>
                <w:rFonts w:hint="eastAsia" w:eastAsia="黑体"/>
                <w:lang w:val="en-US" w:eastAsia="zh-CN"/>
              </w:rPr>
              <w:t>19</w:t>
            </w:r>
            <w:r>
              <w:rPr>
                <w:rFonts w:hint="eastAsia" w:eastAsia="黑体"/>
              </w:rPr>
              <w:t xml:space="preserve">     本项目噪声源强</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769"/>
              <w:gridCol w:w="27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tcBorders>
                    <w:bottom w:val="single" w:color="auto" w:sz="12" w:space="0"/>
                  </w:tcBorders>
                  <w:shd w:val="clear" w:color="auto" w:fill="auto"/>
                  <w:vAlign w:val="center"/>
                </w:tcPr>
                <w:p>
                  <w:pPr>
                    <w:spacing w:line="240" w:lineRule="atLeast"/>
                    <w:jc w:val="center"/>
                    <w:rPr>
                      <w:b/>
                    </w:rPr>
                  </w:pPr>
                  <w:r>
                    <w:rPr>
                      <w:rFonts w:hint="eastAsia"/>
                      <w:b/>
                    </w:rPr>
                    <w:t>噪声源</w:t>
                  </w:r>
                </w:p>
              </w:tc>
              <w:tc>
                <w:tcPr>
                  <w:tcW w:w="2769" w:type="dxa"/>
                  <w:tcBorders>
                    <w:bottom w:val="single" w:color="auto" w:sz="12" w:space="0"/>
                  </w:tcBorders>
                  <w:shd w:val="clear" w:color="auto" w:fill="auto"/>
                  <w:vAlign w:val="center"/>
                </w:tcPr>
                <w:p>
                  <w:pPr>
                    <w:spacing w:line="240" w:lineRule="atLeast"/>
                    <w:jc w:val="center"/>
                    <w:rPr>
                      <w:b/>
                    </w:rPr>
                  </w:pPr>
                  <w:r>
                    <w:rPr>
                      <w:rFonts w:hint="eastAsia"/>
                      <w:b/>
                    </w:rPr>
                    <w:t>源强</w:t>
                  </w:r>
                </w:p>
              </w:tc>
              <w:tc>
                <w:tcPr>
                  <w:tcW w:w="2769" w:type="dxa"/>
                  <w:tcBorders>
                    <w:bottom w:val="single" w:color="auto" w:sz="12" w:space="0"/>
                  </w:tcBorders>
                  <w:shd w:val="clear" w:color="auto" w:fill="auto"/>
                  <w:vAlign w:val="center"/>
                </w:tcPr>
                <w:p>
                  <w:pPr>
                    <w:spacing w:line="240" w:lineRule="atLeast"/>
                    <w:jc w:val="center"/>
                    <w:rPr>
                      <w:b/>
                    </w:rPr>
                  </w:pPr>
                  <w:r>
                    <w:rPr>
                      <w:rFonts w:hint="eastAsia"/>
                      <w:b/>
                    </w:rPr>
                    <w:t>产生位置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pPr>
                  <w:r>
                    <w:rPr>
                      <w:rFonts w:hint="eastAsia"/>
                      <w:bCs/>
                      <w:szCs w:val="21"/>
                    </w:rPr>
                    <w:t>轨道式抛丸清理机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卧式深孔珩磨机</w:t>
                  </w:r>
                </w:p>
              </w:tc>
              <w:tc>
                <w:tcPr>
                  <w:tcW w:w="2769" w:type="dxa"/>
                  <w:shd w:val="clear" w:color="auto" w:fill="auto"/>
                  <w:vAlign w:val="center"/>
                </w:tcPr>
                <w:p>
                  <w:pPr>
                    <w:spacing w:line="240" w:lineRule="atLeast"/>
                    <w:jc w:val="center"/>
                  </w:pPr>
                  <w:r>
                    <w:rPr>
                      <w:rFonts w:hint="eastAsia"/>
                    </w:rPr>
                    <w:t>80~85dB(A)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外圆抛光机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四柱三梁液压机</w:t>
                  </w:r>
                </w:p>
              </w:tc>
              <w:tc>
                <w:tcPr>
                  <w:tcW w:w="2769" w:type="dxa"/>
                  <w:shd w:val="clear" w:color="auto" w:fill="auto"/>
                  <w:vAlign w:val="center"/>
                </w:tcPr>
                <w:p>
                  <w:pPr>
                    <w:spacing w:line="240" w:lineRule="atLeast"/>
                    <w:jc w:val="center"/>
                  </w:pPr>
                  <w:r>
                    <w:rPr>
                      <w:rFonts w:hint="eastAsia"/>
                    </w:rPr>
                    <w:t>80~85dB(A)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重型立式砂轮机</w:t>
                  </w:r>
                </w:p>
              </w:tc>
              <w:tc>
                <w:tcPr>
                  <w:tcW w:w="2769" w:type="dxa"/>
                  <w:shd w:val="clear" w:color="auto" w:fill="auto"/>
                  <w:vAlign w:val="center"/>
                </w:tcPr>
                <w:p>
                  <w:pPr>
                    <w:spacing w:line="240" w:lineRule="atLeast"/>
                    <w:jc w:val="center"/>
                  </w:pPr>
                  <w:r>
                    <w:rPr>
                      <w:rFonts w:hint="eastAsia"/>
                    </w:rPr>
                    <w:t>80~90dB(A)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离心通风机</w:t>
                  </w:r>
                </w:p>
              </w:tc>
              <w:tc>
                <w:tcPr>
                  <w:tcW w:w="2769" w:type="dxa"/>
                  <w:shd w:val="clear" w:color="auto" w:fill="auto"/>
                  <w:vAlign w:val="center"/>
                </w:tcPr>
                <w:p>
                  <w:pPr>
                    <w:spacing w:line="240" w:lineRule="atLeast"/>
                    <w:jc w:val="center"/>
                  </w:pPr>
                  <w:r>
                    <w:rPr>
                      <w:rFonts w:hint="eastAsia"/>
                    </w:rPr>
                    <w:t>75~80dB(A)</w:t>
                  </w:r>
                </w:p>
              </w:tc>
              <w:tc>
                <w:tcPr>
                  <w:tcW w:w="2769" w:type="dxa"/>
                  <w:shd w:val="clear" w:color="auto" w:fill="auto"/>
                  <w:vAlign w:val="center"/>
                </w:tcPr>
                <w:p>
                  <w:pPr>
                    <w:spacing w:line="240" w:lineRule="atLeast"/>
                    <w:jc w:val="center"/>
                  </w:pPr>
                  <w:r>
                    <w:rPr>
                      <w:rFonts w:hint="eastAsia"/>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68" w:type="dxa"/>
                  <w:shd w:val="clear" w:color="auto" w:fill="auto"/>
                  <w:vAlign w:val="center"/>
                </w:tcPr>
                <w:p>
                  <w:pPr>
                    <w:spacing w:line="240" w:lineRule="atLeast"/>
                    <w:jc w:val="center"/>
                    <w:rPr>
                      <w:kern w:val="0"/>
                    </w:rPr>
                  </w:pPr>
                  <w:r>
                    <w:rPr>
                      <w:rFonts w:hint="eastAsia"/>
                      <w:kern w:val="0"/>
                    </w:rPr>
                    <w:t>乳化液泵</w:t>
                  </w:r>
                </w:p>
              </w:tc>
              <w:tc>
                <w:tcPr>
                  <w:tcW w:w="2769" w:type="dxa"/>
                  <w:shd w:val="clear" w:color="auto" w:fill="auto"/>
                  <w:vAlign w:val="center"/>
                </w:tcPr>
                <w:p>
                  <w:pPr>
                    <w:spacing w:line="240" w:lineRule="atLeast"/>
                    <w:jc w:val="center"/>
                  </w:pPr>
                  <w:r>
                    <w:rPr>
                      <w:rFonts w:hint="eastAsia"/>
                    </w:rPr>
                    <w:t>75~80dB(A)</w:t>
                  </w:r>
                </w:p>
              </w:tc>
              <w:tc>
                <w:tcPr>
                  <w:tcW w:w="2769" w:type="dxa"/>
                  <w:shd w:val="clear" w:color="auto" w:fill="auto"/>
                  <w:vAlign w:val="center"/>
                </w:tcPr>
                <w:p>
                  <w:pPr>
                    <w:spacing w:line="240" w:lineRule="atLeast"/>
                    <w:jc w:val="center"/>
                  </w:pPr>
                  <w:r>
                    <w:rPr>
                      <w:rFonts w:hint="eastAsia"/>
                    </w:rPr>
                    <w:t>生产车间</w:t>
                  </w:r>
                </w:p>
              </w:tc>
            </w:tr>
          </w:tbl>
          <w:p>
            <w:pPr>
              <w:spacing w:line="360" w:lineRule="auto"/>
              <w:ind w:firstLine="480" w:firstLineChars="200"/>
              <w:rPr>
                <w:sz w:val="24"/>
              </w:rPr>
            </w:pPr>
            <w:r>
              <w:rPr>
                <w:rFonts w:hint="eastAsia"/>
                <w:sz w:val="24"/>
              </w:rPr>
              <w:t>预测室内声源的扩散衰减和多个噪声源对预测区域的噪声影响。</w:t>
            </w:r>
          </w:p>
          <w:p>
            <w:pPr>
              <w:autoSpaceDE w:val="0"/>
              <w:autoSpaceDN w:val="0"/>
              <w:adjustRightInd w:val="0"/>
              <w:spacing w:line="360" w:lineRule="auto"/>
              <w:ind w:firstLine="482" w:firstLineChars="200"/>
              <w:outlineLvl w:val="3"/>
              <w:rPr>
                <w:b/>
                <w:kern w:val="0"/>
                <w:sz w:val="24"/>
              </w:rPr>
            </w:pPr>
            <w:r>
              <w:rPr>
                <w:rFonts w:hint="eastAsia"/>
                <w:b/>
                <w:kern w:val="0"/>
                <w:sz w:val="24"/>
              </w:rPr>
              <w:t>3.1预测模式</w:t>
            </w:r>
          </w:p>
          <w:p>
            <w:pPr>
              <w:spacing w:line="360" w:lineRule="auto"/>
              <w:ind w:firstLine="480" w:firstLineChars="200"/>
              <w:rPr>
                <w:sz w:val="24"/>
              </w:rPr>
            </w:pPr>
            <w:r>
              <w:rPr>
                <w:sz w:val="24"/>
              </w:rPr>
              <w:t>（1）计算某个室内靠近围护结构处的倍频带声压级：</w:t>
            </w:r>
          </w:p>
          <w:p>
            <w:pPr>
              <w:spacing w:line="360" w:lineRule="auto"/>
              <w:ind w:firstLine="480" w:firstLineChars="200"/>
              <w:rPr>
                <w:sz w:val="24"/>
              </w:rPr>
            </w:pPr>
            <w:r>
              <w:rPr>
                <w:sz w:val="24"/>
              </w:rPr>
              <w:t xml:space="preserve">               </w:t>
            </w:r>
            <w:bookmarkStart w:id="29" w:name="_Toc91387362"/>
            <w:bookmarkEnd w:id="29"/>
            <w:r>
              <w:rPr>
                <w:position w:val="-10"/>
                <w:sz w:val="24"/>
              </w:rPr>
              <w:object>
                <v:shape id="_x0000_i1031" o:spt="75" type="#_x0000_t75" style="height:23.25pt;width:189.75pt;" o:ole="t" fillcolor="#000005"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spacing w:line="360" w:lineRule="auto"/>
              <w:ind w:firstLine="480" w:firstLineChars="200"/>
              <w:rPr>
                <w:sz w:val="24"/>
              </w:rPr>
            </w:pPr>
            <w:bookmarkStart w:id="30" w:name="_Toc91387363"/>
            <w:r>
              <w:rPr>
                <w:sz w:val="24"/>
              </w:rPr>
              <w:t>式中：</w:t>
            </w:r>
            <w:bookmarkEnd w:id="30"/>
            <w:r>
              <w:rPr>
                <w:sz w:val="24"/>
              </w:rPr>
              <w:t>L</w:t>
            </w:r>
            <w:r>
              <w:rPr>
                <w:sz w:val="24"/>
                <w:vertAlign w:val="subscript"/>
              </w:rPr>
              <w:t>1</w:t>
            </w:r>
            <w:r>
              <w:rPr>
                <w:sz w:val="24"/>
              </w:rPr>
              <w:t xml:space="preserve"> ——某个室内声源在靠近围护结构处产生的倍频带声压级，dB；</w:t>
            </w:r>
          </w:p>
          <w:p>
            <w:pPr>
              <w:spacing w:line="360" w:lineRule="auto"/>
              <w:ind w:firstLine="1200" w:firstLineChars="500"/>
              <w:rPr>
                <w:sz w:val="24"/>
              </w:rPr>
            </w:pPr>
            <w:r>
              <w:rPr>
                <w:sz w:val="24"/>
              </w:rPr>
              <w:t>Lw</w:t>
            </w:r>
            <w:r>
              <w:rPr>
                <w:sz w:val="24"/>
                <w:vertAlign w:val="subscript"/>
              </w:rPr>
              <w:t>1</w:t>
            </w:r>
            <w:r>
              <w:rPr>
                <w:sz w:val="24"/>
              </w:rPr>
              <w:t>——某个声源的倍频带声功率级，dB；</w:t>
            </w:r>
          </w:p>
          <w:p>
            <w:pPr>
              <w:spacing w:line="360" w:lineRule="auto"/>
              <w:ind w:firstLine="1200" w:firstLineChars="500"/>
              <w:rPr>
                <w:sz w:val="24"/>
              </w:rPr>
            </w:pPr>
            <w:r>
              <w:rPr>
                <w:sz w:val="24"/>
              </w:rPr>
              <w:t>r</w:t>
            </w:r>
            <w:r>
              <w:rPr>
                <w:sz w:val="24"/>
                <w:vertAlign w:val="subscript"/>
              </w:rPr>
              <w:t xml:space="preserve">1 </w:t>
            </w:r>
            <w:r>
              <w:rPr>
                <w:sz w:val="24"/>
              </w:rPr>
              <w:t>——室内某个声源与靠近围护结构处的距离，m；</w:t>
            </w:r>
          </w:p>
          <w:p>
            <w:pPr>
              <w:spacing w:line="360" w:lineRule="auto"/>
              <w:ind w:firstLine="1200" w:firstLineChars="500"/>
              <w:rPr>
                <w:sz w:val="24"/>
              </w:rPr>
            </w:pPr>
            <w:r>
              <w:rPr>
                <w:sz w:val="24"/>
              </w:rPr>
              <w:t>R——房间常数m</w:t>
            </w:r>
            <w:r>
              <w:rPr>
                <w:sz w:val="24"/>
                <w:vertAlign w:val="superscript"/>
              </w:rPr>
              <w:t>2</w:t>
            </w:r>
            <w:r>
              <w:rPr>
                <w:sz w:val="24"/>
              </w:rPr>
              <w:t>；</w:t>
            </w:r>
          </w:p>
          <w:p>
            <w:pPr>
              <w:spacing w:line="360" w:lineRule="auto"/>
              <w:ind w:firstLine="1200" w:firstLineChars="500"/>
              <w:rPr>
                <w:sz w:val="24"/>
              </w:rPr>
            </w:pPr>
            <w:r>
              <w:rPr>
                <w:sz w:val="24"/>
              </w:rPr>
              <w:t>Q ——方向因子，无量纲值。</w:t>
            </w:r>
          </w:p>
          <w:p>
            <w:pPr>
              <w:spacing w:line="360" w:lineRule="auto"/>
              <w:ind w:firstLine="480" w:firstLineChars="200"/>
              <w:rPr>
                <w:sz w:val="24"/>
              </w:rPr>
            </w:pPr>
            <w:r>
              <w:rPr>
                <w:sz w:val="24"/>
              </w:rPr>
              <w:t>（2）计算出所有室内声源在靠近围护结构处产生的总倍频带声压级：</w:t>
            </w:r>
          </w:p>
          <w:p>
            <w:pPr>
              <w:spacing w:line="360" w:lineRule="auto"/>
              <w:ind w:firstLine="2280" w:firstLineChars="950"/>
              <w:rPr>
                <w:sz w:val="24"/>
              </w:rPr>
            </w:pPr>
            <w:r>
              <w:rPr>
                <w:sz w:val="24"/>
              </w:rPr>
              <w:t xml:space="preserve"> </w:t>
            </w:r>
            <w:r>
              <w:rPr>
                <w:position w:val="-30"/>
                <w:sz w:val="24"/>
              </w:rPr>
              <w:object>
                <v:shape id="_x0000_i1032" o:spt="75" type="#_x0000_t75" style="height:39.75pt;width:146.25pt;" o:ole="t" fillcolor="#000005"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p>
          <w:p>
            <w:pPr>
              <w:spacing w:line="360" w:lineRule="auto"/>
              <w:ind w:firstLine="480" w:firstLineChars="200"/>
              <w:rPr>
                <w:sz w:val="24"/>
              </w:rPr>
            </w:pPr>
            <w:r>
              <w:rPr>
                <w:sz w:val="24"/>
              </w:rPr>
              <w:t>（3）计算出室外靠近围护结构处的声压级：</w:t>
            </w:r>
          </w:p>
          <w:p>
            <w:pPr>
              <w:spacing w:line="360" w:lineRule="auto"/>
              <w:ind w:firstLine="2400" w:firstLineChars="1000"/>
              <w:rPr>
                <w:sz w:val="24"/>
              </w:rPr>
            </w:pPr>
            <w:r>
              <w:rPr>
                <w:sz w:val="24"/>
              </w:rPr>
              <w:object>
                <v:shape id="_x0000_i1033" o:spt="75" type="#_x0000_t75" style="height:17.25pt;width:120.75pt;" o:ole="t" fillcolor="#000005"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p>
          <w:p>
            <w:pPr>
              <w:spacing w:line="360" w:lineRule="auto"/>
              <w:ind w:firstLine="480" w:firstLineChars="200"/>
              <w:rPr>
                <w:sz w:val="24"/>
              </w:rPr>
            </w:pPr>
            <w:r>
              <w:rPr>
                <w:sz w:val="24"/>
              </w:rPr>
              <w:t>（4）将室外声级L</w:t>
            </w:r>
            <w:r>
              <w:rPr>
                <w:sz w:val="24"/>
                <w:vertAlign w:val="subscript"/>
              </w:rPr>
              <w:t>2</w:t>
            </w:r>
            <w:r>
              <w:rPr>
                <w:sz w:val="24"/>
              </w:rPr>
              <w:t>(T)和透声面积换算成等效的室外声源，计算出等效声源第i个倍频带的声功率级Lw</w:t>
            </w:r>
            <w:r>
              <w:rPr>
                <w:sz w:val="24"/>
                <w:vertAlign w:val="subscript"/>
              </w:rPr>
              <w:softHyphen/>
            </w:r>
            <w:r>
              <w:rPr>
                <w:sz w:val="24"/>
                <w:vertAlign w:val="subscript"/>
              </w:rPr>
              <w:softHyphen/>
            </w:r>
            <w:r>
              <w:rPr>
                <w:sz w:val="24"/>
                <w:vertAlign w:val="subscript"/>
              </w:rPr>
              <w:t>2</w:t>
            </w:r>
            <w:r>
              <w:rPr>
                <w:sz w:val="24"/>
              </w:rPr>
              <w:t>：</w:t>
            </w:r>
          </w:p>
          <w:p>
            <w:pPr>
              <w:spacing w:line="360" w:lineRule="auto"/>
              <w:ind w:firstLine="2400" w:firstLineChars="1000"/>
              <w:rPr>
                <w:sz w:val="24"/>
              </w:rPr>
            </w:pPr>
            <w:r>
              <w:rPr>
                <w:sz w:val="24"/>
              </w:rPr>
              <w:object>
                <v:shape id="_x0000_i1034" o:spt="75" type="#_x0000_t75" style="height:22.5pt;width:123.75pt;" o:ole="t" fillcolor="#000005"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p>
          <w:p>
            <w:pPr>
              <w:spacing w:line="360" w:lineRule="auto"/>
              <w:ind w:firstLine="1080" w:firstLineChars="450"/>
              <w:rPr>
                <w:sz w:val="24"/>
              </w:rPr>
            </w:pPr>
            <w:r>
              <w:rPr>
                <w:sz w:val="24"/>
              </w:rPr>
              <w:t>式中：S为透声面积，m</w:t>
            </w:r>
            <w:r>
              <w:rPr>
                <w:sz w:val="24"/>
                <w:vertAlign w:val="superscript"/>
              </w:rPr>
              <w:t>2</w:t>
            </w:r>
            <w:r>
              <w:rPr>
                <w:sz w:val="24"/>
              </w:rPr>
              <w:t>。</w:t>
            </w:r>
          </w:p>
          <w:p>
            <w:pPr>
              <w:spacing w:line="360" w:lineRule="auto"/>
              <w:ind w:firstLine="480" w:firstLineChars="200"/>
              <w:rPr>
                <w:sz w:val="24"/>
              </w:rPr>
            </w:pPr>
            <w:r>
              <w:rPr>
                <w:sz w:val="24"/>
              </w:rPr>
              <w:t>（5）等效室外声源的位置为围护结构的位置，其倍频带声功率级为Lw，由此按室外声源方法计算等效室外声源在预测点产生的声级。</w:t>
            </w:r>
          </w:p>
          <w:p>
            <w:pPr>
              <w:spacing w:line="360" w:lineRule="auto"/>
              <w:ind w:firstLine="480" w:firstLineChars="200"/>
              <w:rPr>
                <w:sz w:val="24"/>
              </w:rPr>
            </w:pPr>
            <w:r>
              <w:rPr>
                <w:sz w:val="24"/>
              </w:rPr>
              <w:t>（6）计算某个声源在预测点的倍频带声压级：</w:t>
            </w:r>
          </w:p>
          <w:p>
            <w:pPr>
              <w:spacing w:line="360" w:lineRule="auto"/>
              <w:ind w:firstLine="480" w:firstLineChars="200"/>
              <w:rPr>
                <w:sz w:val="24"/>
              </w:rPr>
            </w:pPr>
            <w:r>
              <w:rPr>
                <w:sz w:val="24"/>
              </w:rPr>
              <w:t xml:space="preserve">             </w:t>
            </w:r>
            <w:r>
              <w:rPr>
                <w:position w:val="-32"/>
                <w:sz w:val="24"/>
              </w:rPr>
              <w:object>
                <v:shape id="_x0000_i1035" o:spt="75" type="#_x0000_t75" style="height:45.75pt;width:156.75pt;" o:ole="t" fillcolor="#000005" filled="f" o:preferrelative="t" stroked="f" coordsize="21600,21600">
                  <v:path/>
                  <v:fill on="f" focussize="0,0"/>
                  <v:stroke on="f" joinstyle="miter"/>
                  <v:imagedata r:id="rId32" o:title=""/>
                  <o:lock v:ext="edit" aspectratio="t"/>
                  <w10:wrap type="none"/>
                  <w10:anchorlock/>
                </v:shape>
                <o:OLEObject Type="Embed" ProgID="Equation.3" ShapeID="_x0000_i1035" DrawAspect="Content" ObjectID="_1468075735" r:id="rId31">
                  <o:LockedField>false</o:LockedField>
                </o:OLEObject>
              </w:object>
            </w:r>
          </w:p>
          <w:p>
            <w:pPr>
              <w:spacing w:line="360" w:lineRule="auto"/>
              <w:ind w:firstLine="1320" w:firstLineChars="550"/>
              <w:rPr>
                <w:sz w:val="24"/>
              </w:rPr>
            </w:pPr>
            <w:r>
              <w:rPr>
                <w:sz w:val="24"/>
              </w:rPr>
              <w:t>式中：L(r)——点声源在预测点产生的倍频带声压级，dB；</w:t>
            </w:r>
          </w:p>
          <w:p>
            <w:pPr>
              <w:spacing w:line="360" w:lineRule="auto"/>
              <w:ind w:firstLine="2040" w:firstLineChars="850"/>
              <w:rPr>
                <w:sz w:val="24"/>
              </w:rPr>
            </w:pPr>
            <w:r>
              <w:rPr>
                <w:sz w:val="24"/>
              </w:rPr>
              <w:t>L(r</w:t>
            </w:r>
            <w:r>
              <w:rPr>
                <w:sz w:val="24"/>
                <w:vertAlign w:val="subscript"/>
              </w:rPr>
              <w:t>0</w:t>
            </w:r>
            <w:r>
              <w:rPr>
                <w:sz w:val="24"/>
              </w:rPr>
              <w:t>)——参考位置r</w:t>
            </w:r>
            <w:r>
              <w:rPr>
                <w:sz w:val="24"/>
                <w:vertAlign w:val="subscript"/>
              </w:rPr>
              <w:t>0</w:t>
            </w:r>
            <w:r>
              <w:rPr>
                <w:sz w:val="24"/>
              </w:rPr>
              <w:t>处的倍频带声压级，dB；</w:t>
            </w:r>
          </w:p>
          <w:p>
            <w:pPr>
              <w:spacing w:line="360" w:lineRule="auto"/>
              <w:ind w:firstLine="2040" w:firstLineChars="850"/>
              <w:rPr>
                <w:sz w:val="24"/>
              </w:rPr>
            </w:pPr>
            <w:r>
              <w:rPr>
                <w:sz w:val="24"/>
              </w:rPr>
              <w:t>R——预测点距声源的距离，m；</w:t>
            </w:r>
          </w:p>
          <w:p>
            <w:pPr>
              <w:spacing w:line="360" w:lineRule="auto"/>
              <w:ind w:firstLine="2040" w:firstLineChars="850"/>
              <w:rPr>
                <w:sz w:val="24"/>
              </w:rPr>
            </w:pPr>
            <w:r>
              <w:rPr>
                <w:sz w:val="24"/>
              </w:rPr>
              <w:t>r</w:t>
            </w:r>
            <w:r>
              <w:rPr>
                <w:sz w:val="24"/>
                <w:vertAlign w:val="subscript"/>
              </w:rPr>
              <w:t>0</w:t>
            </w:r>
            <w:r>
              <w:rPr>
                <w:sz w:val="24"/>
              </w:rPr>
              <w:t>——参考位置距声源的距离，m；</w:t>
            </w:r>
          </w:p>
          <w:p>
            <w:pPr>
              <w:spacing w:line="360" w:lineRule="auto"/>
              <w:ind w:firstLine="1920" w:firstLineChars="800"/>
              <w:rPr>
                <w:sz w:val="24"/>
              </w:rPr>
            </w:pPr>
            <w:r>
              <w:rPr>
                <w:sz w:val="24"/>
              </w:rPr>
              <w:t>ΔL——各种因素引起的衰减量</w:t>
            </w:r>
            <w:r>
              <w:rPr>
                <w:rFonts w:hint="eastAsia"/>
                <w:sz w:val="24"/>
              </w:rPr>
              <w:t>（</w:t>
            </w:r>
            <w:r>
              <w:rPr>
                <w:sz w:val="24"/>
              </w:rPr>
              <w:t>包括声屏障、遮挡物、空气吸收、地面效应等引起的衰减量</w:t>
            </w:r>
            <w:r>
              <w:rPr>
                <w:rFonts w:hint="eastAsia"/>
                <w:sz w:val="24"/>
              </w:rPr>
              <w:t>）</w:t>
            </w:r>
            <w:r>
              <w:rPr>
                <w:sz w:val="24"/>
              </w:rPr>
              <w:t>。</w:t>
            </w:r>
          </w:p>
          <w:p>
            <w:pPr>
              <w:spacing w:line="360" w:lineRule="auto"/>
              <w:ind w:firstLine="480" w:firstLineChars="200"/>
              <w:rPr>
                <w:sz w:val="24"/>
              </w:rPr>
            </w:pPr>
            <w:r>
              <w:rPr>
                <w:sz w:val="24"/>
              </w:rPr>
              <w:t>如果已知声源的倍频带声功率级Lw，且声源可看作是位于地面上的，则</w:t>
            </w:r>
          </w:p>
          <w:p>
            <w:pPr>
              <w:spacing w:line="360" w:lineRule="auto"/>
              <w:ind w:firstLine="2280" w:firstLineChars="950"/>
              <w:rPr>
                <w:sz w:val="24"/>
              </w:rPr>
            </w:pPr>
            <w:r>
              <w:rPr>
                <w:sz w:val="24"/>
              </w:rPr>
              <w:object>
                <v:shape id="_x0000_i1036" o:spt="75" type="#_x0000_t75" style="height:18.75pt;width:117pt;" o:ole="t" fillcolor="#000005"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6" r:id="rId33">
                  <o:LockedField>false</o:LockedField>
                </o:OLEObject>
              </w:object>
            </w:r>
          </w:p>
          <w:p>
            <w:pPr>
              <w:spacing w:line="360" w:lineRule="auto"/>
              <w:ind w:firstLine="480" w:firstLineChars="200"/>
              <w:rPr>
                <w:sz w:val="24"/>
              </w:rPr>
            </w:pPr>
            <w:r>
              <w:rPr>
                <w:sz w:val="24"/>
              </w:rPr>
              <w:t>（7）由各倍频带声压级合成计算出该声源产生的A声级L</w:t>
            </w:r>
            <w:r>
              <w:rPr>
                <w:sz w:val="24"/>
                <w:vertAlign w:val="subscript"/>
              </w:rPr>
              <w:t>A</w:t>
            </w:r>
            <w:r>
              <w:rPr>
                <w:sz w:val="24"/>
              </w:rPr>
              <w:t>。</w:t>
            </w:r>
          </w:p>
          <w:p>
            <w:pPr>
              <w:spacing w:line="360" w:lineRule="auto"/>
              <w:ind w:firstLine="480" w:firstLineChars="200"/>
              <w:rPr>
                <w:sz w:val="24"/>
              </w:rPr>
            </w:pPr>
            <w:r>
              <w:rPr>
                <w:sz w:val="24"/>
              </w:rPr>
              <w:t>（8）计算总声压级</w:t>
            </w:r>
          </w:p>
          <w:p>
            <w:pPr>
              <w:spacing w:line="360" w:lineRule="auto"/>
              <w:ind w:firstLine="480" w:firstLineChars="200"/>
              <w:rPr>
                <w:sz w:val="24"/>
              </w:rPr>
            </w:pPr>
            <w:r>
              <w:rPr>
                <w:sz w:val="24"/>
              </w:rPr>
              <w:t>设第i个室外声源在预测点产生的A声级为L</w:t>
            </w:r>
            <w:r>
              <w:rPr>
                <w:sz w:val="24"/>
                <w:vertAlign w:val="subscript"/>
              </w:rPr>
              <w:t>Ain,i</w:t>
            </w:r>
            <w:r>
              <w:rPr>
                <w:sz w:val="24"/>
              </w:rPr>
              <w:t>，在T时间内该声源工作时间为tin,i；第j个等效室外声源在预测点产生的A声级为L</w:t>
            </w:r>
            <w:r>
              <w:rPr>
                <w:sz w:val="24"/>
                <w:vertAlign w:val="subscript"/>
              </w:rPr>
              <w:t>Aout,j</w:t>
            </w:r>
            <w:r>
              <w:rPr>
                <w:sz w:val="24"/>
              </w:rPr>
              <w:t>，在T时间内</w:t>
            </w:r>
          </w:p>
          <w:p>
            <w:pPr>
              <w:spacing w:line="360" w:lineRule="auto"/>
              <w:rPr>
                <w:sz w:val="24"/>
              </w:rPr>
            </w:pPr>
            <w:r>
              <w:rPr>
                <w:sz w:val="24"/>
              </w:rPr>
              <w:t>该声源工作时间为</w:t>
            </w:r>
            <w:r>
              <w:rPr>
                <w:rFonts w:hint="eastAsia"/>
                <w:sz w:val="24"/>
              </w:rPr>
              <w:t>T</w:t>
            </w:r>
            <w:r>
              <w:rPr>
                <w:sz w:val="24"/>
              </w:rPr>
              <w:t>out,j，则预测点的总等效声级为：</w:t>
            </w:r>
          </w:p>
          <w:p>
            <w:pPr>
              <w:spacing w:line="360" w:lineRule="auto"/>
              <w:ind w:firstLine="240" w:firstLineChars="100"/>
              <w:rPr>
                <w:sz w:val="24"/>
              </w:rPr>
            </w:pPr>
            <w:r>
              <w:rPr>
                <w:sz w:val="24"/>
              </w:rPr>
              <w:t xml:space="preserve">                </w:t>
            </w:r>
            <w:r>
              <w:rPr>
                <w:position w:val="-32"/>
                <w:sz w:val="24"/>
              </w:rPr>
              <w:object>
                <v:shape id="_x0000_i1037" o:spt="75" type="#_x0000_t75" style="height:38.25pt;width:269.25pt;" o:ole="t" fillcolor="#000005" filled="f" o:preferrelative="t" stroked="f" coordsize="21600,21600">
                  <v:path/>
                  <v:fill on="f" focussize="0,0"/>
                  <v:stroke on="f" joinstyle="miter"/>
                  <v:imagedata r:id="rId36" o:title=""/>
                  <o:lock v:ext="edit" aspectratio="t"/>
                  <w10:wrap type="none"/>
                  <w10:anchorlock/>
                </v:shape>
                <o:OLEObject Type="Embed" ProgID="Equation.3" ShapeID="_x0000_i1037" DrawAspect="Content" ObjectID="_1468075737" r:id="rId35">
                  <o:LockedField>false</o:LockedField>
                </o:OLEObject>
              </w:object>
            </w:r>
          </w:p>
          <w:p>
            <w:pPr>
              <w:spacing w:line="360" w:lineRule="auto"/>
              <w:ind w:firstLine="1200" w:firstLineChars="500"/>
              <w:rPr>
                <w:sz w:val="24"/>
              </w:rPr>
            </w:pPr>
            <w:r>
              <w:rPr>
                <w:sz w:val="24"/>
              </w:rPr>
              <w:t>式中：T</w:t>
            </w:r>
            <w:r>
              <w:rPr>
                <w:rFonts w:hint="eastAsia"/>
                <w:sz w:val="24"/>
              </w:rPr>
              <w:t>—</w:t>
            </w:r>
            <w:r>
              <w:rPr>
                <w:sz w:val="24"/>
              </w:rPr>
              <w:t>计算等效声级的时间；N</w:t>
            </w:r>
            <w:r>
              <w:rPr>
                <w:rFonts w:hint="eastAsia"/>
                <w:sz w:val="24"/>
              </w:rPr>
              <w:t>—</w:t>
            </w:r>
            <w:r>
              <w:rPr>
                <w:sz w:val="24"/>
              </w:rPr>
              <w:t>室外声源个数；</w:t>
            </w:r>
          </w:p>
          <w:p>
            <w:pPr>
              <w:spacing w:line="360" w:lineRule="auto"/>
              <w:ind w:firstLine="1920" w:firstLineChars="800"/>
              <w:rPr>
                <w:sz w:val="24"/>
              </w:rPr>
            </w:pPr>
            <w:r>
              <w:rPr>
                <w:sz w:val="24"/>
              </w:rPr>
              <w:t>M</w:t>
            </w:r>
            <w:r>
              <w:rPr>
                <w:rFonts w:hint="eastAsia"/>
                <w:sz w:val="24"/>
              </w:rPr>
              <w:t>—</w:t>
            </w:r>
            <w:r>
              <w:rPr>
                <w:sz w:val="24"/>
              </w:rPr>
              <w:t>等效室外声源个数。</w:t>
            </w:r>
          </w:p>
          <w:p>
            <w:pPr>
              <w:spacing w:line="360" w:lineRule="auto"/>
              <w:ind w:firstLine="480" w:firstLineChars="200"/>
              <w:rPr>
                <w:sz w:val="24"/>
              </w:rPr>
            </w:pPr>
            <w:r>
              <w:rPr>
                <w:sz w:val="24"/>
              </w:rPr>
              <w:t>（9）多声源对某个受声点的理论估算方法，是将几个声源的A声级按能量叠加，等效为合声源对某个受声点上的理论声级，其公式为：</w:t>
            </w:r>
          </w:p>
          <w:p>
            <w:pPr>
              <w:spacing w:line="360" w:lineRule="auto"/>
              <w:ind w:firstLine="480" w:firstLineChars="200"/>
              <w:rPr>
                <w:sz w:val="24"/>
              </w:rPr>
            </w:pPr>
            <w:r>
              <w:rPr>
                <w:sz w:val="24"/>
              </w:rPr>
              <w:t xml:space="preserve">                   </w:t>
            </w:r>
            <w:r>
              <w:rPr>
                <w:position w:val="-28"/>
                <w:sz w:val="24"/>
              </w:rPr>
              <w:object>
                <v:shape id="_x0000_i1038" o:spt="75" type="#_x0000_t75" style="height:33.75pt;width:102pt;" o:ole="t" fillcolor="#000005" filled="f" o:preferrelative="t" stroked="f" coordsize="21600,21600">
                  <v:path/>
                  <v:fill on="f" focussize="0,0"/>
                  <v:stroke on="f" joinstyle="miter"/>
                  <v:imagedata r:id="rId38" o:title=""/>
                  <o:lock v:ext="edit" aspectratio="t"/>
                  <w10:wrap type="none"/>
                  <w10:anchorlock/>
                </v:shape>
                <o:OLEObject Type="Embed" ProgID="Equation.3" ShapeID="_x0000_i1038" DrawAspect="Content" ObjectID="_1468075738" r:id="rId37">
                  <o:LockedField>false</o:LockedField>
                </o:OLEObject>
              </w:object>
            </w:r>
          </w:p>
          <w:p>
            <w:pPr>
              <w:spacing w:line="360" w:lineRule="auto"/>
              <w:ind w:firstLine="1320" w:firstLineChars="550"/>
              <w:rPr>
                <w:sz w:val="24"/>
              </w:rPr>
            </w:pPr>
            <w:r>
              <w:rPr>
                <w:sz w:val="24"/>
              </w:rPr>
              <w:t>式中： L</w:t>
            </w:r>
            <w:r>
              <w:rPr>
                <w:sz w:val="24"/>
                <w:vertAlign w:val="subscript"/>
              </w:rPr>
              <w:t>合</w:t>
            </w:r>
            <w:r>
              <w:rPr>
                <w:rFonts w:hint="eastAsia"/>
                <w:sz w:val="24"/>
              </w:rPr>
              <w:t>—</w:t>
            </w:r>
            <w:r>
              <w:rPr>
                <w:sz w:val="24"/>
              </w:rPr>
              <w:t>受声点总等效声级，dB(A)；N</w:t>
            </w:r>
            <w:r>
              <w:rPr>
                <w:rFonts w:hint="eastAsia"/>
                <w:sz w:val="24"/>
              </w:rPr>
              <w:t>—</w:t>
            </w:r>
            <w:r>
              <w:rPr>
                <w:sz w:val="24"/>
              </w:rPr>
              <w:t>声源总数</w:t>
            </w:r>
          </w:p>
          <w:p>
            <w:pPr>
              <w:spacing w:line="360" w:lineRule="auto"/>
              <w:ind w:firstLine="2160" w:firstLineChars="900"/>
              <w:rPr>
                <w:sz w:val="24"/>
              </w:rPr>
            </w:pPr>
            <w:r>
              <w:rPr>
                <w:sz w:val="24"/>
              </w:rPr>
              <w:t>L</w:t>
            </w:r>
            <w:r>
              <w:rPr>
                <w:sz w:val="24"/>
                <w:vertAlign w:val="subscript"/>
              </w:rPr>
              <w:t>i</w:t>
            </w:r>
            <w:r>
              <w:rPr>
                <w:rFonts w:hint="eastAsia"/>
                <w:sz w:val="24"/>
              </w:rPr>
              <w:t>—</w:t>
            </w:r>
            <w:r>
              <w:rPr>
                <w:sz w:val="24"/>
              </w:rPr>
              <w:t>第i声源对某预测点的等效声级，dB(A)</w:t>
            </w:r>
            <w:r>
              <w:rPr>
                <w:rFonts w:hint="eastAsia"/>
                <w:sz w:val="24"/>
              </w:rPr>
              <w:t>。</w:t>
            </w:r>
          </w:p>
          <w:p>
            <w:pPr>
              <w:autoSpaceDE w:val="0"/>
              <w:autoSpaceDN w:val="0"/>
              <w:adjustRightInd w:val="0"/>
              <w:spacing w:line="360" w:lineRule="auto"/>
              <w:ind w:firstLine="482" w:firstLineChars="200"/>
              <w:outlineLvl w:val="3"/>
              <w:rPr>
                <w:b/>
                <w:kern w:val="0"/>
                <w:sz w:val="24"/>
              </w:rPr>
            </w:pPr>
            <w:r>
              <w:rPr>
                <w:rFonts w:hint="eastAsia"/>
                <w:b/>
                <w:kern w:val="0"/>
                <w:sz w:val="24"/>
              </w:rPr>
              <w:t>3.2预测结果与评价</w:t>
            </w:r>
          </w:p>
          <w:p>
            <w:pPr>
              <w:spacing w:line="360" w:lineRule="auto"/>
              <w:ind w:firstLine="480" w:firstLineChars="200"/>
              <w:rPr>
                <w:sz w:val="24"/>
              </w:rPr>
            </w:pPr>
            <w:r>
              <w:rPr>
                <w:sz w:val="24"/>
              </w:rPr>
              <w:t>利用以上预测公式，使室内噪声源通过等效变换成若干等效室外声源，然后计算出与噪声源不同距离处的理论噪声值，</w:t>
            </w:r>
            <w:r>
              <w:rPr>
                <w:rFonts w:hint="eastAsia"/>
                <w:sz w:val="24"/>
                <w:lang w:eastAsia="zh-CN"/>
              </w:rPr>
              <w:t>用预测值的贡献值作为项目噪声预测的评价值</w:t>
            </w:r>
            <w:r>
              <w:rPr>
                <w:sz w:val="24"/>
              </w:rPr>
              <w:t>，得出本项目运行时对厂界噪声环境的影响状况，计算结果见表</w:t>
            </w:r>
            <w:r>
              <w:rPr>
                <w:rFonts w:hint="eastAsia"/>
                <w:sz w:val="24"/>
                <w:lang w:val="en-US" w:eastAsia="zh-CN"/>
              </w:rPr>
              <w:t>20</w:t>
            </w:r>
            <w:r>
              <w:rPr>
                <w:sz w:val="24"/>
              </w:rPr>
              <w:t>、表</w:t>
            </w:r>
            <w:r>
              <w:rPr>
                <w:rFonts w:hint="eastAsia"/>
                <w:sz w:val="24"/>
                <w:lang w:val="en-US" w:eastAsia="zh-CN"/>
              </w:rPr>
              <w:t>21</w:t>
            </w:r>
            <w:r>
              <w:rPr>
                <w:sz w:val="24"/>
              </w:rPr>
              <w:t>。</w:t>
            </w:r>
          </w:p>
          <w:p>
            <w:pPr>
              <w:spacing w:line="360" w:lineRule="auto"/>
              <w:jc w:val="center"/>
              <w:rPr>
                <w:rFonts w:eastAsia="黑体"/>
                <w:bCs/>
              </w:rPr>
            </w:pPr>
            <w:r>
              <w:rPr>
                <w:rFonts w:hint="eastAsia" w:eastAsia="黑体"/>
                <w:bCs/>
              </w:rPr>
              <w:t xml:space="preserve">                    表</w:t>
            </w:r>
            <w:r>
              <w:rPr>
                <w:rFonts w:hint="eastAsia" w:eastAsia="黑体"/>
                <w:bCs/>
                <w:lang w:val="en-US" w:eastAsia="zh-CN"/>
              </w:rPr>
              <w:t>20</w:t>
            </w:r>
            <w:r>
              <w:rPr>
                <w:rFonts w:hint="eastAsia" w:eastAsia="黑体"/>
                <w:bCs/>
              </w:rPr>
              <w:t xml:space="preserve">    不同距离噪声预测结果                 dB(A)</w:t>
            </w:r>
          </w:p>
          <w:tbl>
            <w:tblPr>
              <w:tblStyle w:val="13"/>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8"/>
              <w:gridCol w:w="1068"/>
              <w:gridCol w:w="1068"/>
              <w:gridCol w:w="1068"/>
              <w:gridCol w:w="1070"/>
              <w:gridCol w:w="106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 w:hRule="exact"/>
              </w:trPr>
              <w:tc>
                <w:tcPr>
                  <w:tcW w:w="1898" w:type="dxa"/>
                  <w:tcBorders>
                    <w:top w:val="single" w:color="auto" w:sz="12" w:space="0"/>
                    <w:left w:val="nil"/>
                    <w:bottom w:val="single" w:color="auto" w:sz="12" w:space="0"/>
                  </w:tcBorders>
                  <w:vAlign w:val="center"/>
                </w:tcPr>
                <w:p>
                  <w:pPr>
                    <w:adjustRightInd w:val="0"/>
                    <w:snapToGrid w:val="0"/>
                    <w:spacing w:line="240" w:lineRule="atLeast"/>
                    <w:jc w:val="center"/>
                    <w:rPr>
                      <w:b/>
                    </w:rPr>
                  </w:pPr>
                  <w:r>
                    <w:rPr>
                      <w:rFonts w:hint="eastAsia"/>
                      <w:b/>
                    </w:rPr>
                    <w:t>距声源距离（m）</w:t>
                  </w:r>
                </w:p>
              </w:tc>
              <w:tc>
                <w:tcPr>
                  <w:tcW w:w="1068" w:type="dxa"/>
                  <w:tcBorders>
                    <w:top w:val="single" w:color="auto" w:sz="12" w:space="0"/>
                    <w:bottom w:val="single" w:color="auto" w:sz="12" w:space="0"/>
                  </w:tcBorders>
                  <w:vAlign w:val="center"/>
                </w:tcPr>
                <w:p>
                  <w:pPr>
                    <w:adjustRightInd w:val="0"/>
                    <w:snapToGrid w:val="0"/>
                    <w:spacing w:line="240" w:lineRule="atLeast"/>
                    <w:jc w:val="center"/>
                    <w:rPr>
                      <w:b/>
                    </w:rPr>
                  </w:pPr>
                  <w:r>
                    <w:rPr>
                      <w:rFonts w:hint="eastAsia"/>
                      <w:b/>
                    </w:rPr>
                    <w:t>10</w:t>
                  </w:r>
                </w:p>
              </w:tc>
              <w:tc>
                <w:tcPr>
                  <w:tcW w:w="1068" w:type="dxa"/>
                  <w:tcBorders>
                    <w:top w:val="single" w:color="auto" w:sz="12" w:space="0"/>
                    <w:bottom w:val="single" w:color="auto" w:sz="12" w:space="0"/>
                  </w:tcBorders>
                  <w:vAlign w:val="center"/>
                </w:tcPr>
                <w:p>
                  <w:pPr>
                    <w:adjustRightInd w:val="0"/>
                    <w:snapToGrid w:val="0"/>
                    <w:spacing w:line="240" w:lineRule="atLeast"/>
                    <w:jc w:val="center"/>
                    <w:rPr>
                      <w:b/>
                    </w:rPr>
                  </w:pPr>
                  <w:r>
                    <w:rPr>
                      <w:rFonts w:hint="eastAsia"/>
                      <w:b/>
                    </w:rPr>
                    <w:t>20</w:t>
                  </w:r>
                </w:p>
              </w:tc>
              <w:tc>
                <w:tcPr>
                  <w:tcW w:w="1068" w:type="dxa"/>
                  <w:tcBorders>
                    <w:top w:val="single" w:color="auto" w:sz="12" w:space="0"/>
                    <w:bottom w:val="single" w:color="auto" w:sz="12" w:space="0"/>
                  </w:tcBorders>
                  <w:vAlign w:val="center"/>
                </w:tcPr>
                <w:p>
                  <w:pPr>
                    <w:adjustRightInd w:val="0"/>
                    <w:snapToGrid w:val="0"/>
                    <w:spacing w:line="240" w:lineRule="atLeast"/>
                    <w:jc w:val="center"/>
                    <w:rPr>
                      <w:b/>
                    </w:rPr>
                  </w:pPr>
                  <w:r>
                    <w:rPr>
                      <w:rFonts w:hint="eastAsia"/>
                      <w:b/>
                    </w:rPr>
                    <w:t>30</w:t>
                  </w:r>
                </w:p>
              </w:tc>
              <w:tc>
                <w:tcPr>
                  <w:tcW w:w="1070" w:type="dxa"/>
                  <w:tcBorders>
                    <w:top w:val="single" w:color="auto" w:sz="12" w:space="0"/>
                    <w:bottom w:val="single" w:color="auto" w:sz="12" w:space="0"/>
                  </w:tcBorders>
                  <w:vAlign w:val="center"/>
                </w:tcPr>
                <w:p>
                  <w:pPr>
                    <w:adjustRightInd w:val="0"/>
                    <w:snapToGrid w:val="0"/>
                    <w:spacing w:line="240" w:lineRule="atLeast"/>
                    <w:jc w:val="center"/>
                    <w:rPr>
                      <w:b/>
                    </w:rPr>
                  </w:pPr>
                  <w:r>
                    <w:rPr>
                      <w:rFonts w:hint="eastAsia"/>
                      <w:b/>
                    </w:rPr>
                    <w:t>40</w:t>
                  </w:r>
                </w:p>
              </w:tc>
              <w:tc>
                <w:tcPr>
                  <w:tcW w:w="1068" w:type="dxa"/>
                  <w:tcBorders>
                    <w:top w:val="single" w:color="auto" w:sz="12" w:space="0"/>
                    <w:bottom w:val="single" w:color="auto" w:sz="12" w:space="0"/>
                  </w:tcBorders>
                  <w:vAlign w:val="center"/>
                </w:tcPr>
                <w:p>
                  <w:pPr>
                    <w:adjustRightInd w:val="0"/>
                    <w:snapToGrid w:val="0"/>
                    <w:spacing w:line="240" w:lineRule="atLeast"/>
                    <w:jc w:val="center"/>
                    <w:rPr>
                      <w:b/>
                    </w:rPr>
                  </w:pPr>
                  <w:r>
                    <w:rPr>
                      <w:rFonts w:hint="eastAsia"/>
                      <w:b/>
                    </w:rPr>
                    <w:t>50</w:t>
                  </w:r>
                </w:p>
              </w:tc>
              <w:tc>
                <w:tcPr>
                  <w:tcW w:w="1066" w:type="dxa"/>
                  <w:tcBorders>
                    <w:top w:val="single" w:color="auto" w:sz="12" w:space="0"/>
                    <w:bottom w:val="single" w:color="auto" w:sz="12" w:space="0"/>
                    <w:right w:val="nil"/>
                  </w:tcBorders>
                  <w:vAlign w:val="center"/>
                </w:tcPr>
                <w:p>
                  <w:pPr>
                    <w:adjustRightInd w:val="0"/>
                    <w:snapToGrid w:val="0"/>
                    <w:spacing w:line="240" w:lineRule="atLeast"/>
                    <w:jc w:val="center"/>
                    <w:rPr>
                      <w:b/>
                    </w:rPr>
                  </w:pPr>
                  <w:r>
                    <w:rPr>
                      <w:rFonts w:hint="eastAsia"/>
                      <w:b/>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 w:hRule="exact"/>
              </w:trPr>
              <w:tc>
                <w:tcPr>
                  <w:tcW w:w="1898" w:type="dxa"/>
                  <w:tcBorders>
                    <w:top w:val="single" w:color="auto" w:sz="12" w:space="0"/>
                    <w:left w:val="nil"/>
                  </w:tcBorders>
                  <w:vAlign w:val="center"/>
                </w:tcPr>
                <w:p>
                  <w:pPr>
                    <w:adjustRightInd w:val="0"/>
                    <w:snapToGrid w:val="0"/>
                    <w:spacing w:line="240" w:lineRule="atLeast"/>
                    <w:jc w:val="center"/>
                  </w:pPr>
                  <w:r>
                    <w:t>贡献值</w:t>
                  </w:r>
                </w:p>
              </w:tc>
              <w:tc>
                <w:tcPr>
                  <w:tcW w:w="1068" w:type="dxa"/>
                  <w:tcBorders>
                    <w:top w:val="single" w:color="auto" w:sz="12" w:space="0"/>
                  </w:tcBorders>
                  <w:vAlign w:val="center"/>
                </w:tcPr>
                <w:p>
                  <w:pPr>
                    <w:adjustRightInd w:val="0"/>
                    <w:snapToGrid w:val="0"/>
                    <w:spacing w:line="240" w:lineRule="atLeast"/>
                    <w:jc w:val="center"/>
                  </w:pPr>
                  <w:r>
                    <w:rPr>
                      <w:rFonts w:hint="eastAsia"/>
                    </w:rPr>
                    <w:t>67</w:t>
                  </w:r>
                </w:p>
              </w:tc>
              <w:tc>
                <w:tcPr>
                  <w:tcW w:w="1068" w:type="dxa"/>
                  <w:tcBorders>
                    <w:top w:val="single" w:color="auto" w:sz="12" w:space="0"/>
                  </w:tcBorders>
                  <w:vAlign w:val="center"/>
                </w:tcPr>
                <w:p>
                  <w:pPr>
                    <w:adjustRightInd w:val="0"/>
                    <w:snapToGrid w:val="0"/>
                    <w:spacing w:line="240" w:lineRule="atLeast"/>
                    <w:jc w:val="center"/>
                  </w:pPr>
                  <w:r>
                    <w:rPr>
                      <w:rFonts w:hint="eastAsia"/>
                    </w:rPr>
                    <w:t>61</w:t>
                  </w:r>
                </w:p>
              </w:tc>
              <w:tc>
                <w:tcPr>
                  <w:tcW w:w="1068" w:type="dxa"/>
                  <w:tcBorders>
                    <w:top w:val="single" w:color="auto" w:sz="12" w:space="0"/>
                  </w:tcBorders>
                  <w:vAlign w:val="center"/>
                </w:tcPr>
                <w:p>
                  <w:pPr>
                    <w:adjustRightInd w:val="0"/>
                    <w:snapToGrid w:val="0"/>
                    <w:spacing w:line="240" w:lineRule="atLeast"/>
                    <w:jc w:val="center"/>
                  </w:pPr>
                  <w:r>
                    <w:rPr>
                      <w:rFonts w:hint="eastAsia"/>
                    </w:rPr>
                    <w:t>57</w:t>
                  </w:r>
                </w:p>
              </w:tc>
              <w:tc>
                <w:tcPr>
                  <w:tcW w:w="1070" w:type="dxa"/>
                  <w:tcBorders>
                    <w:top w:val="single" w:color="auto" w:sz="12" w:space="0"/>
                  </w:tcBorders>
                  <w:vAlign w:val="center"/>
                </w:tcPr>
                <w:p>
                  <w:pPr>
                    <w:adjustRightInd w:val="0"/>
                    <w:snapToGrid w:val="0"/>
                    <w:spacing w:line="240" w:lineRule="atLeast"/>
                    <w:jc w:val="center"/>
                  </w:pPr>
                  <w:r>
                    <w:rPr>
                      <w:rFonts w:hint="eastAsia"/>
                    </w:rPr>
                    <w:t>55</w:t>
                  </w:r>
                </w:p>
              </w:tc>
              <w:tc>
                <w:tcPr>
                  <w:tcW w:w="1068" w:type="dxa"/>
                  <w:tcBorders>
                    <w:top w:val="single" w:color="auto" w:sz="12" w:space="0"/>
                  </w:tcBorders>
                  <w:vAlign w:val="center"/>
                </w:tcPr>
                <w:p>
                  <w:pPr>
                    <w:adjustRightInd w:val="0"/>
                    <w:snapToGrid w:val="0"/>
                    <w:spacing w:line="240" w:lineRule="atLeast"/>
                    <w:jc w:val="center"/>
                  </w:pPr>
                  <w:r>
                    <w:rPr>
                      <w:rFonts w:hint="eastAsia"/>
                    </w:rPr>
                    <w:t>53</w:t>
                  </w:r>
                </w:p>
              </w:tc>
              <w:tc>
                <w:tcPr>
                  <w:tcW w:w="1066" w:type="dxa"/>
                  <w:tcBorders>
                    <w:top w:val="single" w:color="auto" w:sz="12" w:space="0"/>
                    <w:right w:val="nil"/>
                  </w:tcBorders>
                  <w:vAlign w:val="center"/>
                </w:tcPr>
                <w:p>
                  <w:pPr>
                    <w:spacing w:line="240" w:lineRule="atLeast"/>
                    <w:jc w:val="center"/>
                  </w:pPr>
                  <w:r>
                    <w:rPr>
                      <w:rFonts w:hint="eastAsi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 w:hRule="exact"/>
              </w:trPr>
              <w:tc>
                <w:tcPr>
                  <w:tcW w:w="1898" w:type="dxa"/>
                  <w:tcBorders>
                    <w:left w:val="nil"/>
                    <w:bottom w:val="single" w:color="auto" w:sz="12" w:space="0"/>
                  </w:tcBorders>
                  <w:vAlign w:val="center"/>
                </w:tcPr>
                <w:p>
                  <w:pPr>
                    <w:spacing w:line="240" w:lineRule="atLeast"/>
                    <w:jc w:val="center"/>
                    <w:rPr>
                      <w:szCs w:val="21"/>
                    </w:rPr>
                  </w:pPr>
                  <w:r>
                    <w:rPr>
                      <w:szCs w:val="21"/>
                    </w:rPr>
                    <w:t>备注</w:t>
                  </w:r>
                </w:p>
              </w:tc>
              <w:tc>
                <w:tcPr>
                  <w:tcW w:w="6408" w:type="dxa"/>
                  <w:gridSpan w:val="6"/>
                  <w:tcBorders>
                    <w:bottom w:val="single" w:color="auto" w:sz="12" w:space="0"/>
                    <w:right w:val="nil"/>
                  </w:tcBorders>
                  <w:vAlign w:val="center"/>
                </w:tcPr>
                <w:p>
                  <w:pPr>
                    <w:adjustRightInd w:val="0"/>
                    <w:snapToGrid w:val="0"/>
                    <w:spacing w:line="240" w:lineRule="atLeast"/>
                    <w:jc w:val="center"/>
                  </w:pPr>
                  <w:r>
                    <w:rPr>
                      <w:szCs w:val="21"/>
                    </w:rPr>
                    <w:t>东、南、西、北厂界预测按多声源叠加计算。</w:t>
                  </w:r>
                </w:p>
              </w:tc>
            </w:tr>
          </w:tbl>
          <w:p>
            <w:pPr>
              <w:spacing w:line="360" w:lineRule="auto"/>
              <w:jc w:val="center"/>
              <w:rPr>
                <w:rFonts w:eastAsia="黑体"/>
                <w:bCs/>
              </w:rPr>
            </w:pPr>
            <w:r>
              <w:rPr>
                <w:rFonts w:hint="eastAsia" w:eastAsia="黑体"/>
                <w:bCs/>
              </w:rPr>
              <w:t xml:space="preserve">                         表</w:t>
            </w:r>
            <w:r>
              <w:rPr>
                <w:rFonts w:hint="eastAsia" w:eastAsia="黑体"/>
                <w:bCs/>
                <w:lang w:val="en-US" w:eastAsia="zh-CN"/>
              </w:rPr>
              <w:t>21</w:t>
            </w:r>
            <w:r>
              <w:rPr>
                <w:rFonts w:hint="eastAsia" w:eastAsia="黑体"/>
                <w:bCs/>
              </w:rPr>
              <w:t xml:space="preserve">    厂界噪声预测</w:t>
            </w:r>
            <w:r>
              <w:rPr>
                <w:rFonts w:hint="eastAsia" w:eastAsia="黑体"/>
                <w:bCs/>
                <w:lang w:eastAsia="zh-CN"/>
              </w:rPr>
              <w:t>贡献值</w:t>
            </w:r>
            <w:r>
              <w:rPr>
                <w:rFonts w:hint="eastAsia" w:eastAsia="黑体"/>
                <w:bCs/>
              </w:rPr>
              <w:t xml:space="preserve">                    dB(A)</w:t>
            </w:r>
          </w:p>
          <w:tbl>
            <w:tblPr>
              <w:tblStyle w:val="13"/>
              <w:tblW w:w="83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54"/>
              <w:gridCol w:w="2681"/>
              <w:gridCol w:w="26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vMerge w:val="restart"/>
                  <w:tcBorders>
                    <w:top w:val="single" w:color="auto" w:sz="12" w:space="0"/>
                    <w:left w:val="nil"/>
                  </w:tcBorders>
                  <w:vAlign w:val="center"/>
                </w:tcPr>
                <w:p>
                  <w:pPr>
                    <w:adjustRightInd w:val="0"/>
                    <w:snapToGrid w:val="0"/>
                    <w:spacing w:line="240" w:lineRule="atLeast"/>
                    <w:jc w:val="center"/>
                    <w:rPr>
                      <w:b/>
                    </w:rPr>
                  </w:pPr>
                  <w:r>
                    <w:rPr>
                      <w:rFonts w:hint="eastAsia"/>
                      <w:b/>
                    </w:rPr>
                    <w:t>测点</w:t>
                  </w:r>
                </w:p>
                <w:p>
                  <w:pPr>
                    <w:adjustRightInd w:val="0"/>
                    <w:snapToGrid w:val="0"/>
                    <w:spacing w:line="240" w:lineRule="atLeast"/>
                    <w:jc w:val="center"/>
                    <w:rPr>
                      <w:b/>
                    </w:rPr>
                  </w:pPr>
                  <w:r>
                    <w:rPr>
                      <w:rFonts w:hint="eastAsia"/>
                      <w:b/>
                    </w:rPr>
                    <w:t>编号</w:t>
                  </w:r>
                </w:p>
              </w:tc>
              <w:tc>
                <w:tcPr>
                  <w:tcW w:w="2681" w:type="dxa"/>
                  <w:tcBorders>
                    <w:top w:val="single" w:color="auto" w:sz="12" w:space="0"/>
                  </w:tcBorders>
                  <w:vAlign w:val="center"/>
                </w:tcPr>
                <w:p>
                  <w:pPr>
                    <w:adjustRightInd w:val="0"/>
                    <w:snapToGrid w:val="0"/>
                    <w:spacing w:line="240" w:lineRule="atLeast"/>
                    <w:jc w:val="center"/>
                    <w:rPr>
                      <w:b/>
                    </w:rPr>
                  </w:pPr>
                  <w:r>
                    <w:rPr>
                      <w:rFonts w:hint="eastAsia"/>
                      <w:b/>
                    </w:rPr>
                    <w:t>昼间各测点声压级dB(A)</w:t>
                  </w:r>
                </w:p>
              </w:tc>
              <w:tc>
                <w:tcPr>
                  <w:tcW w:w="2671" w:type="dxa"/>
                  <w:tcBorders>
                    <w:top w:val="single" w:color="auto" w:sz="12" w:space="0"/>
                    <w:right w:val="nil"/>
                  </w:tcBorders>
                  <w:vAlign w:val="center"/>
                </w:tcPr>
                <w:p>
                  <w:pPr>
                    <w:adjustRightInd w:val="0"/>
                    <w:snapToGrid w:val="0"/>
                    <w:spacing w:line="240" w:lineRule="atLeast"/>
                    <w:jc w:val="center"/>
                    <w:rPr>
                      <w:b/>
                    </w:rPr>
                  </w:pPr>
                  <w:r>
                    <w:rPr>
                      <w:rFonts w:hint="eastAsia"/>
                      <w:b/>
                    </w:rPr>
                    <w:t>夜间各测点声压级dB(A)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vMerge w:val="continue"/>
                  <w:tcBorders>
                    <w:left w:val="nil"/>
                    <w:bottom w:val="single" w:color="auto" w:sz="12" w:space="0"/>
                  </w:tcBorders>
                  <w:vAlign w:val="center"/>
                </w:tcPr>
                <w:p>
                  <w:pPr>
                    <w:adjustRightInd w:val="0"/>
                    <w:snapToGrid w:val="0"/>
                    <w:spacing w:line="240" w:lineRule="atLeast"/>
                    <w:jc w:val="center"/>
                    <w:rPr>
                      <w:b/>
                    </w:rPr>
                  </w:pPr>
                </w:p>
              </w:tc>
              <w:tc>
                <w:tcPr>
                  <w:tcW w:w="2681" w:type="dxa"/>
                  <w:tcBorders>
                    <w:bottom w:val="single" w:color="auto" w:sz="12" w:space="0"/>
                  </w:tcBorders>
                  <w:vAlign w:val="center"/>
                </w:tcPr>
                <w:p>
                  <w:pPr>
                    <w:pStyle w:val="6"/>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贡献值</w:t>
                  </w:r>
                </w:p>
              </w:tc>
              <w:tc>
                <w:tcPr>
                  <w:tcW w:w="2671" w:type="dxa"/>
                  <w:tcBorders>
                    <w:bottom w:val="single" w:color="auto" w:sz="12" w:space="0"/>
                    <w:right w:val="nil"/>
                  </w:tcBorders>
                  <w:vAlign w:val="center"/>
                </w:tcPr>
                <w:p>
                  <w:pPr>
                    <w:pStyle w:val="6"/>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贡献值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tcBorders>
                    <w:top w:val="single" w:color="auto" w:sz="12" w:space="0"/>
                    <w:left w:val="nil"/>
                  </w:tcBorders>
                  <w:vAlign w:val="center"/>
                </w:tcPr>
                <w:p>
                  <w:pPr>
                    <w:spacing w:line="240" w:lineRule="atLeast"/>
                    <w:jc w:val="center"/>
                    <w:rPr>
                      <w:szCs w:val="21"/>
                    </w:rPr>
                  </w:pPr>
                  <w:r>
                    <w:rPr>
                      <w:szCs w:val="21"/>
                    </w:rPr>
                    <w:t>厂界东面</w:t>
                  </w:r>
                </w:p>
              </w:tc>
              <w:tc>
                <w:tcPr>
                  <w:tcW w:w="2681" w:type="dxa"/>
                  <w:tcBorders>
                    <w:top w:val="single" w:color="auto" w:sz="12" w:space="0"/>
                  </w:tcBorders>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52</w:t>
                  </w:r>
                </w:p>
              </w:tc>
              <w:tc>
                <w:tcPr>
                  <w:tcW w:w="2671" w:type="dxa"/>
                  <w:tcBorders>
                    <w:top w:val="single" w:color="auto" w:sz="12" w:space="0"/>
                    <w:right w:val="nil"/>
                  </w:tcBorders>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tcBorders>
                    <w:left w:val="nil"/>
                  </w:tcBorders>
                  <w:vAlign w:val="center"/>
                </w:tcPr>
                <w:p>
                  <w:pPr>
                    <w:spacing w:line="240" w:lineRule="atLeast"/>
                    <w:jc w:val="center"/>
                    <w:rPr>
                      <w:szCs w:val="21"/>
                    </w:rPr>
                  </w:pPr>
                  <w:r>
                    <w:rPr>
                      <w:szCs w:val="21"/>
                    </w:rPr>
                    <w:t>厂界南面</w:t>
                  </w:r>
                </w:p>
              </w:tc>
              <w:tc>
                <w:tcPr>
                  <w:tcW w:w="2681" w:type="dxa"/>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48.3</w:t>
                  </w:r>
                </w:p>
              </w:tc>
              <w:tc>
                <w:tcPr>
                  <w:tcW w:w="2671" w:type="dxa"/>
                  <w:tcBorders>
                    <w:right w:val="nil"/>
                  </w:tcBorders>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48.3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tcBorders>
                    <w:left w:val="nil"/>
                  </w:tcBorders>
                  <w:vAlign w:val="center"/>
                </w:tcPr>
                <w:p>
                  <w:pPr>
                    <w:spacing w:line="240" w:lineRule="atLeast"/>
                    <w:jc w:val="center"/>
                    <w:rPr>
                      <w:szCs w:val="21"/>
                    </w:rPr>
                  </w:pPr>
                  <w:r>
                    <w:rPr>
                      <w:szCs w:val="21"/>
                    </w:rPr>
                    <w:t>厂界西面</w:t>
                  </w:r>
                </w:p>
              </w:tc>
              <w:tc>
                <w:tcPr>
                  <w:tcW w:w="2681" w:type="dxa"/>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46.8</w:t>
                  </w:r>
                </w:p>
              </w:tc>
              <w:tc>
                <w:tcPr>
                  <w:tcW w:w="2671" w:type="dxa"/>
                  <w:tcBorders>
                    <w:right w:val="nil"/>
                  </w:tcBorders>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46.8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2954" w:type="dxa"/>
                  <w:tcBorders>
                    <w:left w:val="nil"/>
                  </w:tcBorders>
                  <w:vAlign w:val="center"/>
                </w:tcPr>
                <w:p>
                  <w:pPr>
                    <w:spacing w:line="240" w:lineRule="atLeast"/>
                    <w:jc w:val="center"/>
                    <w:rPr>
                      <w:szCs w:val="21"/>
                    </w:rPr>
                  </w:pPr>
                  <w:r>
                    <w:rPr>
                      <w:szCs w:val="21"/>
                    </w:rPr>
                    <w:t>厂界北面</w:t>
                  </w:r>
                </w:p>
              </w:tc>
              <w:tc>
                <w:tcPr>
                  <w:tcW w:w="2681" w:type="dxa"/>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42.4</w:t>
                  </w:r>
                </w:p>
              </w:tc>
              <w:tc>
                <w:tcPr>
                  <w:tcW w:w="2671" w:type="dxa"/>
                  <w:tcBorders>
                    <w:right w:val="nil"/>
                  </w:tcBorders>
                  <w:vAlign w:val="center"/>
                </w:tcPr>
                <w:p>
                  <w:pPr>
                    <w:pStyle w:val="27"/>
                    <w:spacing w:line="240" w:lineRule="atLeast"/>
                    <w:ind w:firstLine="0" w:firstLineChars="0"/>
                    <w:jc w:val="center"/>
                    <w:rPr>
                      <w:rFonts w:ascii="Times New Roman" w:hAnsi="Times New Roman"/>
                      <w:sz w:val="21"/>
                      <w:szCs w:val="21"/>
                    </w:rPr>
                  </w:pPr>
                  <w:r>
                    <w:rPr>
                      <w:rFonts w:hint="eastAsia" w:ascii="Times New Roman" w:hAnsi="Times New Roman"/>
                      <w:sz w:val="21"/>
                    </w:rPr>
                    <w:t>42.4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trPr>
              <w:tc>
                <w:tcPr>
                  <w:tcW w:w="2954" w:type="dxa"/>
                  <w:tcBorders>
                    <w:left w:val="nil"/>
                    <w:bottom w:val="single" w:color="auto" w:sz="12" w:space="0"/>
                  </w:tcBorders>
                  <w:vAlign w:val="center"/>
                </w:tcPr>
                <w:p>
                  <w:pPr>
                    <w:pStyle w:val="6"/>
                    <w:spacing w:line="240" w:lineRule="atLeast"/>
                    <w:ind w:firstLine="0" w:firstLineChars="0"/>
                    <w:jc w:val="center"/>
                    <w:rPr>
                      <w:rFonts w:ascii="Times New Roman" w:hAnsi="Times New Roman"/>
                      <w:color w:val="auto"/>
                      <w:sz w:val="21"/>
                      <w:szCs w:val="21"/>
                    </w:rPr>
                  </w:pPr>
                  <w:r>
                    <w:rPr>
                      <w:rFonts w:ascii="Times New Roman" w:hAnsi="Times New Roman"/>
                      <w:color w:val="auto"/>
                      <w:sz w:val="21"/>
                      <w:szCs w:val="21"/>
                    </w:rPr>
                    <w:t>《工业企业厂界环境噪声排放标准》</w:t>
                  </w:r>
                  <w:r>
                    <w:rPr>
                      <w:rFonts w:hint="eastAsia" w:ascii="Times New Roman" w:hAnsi="Times New Roman"/>
                      <w:color w:val="auto"/>
                      <w:sz w:val="21"/>
                      <w:szCs w:val="21"/>
                    </w:rPr>
                    <w:t>3类排放限制</w:t>
                  </w:r>
                </w:p>
              </w:tc>
              <w:tc>
                <w:tcPr>
                  <w:tcW w:w="2681" w:type="dxa"/>
                  <w:tcBorders>
                    <w:left w:val="nil"/>
                    <w:bottom w:val="single" w:color="auto" w:sz="12" w:space="0"/>
                  </w:tcBorders>
                  <w:vAlign w:val="center"/>
                </w:tcPr>
                <w:p>
                  <w:pPr>
                    <w:pStyle w:val="6"/>
                    <w:spacing w:line="240" w:lineRule="atLeast"/>
                    <w:ind w:firstLine="0" w:firstLineChars="0"/>
                    <w:jc w:val="center"/>
                    <w:rPr>
                      <w:rFonts w:ascii="Times New Roman" w:hAnsi="Times New Roman"/>
                      <w:color w:val="auto"/>
                      <w:sz w:val="21"/>
                      <w:szCs w:val="21"/>
                    </w:rPr>
                  </w:pPr>
                  <w:r>
                    <w:rPr>
                      <w:rFonts w:hint="eastAsia" w:ascii="Times New Roman" w:hAnsi="Times New Roman"/>
                      <w:color w:val="auto"/>
                      <w:sz w:val="21"/>
                      <w:szCs w:val="21"/>
                    </w:rPr>
                    <w:t>昼间≤65</w:t>
                  </w:r>
                  <w:r>
                    <w:rPr>
                      <w:rFonts w:ascii="Times New Roman" w:hAnsi="Times New Roman"/>
                      <w:b/>
                      <w:color w:val="auto"/>
                      <w:sz w:val="21"/>
                      <w:szCs w:val="21"/>
                    </w:rPr>
                    <w:t xml:space="preserve"> dB(A)</w:t>
                  </w:r>
                </w:p>
              </w:tc>
              <w:tc>
                <w:tcPr>
                  <w:tcW w:w="2671" w:type="dxa"/>
                  <w:tcBorders>
                    <w:bottom w:val="single" w:color="auto" w:sz="12" w:space="0"/>
                    <w:right w:val="nil"/>
                  </w:tcBorders>
                  <w:vAlign w:val="center"/>
                </w:tcPr>
                <w:p>
                  <w:pPr>
                    <w:pStyle w:val="6"/>
                    <w:spacing w:line="240" w:lineRule="atLeast"/>
                    <w:ind w:firstLine="0" w:firstLineChars="0"/>
                    <w:jc w:val="center"/>
                    <w:rPr>
                      <w:rFonts w:ascii="Times New Roman" w:hAnsi="Times New Roman"/>
                      <w:color w:val="auto"/>
                      <w:sz w:val="21"/>
                      <w:szCs w:val="21"/>
                    </w:rPr>
                  </w:pPr>
                  <w:r>
                    <w:rPr>
                      <w:rFonts w:hint="eastAsia" w:ascii="Times New Roman" w:hAnsi="Times New Roman"/>
                      <w:color w:val="auto"/>
                      <w:sz w:val="21"/>
                      <w:szCs w:val="21"/>
                    </w:rPr>
                    <w:t>夜间≤55</w:t>
                  </w:r>
                  <w:r>
                    <w:rPr>
                      <w:rFonts w:ascii="Times New Roman" w:hAnsi="Times New Roman"/>
                      <w:b/>
                      <w:color w:val="auto"/>
                      <w:sz w:val="21"/>
                      <w:szCs w:val="21"/>
                    </w:rPr>
                    <w:t xml:space="preserve"> dB(A)</w:t>
                  </w:r>
                </w:p>
              </w:tc>
            </w:tr>
          </w:tbl>
          <w:p>
            <w:pPr>
              <w:spacing w:line="360" w:lineRule="auto"/>
              <w:ind w:firstLine="480" w:firstLineChars="200"/>
              <w:rPr>
                <w:sz w:val="24"/>
              </w:rPr>
            </w:pPr>
            <w:r>
              <w:rPr>
                <w:sz w:val="24"/>
              </w:rPr>
              <w:t>对照《声环境质量标准》（GB3096-2008）的3类区标准，由表</w:t>
            </w:r>
            <w:r>
              <w:rPr>
                <w:rFonts w:hint="eastAsia"/>
                <w:sz w:val="24"/>
              </w:rPr>
              <w:t>19</w:t>
            </w:r>
            <w:r>
              <w:rPr>
                <w:sz w:val="24"/>
              </w:rPr>
              <w:t>可以看出，随着距离的增加，对周围环境噪声的影响逐步减小。由表</w:t>
            </w:r>
            <w:r>
              <w:rPr>
                <w:rFonts w:hint="eastAsia"/>
                <w:sz w:val="24"/>
              </w:rPr>
              <w:t>20</w:t>
            </w:r>
            <w:r>
              <w:rPr>
                <w:sz w:val="24"/>
              </w:rPr>
              <w:t>可知，厂界噪声预测值均能满足《工业企业厂界环境噪声排放标准》（GB12348-2008）3类排放限值</w:t>
            </w:r>
            <w:r>
              <w:rPr>
                <w:rFonts w:hint="eastAsia"/>
                <w:sz w:val="24"/>
              </w:rPr>
              <w:t>昼间≤65dB(A)，夜间≤55dB(A)要求。根据预测结果，</w:t>
            </w:r>
            <w:r>
              <w:rPr>
                <w:sz w:val="24"/>
              </w:rPr>
              <w:t>本项目</w:t>
            </w:r>
            <w:r>
              <w:rPr>
                <w:rFonts w:hint="eastAsia"/>
                <w:sz w:val="24"/>
              </w:rPr>
              <w:t>运营后产生的噪声对周围环境的影响不大。</w:t>
            </w:r>
          </w:p>
          <w:p>
            <w:pPr>
              <w:autoSpaceDE w:val="0"/>
              <w:autoSpaceDN w:val="0"/>
              <w:spacing w:line="360" w:lineRule="auto"/>
              <w:ind w:firstLine="482" w:firstLineChars="200"/>
              <w:outlineLvl w:val="3"/>
              <w:rPr>
                <w:b/>
                <w:kern w:val="0"/>
                <w:sz w:val="24"/>
              </w:rPr>
            </w:pPr>
            <w:r>
              <w:rPr>
                <w:rFonts w:hint="eastAsia"/>
                <w:b/>
                <w:kern w:val="0"/>
                <w:sz w:val="24"/>
              </w:rPr>
              <w:t>3.3声环境污染防治措施</w:t>
            </w:r>
          </w:p>
          <w:p>
            <w:pPr>
              <w:spacing w:line="360" w:lineRule="auto"/>
              <w:ind w:firstLine="480" w:firstLineChars="200"/>
              <w:rPr>
                <w:sz w:val="24"/>
              </w:rPr>
            </w:pPr>
            <w:r>
              <w:rPr>
                <w:rFonts w:hint="eastAsia"/>
                <w:sz w:val="24"/>
              </w:rPr>
              <w:t>为减少噪声污染，保护工作人员职业健康，本项目尽量选用低噪声设备，对噪声大的排放源，通过设置隔音、消声、吸声和减震等设施，具体防治措施如下：</w:t>
            </w:r>
          </w:p>
          <w:p>
            <w:pPr>
              <w:spacing w:line="360" w:lineRule="auto"/>
              <w:ind w:firstLine="480" w:firstLineChars="200"/>
              <w:rPr>
                <w:sz w:val="24"/>
              </w:rPr>
            </w:pPr>
            <w:r>
              <w:rPr>
                <w:rFonts w:hint="eastAsia"/>
                <w:sz w:val="24"/>
              </w:rPr>
              <w:t>（1）</w:t>
            </w:r>
            <w:r>
              <w:rPr>
                <w:sz w:val="24"/>
              </w:rPr>
              <w:t>振动较大的设备均采取相应的</w:t>
            </w:r>
            <w:r>
              <w:rPr>
                <w:rFonts w:hint="eastAsia"/>
                <w:sz w:val="24"/>
              </w:rPr>
              <w:t>减震</w:t>
            </w:r>
            <w:r>
              <w:rPr>
                <w:sz w:val="24"/>
              </w:rPr>
              <w:t>措施，其与其它设备的连接采用柔性连接方式</w:t>
            </w:r>
            <w:r>
              <w:rPr>
                <w:rFonts w:hint="eastAsia"/>
                <w:sz w:val="24"/>
              </w:rPr>
              <w:t>；</w:t>
            </w:r>
          </w:p>
          <w:p>
            <w:pPr>
              <w:spacing w:line="360" w:lineRule="auto"/>
              <w:ind w:firstLine="480" w:firstLineChars="200"/>
              <w:rPr>
                <w:sz w:val="24"/>
              </w:rPr>
            </w:pPr>
            <w:r>
              <w:rPr>
                <w:rFonts w:hint="eastAsia"/>
                <w:sz w:val="24"/>
              </w:rPr>
              <w:t>（2）定期对</w:t>
            </w:r>
            <w:r>
              <w:rPr>
                <w:sz w:val="24"/>
              </w:rPr>
              <w:t>设备</w:t>
            </w:r>
            <w:r>
              <w:rPr>
                <w:rFonts w:hint="eastAsia"/>
                <w:sz w:val="24"/>
              </w:rPr>
              <w:t>进行</w:t>
            </w:r>
            <w:r>
              <w:rPr>
                <w:sz w:val="24"/>
              </w:rPr>
              <w:t>维护和保养，使设备保持良好运行状态</w:t>
            </w:r>
            <w:r>
              <w:rPr>
                <w:rFonts w:hint="eastAsia"/>
                <w:sz w:val="24"/>
              </w:rPr>
              <w:t>；</w:t>
            </w:r>
          </w:p>
          <w:p>
            <w:pPr>
              <w:spacing w:line="360" w:lineRule="auto"/>
              <w:ind w:firstLine="480" w:firstLineChars="200"/>
              <w:rPr>
                <w:sz w:val="24"/>
              </w:rPr>
            </w:pPr>
            <w:r>
              <w:rPr>
                <w:rFonts w:hint="eastAsia"/>
                <w:sz w:val="24"/>
              </w:rPr>
              <w:t>（3）</w:t>
            </w:r>
            <w:r>
              <w:rPr>
                <w:sz w:val="24"/>
              </w:rPr>
              <w:t>合理</w:t>
            </w:r>
            <w:r>
              <w:rPr>
                <w:rFonts w:hint="eastAsia"/>
                <w:sz w:val="24"/>
              </w:rPr>
              <w:t>的</w:t>
            </w:r>
            <w:r>
              <w:rPr>
                <w:sz w:val="24"/>
              </w:rPr>
              <w:t>安排设备布局</w:t>
            </w:r>
            <w:r>
              <w:rPr>
                <w:rFonts w:hint="eastAsia"/>
                <w:sz w:val="24"/>
              </w:rPr>
              <w:t>，</w:t>
            </w:r>
            <w:r>
              <w:rPr>
                <w:sz w:val="24"/>
              </w:rPr>
              <w:t>避免高噪声的设备安置在一起，隔声降噪效果达15～20dB，有效</w:t>
            </w:r>
            <w:r>
              <w:rPr>
                <w:rFonts w:hint="eastAsia"/>
                <w:sz w:val="24"/>
              </w:rPr>
              <w:t>的</w:t>
            </w:r>
            <w:r>
              <w:rPr>
                <w:sz w:val="24"/>
              </w:rPr>
              <w:t>吸收能量，防止噪声的扩散与传播</w:t>
            </w:r>
            <w:r>
              <w:rPr>
                <w:rFonts w:hint="eastAsia"/>
                <w:sz w:val="24"/>
              </w:rPr>
              <w:t>；</w:t>
            </w:r>
          </w:p>
          <w:p>
            <w:pPr>
              <w:spacing w:line="360" w:lineRule="auto"/>
              <w:ind w:firstLine="480" w:firstLineChars="200"/>
              <w:rPr>
                <w:rFonts w:ascii="宋体" w:hAnsi="宋体"/>
                <w:sz w:val="24"/>
              </w:rPr>
            </w:pPr>
            <w:r>
              <w:rPr>
                <w:sz w:val="24"/>
              </w:rPr>
              <w:t>（</w:t>
            </w:r>
            <w:r>
              <w:rPr>
                <w:rFonts w:hint="eastAsia"/>
                <w:sz w:val="24"/>
              </w:rPr>
              <w:t>4</w:t>
            </w:r>
            <w:r>
              <w:rPr>
                <w:sz w:val="24"/>
              </w:rPr>
              <w:t>）工</w:t>
            </w:r>
            <w:r>
              <w:rPr>
                <w:rFonts w:hint="eastAsia"/>
                <w:sz w:val="24"/>
              </w:rPr>
              <w:t>作人员配备耳塞等防噪用具。</w:t>
            </w:r>
          </w:p>
          <w:p>
            <w:pPr>
              <w:spacing w:line="360" w:lineRule="auto"/>
              <w:ind w:firstLine="480" w:firstLineChars="200"/>
              <w:rPr>
                <w:rStyle w:val="23"/>
                <w:sz w:val="24"/>
              </w:rPr>
            </w:pPr>
            <w:r>
              <w:rPr>
                <w:rFonts w:hint="eastAsia"/>
                <w:sz w:val="24"/>
              </w:rPr>
              <w:t>对本项目所有噪声源采取上述综合降噪措施后，</w:t>
            </w:r>
            <w:r>
              <w:rPr>
                <w:rStyle w:val="23"/>
                <w:rFonts w:hint="eastAsia"/>
                <w:sz w:val="24"/>
              </w:rPr>
              <w:t>预计</w:t>
            </w:r>
            <w:r>
              <w:rPr>
                <w:rStyle w:val="23"/>
                <w:sz w:val="24"/>
              </w:rPr>
              <w:t>厂界噪声</w:t>
            </w:r>
            <w:r>
              <w:rPr>
                <w:rStyle w:val="23"/>
                <w:rFonts w:hint="eastAsia"/>
                <w:sz w:val="24"/>
              </w:rPr>
              <w:t>可</w:t>
            </w:r>
            <w:r>
              <w:rPr>
                <w:rStyle w:val="23"/>
                <w:sz w:val="24"/>
              </w:rPr>
              <w:t>满足《工业企业厂界</w:t>
            </w:r>
            <w:r>
              <w:rPr>
                <w:rStyle w:val="23"/>
                <w:rFonts w:hint="eastAsia"/>
                <w:sz w:val="24"/>
              </w:rPr>
              <w:t>环境</w:t>
            </w:r>
            <w:r>
              <w:rPr>
                <w:rStyle w:val="23"/>
                <w:sz w:val="24"/>
              </w:rPr>
              <w:t>噪声</w:t>
            </w:r>
            <w:r>
              <w:rPr>
                <w:rStyle w:val="23"/>
                <w:rFonts w:hint="eastAsia"/>
                <w:sz w:val="24"/>
              </w:rPr>
              <w:t>排放</w:t>
            </w:r>
            <w:r>
              <w:rPr>
                <w:rStyle w:val="23"/>
                <w:sz w:val="24"/>
              </w:rPr>
              <w:t>标准》</w:t>
            </w:r>
            <w:r>
              <w:rPr>
                <w:rStyle w:val="23"/>
                <w:rFonts w:hint="eastAsia"/>
                <w:sz w:val="24"/>
              </w:rPr>
              <w:t>（GB12348-2008）</w:t>
            </w:r>
            <w:r>
              <w:rPr>
                <w:rStyle w:val="23"/>
                <w:sz w:val="24"/>
              </w:rPr>
              <w:t>中</w:t>
            </w:r>
            <w:r>
              <w:rPr>
                <w:rStyle w:val="23"/>
                <w:rFonts w:hint="eastAsia"/>
                <w:sz w:val="24"/>
              </w:rPr>
              <w:t>3</w:t>
            </w:r>
            <w:r>
              <w:rPr>
                <w:rStyle w:val="23"/>
                <w:sz w:val="24"/>
              </w:rPr>
              <w:t>类标准</w:t>
            </w:r>
            <w:r>
              <w:rPr>
                <w:sz w:val="24"/>
              </w:rPr>
              <w:t>限值</w:t>
            </w:r>
            <w:r>
              <w:rPr>
                <w:rFonts w:hint="eastAsia"/>
                <w:sz w:val="24"/>
              </w:rPr>
              <w:t>[</w:t>
            </w:r>
            <w:r>
              <w:rPr>
                <w:sz w:val="24"/>
              </w:rPr>
              <w:t>昼间</w:t>
            </w:r>
            <w:r>
              <w:rPr>
                <w:rFonts w:hint="eastAsia"/>
                <w:sz w:val="24"/>
              </w:rPr>
              <w:t>65dB(</w:t>
            </w:r>
            <w:r>
              <w:rPr>
                <w:sz w:val="24"/>
              </w:rPr>
              <w:t>A</w:t>
            </w:r>
            <w:r>
              <w:rPr>
                <w:rFonts w:hint="eastAsia"/>
                <w:sz w:val="24"/>
              </w:rPr>
              <w:t>)、夜</w:t>
            </w:r>
            <w:r>
              <w:rPr>
                <w:sz w:val="24"/>
              </w:rPr>
              <w:t>间</w:t>
            </w:r>
            <w:r>
              <w:rPr>
                <w:rFonts w:hint="eastAsia"/>
                <w:sz w:val="24"/>
              </w:rPr>
              <w:t>55</w:t>
            </w:r>
            <w:r>
              <w:rPr>
                <w:sz w:val="24"/>
              </w:rPr>
              <w:t>dB</w:t>
            </w:r>
            <w:r>
              <w:rPr>
                <w:rFonts w:hint="eastAsia"/>
                <w:sz w:val="24"/>
              </w:rPr>
              <w:t>(</w:t>
            </w:r>
            <w:r>
              <w:rPr>
                <w:sz w:val="24"/>
              </w:rPr>
              <w:t>A</w:t>
            </w:r>
            <w:r>
              <w:rPr>
                <w:rFonts w:hint="eastAsia"/>
                <w:sz w:val="24"/>
              </w:rPr>
              <w:t>)]</w:t>
            </w:r>
            <w:r>
              <w:rPr>
                <w:rStyle w:val="23"/>
                <w:rFonts w:hint="eastAsia"/>
                <w:sz w:val="24"/>
              </w:rPr>
              <w:t>。</w:t>
            </w:r>
          </w:p>
          <w:p>
            <w:pPr>
              <w:spacing w:line="360" w:lineRule="auto"/>
              <w:ind w:firstLine="480" w:firstLineChars="200"/>
              <w:rPr>
                <w:sz w:val="24"/>
              </w:rPr>
            </w:pPr>
            <w:r>
              <w:rPr>
                <w:rStyle w:val="23"/>
                <w:rFonts w:hint="eastAsia"/>
                <w:sz w:val="24"/>
              </w:rPr>
              <w:t>综上所述，拟建项目运营期产生的噪声对周围环境影响不大。</w:t>
            </w:r>
          </w:p>
          <w:p>
            <w:pPr>
              <w:spacing w:line="360" w:lineRule="auto"/>
              <w:ind w:firstLine="562" w:firstLineChars="200"/>
              <w:outlineLvl w:val="2"/>
              <w:rPr>
                <w:b/>
                <w:sz w:val="28"/>
              </w:rPr>
            </w:pPr>
            <w:r>
              <w:rPr>
                <w:rFonts w:hint="eastAsia"/>
                <w:b/>
                <w:sz w:val="28"/>
              </w:rPr>
              <w:t>4.固体废物影响分析</w:t>
            </w:r>
          </w:p>
          <w:p>
            <w:pPr>
              <w:pStyle w:val="24"/>
              <w:spacing w:before="0" w:line="360" w:lineRule="auto"/>
              <w:ind w:firstLine="480" w:firstLineChars="200"/>
              <w:jc w:val="both"/>
              <w:rPr>
                <w:bCs/>
              </w:rPr>
            </w:pPr>
            <w:r>
              <w:rPr>
                <w:rFonts w:hint="eastAsia"/>
                <w:bCs/>
              </w:rPr>
              <w:t>本项目固体废物主要来源于生产固废及职工产生的生活垃圾。</w:t>
            </w:r>
          </w:p>
          <w:p>
            <w:pPr>
              <w:autoSpaceDE w:val="0"/>
              <w:autoSpaceDN w:val="0"/>
              <w:adjustRightInd w:val="0"/>
              <w:spacing w:line="360" w:lineRule="auto"/>
              <w:ind w:firstLine="482" w:firstLineChars="200"/>
              <w:outlineLvl w:val="3"/>
              <w:rPr>
                <w:b/>
                <w:kern w:val="0"/>
                <w:sz w:val="24"/>
              </w:rPr>
            </w:pPr>
            <w:r>
              <w:rPr>
                <w:rFonts w:hint="eastAsia"/>
                <w:b/>
                <w:kern w:val="0"/>
                <w:sz w:val="24"/>
              </w:rPr>
              <w:t>4.1生产固废</w:t>
            </w:r>
          </w:p>
          <w:p>
            <w:pPr>
              <w:pStyle w:val="24"/>
              <w:spacing w:before="0" w:line="360" w:lineRule="auto"/>
              <w:ind w:firstLine="480" w:firstLineChars="200"/>
              <w:jc w:val="both"/>
              <w:rPr>
                <w:bCs/>
              </w:rPr>
            </w:pPr>
            <w:r>
              <w:rPr>
                <w:rFonts w:hint="eastAsia"/>
                <w:bCs/>
              </w:rPr>
              <w:t>本项目固体废物主要来源于生产过程中产生的生产固废及职工产生的生活垃圾。</w:t>
            </w:r>
          </w:p>
          <w:p>
            <w:pPr>
              <w:pStyle w:val="24"/>
              <w:spacing w:before="0" w:line="360" w:lineRule="auto"/>
              <w:ind w:firstLine="480" w:firstLineChars="200"/>
              <w:jc w:val="both"/>
              <w:rPr>
                <w:bCs/>
              </w:rPr>
            </w:pPr>
            <w:r>
              <w:rPr>
                <w:rFonts w:hint="eastAsia"/>
                <w:bCs/>
              </w:rPr>
              <w:t>1.4.1生产固废</w:t>
            </w:r>
          </w:p>
          <w:p>
            <w:pPr>
              <w:autoSpaceDE w:val="0"/>
              <w:autoSpaceDN w:val="0"/>
              <w:adjustRightInd w:val="0"/>
              <w:spacing w:line="360" w:lineRule="auto"/>
              <w:ind w:firstLine="480" w:firstLineChars="200"/>
              <w:rPr>
                <w:sz w:val="24"/>
              </w:rPr>
            </w:pPr>
            <w:r>
              <w:rPr>
                <w:rFonts w:hint="eastAsia"/>
                <w:bCs/>
                <w:sz w:val="24"/>
              </w:rPr>
              <w:t>（1）</w:t>
            </w:r>
            <w:r>
              <w:rPr>
                <w:rFonts w:hint="eastAsia"/>
                <w:sz w:val="24"/>
              </w:rPr>
              <w:t>抛丸粉尘</w:t>
            </w:r>
          </w:p>
          <w:p>
            <w:pPr>
              <w:spacing w:line="360" w:lineRule="auto"/>
              <w:ind w:firstLine="480" w:firstLineChars="200"/>
              <w:rPr>
                <w:bCs/>
                <w:color w:val="000000"/>
                <w:sz w:val="24"/>
              </w:rPr>
            </w:pPr>
            <w:r>
              <w:rPr>
                <w:rStyle w:val="23"/>
                <w:color w:val="000000"/>
                <w:sz w:val="24"/>
              </w:rPr>
              <w:t>喷砂除尘过程中由</w:t>
            </w:r>
            <w:r>
              <w:rPr>
                <w:rStyle w:val="23"/>
                <w:rFonts w:hint="eastAsia"/>
                <w:color w:val="000000"/>
                <w:sz w:val="24"/>
              </w:rPr>
              <w:t>滤芯式</w:t>
            </w:r>
            <w:r>
              <w:rPr>
                <w:rStyle w:val="23"/>
                <w:color w:val="000000"/>
                <w:sz w:val="24"/>
              </w:rPr>
              <w:t>除尘器收集下来的粉尘量约为</w:t>
            </w:r>
            <w:r>
              <w:rPr>
                <w:rStyle w:val="23"/>
                <w:rFonts w:hint="eastAsia"/>
                <w:color w:val="000000"/>
                <w:sz w:val="24"/>
              </w:rPr>
              <w:t>3.96</w:t>
            </w:r>
            <w:r>
              <w:rPr>
                <w:bCs/>
                <w:color w:val="000000"/>
                <w:sz w:val="24"/>
              </w:rPr>
              <w:t>t/a，主要成分是铁的氧化物，</w:t>
            </w:r>
            <w:r>
              <w:rPr>
                <w:rFonts w:hint="eastAsia"/>
                <w:bCs/>
                <w:color w:val="000000"/>
                <w:sz w:val="24"/>
              </w:rPr>
              <w:t>粉尘一周清理一次，</w:t>
            </w:r>
            <w:r>
              <w:rPr>
                <w:bCs/>
                <w:color w:val="000000"/>
                <w:sz w:val="24"/>
              </w:rPr>
              <w:t>可以</w:t>
            </w:r>
            <w:r>
              <w:rPr>
                <w:rStyle w:val="23"/>
                <w:color w:val="000000"/>
                <w:sz w:val="24"/>
              </w:rPr>
              <w:t>全部作为废品出售，综合利用不外排。</w:t>
            </w:r>
          </w:p>
          <w:p>
            <w:pPr>
              <w:autoSpaceDE w:val="0"/>
              <w:autoSpaceDN w:val="0"/>
              <w:adjustRightInd w:val="0"/>
              <w:spacing w:line="360" w:lineRule="auto"/>
              <w:ind w:firstLine="480" w:firstLineChars="200"/>
              <w:rPr>
                <w:bCs/>
                <w:sz w:val="24"/>
              </w:rPr>
            </w:pPr>
            <w:r>
              <w:rPr>
                <w:rFonts w:hint="eastAsia"/>
                <w:bCs/>
                <w:sz w:val="24"/>
              </w:rPr>
              <w:t>（2）</w:t>
            </w:r>
            <w:r>
              <w:rPr>
                <w:rFonts w:hint="eastAsia"/>
                <w:sz w:val="24"/>
              </w:rPr>
              <w:t>废机油、废乳化液</w:t>
            </w:r>
          </w:p>
          <w:p>
            <w:pPr>
              <w:autoSpaceDE w:val="0"/>
              <w:autoSpaceDN w:val="0"/>
              <w:adjustRightInd w:val="0"/>
              <w:spacing w:line="360" w:lineRule="auto"/>
              <w:ind w:firstLine="480" w:firstLineChars="200"/>
              <w:rPr>
                <w:sz w:val="24"/>
              </w:rPr>
            </w:pPr>
            <w:r>
              <w:rPr>
                <w:rFonts w:hint="eastAsia" w:hAnsi="宋体"/>
                <w:sz w:val="24"/>
              </w:rPr>
              <w:t>项目生产过程中产生的</w:t>
            </w:r>
            <w:r>
              <w:rPr>
                <w:sz w:val="24"/>
              </w:rPr>
              <w:t>废机油、乳化剂</w:t>
            </w:r>
            <w:r>
              <w:rPr>
                <w:rFonts w:hint="eastAsia"/>
                <w:sz w:val="24"/>
              </w:rPr>
              <w:t>量约为0.1</w:t>
            </w:r>
            <w:r>
              <w:rPr>
                <w:sz w:val="24"/>
              </w:rPr>
              <w:t>t/a，</w:t>
            </w:r>
            <w:r>
              <w:rPr>
                <w:rFonts w:hint="eastAsia"/>
                <w:sz w:val="24"/>
              </w:rPr>
              <w:t>在厂区用桶收集，定期</w:t>
            </w:r>
            <w:r>
              <w:rPr>
                <w:sz w:val="24"/>
              </w:rPr>
              <w:t>送具有危废处置资质的单位处理。</w:t>
            </w:r>
          </w:p>
          <w:p>
            <w:pPr>
              <w:autoSpaceDE w:val="0"/>
              <w:autoSpaceDN w:val="0"/>
              <w:adjustRightInd w:val="0"/>
              <w:spacing w:line="360" w:lineRule="auto"/>
              <w:ind w:firstLine="480" w:firstLineChars="200"/>
              <w:rPr>
                <w:sz w:val="24"/>
              </w:rPr>
            </w:pPr>
            <w:r>
              <w:rPr>
                <w:rFonts w:hint="eastAsia"/>
                <w:sz w:val="24"/>
              </w:rPr>
              <w:t>（3）废手套、抹布</w:t>
            </w:r>
          </w:p>
          <w:p>
            <w:pPr>
              <w:autoSpaceDE w:val="0"/>
              <w:autoSpaceDN w:val="0"/>
              <w:adjustRightInd w:val="0"/>
              <w:spacing w:line="360" w:lineRule="auto"/>
              <w:ind w:firstLine="480" w:firstLineChars="200"/>
              <w:rPr>
                <w:sz w:val="24"/>
                <w:szCs w:val="24"/>
              </w:rPr>
            </w:pPr>
            <w:r>
              <w:rPr>
                <w:rFonts w:hint="eastAsia"/>
                <w:sz w:val="24"/>
              </w:rPr>
              <w:t>车间日常维修和设备维护过程中使用的废手套和抹布，</w:t>
            </w:r>
            <w:r>
              <w:rPr>
                <w:sz w:val="24"/>
              </w:rPr>
              <w:t>废抹布、手套产生量</w:t>
            </w:r>
            <w:r>
              <w:rPr>
                <w:rFonts w:hint="eastAsia"/>
                <w:sz w:val="24"/>
              </w:rPr>
              <w:t>约为0.5</w:t>
            </w:r>
            <w:r>
              <w:rPr>
                <w:sz w:val="24"/>
              </w:rPr>
              <w:t>t/a，</w:t>
            </w:r>
            <w:r>
              <w:rPr>
                <w:rFonts w:hint="eastAsia"/>
                <w:sz w:val="24"/>
                <w:lang w:eastAsia="zh-CN"/>
              </w:rPr>
              <w:t>根据危险名录</w:t>
            </w:r>
            <w:r>
              <w:rPr>
                <w:rFonts w:hint="eastAsia"/>
                <w:sz w:val="24"/>
              </w:rPr>
              <w:t>废手套、</w:t>
            </w:r>
            <w:r>
              <w:rPr>
                <w:rFonts w:hint="eastAsia"/>
                <w:sz w:val="24"/>
                <w:szCs w:val="24"/>
              </w:rPr>
              <w:t>抹布</w:t>
            </w:r>
            <w:r>
              <w:rPr>
                <w:rFonts w:hint="eastAsia"/>
                <w:sz w:val="24"/>
                <w:szCs w:val="24"/>
                <w:lang w:eastAsia="zh-CN"/>
              </w:rPr>
              <w:t>属于</w:t>
            </w:r>
            <w:r>
              <w:rPr>
                <w:rFonts w:hint="eastAsia"/>
                <w:sz w:val="24"/>
                <w:szCs w:val="24"/>
              </w:rPr>
              <w:t>危险废物</w:t>
            </w:r>
            <w:r>
              <w:rPr>
                <w:rFonts w:hint="eastAsia"/>
                <w:sz w:val="24"/>
                <w:szCs w:val="24"/>
                <w:lang w:eastAsia="zh-CN"/>
              </w:rPr>
              <w:t>（</w:t>
            </w:r>
            <w:r>
              <w:rPr>
                <w:rFonts w:hint="eastAsia"/>
                <w:sz w:val="24"/>
                <w:szCs w:val="24"/>
              </w:rPr>
              <w:t>HW08</w:t>
            </w:r>
            <w:r>
              <w:rPr>
                <w:rFonts w:hint="eastAsia"/>
                <w:sz w:val="24"/>
                <w:szCs w:val="24"/>
                <w:lang w:eastAsia="zh-CN"/>
              </w:rPr>
              <w:t>）</w:t>
            </w:r>
            <w:r>
              <w:rPr>
                <w:rFonts w:hint="eastAsia"/>
                <w:sz w:val="24"/>
                <w:szCs w:val="24"/>
              </w:rPr>
              <w:t>废矿物油与含矿物油废物</w:t>
            </w:r>
            <w:r>
              <w:rPr>
                <w:rFonts w:hint="eastAsia"/>
                <w:sz w:val="24"/>
                <w:szCs w:val="24"/>
                <w:lang w:eastAsia="zh-CN"/>
              </w:rPr>
              <w:t>，根据附录含</w:t>
            </w:r>
            <w:r>
              <w:rPr>
                <w:rFonts w:hint="eastAsia"/>
                <w:sz w:val="24"/>
                <w:szCs w:val="24"/>
              </w:rPr>
              <w:t>油废抹布属于危险废物豁免管理清单中编号为900-041-49废弃的含油抹布、劳保用品，其豁免环节为全部环节，豁免内容为全过程不按危险废物管理</w:t>
            </w:r>
            <w:r>
              <w:rPr>
                <w:rFonts w:hint="eastAsia"/>
                <w:sz w:val="24"/>
                <w:szCs w:val="24"/>
                <w:lang w:eastAsia="zh-CN"/>
              </w:rPr>
              <w:t>，所以本项目</w:t>
            </w:r>
            <w:r>
              <w:rPr>
                <w:rFonts w:hint="eastAsia"/>
                <w:sz w:val="24"/>
              </w:rPr>
              <w:t>废手套、抹布</w:t>
            </w:r>
            <w:r>
              <w:rPr>
                <w:rFonts w:hint="eastAsia"/>
                <w:sz w:val="24"/>
                <w:lang w:eastAsia="zh-CN"/>
              </w:rPr>
              <w:t>可集中收集定期运送至垃圾填埋场处置</w:t>
            </w:r>
            <w:r>
              <w:rPr>
                <w:sz w:val="24"/>
                <w:szCs w:val="24"/>
              </w:rPr>
              <w:t>。</w:t>
            </w:r>
          </w:p>
          <w:p>
            <w:pPr>
              <w:autoSpaceDE w:val="0"/>
              <w:autoSpaceDN w:val="0"/>
              <w:adjustRightInd w:val="0"/>
              <w:spacing w:line="360" w:lineRule="auto"/>
              <w:ind w:firstLine="480" w:firstLineChars="200"/>
              <w:rPr>
                <w:sz w:val="24"/>
              </w:rPr>
            </w:pPr>
            <w:r>
              <w:rPr>
                <w:rFonts w:hint="eastAsia"/>
                <w:sz w:val="24"/>
              </w:rPr>
              <w:t>（4）焊渣</w:t>
            </w:r>
          </w:p>
          <w:p>
            <w:pPr>
              <w:autoSpaceDE w:val="0"/>
              <w:autoSpaceDN w:val="0"/>
              <w:adjustRightInd w:val="0"/>
              <w:spacing w:line="360" w:lineRule="auto"/>
              <w:ind w:firstLine="480" w:firstLineChars="200"/>
              <w:rPr>
                <w:sz w:val="24"/>
              </w:rPr>
            </w:pPr>
            <w:r>
              <w:rPr>
                <w:bCs/>
                <w:color w:val="000000"/>
                <w:sz w:val="24"/>
              </w:rPr>
              <w:t>焊接车间产生的</w:t>
            </w:r>
            <w:r>
              <w:rPr>
                <w:color w:val="000000"/>
                <w:sz w:val="24"/>
              </w:rPr>
              <w:t>焊渣产生量约为</w:t>
            </w:r>
            <w:r>
              <w:rPr>
                <w:rFonts w:hint="eastAsia"/>
                <w:color w:val="000000"/>
                <w:sz w:val="24"/>
              </w:rPr>
              <w:t>0.05</w:t>
            </w:r>
            <w:r>
              <w:rPr>
                <w:color w:val="000000"/>
                <w:sz w:val="24"/>
              </w:rPr>
              <w:t>t/a，</w:t>
            </w:r>
            <w:r>
              <w:rPr>
                <w:rFonts w:hint="eastAsia"/>
                <w:color w:val="000000"/>
                <w:sz w:val="24"/>
              </w:rPr>
              <w:t>送附近垃圾填埋场处置</w:t>
            </w:r>
            <w:r>
              <w:rPr>
                <w:rFonts w:hAnsi="宋体"/>
                <w:color w:val="000000"/>
                <w:sz w:val="24"/>
              </w:rPr>
              <w:t>。</w:t>
            </w:r>
          </w:p>
          <w:p>
            <w:pPr>
              <w:autoSpaceDE w:val="0"/>
              <w:autoSpaceDN w:val="0"/>
              <w:adjustRightInd w:val="0"/>
              <w:spacing w:line="360" w:lineRule="auto"/>
              <w:ind w:firstLine="480" w:firstLineChars="200"/>
              <w:rPr>
                <w:bCs/>
                <w:sz w:val="24"/>
              </w:rPr>
            </w:pPr>
            <w:r>
              <w:rPr>
                <w:rFonts w:hint="eastAsia"/>
                <w:bCs/>
                <w:sz w:val="24"/>
              </w:rPr>
              <w:t>（5）废边角料</w:t>
            </w:r>
          </w:p>
          <w:p>
            <w:pPr>
              <w:pStyle w:val="24"/>
              <w:spacing w:before="0" w:line="360" w:lineRule="auto"/>
              <w:ind w:firstLine="480" w:firstLineChars="200"/>
              <w:jc w:val="both"/>
            </w:pPr>
            <w:r>
              <w:rPr>
                <w:rStyle w:val="23"/>
                <w:color w:val="000000"/>
                <w:sz w:val="24"/>
              </w:rPr>
              <w:t>本项目生产过程中产生的钢材加工边角料预计约每年5吨，全部作为废品出售，综合利用不外排。</w:t>
            </w:r>
          </w:p>
          <w:p>
            <w:pPr>
              <w:pStyle w:val="24"/>
              <w:spacing w:before="0" w:line="360" w:lineRule="auto"/>
              <w:ind w:firstLine="480" w:firstLineChars="200"/>
              <w:jc w:val="both"/>
              <w:rPr>
                <w:bCs/>
              </w:rPr>
            </w:pPr>
            <w:r>
              <w:rPr>
                <w:rFonts w:hint="eastAsia"/>
                <w:bCs/>
              </w:rPr>
              <w:t>（6）抛丸废料</w:t>
            </w:r>
          </w:p>
          <w:p>
            <w:pPr>
              <w:autoSpaceDE w:val="0"/>
              <w:autoSpaceDN w:val="0"/>
              <w:adjustRightInd w:val="0"/>
              <w:spacing w:line="360" w:lineRule="auto"/>
              <w:ind w:firstLine="480" w:firstLineChars="200"/>
              <w:rPr>
                <w:rStyle w:val="23"/>
                <w:color w:val="000000"/>
                <w:sz w:val="24"/>
              </w:rPr>
            </w:pPr>
            <w:r>
              <w:rPr>
                <w:bCs/>
                <w:color w:val="000000"/>
                <w:sz w:val="24"/>
              </w:rPr>
              <w:t>本项目喷砂车间产生的废</w:t>
            </w:r>
            <w:r>
              <w:rPr>
                <w:rFonts w:hint="eastAsia"/>
                <w:bCs/>
                <w:color w:val="000000"/>
                <w:sz w:val="24"/>
              </w:rPr>
              <w:t>抛丸废</w:t>
            </w:r>
            <w:r>
              <w:rPr>
                <w:bCs/>
                <w:color w:val="000000"/>
                <w:sz w:val="24"/>
              </w:rPr>
              <w:t>料预计约每年</w:t>
            </w:r>
            <w:r>
              <w:rPr>
                <w:rFonts w:hint="eastAsia"/>
                <w:bCs/>
                <w:color w:val="000000"/>
                <w:sz w:val="24"/>
              </w:rPr>
              <w:t>1</w:t>
            </w:r>
            <w:r>
              <w:rPr>
                <w:bCs/>
                <w:color w:val="000000"/>
                <w:sz w:val="24"/>
              </w:rPr>
              <w:t>吨，主要成分是废铁砂，</w:t>
            </w:r>
            <w:r>
              <w:rPr>
                <w:rStyle w:val="23"/>
                <w:color w:val="000000"/>
                <w:sz w:val="24"/>
              </w:rPr>
              <w:t>全部作为废品出售，综合利用不外排。</w:t>
            </w:r>
          </w:p>
          <w:p>
            <w:pPr>
              <w:pStyle w:val="24"/>
              <w:spacing w:before="0" w:line="360" w:lineRule="auto"/>
              <w:ind w:firstLine="480" w:firstLineChars="200"/>
              <w:jc w:val="both"/>
              <w:rPr>
                <w:bCs/>
              </w:rPr>
            </w:pPr>
            <w:r>
              <w:rPr>
                <w:rFonts w:hint="eastAsia"/>
                <w:bCs/>
              </w:rPr>
              <w:t>1.4.2生活垃圾</w:t>
            </w:r>
          </w:p>
          <w:p>
            <w:pPr>
              <w:autoSpaceDE w:val="0"/>
              <w:autoSpaceDN w:val="0"/>
              <w:adjustRightInd w:val="0"/>
              <w:spacing w:line="360" w:lineRule="auto"/>
              <w:ind w:firstLine="480" w:firstLineChars="200"/>
              <w:rPr>
                <w:b/>
                <w:kern w:val="0"/>
                <w:sz w:val="24"/>
              </w:rPr>
            </w:pPr>
            <w:r>
              <w:rPr>
                <w:sz w:val="24"/>
              </w:rPr>
              <w:t>本项目职工定员</w:t>
            </w:r>
            <w:r>
              <w:rPr>
                <w:rFonts w:hint="eastAsia"/>
                <w:sz w:val="24"/>
              </w:rPr>
              <w:t>60</w:t>
            </w:r>
            <w:r>
              <w:rPr>
                <w:sz w:val="24"/>
              </w:rPr>
              <w:t>人，根据《第一次全国污染源普查城镇生活污染源排污系数手册》，每人每天产生垃圾以1kg计，工作日以</w:t>
            </w:r>
            <w:r>
              <w:rPr>
                <w:rFonts w:hint="eastAsia"/>
                <w:sz w:val="24"/>
              </w:rPr>
              <w:t>300</w:t>
            </w:r>
            <w:r>
              <w:rPr>
                <w:sz w:val="24"/>
              </w:rPr>
              <w:t>d计，则生活垃圾的产生量为</w:t>
            </w:r>
            <w:r>
              <w:rPr>
                <w:rFonts w:hint="eastAsia"/>
                <w:sz w:val="24"/>
              </w:rPr>
              <w:t>60kg/d（18</w:t>
            </w:r>
            <w:r>
              <w:rPr>
                <w:sz w:val="24"/>
              </w:rPr>
              <w:t>t/a</w:t>
            </w:r>
            <w:r>
              <w:rPr>
                <w:rFonts w:hint="eastAsia"/>
                <w:sz w:val="24"/>
              </w:rPr>
              <w:t>），生活垃圾在厂区内定点统一收集后，由园区环卫部门</w:t>
            </w:r>
            <w:r>
              <w:rPr>
                <w:sz w:val="24"/>
              </w:rPr>
              <w:t>运往</w:t>
            </w:r>
            <w:r>
              <w:rPr>
                <w:rFonts w:hint="eastAsia"/>
                <w:sz w:val="24"/>
              </w:rPr>
              <w:t>附近</w:t>
            </w:r>
            <w:r>
              <w:rPr>
                <w:sz w:val="24"/>
              </w:rPr>
              <w:t>生活垃圾填埋场处理。</w:t>
            </w:r>
          </w:p>
          <w:p>
            <w:pPr>
              <w:spacing w:line="360" w:lineRule="auto"/>
              <w:ind w:firstLine="480" w:firstLineChars="200"/>
              <w:rPr>
                <w:sz w:val="24"/>
              </w:rPr>
            </w:pPr>
            <w:r>
              <w:rPr>
                <w:rFonts w:hint="eastAsia"/>
                <w:sz w:val="24"/>
              </w:rPr>
              <w:t>本项目产生的固废情况见表</w:t>
            </w:r>
            <w:r>
              <w:rPr>
                <w:rFonts w:hint="eastAsia"/>
                <w:sz w:val="24"/>
                <w:lang w:val="en-US" w:eastAsia="zh-CN"/>
              </w:rPr>
              <w:t>22</w:t>
            </w:r>
          </w:p>
          <w:p>
            <w:pPr>
              <w:spacing w:line="360" w:lineRule="auto"/>
              <w:jc w:val="center"/>
              <w:rPr>
                <w:rFonts w:eastAsia="黑体"/>
              </w:rPr>
            </w:pPr>
            <w:r>
              <w:rPr>
                <w:rFonts w:hint="eastAsia" w:eastAsia="黑体"/>
              </w:rPr>
              <w:t>表</w:t>
            </w:r>
            <w:r>
              <w:rPr>
                <w:rFonts w:hint="eastAsia" w:eastAsia="黑体"/>
                <w:lang w:val="en-US" w:eastAsia="zh-CN"/>
              </w:rPr>
              <w:t>22</w:t>
            </w:r>
            <w:r>
              <w:rPr>
                <w:rFonts w:hint="eastAsia" w:eastAsia="黑体"/>
              </w:rPr>
              <w:t xml:space="preserve">      项目固废产生情况表</w:t>
            </w:r>
          </w:p>
          <w:tbl>
            <w:tblPr>
              <w:tblStyle w:val="14"/>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15"/>
              <w:gridCol w:w="1327"/>
              <w:gridCol w:w="2353"/>
              <w:gridCol w:w="20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bottom w:val="single" w:color="auto" w:sz="12" w:space="0"/>
                  </w:tcBorders>
                  <w:vAlign w:val="center"/>
                </w:tcPr>
                <w:p>
                  <w:pPr>
                    <w:spacing w:line="240" w:lineRule="atLeast"/>
                    <w:jc w:val="center"/>
                    <w:rPr>
                      <w:b/>
                      <w:bCs/>
                      <w:szCs w:val="21"/>
                    </w:rPr>
                  </w:pPr>
                  <w:r>
                    <w:rPr>
                      <w:rFonts w:hint="eastAsia"/>
                      <w:b/>
                      <w:bCs/>
                      <w:szCs w:val="21"/>
                    </w:rPr>
                    <w:t>项目</w:t>
                  </w:r>
                </w:p>
              </w:tc>
              <w:tc>
                <w:tcPr>
                  <w:tcW w:w="1915" w:type="dxa"/>
                  <w:tcBorders>
                    <w:bottom w:val="single" w:color="auto" w:sz="12" w:space="0"/>
                  </w:tcBorders>
                  <w:vAlign w:val="center"/>
                </w:tcPr>
                <w:p>
                  <w:pPr>
                    <w:spacing w:line="240" w:lineRule="atLeast"/>
                    <w:jc w:val="center"/>
                    <w:rPr>
                      <w:b/>
                      <w:bCs/>
                      <w:szCs w:val="21"/>
                    </w:rPr>
                  </w:pPr>
                  <w:r>
                    <w:rPr>
                      <w:rFonts w:hint="eastAsia"/>
                      <w:b/>
                      <w:bCs/>
                      <w:szCs w:val="21"/>
                    </w:rPr>
                    <w:t>名称</w:t>
                  </w:r>
                </w:p>
              </w:tc>
              <w:tc>
                <w:tcPr>
                  <w:tcW w:w="1327" w:type="dxa"/>
                  <w:tcBorders>
                    <w:bottom w:val="single" w:color="auto" w:sz="12" w:space="0"/>
                  </w:tcBorders>
                  <w:vAlign w:val="center"/>
                </w:tcPr>
                <w:p>
                  <w:pPr>
                    <w:spacing w:line="240" w:lineRule="atLeast"/>
                    <w:jc w:val="center"/>
                    <w:rPr>
                      <w:b/>
                      <w:bCs/>
                      <w:szCs w:val="21"/>
                    </w:rPr>
                  </w:pPr>
                  <w:r>
                    <w:rPr>
                      <w:rFonts w:hint="eastAsia"/>
                      <w:b/>
                      <w:bCs/>
                      <w:szCs w:val="21"/>
                    </w:rPr>
                    <w:t>产生量（t/a）</w:t>
                  </w:r>
                </w:p>
              </w:tc>
              <w:tc>
                <w:tcPr>
                  <w:tcW w:w="2353" w:type="dxa"/>
                  <w:tcBorders>
                    <w:bottom w:val="single" w:color="auto" w:sz="12" w:space="0"/>
                  </w:tcBorders>
                  <w:vAlign w:val="center"/>
                </w:tcPr>
                <w:p>
                  <w:pPr>
                    <w:spacing w:line="240" w:lineRule="atLeast"/>
                    <w:jc w:val="center"/>
                    <w:rPr>
                      <w:b/>
                      <w:bCs/>
                      <w:szCs w:val="21"/>
                    </w:rPr>
                  </w:pPr>
                  <w:r>
                    <w:rPr>
                      <w:rFonts w:hint="eastAsia"/>
                      <w:b/>
                      <w:bCs/>
                      <w:szCs w:val="21"/>
                    </w:rPr>
                    <w:t>性质</w:t>
                  </w:r>
                </w:p>
              </w:tc>
              <w:tc>
                <w:tcPr>
                  <w:tcW w:w="2059" w:type="dxa"/>
                  <w:tcBorders>
                    <w:bottom w:val="single" w:color="auto" w:sz="12" w:space="0"/>
                  </w:tcBorders>
                  <w:vAlign w:val="center"/>
                </w:tcPr>
                <w:p>
                  <w:pPr>
                    <w:spacing w:line="240" w:lineRule="atLeast"/>
                    <w:jc w:val="center"/>
                    <w:rPr>
                      <w:b/>
                      <w:bCs/>
                      <w:szCs w:val="21"/>
                    </w:rPr>
                  </w:pPr>
                  <w:r>
                    <w:rPr>
                      <w:rFonts w:hint="eastAsia"/>
                      <w:b/>
                      <w:bCs/>
                      <w:szCs w:val="21"/>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52" w:type="dxa"/>
                  <w:tcBorders>
                    <w:top w:val="single" w:color="auto" w:sz="12" w:space="0"/>
                    <w:tl2br w:val="nil"/>
                    <w:tr2bl w:val="nil"/>
                  </w:tcBorders>
                  <w:vAlign w:val="center"/>
                </w:tcPr>
                <w:p>
                  <w:pPr>
                    <w:spacing w:line="240" w:lineRule="atLeast"/>
                    <w:jc w:val="center"/>
                    <w:rPr>
                      <w:szCs w:val="21"/>
                    </w:rPr>
                  </w:pPr>
                  <w:r>
                    <w:rPr>
                      <w:rFonts w:hint="eastAsia"/>
                      <w:szCs w:val="21"/>
                    </w:rPr>
                    <w:t>1</w:t>
                  </w:r>
                </w:p>
              </w:tc>
              <w:tc>
                <w:tcPr>
                  <w:tcW w:w="1915" w:type="dxa"/>
                  <w:tcBorders>
                    <w:top w:val="single" w:color="auto" w:sz="12" w:space="0"/>
                    <w:tl2br w:val="nil"/>
                    <w:tr2bl w:val="nil"/>
                  </w:tcBorders>
                  <w:vAlign w:val="center"/>
                </w:tcPr>
                <w:p>
                  <w:pPr>
                    <w:spacing w:line="240" w:lineRule="atLeast"/>
                    <w:jc w:val="center"/>
                    <w:rPr>
                      <w:szCs w:val="21"/>
                    </w:rPr>
                  </w:pPr>
                  <w:r>
                    <w:rPr>
                      <w:rFonts w:hint="eastAsia"/>
                      <w:szCs w:val="21"/>
                    </w:rPr>
                    <w:t>抛丸粉尘</w:t>
                  </w:r>
                </w:p>
              </w:tc>
              <w:tc>
                <w:tcPr>
                  <w:tcW w:w="1327" w:type="dxa"/>
                  <w:tcBorders>
                    <w:top w:val="single" w:color="auto" w:sz="12" w:space="0"/>
                    <w:tl2br w:val="nil"/>
                    <w:tr2bl w:val="nil"/>
                  </w:tcBorders>
                  <w:vAlign w:val="center"/>
                </w:tcPr>
                <w:p>
                  <w:pPr>
                    <w:spacing w:line="240" w:lineRule="atLeast"/>
                    <w:jc w:val="center"/>
                    <w:rPr>
                      <w:szCs w:val="21"/>
                    </w:rPr>
                  </w:pPr>
                  <w:r>
                    <w:rPr>
                      <w:rFonts w:hint="eastAsia"/>
                      <w:szCs w:val="21"/>
                    </w:rPr>
                    <w:t>3.96</w:t>
                  </w:r>
                </w:p>
              </w:tc>
              <w:tc>
                <w:tcPr>
                  <w:tcW w:w="2353" w:type="dxa"/>
                  <w:tcBorders>
                    <w:top w:val="single" w:color="auto" w:sz="12" w:space="0"/>
                    <w:tl2br w:val="nil"/>
                    <w:tr2bl w:val="nil"/>
                  </w:tcBorders>
                  <w:vAlign w:val="center"/>
                </w:tcPr>
                <w:p>
                  <w:pPr>
                    <w:spacing w:line="240" w:lineRule="atLeast"/>
                    <w:jc w:val="center"/>
                    <w:rPr>
                      <w:szCs w:val="21"/>
                    </w:rPr>
                  </w:pPr>
                  <w:r>
                    <w:rPr>
                      <w:rFonts w:hint="eastAsia"/>
                      <w:szCs w:val="21"/>
                    </w:rPr>
                    <w:t>一般工业固废</w:t>
                  </w:r>
                </w:p>
              </w:tc>
              <w:tc>
                <w:tcPr>
                  <w:tcW w:w="2059" w:type="dxa"/>
                  <w:tcBorders>
                    <w:top w:val="single" w:color="auto" w:sz="12" w:space="0"/>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2</w:t>
                  </w:r>
                </w:p>
              </w:tc>
              <w:tc>
                <w:tcPr>
                  <w:tcW w:w="1915" w:type="dxa"/>
                  <w:tcBorders>
                    <w:tl2br w:val="nil"/>
                    <w:tr2bl w:val="nil"/>
                  </w:tcBorders>
                  <w:vAlign w:val="center"/>
                </w:tcPr>
                <w:p>
                  <w:pPr>
                    <w:spacing w:line="240" w:lineRule="atLeast"/>
                    <w:jc w:val="center"/>
                    <w:rPr>
                      <w:szCs w:val="21"/>
                    </w:rPr>
                  </w:pPr>
                  <w:r>
                    <w:rPr>
                      <w:rFonts w:hint="eastAsia"/>
                      <w:szCs w:val="21"/>
                    </w:rPr>
                    <w:t>废机油、废乳化液</w:t>
                  </w:r>
                </w:p>
              </w:tc>
              <w:tc>
                <w:tcPr>
                  <w:tcW w:w="1327" w:type="dxa"/>
                  <w:tcBorders>
                    <w:tl2br w:val="nil"/>
                    <w:tr2bl w:val="nil"/>
                  </w:tcBorders>
                  <w:vAlign w:val="center"/>
                </w:tcPr>
                <w:p>
                  <w:pPr>
                    <w:spacing w:line="240" w:lineRule="atLeast"/>
                    <w:jc w:val="center"/>
                    <w:rPr>
                      <w:szCs w:val="21"/>
                    </w:rPr>
                  </w:pPr>
                  <w:r>
                    <w:rPr>
                      <w:rFonts w:hint="eastAsia"/>
                      <w:szCs w:val="21"/>
                    </w:rPr>
                    <w:t>0.1</w:t>
                  </w:r>
                </w:p>
              </w:tc>
              <w:tc>
                <w:tcPr>
                  <w:tcW w:w="2353" w:type="dxa"/>
                  <w:tcBorders>
                    <w:tl2br w:val="nil"/>
                    <w:tr2bl w:val="nil"/>
                  </w:tcBorders>
                  <w:vAlign w:val="center"/>
                </w:tcPr>
                <w:p>
                  <w:pPr>
                    <w:spacing w:line="240" w:lineRule="atLeast"/>
                    <w:jc w:val="center"/>
                    <w:rPr>
                      <w:szCs w:val="21"/>
                    </w:rPr>
                  </w:pPr>
                  <w:r>
                    <w:rPr>
                      <w:rFonts w:hint="eastAsia"/>
                      <w:szCs w:val="21"/>
                    </w:rPr>
                    <w:t>危险废物HW08废矿物油与含矿物油废物</w:t>
                  </w:r>
                </w:p>
              </w:tc>
              <w:tc>
                <w:tcPr>
                  <w:tcW w:w="2059" w:type="dxa"/>
                  <w:tcBorders>
                    <w:tl2br w:val="nil"/>
                    <w:tr2bl w:val="nil"/>
                  </w:tcBorders>
                  <w:vAlign w:val="center"/>
                </w:tcPr>
                <w:p>
                  <w:pPr>
                    <w:spacing w:line="240" w:lineRule="atLeast"/>
                    <w:jc w:val="center"/>
                    <w:rPr>
                      <w:szCs w:val="21"/>
                    </w:rPr>
                  </w:pPr>
                  <w:r>
                    <w:rPr>
                      <w:szCs w:val="21"/>
                    </w:rPr>
                    <w:t>送具有危废处置资质的单位处理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3</w:t>
                  </w:r>
                </w:p>
              </w:tc>
              <w:tc>
                <w:tcPr>
                  <w:tcW w:w="1915" w:type="dxa"/>
                  <w:tcBorders>
                    <w:tl2br w:val="nil"/>
                    <w:tr2bl w:val="nil"/>
                  </w:tcBorders>
                  <w:vAlign w:val="center"/>
                </w:tcPr>
                <w:p>
                  <w:pPr>
                    <w:spacing w:line="240" w:lineRule="atLeast"/>
                    <w:jc w:val="center"/>
                    <w:rPr>
                      <w:szCs w:val="21"/>
                    </w:rPr>
                  </w:pPr>
                  <w:r>
                    <w:rPr>
                      <w:rFonts w:hint="eastAsia"/>
                      <w:szCs w:val="21"/>
                    </w:rPr>
                    <w:t>废手套、抹布</w:t>
                  </w:r>
                </w:p>
              </w:tc>
              <w:tc>
                <w:tcPr>
                  <w:tcW w:w="1327" w:type="dxa"/>
                  <w:tcBorders>
                    <w:tl2br w:val="nil"/>
                    <w:tr2bl w:val="nil"/>
                  </w:tcBorders>
                  <w:vAlign w:val="center"/>
                </w:tcPr>
                <w:p>
                  <w:pPr>
                    <w:spacing w:line="240" w:lineRule="atLeast"/>
                    <w:jc w:val="center"/>
                    <w:rPr>
                      <w:szCs w:val="21"/>
                    </w:rPr>
                  </w:pPr>
                  <w:r>
                    <w:rPr>
                      <w:rFonts w:hint="eastAsia"/>
                      <w:szCs w:val="21"/>
                    </w:rPr>
                    <w:t>0.5</w:t>
                  </w:r>
                </w:p>
              </w:tc>
              <w:tc>
                <w:tcPr>
                  <w:tcW w:w="2353" w:type="dxa"/>
                  <w:tcBorders>
                    <w:tl2br w:val="nil"/>
                    <w:tr2bl w:val="nil"/>
                  </w:tcBorders>
                  <w:vAlign w:val="center"/>
                </w:tcPr>
                <w:p>
                  <w:pPr>
                    <w:spacing w:line="240" w:lineRule="atLeast"/>
                    <w:jc w:val="center"/>
                    <w:rPr>
                      <w:szCs w:val="21"/>
                    </w:rPr>
                  </w:pPr>
                  <w:r>
                    <w:rPr>
                      <w:rFonts w:hint="eastAsia"/>
                      <w:szCs w:val="21"/>
                    </w:rPr>
                    <w:t>危险废物HW08废矿物油与含矿物油废物</w:t>
                  </w:r>
                </w:p>
              </w:tc>
              <w:tc>
                <w:tcPr>
                  <w:tcW w:w="2059" w:type="dxa"/>
                  <w:tcBorders>
                    <w:tl2br w:val="nil"/>
                    <w:tr2bl w:val="nil"/>
                  </w:tcBorders>
                  <w:vAlign w:val="center"/>
                </w:tcPr>
                <w:p>
                  <w:pPr>
                    <w:spacing w:line="240" w:lineRule="atLeast"/>
                    <w:jc w:val="center"/>
                    <w:rPr>
                      <w:szCs w:val="21"/>
                    </w:rPr>
                  </w:pPr>
                  <w:r>
                    <w:rPr>
                      <w:rFonts w:hint="eastAsia"/>
                      <w:sz w:val="21"/>
                      <w:szCs w:val="21"/>
                      <w:lang w:eastAsia="zh-CN"/>
                    </w:rPr>
                    <w:t>集中收集定期运送至垃圾填埋场处置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4</w:t>
                  </w:r>
                </w:p>
              </w:tc>
              <w:tc>
                <w:tcPr>
                  <w:tcW w:w="1915" w:type="dxa"/>
                  <w:tcBorders>
                    <w:tl2br w:val="nil"/>
                    <w:tr2bl w:val="nil"/>
                  </w:tcBorders>
                  <w:vAlign w:val="center"/>
                </w:tcPr>
                <w:p>
                  <w:pPr>
                    <w:spacing w:line="240" w:lineRule="atLeast"/>
                    <w:jc w:val="center"/>
                    <w:rPr>
                      <w:szCs w:val="21"/>
                    </w:rPr>
                  </w:pPr>
                  <w:r>
                    <w:rPr>
                      <w:rFonts w:hint="eastAsia"/>
                      <w:szCs w:val="21"/>
                    </w:rPr>
                    <w:t>焊渣</w:t>
                  </w:r>
                </w:p>
              </w:tc>
              <w:tc>
                <w:tcPr>
                  <w:tcW w:w="1327" w:type="dxa"/>
                  <w:tcBorders>
                    <w:tl2br w:val="nil"/>
                    <w:tr2bl w:val="nil"/>
                  </w:tcBorders>
                  <w:vAlign w:val="center"/>
                </w:tcPr>
                <w:p>
                  <w:pPr>
                    <w:spacing w:line="240" w:lineRule="atLeast"/>
                    <w:jc w:val="center"/>
                    <w:rPr>
                      <w:szCs w:val="21"/>
                    </w:rPr>
                  </w:pPr>
                  <w:r>
                    <w:rPr>
                      <w:rFonts w:hint="eastAsia"/>
                      <w:szCs w:val="21"/>
                    </w:rPr>
                    <w:t>0.05</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Fonts w:hint="eastAsia"/>
                      <w:color w:val="000000"/>
                      <w:szCs w:val="21"/>
                    </w:rPr>
                    <w:t>垃圾填埋场处置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5</w:t>
                  </w:r>
                </w:p>
              </w:tc>
              <w:tc>
                <w:tcPr>
                  <w:tcW w:w="1915" w:type="dxa"/>
                  <w:tcBorders>
                    <w:tl2br w:val="nil"/>
                    <w:tr2bl w:val="nil"/>
                  </w:tcBorders>
                  <w:vAlign w:val="center"/>
                </w:tcPr>
                <w:p>
                  <w:pPr>
                    <w:spacing w:line="240" w:lineRule="atLeast"/>
                    <w:jc w:val="center"/>
                    <w:rPr>
                      <w:szCs w:val="21"/>
                    </w:rPr>
                  </w:pPr>
                  <w:r>
                    <w:rPr>
                      <w:rFonts w:hint="eastAsia"/>
                      <w:bCs/>
                      <w:szCs w:val="21"/>
                    </w:rPr>
                    <w:t>废边角料</w:t>
                  </w:r>
                </w:p>
              </w:tc>
              <w:tc>
                <w:tcPr>
                  <w:tcW w:w="1327" w:type="dxa"/>
                  <w:tcBorders>
                    <w:tl2br w:val="nil"/>
                    <w:tr2bl w:val="nil"/>
                  </w:tcBorders>
                  <w:vAlign w:val="center"/>
                </w:tcPr>
                <w:p>
                  <w:pPr>
                    <w:spacing w:line="240" w:lineRule="atLeast"/>
                    <w:jc w:val="center"/>
                    <w:rPr>
                      <w:szCs w:val="21"/>
                    </w:rPr>
                  </w:pPr>
                  <w:r>
                    <w:rPr>
                      <w:rFonts w:hint="eastAsia"/>
                      <w:szCs w:val="21"/>
                    </w:rPr>
                    <w:t>5</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6</w:t>
                  </w:r>
                </w:p>
              </w:tc>
              <w:tc>
                <w:tcPr>
                  <w:tcW w:w="1915" w:type="dxa"/>
                  <w:tcBorders>
                    <w:tl2br w:val="nil"/>
                    <w:tr2bl w:val="nil"/>
                  </w:tcBorders>
                  <w:vAlign w:val="center"/>
                </w:tcPr>
                <w:p>
                  <w:pPr>
                    <w:spacing w:line="240" w:lineRule="atLeast"/>
                    <w:jc w:val="center"/>
                    <w:rPr>
                      <w:szCs w:val="21"/>
                    </w:rPr>
                  </w:pPr>
                  <w:r>
                    <w:rPr>
                      <w:rFonts w:hint="eastAsia"/>
                      <w:bCs/>
                      <w:szCs w:val="21"/>
                    </w:rPr>
                    <w:t>抛丸废料</w:t>
                  </w:r>
                </w:p>
              </w:tc>
              <w:tc>
                <w:tcPr>
                  <w:tcW w:w="1327" w:type="dxa"/>
                  <w:tcBorders>
                    <w:tl2br w:val="nil"/>
                    <w:tr2bl w:val="nil"/>
                  </w:tcBorders>
                  <w:vAlign w:val="center"/>
                </w:tcPr>
                <w:p>
                  <w:pPr>
                    <w:spacing w:line="240" w:lineRule="atLeast"/>
                    <w:jc w:val="center"/>
                    <w:rPr>
                      <w:szCs w:val="21"/>
                    </w:rPr>
                  </w:pPr>
                  <w:r>
                    <w:rPr>
                      <w:rFonts w:hint="eastAsia"/>
                      <w:szCs w:val="21"/>
                    </w:rPr>
                    <w:t>1</w:t>
                  </w:r>
                </w:p>
              </w:tc>
              <w:tc>
                <w:tcPr>
                  <w:tcW w:w="2353" w:type="dxa"/>
                  <w:tcBorders>
                    <w:tl2br w:val="nil"/>
                    <w:tr2bl w:val="nil"/>
                  </w:tcBorders>
                  <w:vAlign w:val="center"/>
                </w:tcPr>
                <w:p>
                  <w:pPr>
                    <w:spacing w:line="240" w:lineRule="atLeast"/>
                    <w:jc w:val="center"/>
                    <w:rPr>
                      <w:szCs w:val="21"/>
                    </w:rPr>
                  </w:pPr>
                  <w:r>
                    <w:rPr>
                      <w:rFonts w:hint="eastAsia"/>
                      <w:szCs w:val="21"/>
                    </w:rPr>
                    <w:t>一般工业固废</w:t>
                  </w:r>
                </w:p>
              </w:tc>
              <w:tc>
                <w:tcPr>
                  <w:tcW w:w="2059" w:type="dxa"/>
                  <w:tcBorders>
                    <w:tl2br w:val="nil"/>
                    <w:tr2bl w:val="nil"/>
                  </w:tcBorders>
                  <w:vAlign w:val="center"/>
                </w:tcPr>
                <w:p>
                  <w:pPr>
                    <w:spacing w:line="240" w:lineRule="atLeast"/>
                    <w:jc w:val="center"/>
                    <w:rPr>
                      <w:szCs w:val="21"/>
                    </w:rPr>
                  </w:pPr>
                  <w:r>
                    <w:rPr>
                      <w:rStyle w:val="23"/>
                      <w:color w:val="000000"/>
                      <w:sz w:val="21"/>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2" w:type="dxa"/>
                  <w:tcBorders>
                    <w:tl2br w:val="nil"/>
                    <w:tr2bl w:val="nil"/>
                  </w:tcBorders>
                  <w:vAlign w:val="center"/>
                </w:tcPr>
                <w:p>
                  <w:pPr>
                    <w:spacing w:line="240" w:lineRule="atLeast"/>
                    <w:jc w:val="center"/>
                    <w:rPr>
                      <w:szCs w:val="21"/>
                    </w:rPr>
                  </w:pPr>
                  <w:r>
                    <w:rPr>
                      <w:rFonts w:hint="eastAsia"/>
                      <w:szCs w:val="21"/>
                    </w:rPr>
                    <w:t>7</w:t>
                  </w:r>
                </w:p>
              </w:tc>
              <w:tc>
                <w:tcPr>
                  <w:tcW w:w="1915" w:type="dxa"/>
                  <w:tcBorders>
                    <w:tl2br w:val="nil"/>
                    <w:tr2bl w:val="nil"/>
                  </w:tcBorders>
                  <w:vAlign w:val="center"/>
                </w:tcPr>
                <w:p>
                  <w:pPr>
                    <w:spacing w:line="240" w:lineRule="atLeast"/>
                    <w:jc w:val="center"/>
                    <w:rPr>
                      <w:szCs w:val="21"/>
                    </w:rPr>
                  </w:pPr>
                  <w:r>
                    <w:rPr>
                      <w:rFonts w:hint="eastAsia"/>
                      <w:bCs/>
                      <w:szCs w:val="21"/>
                    </w:rPr>
                    <w:t>生活垃圾</w:t>
                  </w:r>
                </w:p>
              </w:tc>
              <w:tc>
                <w:tcPr>
                  <w:tcW w:w="1327" w:type="dxa"/>
                  <w:tcBorders>
                    <w:tl2br w:val="nil"/>
                    <w:tr2bl w:val="nil"/>
                  </w:tcBorders>
                  <w:vAlign w:val="center"/>
                </w:tcPr>
                <w:p>
                  <w:pPr>
                    <w:spacing w:line="240" w:lineRule="atLeast"/>
                    <w:jc w:val="center"/>
                    <w:rPr>
                      <w:szCs w:val="21"/>
                    </w:rPr>
                  </w:pPr>
                  <w:r>
                    <w:rPr>
                      <w:rFonts w:hint="eastAsia"/>
                      <w:szCs w:val="21"/>
                    </w:rPr>
                    <w:t>18</w:t>
                  </w:r>
                </w:p>
              </w:tc>
              <w:tc>
                <w:tcPr>
                  <w:tcW w:w="2353" w:type="dxa"/>
                  <w:tcBorders>
                    <w:tl2br w:val="nil"/>
                    <w:tr2bl w:val="nil"/>
                  </w:tcBorders>
                  <w:vAlign w:val="center"/>
                </w:tcPr>
                <w:p>
                  <w:pPr>
                    <w:spacing w:line="240" w:lineRule="atLeast"/>
                    <w:jc w:val="center"/>
                    <w:rPr>
                      <w:szCs w:val="21"/>
                    </w:rPr>
                  </w:pPr>
                  <w:r>
                    <w:rPr>
                      <w:rFonts w:hint="eastAsia"/>
                      <w:szCs w:val="21"/>
                    </w:rPr>
                    <w:t>一般固废</w:t>
                  </w:r>
                </w:p>
              </w:tc>
              <w:tc>
                <w:tcPr>
                  <w:tcW w:w="2059" w:type="dxa"/>
                  <w:tcBorders>
                    <w:tl2br w:val="nil"/>
                    <w:tr2bl w:val="nil"/>
                  </w:tcBorders>
                  <w:vAlign w:val="center"/>
                </w:tcPr>
                <w:p>
                  <w:pPr>
                    <w:spacing w:line="240" w:lineRule="atLeast"/>
                    <w:jc w:val="center"/>
                    <w:rPr>
                      <w:szCs w:val="21"/>
                    </w:rPr>
                  </w:pPr>
                  <w:r>
                    <w:rPr>
                      <w:rFonts w:hint="eastAsia"/>
                      <w:color w:val="000000"/>
                      <w:szCs w:val="21"/>
                    </w:rPr>
                    <w:t>垃圾填埋场处置</w:t>
                  </w:r>
                </w:p>
              </w:tc>
            </w:tr>
          </w:tbl>
          <w:p>
            <w:pPr>
              <w:spacing w:line="360" w:lineRule="auto"/>
              <w:ind w:firstLine="480" w:firstLineChars="200"/>
              <w:rPr>
                <w:sz w:val="24"/>
              </w:rPr>
            </w:pPr>
            <w:r>
              <w:rPr>
                <w:rFonts w:hint="eastAsia"/>
                <w:sz w:val="24"/>
              </w:rPr>
              <w:t>综上所述，</w:t>
            </w:r>
            <w:r>
              <w:rPr>
                <w:sz w:val="24"/>
              </w:rPr>
              <w:t>固体废物的处置应遵循分类原则、减量化原则、无公害化原则及分散与集中相结合的原则，将不同类型的固体废物进行分类收集、分类处理</w:t>
            </w:r>
            <w:r>
              <w:rPr>
                <w:rFonts w:hint="eastAsia"/>
                <w:sz w:val="24"/>
              </w:rPr>
              <w:t>，</w:t>
            </w:r>
            <w:r>
              <w:rPr>
                <w:bCs/>
                <w:sz w:val="24"/>
              </w:rPr>
              <w:t>并严格执行本评价提出的危险废物贮存、转移控制及治理措施、作好固废特别是危险固废的日常管理工作。</w:t>
            </w:r>
            <w:r>
              <w:rPr>
                <w:sz w:val="24"/>
              </w:rPr>
              <w:t>在此基础上，</w:t>
            </w:r>
            <w:r>
              <w:rPr>
                <w:rFonts w:hint="eastAsia"/>
                <w:sz w:val="24"/>
              </w:rPr>
              <w:t>采取相应的措施以后，</w:t>
            </w:r>
            <w:r>
              <w:rPr>
                <w:sz w:val="24"/>
              </w:rPr>
              <w:t>本项目产生的固体废物对环境影响</w:t>
            </w:r>
            <w:r>
              <w:rPr>
                <w:rFonts w:hint="eastAsia"/>
                <w:sz w:val="24"/>
              </w:rPr>
              <w:t>不大</w:t>
            </w:r>
            <w:r>
              <w:rPr>
                <w:sz w:val="24"/>
              </w:rPr>
              <w:t>。</w:t>
            </w:r>
          </w:p>
          <w:p>
            <w:pPr>
              <w:spacing w:line="360" w:lineRule="auto"/>
              <w:ind w:firstLine="562" w:firstLineChars="200"/>
              <w:outlineLvl w:val="2"/>
              <w:rPr>
                <w:b/>
                <w:sz w:val="28"/>
              </w:rPr>
            </w:pPr>
            <w:r>
              <w:rPr>
                <w:rFonts w:hint="eastAsia"/>
                <w:b/>
                <w:sz w:val="28"/>
              </w:rPr>
              <w:t>5.选址合理性分析</w:t>
            </w:r>
          </w:p>
          <w:p>
            <w:pPr>
              <w:spacing w:line="360" w:lineRule="auto"/>
              <w:ind w:firstLine="480" w:firstLineChars="200"/>
              <w:rPr>
                <w:rStyle w:val="23"/>
                <w:kern w:val="0"/>
                <w:sz w:val="24"/>
              </w:rPr>
            </w:pPr>
            <w:r>
              <w:rPr>
                <w:rStyle w:val="23"/>
                <w:rFonts w:hint="eastAsia"/>
                <w:kern w:val="0"/>
                <w:sz w:val="24"/>
              </w:rPr>
              <w:t>本项目结合今后企业发展远景及周边环境现状，从环境保护角度分析厂址的合理性。</w:t>
            </w:r>
          </w:p>
          <w:p>
            <w:pPr>
              <w:autoSpaceDE w:val="0"/>
              <w:autoSpaceDN w:val="0"/>
              <w:adjustRightInd w:val="0"/>
              <w:spacing w:line="360" w:lineRule="auto"/>
              <w:ind w:firstLine="482" w:firstLineChars="200"/>
              <w:outlineLvl w:val="3"/>
              <w:rPr>
                <w:b/>
                <w:kern w:val="0"/>
                <w:sz w:val="24"/>
              </w:rPr>
            </w:pPr>
            <w:r>
              <w:rPr>
                <w:rFonts w:hint="eastAsia"/>
                <w:b/>
                <w:kern w:val="0"/>
                <w:sz w:val="24"/>
              </w:rPr>
              <w:t>5.1厂址条件及区位优势</w:t>
            </w:r>
          </w:p>
          <w:p>
            <w:pPr>
              <w:spacing w:line="360" w:lineRule="auto"/>
              <w:ind w:firstLine="480" w:firstLineChars="200"/>
              <w:rPr>
                <w:sz w:val="24"/>
                <w:szCs w:val="28"/>
              </w:rPr>
            </w:pPr>
            <w:r>
              <w:rPr>
                <w:sz w:val="24"/>
              </w:rPr>
              <w:t>昌吉高新区行政界线东起乌伊公路（G312国道乌鲁木齐至伊宁段）49km处，西至洪沟（昌吉市与呼图壁县行政界线），南距312国道以南1km处，北为S201线（省道榆树沟至克拉玛依-榆克公路）。东西长12km，南北宽4.7km，总面积34 km</w:t>
            </w:r>
            <w:r>
              <w:rPr>
                <w:sz w:val="24"/>
                <w:vertAlign w:val="superscript"/>
              </w:rPr>
              <w:t>2</w:t>
            </w:r>
            <w:r>
              <w:rPr>
                <w:sz w:val="24"/>
              </w:rPr>
              <w:t>。昌吉高新区距乌鲁木齐国际机场32km，距昌吉火车站27km，西距石河子100km。</w:t>
            </w:r>
          </w:p>
          <w:p>
            <w:pPr>
              <w:autoSpaceDE w:val="0"/>
              <w:autoSpaceDN w:val="0"/>
              <w:adjustRightInd w:val="0"/>
              <w:spacing w:line="360" w:lineRule="auto"/>
              <w:ind w:firstLine="488" w:firstLineChars="200"/>
              <w:rPr>
                <w:spacing w:val="2"/>
                <w:sz w:val="24"/>
              </w:rPr>
            </w:pPr>
            <w:r>
              <w:rPr>
                <w:rFonts w:hint="eastAsia"/>
                <w:spacing w:val="2"/>
                <w:sz w:val="24"/>
              </w:rPr>
              <w:t>本项目位于</w:t>
            </w:r>
            <w:r>
              <w:rPr>
                <w:rFonts w:hint="eastAsia"/>
                <w:sz w:val="24"/>
              </w:rPr>
              <w:t>新疆昌吉高新技术产业开发区，</w:t>
            </w:r>
            <w:r>
              <w:rPr>
                <w:rFonts w:hint="eastAsia"/>
                <w:spacing w:val="2"/>
                <w:sz w:val="24"/>
              </w:rPr>
              <w:t>土地属于工业用地。从用地规划角度来看，项目选址用地符合</w:t>
            </w:r>
            <w:r>
              <w:rPr>
                <w:rFonts w:hint="eastAsia"/>
                <w:sz w:val="24"/>
              </w:rPr>
              <w:t>新疆昌吉高新技术产业开发区</w:t>
            </w:r>
            <w:r>
              <w:rPr>
                <w:rFonts w:hint="eastAsia"/>
                <w:spacing w:val="2"/>
                <w:sz w:val="24"/>
              </w:rPr>
              <w:t>工业用地规划要求。</w:t>
            </w:r>
          </w:p>
          <w:p>
            <w:pPr>
              <w:adjustRightInd w:val="0"/>
              <w:snapToGrid w:val="0"/>
              <w:spacing w:line="360" w:lineRule="auto"/>
              <w:ind w:firstLine="480" w:firstLineChars="200"/>
              <w:rPr>
                <w:sz w:val="24"/>
              </w:rPr>
            </w:pPr>
            <w:r>
              <w:rPr>
                <w:sz w:val="24"/>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pPr>
              <w:tabs>
                <w:tab w:val="left" w:pos="6201"/>
              </w:tabs>
              <w:spacing w:line="360" w:lineRule="auto"/>
              <w:ind w:firstLine="480" w:firstLineChars="200"/>
              <w:rPr>
                <w:sz w:val="24"/>
                <w:lang w:val="zh-CN"/>
              </w:rPr>
            </w:pPr>
            <w:r>
              <w:rPr>
                <w:sz w:val="24"/>
              </w:rPr>
              <w:t>项目区所在地在地貌上属于山前冲洪积倾斜平原的下部，地形由东南微倾向西北，海拔高度5</w:t>
            </w:r>
            <w:r>
              <w:rPr>
                <w:rFonts w:hint="eastAsia"/>
                <w:sz w:val="24"/>
              </w:rPr>
              <w:t>54</w:t>
            </w:r>
            <w:r>
              <w:rPr>
                <w:sz w:val="24"/>
              </w:rPr>
              <w:t>~56</w:t>
            </w:r>
            <w:r>
              <w:rPr>
                <w:rFonts w:hint="eastAsia"/>
                <w:sz w:val="24"/>
              </w:rPr>
              <w:t>0</w:t>
            </w:r>
            <w:r>
              <w:rPr>
                <w:sz w:val="24"/>
              </w:rPr>
              <w:t>m，场地地势平坦，微地貌变化不大。</w:t>
            </w:r>
          </w:p>
          <w:p>
            <w:pPr>
              <w:spacing w:line="360" w:lineRule="auto"/>
              <w:ind w:firstLine="480" w:firstLineChars="200"/>
              <w:rPr>
                <w:rStyle w:val="23"/>
                <w:sz w:val="24"/>
              </w:rPr>
            </w:pPr>
            <w:r>
              <w:rPr>
                <w:rStyle w:val="23"/>
                <w:rFonts w:hint="eastAsia"/>
                <w:sz w:val="24"/>
              </w:rPr>
              <w:t>本项目所在区域地势平坦，属于平原地形。</w:t>
            </w:r>
          </w:p>
          <w:p>
            <w:pPr>
              <w:spacing w:line="360" w:lineRule="auto"/>
              <w:ind w:firstLine="480" w:firstLineChars="200"/>
              <w:rPr>
                <w:rStyle w:val="23"/>
                <w:rFonts w:hAnsi="宋体"/>
                <w:sz w:val="24"/>
              </w:rPr>
            </w:pPr>
            <w:r>
              <w:rPr>
                <w:rStyle w:val="23"/>
                <w:rFonts w:hint="eastAsia"/>
                <w:sz w:val="24"/>
              </w:rPr>
              <w:t>本项目不在水源保护区、居民集中区，基本农田保护区内，项目所在区域内无重要环境敏感点，条件优越，厂址符合土地用途管理和规划功能要求，且交通十分便利。</w:t>
            </w:r>
          </w:p>
          <w:p>
            <w:pPr>
              <w:autoSpaceDE w:val="0"/>
              <w:autoSpaceDN w:val="0"/>
              <w:adjustRightInd w:val="0"/>
              <w:spacing w:line="360" w:lineRule="auto"/>
              <w:ind w:firstLine="482" w:firstLineChars="200"/>
              <w:outlineLvl w:val="3"/>
              <w:rPr>
                <w:b/>
                <w:kern w:val="0"/>
                <w:sz w:val="24"/>
              </w:rPr>
            </w:pPr>
            <w:r>
              <w:rPr>
                <w:rFonts w:hint="eastAsia"/>
                <w:b/>
                <w:kern w:val="0"/>
                <w:sz w:val="24"/>
              </w:rPr>
              <w:t>5.2与新疆昌吉高新技术产业开发区的依托关系</w:t>
            </w:r>
          </w:p>
          <w:p>
            <w:pPr>
              <w:spacing w:line="360" w:lineRule="auto"/>
              <w:ind w:firstLine="480" w:firstLineChars="200"/>
              <w:rPr>
                <w:sz w:val="24"/>
              </w:rPr>
            </w:pPr>
            <w:r>
              <w:rPr>
                <w:rStyle w:val="23"/>
                <w:rFonts w:hint="eastAsia"/>
                <w:sz w:val="24"/>
              </w:rPr>
              <w:t>本项目主要依托</w:t>
            </w:r>
            <w:r>
              <w:rPr>
                <w:rFonts w:hint="eastAsia"/>
                <w:sz w:val="24"/>
              </w:rPr>
              <w:t>新疆昌吉高新技术产业开发区</w:t>
            </w:r>
            <w:r>
              <w:rPr>
                <w:rStyle w:val="23"/>
                <w:rFonts w:hint="eastAsia"/>
                <w:sz w:val="24"/>
              </w:rPr>
              <w:t>的公共设施有：</w:t>
            </w:r>
            <w:r>
              <w:rPr>
                <w:rStyle w:val="23"/>
                <w:sz w:val="24"/>
              </w:rPr>
              <w:t>高新区自来水厂作为本项目的供水水源，其供水能力及供水水质完全可满足本项目的用水需求</w:t>
            </w:r>
            <w:r>
              <w:rPr>
                <w:rStyle w:val="23"/>
                <w:rFonts w:hint="eastAsia"/>
                <w:sz w:val="24"/>
              </w:rPr>
              <w:t>。</w:t>
            </w:r>
            <w:r>
              <w:rPr>
                <w:sz w:val="24"/>
              </w:rPr>
              <w:t>目前昌吉国家高新技术产业开发区有2个变电站，一个为36MVA用电负荷的明德变电站，另一个是分布在建材区的榆树沟变电站。为进一步满足高新区用电负荷量，规划建设一座220KV的变电站。高新区位于312国道交通走廊上，也是新疆东部和西部联系的必经之地，因此 昌吉国家高新技术产业开发区路网规划要考虑与312国道及呼昌公路的衔接和协调。</w:t>
            </w:r>
          </w:p>
          <w:p>
            <w:pPr>
              <w:autoSpaceDE w:val="0"/>
              <w:autoSpaceDN w:val="0"/>
              <w:adjustRightInd w:val="0"/>
              <w:spacing w:line="360" w:lineRule="auto"/>
              <w:ind w:firstLine="482" w:firstLineChars="200"/>
              <w:outlineLvl w:val="3"/>
              <w:rPr>
                <w:b/>
                <w:kern w:val="0"/>
                <w:sz w:val="24"/>
              </w:rPr>
            </w:pPr>
            <w:r>
              <w:rPr>
                <w:rFonts w:hint="eastAsia"/>
                <w:b/>
                <w:kern w:val="0"/>
                <w:sz w:val="24"/>
              </w:rPr>
              <w:t>5.3本项目与周围企业相容性分析</w:t>
            </w:r>
          </w:p>
          <w:p>
            <w:pPr>
              <w:spacing w:line="360" w:lineRule="auto"/>
              <w:ind w:firstLine="480" w:firstLineChars="200"/>
              <w:rPr>
                <w:sz w:val="24"/>
              </w:rPr>
            </w:pPr>
            <w:r>
              <w:rPr>
                <w:rFonts w:hint="eastAsia"/>
                <w:sz w:val="24"/>
              </w:rPr>
              <w:t>本项目选址位于新疆昌吉高新技术产业开发区科技大道11号，</w:t>
            </w:r>
            <w:r>
              <w:rPr>
                <w:rFonts w:hint="eastAsia"/>
                <w:sz w:val="24"/>
                <w:lang w:eastAsia="zh-CN"/>
              </w:rPr>
              <w:t>位于综合产业园（管理服务、装备制造、建材加工）。</w:t>
            </w:r>
            <w:r>
              <w:rPr>
                <w:snapToGrid w:val="0"/>
                <w:kern w:val="0"/>
                <w:sz w:val="24"/>
              </w:rPr>
              <w:t>项目区</w:t>
            </w:r>
            <w:r>
              <w:rPr>
                <w:rFonts w:hint="eastAsia"/>
                <w:snapToGrid w:val="0"/>
                <w:kern w:val="0"/>
                <w:sz w:val="24"/>
              </w:rPr>
              <w:t>北侧为希望大道；南侧为科技大道；西侧经三路；东侧为昌盛路。</w:t>
            </w:r>
            <w:r>
              <w:rPr>
                <w:rFonts w:hint="eastAsia"/>
                <w:snapToGrid w:val="0"/>
                <w:kern w:val="0"/>
                <w:sz w:val="24"/>
                <w:lang w:eastAsia="zh-CN"/>
              </w:rPr>
              <w:t>项目主要建设内容为</w:t>
            </w:r>
            <w:r>
              <w:rPr>
                <w:rFonts w:hint="eastAsia"/>
                <w:sz w:val="24"/>
              </w:rPr>
              <w:t>维修煤炭液压支架600台，立柱千斤顶12000根</w:t>
            </w:r>
            <w:r>
              <w:rPr>
                <w:rFonts w:hint="eastAsia"/>
                <w:sz w:val="24"/>
                <w:lang w:eastAsia="zh-CN"/>
              </w:rPr>
              <w:t>，与本项目所在功能区的规划一致，项目选址符合昌吉高新区的产业规划。</w:t>
            </w:r>
            <w:r>
              <w:rPr>
                <w:rFonts w:hint="eastAsia"/>
                <w:sz w:val="24"/>
              </w:rPr>
              <w:t>本项目周围都是工业企业，对外环境敏感度不高。本项目在采取本次环评中提出的各项环保措施后，能确保各类污染物达标排放，对周围企业的影响不大。本项目本身对外环境的敏感程度较低，项目区附近的企业在严格落实国家和地方各类环保法规制度，加强环保管理的情况下，预计其对本项目产生的影响不大。</w:t>
            </w:r>
          </w:p>
          <w:p>
            <w:pPr>
              <w:spacing w:line="360" w:lineRule="auto"/>
              <w:ind w:firstLine="480" w:firstLineChars="200"/>
              <w:rPr>
                <w:rStyle w:val="23"/>
                <w:rFonts w:hAnsi="宋体"/>
                <w:sz w:val="24"/>
              </w:rPr>
            </w:pPr>
            <w:r>
              <w:rPr>
                <w:rFonts w:hint="eastAsia"/>
                <w:sz w:val="24"/>
              </w:rPr>
              <w:t>综上所述，本项目与周围企业相容性较好，符合新疆昌吉高新技术产业开发区</w:t>
            </w:r>
            <w:r>
              <w:rPr>
                <w:rStyle w:val="23"/>
                <w:rFonts w:hint="eastAsia"/>
                <w:kern w:val="0"/>
                <w:sz w:val="24"/>
              </w:rPr>
              <w:t>的规划，</w:t>
            </w:r>
            <w:r>
              <w:rPr>
                <w:rStyle w:val="23"/>
                <w:sz w:val="24"/>
              </w:rPr>
              <w:t>建厂地区工程地质环境较好，同时综合考虑厂址的交通区位优势、</w:t>
            </w:r>
            <w:r>
              <w:rPr>
                <w:rStyle w:val="23"/>
                <w:rFonts w:hint="eastAsia"/>
                <w:sz w:val="24"/>
              </w:rPr>
              <w:t>供水、排水、供电等</w:t>
            </w:r>
            <w:r>
              <w:rPr>
                <w:rStyle w:val="23"/>
                <w:sz w:val="24"/>
              </w:rPr>
              <w:t>条件，本</w:t>
            </w:r>
            <w:r>
              <w:rPr>
                <w:rStyle w:val="23"/>
                <w:rFonts w:hint="eastAsia"/>
                <w:sz w:val="24"/>
              </w:rPr>
              <w:t>项目选址</w:t>
            </w:r>
            <w:r>
              <w:rPr>
                <w:rStyle w:val="23"/>
                <w:sz w:val="24"/>
              </w:rPr>
              <w:t>是合理的。</w:t>
            </w:r>
          </w:p>
          <w:p>
            <w:pPr>
              <w:spacing w:line="360" w:lineRule="auto"/>
              <w:ind w:firstLine="562" w:firstLineChars="200"/>
              <w:outlineLvl w:val="2"/>
              <w:rPr>
                <w:b/>
                <w:sz w:val="28"/>
              </w:rPr>
            </w:pPr>
            <w:r>
              <w:rPr>
                <w:rFonts w:hint="eastAsia"/>
                <w:b/>
                <w:sz w:val="28"/>
              </w:rPr>
              <w:t>6.总量控制</w:t>
            </w:r>
          </w:p>
          <w:p>
            <w:pPr>
              <w:spacing w:line="360" w:lineRule="auto"/>
              <w:ind w:firstLine="480" w:firstLineChars="200"/>
              <w:rPr>
                <w:sz w:val="24"/>
              </w:rPr>
            </w:pPr>
            <w:r>
              <w:rPr>
                <w:rFonts w:hint="eastAsia"/>
                <w:sz w:val="24"/>
              </w:rPr>
              <w:t>根据生态环境部“十三五”期间的总量控制计划，结合本项目所在区域的污染特征及本项目排污情况，不建议本项目设立总量控制指标。</w:t>
            </w:r>
          </w:p>
          <w:p>
            <w:pPr>
              <w:spacing w:line="360" w:lineRule="auto"/>
              <w:ind w:firstLine="480" w:firstLineChars="200"/>
              <w:rPr>
                <w:b/>
                <w:sz w:val="28"/>
              </w:rPr>
            </w:pPr>
            <w:r>
              <w:rPr>
                <w:rFonts w:hint="eastAsia"/>
                <w:sz w:val="24"/>
              </w:rPr>
              <w:t>本项目建成运营后，外排废水为生活污水，运营期需首先对食堂废水进行隔油处理，然后与生活废水合并，达到《污水综合排放标准》（GB8978-1996）中的三级标准后，直接进入园区污水管网，最终进入海</w:t>
            </w:r>
            <w:r>
              <w:rPr>
                <w:sz w:val="24"/>
              </w:rPr>
              <w:t>天</w:t>
            </w:r>
            <w:r>
              <w:rPr>
                <w:rFonts w:hint="eastAsia"/>
                <w:sz w:val="24"/>
              </w:rPr>
              <w:t>污水处理厂中处理。因本项目污水进入海</w:t>
            </w:r>
            <w:r>
              <w:rPr>
                <w:sz w:val="24"/>
              </w:rPr>
              <w:t>天</w:t>
            </w:r>
            <w:r>
              <w:rPr>
                <w:rFonts w:hint="eastAsia"/>
                <w:sz w:val="24"/>
              </w:rPr>
              <w:t>污水处理厂处理，其总量在污水处理厂统一计算，为避免重复计算，建议本项目排放的水污染物总量不另行统计，只作为日常监督控制指标。</w:t>
            </w:r>
          </w:p>
          <w:p>
            <w:pPr>
              <w:spacing w:line="360" w:lineRule="auto"/>
              <w:ind w:firstLine="562" w:firstLineChars="200"/>
              <w:outlineLvl w:val="2"/>
              <w:rPr>
                <w:b/>
                <w:sz w:val="28"/>
              </w:rPr>
            </w:pPr>
            <w:r>
              <w:rPr>
                <w:rFonts w:hint="eastAsia"/>
                <w:b/>
                <w:sz w:val="28"/>
              </w:rPr>
              <w:t>7.环保投资</w:t>
            </w:r>
          </w:p>
          <w:p>
            <w:pPr>
              <w:spacing w:line="360" w:lineRule="auto"/>
              <w:ind w:firstLine="480" w:firstLineChars="200"/>
              <w:rPr>
                <w:sz w:val="24"/>
              </w:rPr>
            </w:pPr>
            <w:r>
              <w:rPr>
                <w:rFonts w:hint="eastAsia"/>
                <w:bCs/>
                <w:sz w:val="24"/>
              </w:rPr>
              <w:t>本项目总投资</w:t>
            </w:r>
            <w:r>
              <w:rPr>
                <w:rFonts w:hint="eastAsia"/>
                <w:sz w:val="24"/>
              </w:rPr>
              <w:t>1500万元，其中环保投资129万元，占总投资的8.6%，</w:t>
            </w:r>
            <w:r>
              <w:rPr>
                <w:rFonts w:hint="eastAsia"/>
                <w:bCs/>
                <w:sz w:val="24"/>
              </w:rPr>
              <w:t>环保投资详见表</w:t>
            </w:r>
            <w:r>
              <w:rPr>
                <w:rFonts w:hint="eastAsia"/>
                <w:bCs/>
                <w:sz w:val="24"/>
                <w:lang w:val="en-US" w:eastAsia="zh-CN"/>
              </w:rPr>
              <w:t>23</w:t>
            </w:r>
            <w:r>
              <w:rPr>
                <w:rFonts w:hint="eastAsia"/>
                <w:bCs/>
                <w:sz w:val="24"/>
              </w:rPr>
              <w:t>。</w:t>
            </w:r>
          </w:p>
          <w:p>
            <w:pPr>
              <w:spacing w:line="360" w:lineRule="auto"/>
              <w:jc w:val="center"/>
              <w:rPr>
                <w:rFonts w:eastAsia="黑体"/>
              </w:rPr>
            </w:pPr>
            <w:r>
              <w:rPr>
                <w:rFonts w:hint="eastAsia" w:eastAsia="黑体"/>
              </w:rPr>
              <w:t>表</w:t>
            </w:r>
            <w:r>
              <w:rPr>
                <w:rFonts w:hint="eastAsia" w:eastAsia="黑体"/>
                <w:lang w:val="en-US" w:eastAsia="zh-CN"/>
              </w:rPr>
              <w:t>23</w:t>
            </w:r>
            <w:r>
              <w:rPr>
                <w:rFonts w:hint="eastAsia" w:eastAsia="黑体"/>
              </w:rPr>
              <w:t xml:space="preserve">     本项目环境保护总投资一览表</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15"/>
              <w:gridCol w:w="1699"/>
              <w:gridCol w:w="2655"/>
              <w:gridCol w:w="1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13"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序号</w:t>
                  </w:r>
                </w:p>
              </w:tc>
              <w:tc>
                <w:tcPr>
                  <w:tcW w:w="1415"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产污环节</w:t>
                  </w:r>
                </w:p>
              </w:tc>
              <w:tc>
                <w:tcPr>
                  <w:tcW w:w="1699"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污染物</w:t>
                  </w:r>
                </w:p>
              </w:tc>
              <w:tc>
                <w:tcPr>
                  <w:tcW w:w="2655"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防治措施</w:t>
                  </w:r>
                </w:p>
              </w:tc>
              <w:tc>
                <w:tcPr>
                  <w:tcW w:w="1824"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投资额（万元）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restart"/>
                  <w:shd w:val="clear" w:color="auto" w:fill="auto"/>
                  <w:vAlign w:val="center"/>
                </w:tcPr>
                <w:p>
                  <w:pPr>
                    <w:spacing w:line="0" w:lineRule="atLeast"/>
                    <w:jc w:val="center"/>
                    <w:rPr>
                      <w:bCs/>
                      <w:szCs w:val="21"/>
                    </w:rPr>
                  </w:pPr>
                  <w:r>
                    <w:rPr>
                      <w:rFonts w:hint="eastAsia"/>
                      <w:bCs/>
                      <w:szCs w:val="21"/>
                    </w:rPr>
                    <w:t>1</w:t>
                  </w:r>
                </w:p>
              </w:tc>
              <w:tc>
                <w:tcPr>
                  <w:tcW w:w="1415" w:type="dxa"/>
                  <w:vMerge w:val="restart"/>
                  <w:shd w:val="clear" w:color="auto" w:fill="auto"/>
                  <w:vAlign w:val="center"/>
                </w:tcPr>
                <w:p>
                  <w:pPr>
                    <w:spacing w:line="0" w:lineRule="atLeast"/>
                    <w:jc w:val="center"/>
                    <w:rPr>
                      <w:bCs/>
                      <w:szCs w:val="21"/>
                    </w:rPr>
                  </w:pPr>
                  <w:r>
                    <w:rPr>
                      <w:rFonts w:hint="eastAsia"/>
                      <w:bCs/>
                      <w:szCs w:val="21"/>
                    </w:rPr>
                    <w:t>废气</w:t>
                  </w:r>
                </w:p>
              </w:tc>
              <w:tc>
                <w:tcPr>
                  <w:tcW w:w="1699" w:type="dxa"/>
                  <w:shd w:val="clear" w:color="auto" w:fill="auto"/>
                  <w:vAlign w:val="center"/>
                </w:tcPr>
                <w:p>
                  <w:pPr>
                    <w:spacing w:line="0" w:lineRule="atLeast"/>
                    <w:jc w:val="center"/>
                    <w:rPr>
                      <w:bCs/>
                      <w:szCs w:val="21"/>
                    </w:rPr>
                  </w:pPr>
                  <w:r>
                    <w:rPr>
                      <w:rFonts w:hint="eastAsia"/>
                      <w:bCs/>
                      <w:szCs w:val="21"/>
                    </w:rPr>
                    <w:t>焊接烟气</w:t>
                  </w:r>
                </w:p>
              </w:tc>
              <w:tc>
                <w:tcPr>
                  <w:tcW w:w="2655" w:type="dxa"/>
                  <w:shd w:val="clear" w:color="auto" w:fill="auto"/>
                  <w:vAlign w:val="center"/>
                </w:tcPr>
                <w:p>
                  <w:pPr>
                    <w:spacing w:line="0" w:lineRule="atLeast"/>
                    <w:jc w:val="center"/>
                    <w:rPr>
                      <w:bCs/>
                      <w:szCs w:val="21"/>
                    </w:rPr>
                  </w:pPr>
                  <w:r>
                    <w:rPr>
                      <w:rFonts w:hint="eastAsia"/>
                      <w:kern w:val="21"/>
                      <w:szCs w:val="21"/>
                    </w:rPr>
                    <w:t>一台可移动式焊烟净化器</w:t>
                  </w:r>
                </w:p>
              </w:tc>
              <w:tc>
                <w:tcPr>
                  <w:tcW w:w="1824" w:type="dxa"/>
                  <w:shd w:val="clear" w:color="auto" w:fill="auto"/>
                  <w:vAlign w:val="center"/>
                </w:tcPr>
                <w:p>
                  <w:pPr>
                    <w:spacing w:line="0" w:lineRule="atLeast"/>
                    <w:jc w:val="center"/>
                    <w:rPr>
                      <w:bCs/>
                      <w:szCs w:val="21"/>
                    </w:rPr>
                  </w:pPr>
                  <w:r>
                    <w:rPr>
                      <w:rFonts w:hint="eastAsia"/>
                      <w:bCs/>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continue"/>
                  <w:shd w:val="clear" w:color="auto" w:fill="auto"/>
                  <w:vAlign w:val="center"/>
                </w:tcPr>
                <w:p>
                  <w:pPr>
                    <w:spacing w:line="0" w:lineRule="atLeast"/>
                    <w:jc w:val="center"/>
                    <w:rPr>
                      <w:bCs/>
                      <w:szCs w:val="21"/>
                    </w:rPr>
                  </w:pPr>
                </w:p>
              </w:tc>
              <w:tc>
                <w:tcPr>
                  <w:tcW w:w="1415" w:type="dxa"/>
                  <w:vMerge w:val="continue"/>
                  <w:shd w:val="clear" w:color="auto" w:fill="auto"/>
                  <w:vAlign w:val="center"/>
                </w:tcPr>
                <w:p>
                  <w:pPr>
                    <w:spacing w:line="0" w:lineRule="atLeast"/>
                    <w:jc w:val="center"/>
                    <w:rPr>
                      <w:bCs/>
                      <w:szCs w:val="21"/>
                    </w:rPr>
                  </w:pPr>
                </w:p>
              </w:tc>
              <w:tc>
                <w:tcPr>
                  <w:tcW w:w="1699" w:type="dxa"/>
                  <w:shd w:val="clear" w:color="auto" w:fill="auto"/>
                  <w:vAlign w:val="center"/>
                </w:tcPr>
                <w:p>
                  <w:pPr>
                    <w:spacing w:line="0" w:lineRule="atLeast"/>
                    <w:jc w:val="center"/>
                    <w:rPr>
                      <w:bCs/>
                      <w:szCs w:val="21"/>
                    </w:rPr>
                  </w:pPr>
                  <w:r>
                    <w:rPr>
                      <w:rFonts w:hint="eastAsia"/>
                      <w:bCs/>
                      <w:szCs w:val="21"/>
                    </w:rPr>
                    <w:t>抛丸粉尘</w:t>
                  </w:r>
                </w:p>
              </w:tc>
              <w:tc>
                <w:tcPr>
                  <w:tcW w:w="2655" w:type="dxa"/>
                  <w:shd w:val="clear" w:color="auto" w:fill="auto"/>
                  <w:vAlign w:val="center"/>
                </w:tcPr>
                <w:p>
                  <w:pPr>
                    <w:spacing w:line="0" w:lineRule="atLeast"/>
                    <w:jc w:val="center"/>
                    <w:rPr>
                      <w:bCs/>
                      <w:szCs w:val="21"/>
                    </w:rPr>
                  </w:pPr>
                  <w:r>
                    <w:rPr>
                      <w:rFonts w:hint="eastAsia" w:cs="Arial"/>
                      <w:szCs w:val="21"/>
                    </w:rPr>
                    <w:t>一套HJCL系列沉流式型除尘器</w:t>
                  </w:r>
                </w:p>
              </w:tc>
              <w:tc>
                <w:tcPr>
                  <w:tcW w:w="1824" w:type="dxa"/>
                  <w:shd w:val="clear" w:color="auto" w:fill="auto"/>
                  <w:vAlign w:val="center"/>
                </w:tcPr>
                <w:p>
                  <w:pPr>
                    <w:spacing w:line="0" w:lineRule="atLeast"/>
                    <w:jc w:val="center"/>
                    <w:rPr>
                      <w:bCs/>
                      <w:szCs w:val="21"/>
                    </w:rPr>
                  </w:pPr>
                  <w:r>
                    <w:rPr>
                      <w:rFonts w:hint="eastAsia"/>
                      <w:bCs/>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continue"/>
                  <w:shd w:val="clear" w:color="auto" w:fill="auto"/>
                  <w:vAlign w:val="center"/>
                </w:tcPr>
                <w:p>
                  <w:pPr>
                    <w:spacing w:line="0" w:lineRule="atLeast"/>
                    <w:jc w:val="center"/>
                    <w:rPr>
                      <w:bCs/>
                      <w:szCs w:val="21"/>
                    </w:rPr>
                  </w:pPr>
                </w:p>
              </w:tc>
              <w:tc>
                <w:tcPr>
                  <w:tcW w:w="1415" w:type="dxa"/>
                  <w:vMerge w:val="continue"/>
                  <w:shd w:val="clear" w:color="auto" w:fill="auto"/>
                  <w:vAlign w:val="center"/>
                </w:tcPr>
                <w:p>
                  <w:pPr>
                    <w:spacing w:line="0" w:lineRule="atLeast"/>
                    <w:jc w:val="center"/>
                    <w:rPr>
                      <w:bCs/>
                      <w:szCs w:val="21"/>
                    </w:rPr>
                  </w:pPr>
                </w:p>
              </w:tc>
              <w:tc>
                <w:tcPr>
                  <w:tcW w:w="1699" w:type="dxa"/>
                  <w:shd w:val="clear" w:color="auto" w:fill="auto"/>
                  <w:vAlign w:val="center"/>
                </w:tcPr>
                <w:p>
                  <w:pPr>
                    <w:spacing w:line="0" w:lineRule="atLeast"/>
                    <w:jc w:val="center"/>
                    <w:rPr>
                      <w:bCs/>
                      <w:szCs w:val="21"/>
                    </w:rPr>
                  </w:pPr>
                  <w:r>
                    <w:rPr>
                      <w:rFonts w:hint="eastAsia"/>
                      <w:bCs/>
                      <w:szCs w:val="21"/>
                    </w:rPr>
                    <w:t>食堂油烟</w:t>
                  </w:r>
                </w:p>
              </w:tc>
              <w:tc>
                <w:tcPr>
                  <w:tcW w:w="2655" w:type="dxa"/>
                  <w:shd w:val="clear" w:color="auto" w:fill="auto"/>
                  <w:vAlign w:val="center"/>
                </w:tcPr>
                <w:p>
                  <w:pPr>
                    <w:spacing w:line="0" w:lineRule="atLeast"/>
                    <w:jc w:val="center"/>
                    <w:rPr>
                      <w:bCs/>
                      <w:szCs w:val="21"/>
                    </w:rPr>
                  </w:pPr>
                  <w:r>
                    <w:rPr>
                      <w:rFonts w:hint="eastAsia"/>
                      <w:szCs w:val="21"/>
                    </w:rPr>
                    <w:t>一套油烟净化装置</w:t>
                  </w:r>
                </w:p>
              </w:tc>
              <w:tc>
                <w:tcPr>
                  <w:tcW w:w="1824" w:type="dxa"/>
                  <w:shd w:val="clear" w:color="auto" w:fill="auto"/>
                  <w:vAlign w:val="center"/>
                </w:tcPr>
                <w:p>
                  <w:pPr>
                    <w:spacing w:line="0" w:lineRule="atLeast"/>
                    <w:jc w:val="center"/>
                    <w:rPr>
                      <w:bCs/>
                      <w:szCs w:val="21"/>
                    </w:rPr>
                  </w:pPr>
                  <w:r>
                    <w:rPr>
                      <w:rFonts w:hint="eastAsia"/>
                      <w:bCs/>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shd w:val="clear" w:color="auto" w:fill="auto"/>
                  <w:vAlign w:val="center"/>
                </w:tcPr>
                <w:p>
                  <w:pPr>
                    <w:spacing w:line="0" w:lineRule="atLeast"/>
                    <w:jc w:val="center"/>
                    <w:rPr>
                      <w:bCs/>
                      <w:szCs w:val="21"/>
                    </w:rPr>
                  </w:pPr>
                  <w:r>
                    <w:rPr>
                      <w:rFonts w:hint="eastAsia"/>
                      <w:bCs/>
                      <w:szCs w:val="21"/>
                    </w:rPr>
                    <w:t>2</w:t>
                  </w:r>
                </w:p>
              </w:tc>
              <w:tc>
                <w:tcPr>
                  <w:tcW w:w="1415" w:type="dxa"/>
                  <w:shd w:val="clear" w:color="auto" w:fill="auto"/>
                  <w:vAlign w:val="center"/>
                </w:tcPr>
                <w:p>
                  <w:pPr>
                    <w:spacing w:line="0" w:lineRule="atLeast"/>
                    <w:jc w:val="center"/>
                    <w:rPr>
                      <w:bCs/>
                      <w:szCs w:val="21"/>
                    </w:rPr>
                  </w:pPr>
                  <w:r>
                    <w:rPr>
                      <w:rFonts w:hint="eastAsia"/>
                      <w:bCs/>
                      <w:szCs w:val="21"/>
                    </w:rPr>
                    <w:t>废水</w:t>
                  </w:r>
                </w:p>
              </w:tc>
              <w:tc>
                <w:tcPr>
                  <w:tcW w:w="1699" w:type="dxa"/>
                  <w:shd w:val="clear" w:color="auto" w:fill="auto"/>
                  <w:vAlign w:val="center"/>
                </w:tcPr>
                <w:p>
                  <w:pPr>
                    <w:spacing w:line="0" w:lineRule="atLeast"/>
                    <w:jc w:val="center"/>
                    <w:rPr>
                      <w:bCs/>
                      <w:szCs w:val="21"/>
                    </w:rPr>
                  </w:pPr>
                  <w:r>
                    <w:rPr>
                      <w:rFonts w:hint="eastAsia"/>
                      <w:bCs/>
                      <w:szCs w:val="21"/>
                    </w:rPr>
                    <w:t>食堂废水</w:t>
                  </w:r>
                </w:p>
              </w:tc>
              <w:tc>
                <w:tcPr>
                  <w:tcW w:w="2655" w:type="dxa"/>
                  <w:shd w:val="clear" w:color="auto" w:fill="auto"/>
                  <w:vAlign w:val="center"/>
                </w:tcPr>
                <w:p>
                  <w:pPr>
                    <w:spacing w:line="0" w:lineRule="atLeast"/>
                    <w:jc w:val="center"/>
                    <w:rPr>
                      <w:szCs w:val="21"/>
                    </w:rPr>
                  </w:pPr>
                  <w:r>
                    <w:rPr>
                      <w:rFonts w:hint="eastAsia"/>
                      <w:szCs w:val="21"/>
                    </w:rPr>
                    <w:t>一座隔油池</w:t>
                  </w:r>
                </w:p>
              </w:tc>
              <w:tc>
                <w:tcPr>
                  <w:tcW w:w="1824" w:type="dxa"/>
                  <w:shd w:val="clear" w:color="auto" w:fill="auto"/>
                  <w:vAlign w:val="center"/>
                </w:tcPr>
                <w:p>
                  <w:pPr>
                    <w:spacing w:line="0" w:lineRule="atLeast"/>
                    <w:jc w:val="center"/>
                    <w:rPr>
                      <w:bCs/>
                      <w:szCs w:val="21"/>
                    </w:rPr>
                  </w:pPr>
                  <w:r>
                    <w:rPr>
                      <w:rFonts w:hint="eastAsia"/>
                      <w:bCs/>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shd w:val="clear" w:color="auto" w:fill="auto"/>
                  <w:vAlign w:val="center"/>
                </w:tcPr>
                <w:p>
                  <w:pPr>
                    <w:spacing w:line="0" w:lineRule="atLeast"/>
                    <w:jc w:val="center"/>
                    <w:rPr>
                      <w:bCs/>
                      <w:szCs w:val="21"/>
                    </w:rPr>
                  </w:pPr>
                  <w:r>
                    <w:rPr>
                      <w:rFonts w:hint="eastAsia"/>
                      <w:bCs/>
                      <w:szCs w:val="21"/>
                    </w:rPr>
                    <w:t>3</w:t>
                  </w:r>
                </w:p>
              </w:tc>
              <w:tc>
                <w:tcPr>
                  <w:tcW w:w="1415" w:type="dxa"/>
                  <w:shd w:val="clear" w:color="auto" w:fill="auto"/>
                  <w:vAlign w:val="center"/>
                </w:tcPr>
                <w:p>
                  <w:pPr>
                    <w:spacing w:line="0" w:lineRule="atLeast"/>
                    <w:jc w:val="center"/>
                    <w:rPr>
                      <w:bCs/>
                      <w:szCs w:val="21"/>
                    </w:rPr>
                  </w:pPr>
                  <w:r>
                    <w:rPr>
                      <w:rFonts w:hint="eastAsia"/>
                      <w:bCs/>
                      <w:szCs w:val="21"/>
                    </w:rPr>
                    <w:t>噪声</w:t>
                  </w:r>
                </w:p>
              </w:tc>
              <w:tc>
                <w:tcPr>
                  <w:tcW w:w="1699" w:type="dxa"/>
                  <w:shd w:val="clear" w:color="auto" w:fill="auto"/>
                  <w:vAlign w:val="center"/>
                </w:tcPr>
                <w:p>
                  <w:pPr>
                    <w:spacing w:line="0" w:lineRule="atLeast"/>
                    <w:jc w:val="center"/>
                    <w:rPr>
                      <w:bCs/>
                      <w:szCs w:val="21"/>
                    </w:rPr>
                  </w:pPr>
                  <w:r>
                    <w:rPr>
                      <w:rFonts w:hint="eastAsia"/>
                      <w:bCs/>
                      <w:szCs w:val="21"/>
                    </w:rPr>
                    <w:t>设备噪声</w:t>
                  </w:r>
                </w:p>
              </w:tc>
              <w:tc>
                <w:tcPr>
                  <w:tcW w:w="2655" w:type="dxa"/>
                  <w:shd w:val="clear" w:color="auto" w:fill="auto"/>
                  <w:vAlign w:val="center"/>
                </w:tcPr>
                <w:p>
                  <w:pPr>
                    <w:spacing w:line="0" w:lineRule="atLeast"/>
                    <w:jc w:val="center"/>
                    <w:rPr>
                      <w:bCs/>
                      <w:szCs w:val="21"/>
                    </w:rPr>
                  </w:pPr>
                  <w:r>
                    <w:rPr>
                      <w:rFonts w:hint="eastAsia"/>
                      <w:bCs/>
                      <w:szCs w:val="21"/>
                    </w:rPr>
                    <w:t>隔音、消声、吸声及减震等设施</w:t>
                  </w:r>
                </w:p>
              </w:tc>
              <w:tc>
                <w:tcPr>
                  <w:tcW w:w="1824" w:type="dxa"/>
                  <w:shd w:val="clear" w:color="auto" w:fill="auto"/>
                  <w:vAlign w:val="center"/>
                </w:tcPr>
                <w:p>
                  <w:pPr>
                    <w:spacing w:line="0" w:lineRule="atLeast"/>
                    <w:jc w:val="center"/>
                    <w:rPr>
                      <w:bCs/>
                      <w:szCs w:val="21"/>
                    </w:rPr>
                  </w:pPr>
                  <w:r>
                    <w:rPr>
                      <w:rFonts w:hint="eastAsia"/>
                      <w:bCs/>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restart"/>
                  <w:shd w:val="clear" w:color="auto" w:fill="auto"/>
                  <w:vAlign w:val="center"/>
                </w:tcPr>
                <w:p>
                  <w:pPr>
                    <w:spacing w:line="0" w:lineRule="atLeast"/>
                    <w:jc w:val="center"/>
                    <w:rPr>
                      <w:bCs/>
                      <w:szCs w:val="21"/>
                    </w:rPr>
                  </w:pPr>
                  <w:r>
                    <w:rPr>
                      <w:rFonts w:hint="eastAsia"/>
                      <w:bCs/>
                      <w:szCs w:val="21"/>
                    </w:rPr>
                    <w:t>4</w:t>
                  </w:r>
                </w:p>
              </w:tc>
              <w:tc>
                <w:tcPr>
                  <w:tcW w:w="1415" w:type="dxa"/>
                  <w:vMerge w:val="restart"/>
                  <w:shd w:val="clear" w:color="auto" w:fill="auto"/>
                  <w:vAlign w:val="center"/>
                </w:tcPr>
                <w:p>
                  <w:pPr>
                    <w:spacing w:line="0" w:lineRule="atLeast"/>
                    <w:jc w:val="center"/>
                    <w:rPr>
                      <w:bCs/>
                      <w:szCs w:val="21"/>
                    </w:rPr>
                  </w:pPr>
                  <w:r>
                    <w:rPr>
                      <w:rFonts w:hint="eastAsia"/>
                      <w:bCs/>
                      <w:szCs w:val="21"/>
                    </w:rPr>
                    <w:t>固废</w:t>
                  </w:r>
                </w:p>
              </w:tc>
              <w:tc>
                <w:tcPr>
                  <w:tcW w:w="1699" w:type="dxa"/>
                  <w:shd w:val="clear" w:color="auto" w:fill="auto"/>
                  <w:vAlign w:val="center"/>
                </w:tcPr>
                <w:p>
                  <w:pPr>
                    <w:spacing w:line="0" w:lineRule="atLeast"/>
                    <w:jc w:val="center"/>
                    <w:rPr>
                      <w:bCs/>
                      <w:szCs w:val="21"/>
                    </w:rPr>
                  </w:pPr>
                  <w:r>
                    <w:rPr>
                      <w:rFonts w:hint="eastAsia"/>
                      <w:bCs/>
                      <w:szCs w:val="21"/>
                    </w:rPr>
                    <w:t>一般工业固废</w:t>
                  </w:r>
                </w:p>
              </w:tc>
              <w:tc>
                <w:tcPr>
                  <w:tcW w:w="2655" w:type="dxa"/>
                  <w:shd w:val="clear" w:color="auto" w:fill="auto"/>
                  <w:vAlign w:val="center"/>
                </w:tcPr>
                <w:p>
                  <w:pPr>
                    <w:spacing w:line="0" w:lineRule="atLeast"/>
                    <w:jc w:val="center"/>
                    <w:rPr>
                      <w:bCs/>
                      <w:szCs w:val="21"/>
                    </w:rPr>
                  </w:pPr>
                  <w:r>
                    <w:rPr>
                      <w:rFonts w:hint="eastAsia"/>
                      <w:szCs w:val="21"/>
                    </w:rPr>
                    <w:t>厂区集中收集，定期处置</w:t>
                  </w:r>
                </w:p>
              </w:tc>
              <w:tc>
                <w:tcPr>
                  <w:tcW w:w="1824" w:type="dxa"/>
                  <w:vMerge w:val="restart"/>
                  <w:shd w:val="clear" w:color="auto" w:fill="auto"/>
                  <w:vAlign w:val="center"/>
                </w:tcPr>
                <w:p>
                  <w:pPr>
                    <w:spacing w:line="0" w:lineRule="atLeast"/>
                    <w:jc w:val="center"/>
                    <w:rPr>
                      <w:bCs/>
                      <w:szCs w:val="21"/>
                    </w:rPr>
                  </w:pPr>
                  <w:r>
                    <w:rPr>
                      <w:rFonts w:hint="eastAsia"/>
                      <w:bCs/>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continue"/>
                  <w:shd w:val="clear" w:color="auto" w:fill="auto"/>
                  <w:vAlign w:val="center"/>
                </w:tcPr>
                <w:p>
                  <w:pPr>
                    <w:spacing w:line="0" w:lineRule="atLeast"/>
                    <w:jc w:val="center"/>
                    <w:rPr>
                      <w:bCs/>
                      <w:szCs w:val="21"/>
                    </w:rPr>
                  </w:pPr>
                </w:p>
              </w:tc>
              <w:tc>
                <w:tcPr>
                  <w:tcW w:w="1415" w:type="dxa"/>
                  <w:vMerge w:val="continue"/>
                  <w:shd w:val="clear" w:color="auto" w:fill="auto"/>
                  <w:vAlign w:val="center"/>
                </w:tcPr>
                <w:p>
                  <w:pPr>
                    <w:spacing w:line="0" w:lineRule="atLeast"/>
                    <w:jc w:val="center"/>
                    <w:rPr>
                      <w:bCs/>
                      <w:szCs w:val="21"/>
                    </w:rPr>
                  </w:pPr>
                </w:p>
              </w:tc>
              <w:tc>
                <w:tcPr>
                  <w:tcW w:w="1699" w:type="dxa"/>
                  <w:shd w:val="clear" w:color="auto" w:fill="auto"/>
                  <w:vAlign w:val="center"/>
                </w:tcPr>
                <w:p>
                  <w:pPr>
                    <w:spacing w:line="0" w:lineRule="atLeast"/>
                    <w:jc w:val="center"/>
                    <w:rPr>
                      <w:bCs/>
                      <w:szCs w:val="21"/>
                    </w:rPr>
                  </w:pPr>
                  <w:r>
                    <w:rPr>
                      <w:rFonts w:hint="eastAsia"/>
                      <w:bCs/>
                      <w:szCs w:val="21"/>
                    </w:rPr>
                    <w:t>危险废物</w:t>
                  </w:r>
                </w:p>
              </w:tc>
              <w:tc>
                <w:tcPr>
                  <w:tcW w:w="2655" w:type="dxa"/>
                  <w:shd w:val="clear" w:color="auto" w:fill="auto"/>
                  <w:vAlign w:val="center"/>
                </w:tcPr>
                <w:p>
                  <w:pPr>
                    <w:spacing w:line="0" w:lineRule="atLeast"/>
                    <w:jc w:val="center"/>
                    <w:rPr>
                      <w:szCs w:val="21"/>
                    </w:rPr>
                  </w:pPr>
                  <w:r>
                    <w:rPr>
                      <w:rFonts w:hint="eastAsia"/>
                      <w:szCs w:val="21"/>
                    </w:rPr>
                    <w:t>送有资质单位处置</w:t>
                  </w:r>
                </w:p>
              </w:tc>
              <w:tc>
                <w:tcPr>
                  <w:tcW w:w="1824"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3" w:type="dxa"/>
                  <w:vMerge w:val="continue"/>
                  <w:shd w:val="clear" w:color="auto" w:fill="auto"/>
                  <w:vAlign w:val="center"/>
                </w:tcPr>
                <w:p>
                  <w:pPr>
                    <w:spacing w:line="0" w:lineRule="atLeast"/>
                    <w:jc w:val="center"/>
                    <w:rPr>
                      <w:bCs/>
                      <w:szCs w:val="21"/>
                    </w:rPr>
                  </w:pPr>
                </w:p>
              </w:tc>
              <w:tc>
                <w:tcPr>
                  <w:tcW w:w="1415" w:type="dxa"/>
                  <w:vMerge w:val="continue"/>
                  <w:shd w:val="clear" w:color="auto" w:fill="auto"/>
                  <w:vAlign w:val="center"/>
                </w:tcPr>
                <w:p>
                  <w:pPr>
                    <w:spacing w:line="0" w:lineRule="atLeast"/>
                    <w:jc w:val="center"/>
                    <w:rPr>
                      <w:bCs/>
                      <w:szCs w:val="21"/>
                    </w:rPr>
                  </w:pPr>
                </w:p>
              </w:tc>
              <w:tc>
                <w:tcPr>
                  <w:tcW w:w="1699" w:type="dxa"/>
                  <w:shd w:val="clear" w:color="auto" w:fill="auto"/>
                  <w:vAlign w:val="center"/>
                </w:tcPr>
                <w:p>
                  <w:pPr>
                    <w:spacing w:line="0" w:lineRule="atLeast"/>
                    <w:jc w:val="center"/>
                    <w:rPr>
                      <w:bCs/>
                      <w:szCs w:val="21"/>
                    </w:rPr>
                  </w:pPr>
                  <w:r>
                    <w:rPr>
                      <w:rFonts w:hint="eastAsia"/>
                      <w:bCs/>
                      <w:szCs w:val="21"/>
                    </w:rPr>
                    <w:t>生活垃圾</w:t>
                  </w:r>
                </w:p>
              </w:tc>
              <w:tc>
                <w:tcPr>
                  <w:tcW w:w="2655" w:type="dxa"/>
                  <w:shd w:val="clear" w:color="auto" w:fill="auto"/>
                  <w:vAlign w:val="center"/>
                </w:tcPr>
                <w:p>
                  <w:pPr>
                    <w:spacing w:line="0" w:lineRule="atLeast"/>
                    <w:jc w:val="center"/>
                    <w:rPr>
                      <w:bCs/>
                      <w:szCs w:val="21"/>
                    </w:rPr>
                  </w:pPr>
                  <w:r>
                    <w:rPr>
                      <w:rFonts w:hint="eastAsia"/>
                      <w:bCs/>
                      <w:szCs w:val="21"/>
                    </w:rPr>
                    <w:t>生活垃圾收集设施</w:t>
                  </w:r>
                </w:p>
              </w:tc>
              <w:tc>
                <w:tcPr>
                  <w:tcW w:w="1824" w:type="dxa"/>
                  <w:shd w:val="clear" w:color="auto" w:fill="auto"/>
                  <w:vAlign w:val="center"/>
                </w:tcPr>
                <w:p>
                  <w:pPr>
                    <w:spacing w:line="0" w:lineRule="atLeast"/>
                    <w:jc w:val="center"/>
                    <w:rPr>
                      <w:bCs/>
                      <w:szCs w:val="21"/>
                    </w:rPr>
                  </w:pPr>
                  <w:r>
                    <w:rPr>
                      <w:rFonts w:hint="eastAsia"/>
                      <w:bCs/>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2" w:type="dxa"/>
                  <w:gridSpan w:val="4"/>
                  <w:shd w:val="clear" w:color="auto" w:fill="auto"/>
                  <w:vAlign w:val="center"/>
                </w:tcPr>
                <w:p>
                  <w:pPr>
                    <w:spacing w:line="0" w:lineRule="atLeast"/>
                    <w:jc w:val="center"/>
                    <w:rPr>
                      <w:bCs/>
                      <w:szCs w:val="21"/>
                    </w:rPr>
                  </w:pPr>
                  <w:r>
                    <w:rPr>
                      <w:rFonts w:hint="eastAsia"/>
                      <w:bCs/>
                      <w:szCs w:val="21"/>
                    </w:rPr>
                    <w:t>合计</w:t>
                  </w:r>
                </w:p>
              </w:tc>
              <w:tc>
                <w:tcPr>
                  <w:tcW w:w="1824" w:type="dxa"/>
                  <w:shd w:val="clear" w:color="auto" w:fill="auto"/>
                  <w:vAlign w:val="center"/>
                </w:tcPr>
                <w:p>
                  <w:pPr>
                    <w:spacing w:line="0" w:lineRule="atLeast"/>
                    <w:jc w:val="center"/>
                    <w:rPr>
                      <w:bCs/>
                      <w:szCs w:val="21"/>
                    </w:rPr>
                  </w:pPr>
                  <w:r>
                    <w:rPr>
                      <w:rFonts w:hint="eastAsia"/>
                      <w:bCs/>
                      <w:szCs w:val="21"/>
                    </w:rPr>
                    <w:t>129</w:t>
                  </w:r>
                </w:p>
              </w:tc>
            </w:tr>
          </w:tbl>
          <w:p>
            <w:pPr>
              <w:spacing w:line="360" w:lineRule="auto"/>
              <w:ind w:firstLine="562" w:firstLineChars="200"/>
              <w:outlineLvl w:val="2"/>
              <w:rPr>
                <w:b/>
                <w:sz w:val="28"/>
              </w:rPr>
            </w:pPr>
            <w:r>
              <w:rPr>
                <w:rFonts w:hint="eastAsia"/>
                <w:b/>
                <w:sz w:val="28"/>
              </w:rPr>
              <w:t>8.环保“三同时”竣工验收</w:t>
            </w:r>
          </w:p>
          <w:p>
            <w:pPr>
              <w:spacing w:line="360" w:lineRule="auto"/>
              <w:ind w:firstLine="480" w:firstLineChars="200"/>
              <w:rPr>
                <w:sz w:val="24"/>
              </w:rPr>
            </w:pPr>
            <w:r>
              <w:rPr>
                <w:rFonts w:hint="eastAsia"/>
                <w:sz w:val="24"/>
              </w:rPr>
              <w:t>环保“三同时”竣工验收见表</w:t>
            </w:r>
            <w:r>
              <w:rPr>
                <w:rFonts w:hint="eastAsia"/>
                <w:sz w:val="24"/>
                <w:lang w:val="en-US" w:eastAsia="zh-CN"/>
              </w:rPr>
              <w:t>24</w:t>
            </w:r>
            <w:r>
              <w:rPr>
                <w:sz w:val="24"/>
              </w:rPr>
              <w:t>。</w:t>
            </w: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p>
          <w:p>
            <w:pPr>
              <w:spacing w:line="360" w:lineRule="auto"/>
              <w:jc w:val="center"/>
              <w:rPr>
                <w:rFonts w:eastAsia="黑体"/>
              </w:rPr>
            </w:pPr>
            <w:r>
              <w:rPr>
                <w:rFonts w:hint="eastAsia" w:eastAsia="黑体"/>
              </w:rPr>
              <w:t>表</w:t>
            </w:r>
            <w:r>
              <w:rPr>
                <w:rFonts w:hint="eastAsia" w:eastAsia="黑体"/>
                <w:lang w:val="en-US" w:eastAsia="zh-CN"/>
              </w:rPr>
              <w:t>24</w:t>
            </w:r>
            <w:r>
              <w:rPr>
                <w:rFonts w:hint="eastAsia" w:eastAsia="黑体"/>
              </w:rPr>
              <w:t xml:space="preserve">     本项目环保“三同时”竣工验收内容一览表</w:t>
            </w:r>
          </w:p>
          <w:tbl>
            <w:tblPr>
              <w:tblStyle w:val="1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84"/>
              <w:gridCol w:w="2209"/>
              <w:gridCol w:w="2307"/>
              <w:gridCol w:w="7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5"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环保工程</w:t>
                  </w:r>
                </w:p>
              </w:tc>
              <w:tc>
                <w:tcPr>
                  <w:tcW w:w="2284" w:type="dxa"/>
                  <w:tcBorders>
                    <w:bottom w:val="single" w:color="auto" w:sz="12" w:space="0"/>
                  </w:tcBorders>
                  <w:vAlign w:val="center"/>
                </w:tcPr>
                <w:p>
                  <w:pPr>
                    <w:spacing w:line="0" w:lineRule="atLeast"/>
                    <w:jc w:val="center"/>
                    <w:rPr>
                      <w:b/>
                      <w:bCs/>
                      <w:szCs w:val="21"/>
                    </w:rPr>
                  </w:pPr>
                  <w:r>
                    <w:rPr>
                      <w:rFonts w:hint="eastAsia"/>
                      <w:b/>
                      <w:bCs/>
                      <w:szCs w:val="21"/>
                    </w:rPr>
                    <w:t>污染物</w:t>
                  </w:r>
                </w:p>
              </w:tc>
              <w:tc>
                <w:tcPr>
                  <w:tcW w:w="2209" w:type="dxa"/>
                  <w:tcBorders>
                    <w:bottom w:val="single" w:color="auto" w:sz="12" w:space="0"/>
                  </w:tcBorders>
                  <w:vAlign w:val="center"/>
                </w:tcPr>
                <w:p>
                  <w:pPr>
                    <w:spacing w:line="0" w:lineRule="atLeast"/>
                    <w:jc w:val="center"/>
                    <w:rPr>
                      <w:b/>
                      <w:bCs/>
                      <w:szCs w:val="21"/>
                    </w:rPr>
                  </w:pPr>
                  <w:r>
                    <w:rPr>
                      <w:rFonts w:hint="eastAsia"/>
                      <w:b/>
                      <w:bCs/>
                      <w:szCs w:val="21"/>
                    </w:rPr>
                    <w:t>污染防治措施</w:t>
                  </w:r>
                </w:p>
              </w:tc>
              <w:tc>
                <w:tcPr>
                  <w:tcW w:w="2307"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验收标准</w:t>
                  </w:r>
                </w:p>
              </w:tc>
              <w:tc>
                <w:tcPr>
                  <w:tcW w:w="701" w:type="dxa"/>
                  <w:tcBorders>
                    <w:bottom w:val="single" w:color="auto" w:sz="12" w:space="0"/>
                  </w:tcBorders>
                  <w:shd w:val="clear" w:color="auto" w:fill="auto"/>
                  <w:vAlign w:val="center"/>
                </w:tcPr>
                <w:p>
                  <w:pPr>
                    <w:spacing w:line="0" w:lineRule="atLeast"/>
                    <w:jc w:val="center"/>
                    <w:rPr>
                      <w:b/>
                      <w:bCs/>
                      <w:szCs w:val="21"/>
                    </w:rPr>
                  </w:pPr>
                  <w:r>
                    <w:rPr>
                      <w:rFonts w:hint="eastAsia"/>
                      <w:b/>
                      <w:bCs/>
                      <w:szCs w:val="21"/>
                    </w:rPr>
                    <w:t>实施阶段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restart"/>
                  <w:shd w:val="clear" w:color="auto" w:fill="auto"/>
                  <w:vAlign w:val="center"/>
                </w:tcPr>
                <w:p>
                  <w:pPr>
                    <w:spacing w:line="0" w:lineRule="atLeast"/>
                    <w:jc w:val="center"/>
                    <w:rPr>
                      <w:bCs/>
                      <w:szCs w:val="21"/>
                    </w:rPr>
                  </w:pPr>
                  <w:r>
                    <w:rPr>
                      <w:rFonts w:hint="eastAsia"/>
                      <w:bCs/>
                      <w:szCs w:val="21"/>
                    </w:rPr>
                    <w:t>废气治理</w:t>
                  </w:r>
                </w:p>
              </w:tc>
              <w:tc>
                <w:tcPr>
                  <w:tcW w:w="2284" w:type="dxa"/>
                  <w:vAlign w:val="center"/>
                </w:tcPr>
                <w:p>
                  <w:pPr>
                    <w:spacing w:line="0" w:lineRule="atLeast"/>
                    <w:jc w:val="center"/>
                    <w:rPr>
                      <w:bCs/>
                      <w:szCs w:val="21"/>
                    </w:rPr>
                  </w:pPr>
                  <w:r>
                    <w:rPr>
                      <w:rFonts w:hint="eastAsia"/>
                      <w:bCs/>
                      <w:szCs w:val="21"/>
                    </w:rPr>
                    <w:t>焊接烟气</w:t>
                  </w:r>
                </w:p>
              </w:tc>
              <w:tc>
                <w:tcPr>
                  <w:tcW w:w="2209" w:type="dxa"/>
                  <w:vAlign w:val="center"/>
                </w:tcPr>
                <w:p>
                  <w:pPr>
                    <w:spacing w:line="0" w:lineRule="atLeast"/>
                    <w:jc w:val="center"/>
                    <w:rPr>
                      <w:bCs/>
                      <w:szCs w:val="21"/>
                    </w:rPr>
                  </w:pPr>
                  <w:r>
                    <w:rPr>
                      <w:rFonts w:hint="eastAsia"/>
                      <w:kern w:val="21"/>
                      <w:szCs w:val="21"/>
                    </w:rPr>
                    <w:t>一台可移动式焊烟净化器+15m高排气筒</w:t>
                  </w:r>
                </w:p>
              </w:tc>
              <w:tc>
                <w:tcPr>
                  <w:tcW w:w="2307" w:type="dxa"/>
                  <w:vMerge w:val="restart"/>
                  <w:shd w:val="clear" w:color="auto" w:fill="auto"/>
                  <w:vAlign w:val="center"/>
                </w:tcPr>
                <w:p>
                  <w:pPr>
                    <w:spacing w:line="0" w:lineRule="atLeast"/>
                    <w:jc w:val="center"/>
                    <w:rPr>
                      <w:bCs/>
                      <w:szCs w:val="21"/>
                    </w:rPr>
                  </w:pPr>
                  <w:r>
                    <w:rPr>
                      <w:rFonts w:hint="eastAsia"/>
                      <w:bCs/>
                      <w:szCs w:val="21"/>
                    </w:rPr>
                    <w:t>《大气污染物综合排放标准》（GB16297-1996）</w:t>
                  </w:r>
                  <w:r>
                    <w:rPr>
                      <w:rFonts w:hint="eastAsia"/>
                      <w:szCs w:val="21"/>
                    </w:rPr>
                    <w:t>表2中颗粒物相关标准</w:t>
                  </w:r>
                </w:p>
              </w:tc>
              <w:tc>
                <w:tcPr>
                  <w:tcW w:w="701" w:type="dxa"/>
                  <w:vMerge w:val="restart"/>
                  <w:shd w:val="clear" w:color="auto" w:fill="auto"/>
                  <w:vAlign w:val="center"/>
                </w:tcPr>
                <w:p>
                  <w:pPr>
                    <w:spacing w:line="0" w:lineRule="atLeast"/>
                    <w:jc w:val="center"/>
                    <w:rPr>
                      <w:bCs/>
                      <w:szCs w:val="21"/>
                    </w:rPr>
                  </w:pPr>
                  <w:r>
                    <w:rPr>
                      <w:rFonts w:hint="eastAsia"/>
                      <w:bCs/>
                      <w:szCs w:val="21"/>
                    </w:rPr>
                    <w:t>与项目同步实施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shd w:val="clear" w:color="auto" w:fill="auto"/>
                  <w:vAlign w:val="center"/>
                </w:tcPr>
                <w:p>
                  <w:pPr>
                    <w:spacing w:line="0" w:lineRule="atLeast"/>
                    <w:jc w:val="center"/>
                    <w:rPr>
                      <w:bCs/>
                      <w:szCs w:val="21"/>
                    </w:rPr>
                  </w:pPr>
                </w:p>
              </w:tc>
              <w:tc>
                <w:tcPr>
                  <w:tcW w:w="2284" w:type="dxa"/>
                  <w:vAlign w:val="center"/>
                </w:tcPr>
                <w:p>
                  <w:pPr>
                    <w:spacing w:line="0" w:lineRule="atLeast"/>
                    <w:jc w:val="center"/>
                    <w:rPr>
                      <w:bCs/>
                      <w:szCs w:val="21"/>
                    </w:rPr>
                  </w:pPr>
                  <w:r>
                    <w:rPr>
                      <w:rFonts w:hint="eastAsia"/>
                      <w:bCs/>
                      <w:szCs w:val="21"/>
                    </w:rPr>
                    <w:t>抛丸粉尘</w:t>
                  </w:r>
                </w:p>
              </w:tc>
              <w:tc>
                <w:tcPr>
                  <w:tcW w:w="2209" w:type="dxa"/>
                  <w:vAlign w:val="center"/>
                </w:tcPr>
                <w:p>
                  <w:pPr>
                    <w:spacing w:line="0" w:lineRule="atLeast"/>
                    <w:jc w:val="center"/>
                    <w:rPr>
                      <w:bCs/>
                      <w:szCs w:val="21"/>
                    </w:rPr>
                  </w:pPr>
                  <w:r>
                    <w:rPr>
                      <w:rFonts w:hint="eastAsia" w:cs="Arial"/>
                      <w:szCs w:val="21"/>
                    </w:rPr>
                    <w:t>HJCL系列沉流式型除尘器</w:t>
                  </w:r>
                  <w:r>
                    <w:rPr>
                      <w:rFonts w:hint="eastAsia"/>
                      <w:kern w:val="21"/>
                      <w:szCs w:val="21"/>
                    </w:rPr>
                    <w:t>+15m高排气筒</w:t>
                  </w:r>
                </w:p>
              </w:tc>
              <w:tc>
                <w:tcPr>
                  <w:tcW w:w="2307" w:type="dxa"/>
                  <w:vMerge w:val="continue"/>
                  <w:shd w:val="clear" w:color="auto" w:fill="auto"/>
                  <w:vAlign w:val="center"/>
                </w:tcPr>
                <w:p>
                  <w:pPr>
                    <w:spacing w:line="0" w:lineRule="atLeast"/>
                    <w:jc w:val="center"/>
                    <w:rPr>
                      <w:bCs/>
                      <w:szCs w:val="21"/>
                    </w:rPr>
                  </w:pP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shd w:val="clear" w:color="auto" w:fill="auto"/>
                  <w:vAlign w:val="center"/>
                </w:tcPr>
                <w:p>
                  <w:pPr>
                    <w:spacing w:line="0" w:lineRule="atLeast"/>
                    <w:jc w:val="center"/>
                    <w:rPr>
                      <w:bCs/>
                      <w:szCs w:val="21"/>
                    </w:rPr>
                  </w:pPr>
                </w:p>
              </w:tc>
              <w:tc>
                <w:tcPr>
                  <w:tcW w:w="2284" w:type="dxa"/>
                  <w:vAlign w:val="center"/>
                </w:tcPr>
                <w:p>
                  <w:pPr>
                    <w:spacing w:line="0" w:lineRule="atLeast"/>
                    <w:jc w:val="center"/>
                    <w:rPr>
                      <w:bCs/>
                      <w:szCs w:val="21"/>
                    </w:rPr>
                  </w:pPr>
                  <w:r>
                    <w:rPr>
                      <w:rFonts w:hint="eastAsia"/>
                      <w:bCs/>
                      <w:szCs w:val="21"/>
                    </w:rPr>
                    <w:t>食堂油烟</w:t>
                  </w:r>
                </w:p>
              </w:tc>
              <w:tc>
                <w:tcPr>
                  <w:tcW w:w="2209" w:type="dxa"/>
                  <w:vAlign w:val="center"/>
                </w:tcPr>
                <w:p>
                  <w:pPr>
                    <w:spacing w:line="0" w:lineRule="atLeast"/>
                    <w:jc w:val="center"/>
                    <w:rPr>
                      <w:bCs/>
                      <w:szCs w:val="21"/>
                    </w:rPr>
                  </w:pPr>
                  <w:r>
                    <w:rPr>
                      <w:rFonts w:hint="eastAsia"/>
                      <w:szCs w:val="21"/>
                    </w:rPr>
                    <w:t>一套油烟净化装置，</w:t>
                  </w:r>
                  <w:r>
                    <w:rPr>
                      <w:rFonts w:hint="eastAsia"/>
                      <w:bCs/>
                      <w:szCs w:val="21"/>
                    </w:rPr>
                    <w:t>净化</w:t>
                  </w:r>
                  <w:r>
                    <w:rPr>
                      <w:bCs/>
                      <w:szCs w:val="21"/>
                    </w:rPr>
                    <w:t>效率</w:t>
                  </w:r>
                  <w:r>
                    <w:rPr>
                      <w:rFonts w:hint="eastAsia"/>
                      <w:bCs/>
                      <w:szCs w:val="21"/>
                    </w:rPr>
                    <w:t>≥60%</w:t>
                  </w:r>
                </w:p>
              </w:tc>
              <w:tc>
                <w:tcPr>
                  <w:tcW w:w="2307" w:type="dxa"/>
                  <w:shd w:val="clear" w:color="auto" w:fill="auto"/>
                  <w:vAlign w:val="center"/>
                </w:tcPr>
                <w:p>
                  <w:pPr>
                    <w:spacing w:line="0" w:lineRule="atLeast"/>
                    <w:jc w:val="center"/>
                    <w:rPr>
                      <w:bCs/>
                      <w:szCs w:val="21"/>
                    </w:rPr>
                  </w:pPr>
                  <w:r>
                    <w:rPr>
                      <w:bCs/>
                      <w:szCs w:val="21"/>
                    </w:rPr>
                    <w:t>《饮食业油烟排放标准</w:t>
                  </w:r>
                  <w:r>
                    <w:rPr>
                      <w:rFonts w:hint="eastAsia"/>
                      <w:bCs/>
                      <w:szCs w:val="21"/>
                    </w:rPr>
                    <w:t>（试行）</w:t>
                  </w:r>
                  <w:r>
                    <w:rPr>
                      <w:bCs/>
                      <w:szCs w:val="21"/>
                    </w:rPr>
                    <w:t>》</w:t>
                  </w:r>
                  <w:r>
                    <w:rPr>
                      <w:rFonts w:hint="eastAsia"/>
                      <w:bCs/>
                      <w:szCs w:val="21"/>
                    </w:rPr>
                    <w:t>（</w:t>
                  </w:r>
                  <w:r>
                    <w:rPr>
                      <w:bCs/>
                      <w:szCs w:val="21"/>
                    </w:rPr>
                    <w:t>GB 18483-2001</w:t>
                  </w:r>
                  <w:r>
                    <w:rPr>
                      <w:rFonts w:hint="eastAsia"/>
                      <w:bCs/>
                      <w:szCs w:val="21"/>
                    </w:rPr>
                    <w:t>）</w:t>
                  </w:r>
                  <w:r>
                    <w:rPr>
                      <w:bCs/>
                      <w:szCs w:val="21"/>
                    </w:rPr>
                    <w:t>中</w:t>
                  </w:r>
                  <w:r>
                    <w:rPr>
                      <w:rFonts w:hint="eastAsia"/>
                      <w:bCs/>
                      <w:szCs w:val="21"/>
                    </w:rPr>
                    <w:t>最高排放浓度小于2.0</w:t>
                  </w:r>
                  <w:r>
                    <w:rPr>
                      <w:bCs/>
                      <w:szCs w:val="21"/>
                    </w:rPr>
                    <w:t>mg/m</w:t>
                  </w:r>
                  <w:r>
                    <w:rPr>
                      <w:bCs/>
                      <w:szCs w:val="21"/>
                      <w:vertAlign w:val="superscript"/>
                    </w:rPr>
                    <w:t>3</w:t>
                  </w:r>
                  <w:r>
                    <w:rPr>
                      <w:bCs/>
                      <w:szCs w:val="21"/>
                    </w:rPr>
                    <w:t>的标准</w:t>
                  </w: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restart"/>
                  <w:shd w:val="clear" w:color="auto" w:fill="auto"/>
                  <w:vAlign w:val="center"/>
                </w:tcPr>
                <w:p>
                  <w:pPr>
                    <w:spacing w:line="0" w:lineRule="atLeast"/>
                    <w:jc w:val="center"/>
                    <w:rPr>
                      <w:bCs/>
                      <w:szCs w:val="21"/>
                    </w:rPr>
                  </w:pPr>
                  <w:r>
                    <w:rPr>
                      <w:rFonts w:hint="eastAsia"/>
                      <w:bCs/>
                      <w:szCs w:val="21"/>
                    </w:rPr>
                    <w:t>固废治理</w:t>
                  </w:r>
                </w:p>
              </w:tc>
              <w:tc>
                <w:tcPr>
                  <w:tcW w:w="2284" w:type="dxa"/>
                  <w:shd w:val="clear" w:color="auto" w:fill="auto"/>
                  <w:vAlign w:val="center"/>
                </w:tcPr>
                <w:p>
                  <w:pPr>
                    <w:spacing w:line="0" w:lineRule="atLeast"/>
                    <w:jc w:val="center"/>
                    <w:rPr>
                      <w:bCs/>
                      <w:szCs w:val="21"/>
                    </w:rPr>
                  </w:pPr>
                  <w:r>
                    <w:rPr>
                      <w:rFonts w:hint="eastAsia"/>
                      <w:szCs w:val="21"/>
                    </w:rPr>
                    <w:t>焊渣</w:t>
                  </w:r>
                </w:p>
              </w:tc>
              <w:tc>
                <w:tcPr>
                  <w:tcW w:w="2209" w:type="dxa"/>
                  <w:vAlign w:val="center"/>
                </w:tcPr>
                <w:p>
                  <w:pPr>
                    <w:spacing w:line="0" w:lineRule="atLeast"/>
                    <w:jc w:val="center"/>
                    <w:rPr>
                      <w:bCs/>
                      <w:szCs w:val="21"/>
                    </w:rPr>
                  </w:pPr>
                  <w:r>
                    <w:rPr>
                      <w:rFonts w:hint="eastAsia"/>
                      <w:bCs/>
                      <w:szCs w:val="21"/>
                    </w:rPr>
                    <w:t>经收集后由园区环卫部门</w:t>
                  </w:r>
                  <w:r>
                    <w:rPr>
                      <w:bCs/>
                      <w:szCs w:val="21"/>
                    </w:rPr>
                    <w:t>运往</w:t>
                  </w:r>
                  <w:r>
                    <w:rPr>
                      <w:rFonts w:hint="eastAsia"/>
                      <w:bCs/>
                      <w:szCs w:val="21"/>
                    </w:rPr>
                    <w:t>附近</w:t>
                  </w:r>
                  <w:r>
                    <w:rPr>
                      <w:bCs/>
                      <w:szCs w:val="21"/>
                    </w:rPr>
                    <w:t>生活垃圾填埋场处理</w:t>
                  </w:r>
                </w:p>
              </w:tc>
              <w:tc>
                <w:tcPr>
                  <w:tcW w:w="2307" w:type="dxa"/>
                  <w:vMerge w:val="restart"/>
                  <w:shd w:val="clear" w:color="auto" w:fill="auto"/>
                  <w:vAlign w:val="center"/>
                </w:tcPr>
                <w:p>
                  <w:pPr>
                    <w:spacing w:line="0" w:lineRule="atLeast"/>
                    <w:jc w:val="center"/>
                    <w:rPr>
                      <w:bCs/>
                      <w:szCs w:val="21"/>
                    </w:rPr>
                  </w:pPr>
                  <w:r>
                    <w:rPr>
                      <w:rFonts w:hint="eastAsia"/>
                      <w:bCs/>
                      <w:szCs w:val="21"/>
                    </w:rPr>
                    <w:t>《一般工业固体废物贮存、处置场污染控制标准》（GB18599-2001）（2013年修改单）中的有关规定执行</w:t>
                  </w: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shd w:val="clear" w:color="auto" w:fill="auto"/>
                  <w:vAlign w:val="center"/>
                </w:tcPr>
                <w:p>
                  <w:pPr>
                    <w:spacing w:line="0" w:lineRule="atLeast"/>
                    <w:jc w:val="center"/>
                    <w:rPr>
                      <w:bCs/>
                      <w:szCs w:val="21"/>
                    </w:rPr>
                  </w:pPr>
                </w:p>
              </w:tc>
              <w:tc>
                <w:tcPr>
                  <w:tcW w:w="2284" w:type="dxa"/>
                  <w:shd w:val="clear" w:color="auto" w:fill="auto"/>
                  <w:vAlign w:val="center"/>
                </w:tcPr>
                <w:p>
                  <w:pPr>
                    <w:spacing w:line="0" w:lineRule="atLeast"/>
                    <w:jc w:val="center"/>
                    <w:rPr>
                      <w:bCs/>
                      <w:szCs w:val="21"/>
                    </w:rPr>
                  </w:pPr>
                  <w:r>
                    <w:rPr>
                      <w:rFonts w:hint="eastAsia"/>
                      <w:szCs w:val="21"/>
                    </w:rPr>
                    <w:t>抛丸粉尘</w:t>
                  </w:r>
                </w:p>
              </w:tc>
              <w:tc>
                <w:tcPr>
                  <w:tcW w:w="2209" w:type="dxa"/>
                  <w:vMerge w:val="restart"/>
                  <w:vAlign w:val="center"/>
                </w:tcPr>
                <w:p>
                  <w:pPr>
                    <w:spacing w:line="0" w:lineRule="atLeast"/>
                    <w:jc w:val="center"/>
                    <w:rPr>
                      <w:bCs/>
                      <w:szCs w:val="21"/>
                    </w:rPr>
                  </w:pPr>
                  <w:r>
                    <w:rPr>
                      <w:rFonts w:hint="eastAsia"/>
                      <w:bCs/>
                      <w:szCs w:val="21"/>
                    </w:rPr>
                    <w:t>综合利用</w:t>
                  </w:r>
                </w:p>
              </w:tc>
              <w:tc>
                <w:tcPr>
                  <w:tcW w:w="2307" w:type="dxa"/>
                  <w:vMerge w:val="continue"/>
                  <w:shd w:val="clear" w:color="auto" w:fill="auto"/>
                  <w:vAlign w:val="center"/>
                </w:tcPr>
                <w:p>
                  <w:pPr>
                    <w:spacing w:line="0" w:lineRule="atLeast"/>
                    <w:jc w:val="center"/>
                    <w:rPr>
                      <w:bCs/>
                      <w:szCs w:val="21"/>
                    </w:rPr>
                  </w:pP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05" w:type="dxa"/>
                  <w:vMerge w:val="continue"/>
                  <w:shd w:val="clear" w:color="auto" w:fill="auto"/>
                  <w:vAlign w:val="center"/>
                </w:tcPr>
                <w:p>
                  <w:pPr>
                    <w:spacing w:line="0" w:lineRule="atLeast"/>
                    <w:jc w:val="center"/>
                    <w:rPr>
                      <w:bCs/>
                      <w:szCs w:val="21"/>
                    </w:rPr>
                  </w:pPr>
                </w:p>
              </w:tc>
              <w:tc>
                <w:tcPr>
                  <w:tcW w:w="2284" w:type="dxa"/>
                  <w:shd w:val="clear" w:color="auto" w:fill="auto"/>
                  <w:vAlign w:val="center"/>
                </w:tcPr>
                <w:p>
                  <w:pPr>
                    <w:spacing w:line="0" w:lineRule="atLeast"/>
                    <w:jc w:val="center"/>
                    <w:rPr>
                      <w:bCs/>
                      <w:szCs w:val="21"/>
                    </w:rPr>
                  </w:pPr>
                  <w:r>
                    <w:rPr>
                      <w:rFonts w:hint="eastAsia"/>
                      <w:bCs/>
                      <w:szCs w:val="21"/>
                    </w:rPr>
                    <w:t>抛丸废料</w:t>
                  </w:r>
                </w:p>
              </w:tc>
              <w:tc>
                <w:tcPr>
                  <w:tcW w:w="2209" w:type="dxa"/>
                  <w:vMerge w:val="continue"/>
                  <w:vAlign w:val="center"/>
                </w:tcPr>
                <w:p>
                  <w:pPr>
                    <w:spacing w:line="0" w:lineRule="atLeast"/>
                    <w:jc w:val="center"/>
                    <w:rPr>
                      <w:bCs/>
                      <w:szCs w:val="21"/>
                    </w:rPr>
                  </w:pPr>
                </w:p>
              </w:tc>
              <w:tc>
                <w:tcPr>
                  <w:tcW w:w="2307" w:type="dxa"/>
                  <w:vMerge w:val="continue"/>
                  <w:shd w:val="clear" w:color="auto" w:fill="auto"/>
                  <w:vAlign w:val="center"/>
                </w:tcPr>
                <w:p>
                  <w:pPr>
                    <w:spacing w:line="0" w:lineRule="atLeast"/>
                    <w:jc w:val="center"/>
                    <w:rPr>
                      <w:bCs/>
                      <w:szCs w:val="21"/>
                    </w:rPr>
                  </w:pP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05" w:type="dxa"/>
                  <w:vMerge w:val="continue"/>
                  <w:shd w:val="clear" w:color="auto" w:fill="auto"/>
                  <w:vAlign w:val="center"/>
                </w:tcPr>
                <w:p>
                  <w:pPr>
                    <w:spacing w:line="0" w:lineRule="atLeast"/>
                    <w:jc w:val="center"/>
                    <w:rPr>
                      <w:bCs/>
                      <w:szCs w:val="21"/>
                    </w:rPr>
                  </w:pPr>
                </w:p>
              </w:tc>
              <w:tc>
                <w:tcPr>
                  <w:tcW w:w="2284" w:type="dxa"/>
                  <w:shd w:val="clear" w:color="auto" w:fill="auto"/>
                  <w:vAlign w:val="center"/>
                </w:tcPr>
                <w:p>
                  <w:pPr>
                    <w:spacing w:line="0" w:lineRule="atLeast"/>
                    <w:jc w:val="center"/>
                    <w:rPr>
                      <w:bCs/>
                      <w:szCs w:val="21"/>
                    </w:rPr>
                  </w:pPr>
                  <w:r>
                    <w:rPr>
                      <w:rFonts w:hint="eastAsia"/>
                      <w:bCs/>
                      <w:szCs w:val="21"/>
                    </w:rPr>
                    <w:t>废边角料</w:t>
                  </w:r>
                </w:p>
              </w:tc>
              <w:tc>
                <w:tcPr>
                  <w:tcW w:w="2209" w:type="dxa"/>
                  <w:vMerge w:val="continue"/>
                  <w:vAlign w:val="center"/>
                </w:tcPr>
                <w:p>
                  <w:pPr>
                    <w:spacing w:line="0" w:lineRule="atLeast"/>
                    <w:jc w:val="center"/>
                    <w:rPr>
                      <w:bCs/>
                      <w:szCs w:val="21"/>
                    </w:rPr>
                  </w:pPr>
                </w:p>
              </w:tc>
              <w:tc>
                <w:tcPr>
                  <w:tcW w:w="2307" w:type="dxa"/>
                  <w:vMerge w:val="continue"/>
                  <w:shd w:val="clear" w:color="auto" w:fill="auto"/>
                  <w:vAlign w:val="center"/>
                </w:tcPr>
                <w:p>
                  <w:pPr>
                    <w:spacing w:line="0" w:lineRule="atLeast"/>
                    <w:jc w:val="center"/>
                    <w:rPr>
                      <w:bCs/>
                      <w:szCs w:val="21"/>
                    </w:rPr>
                  </w:pP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05" w:type="dxa"/>
                  <w:vMerge w:val="continue"/>
                  <w:shd w:val="clear" w:color="auto" w:fill="auto"/>
                  <w:vAlign w:val="center"/>
                </w:tcPr>
                <w:p>
                  <w:pPr>
                    <w:spacing w:line="0" w:lineRule="atLeast"/>
                    <w:jc w:val="center"/>
                    <w:rPr>
                      <w:bCs/>
                      <w:szCs w:val="21"/>
                    </w:rPr>
                  </w:pPr>
                </w:p>
              </w:tc>
              <w:tc>
                <w:tcPr>
                  <w:tcW w:w="2284" w:type="dxa"/>
                  <w:shd w:val="clear" w:color="auto" w:fill="auto"/>
                  <w:vAlign w:val="center"/>
                </w:tcPr>
                <w:p>
                  <w:pPr>
                    <w:spacing w:line="0" w:lineRule="atLeast"/>
                    <w:jc w:val="center"/>
                    <w:rPr>
                      <w:bCs/>
                      <w:szCs w:val="21"/>
                    </w:rPr>
                  </w:pPr>
                  <w:r>
                    <w:rPr>
                      <w:rFonts w:hint="eastAsia"/>
                      <w:szCs w:val="21"/>
                    </w:rPr>
                    <w:t>废机油、废乳化液</w:t>
                  </w:r>
                </w:p>
              </w:tc>
              <w:tc>
                <w:tcPr>
                  <w:tcW w:w="2209" w:type="dxa"/>
                  <w:vAlign w:val="center"/>
                </w:tcPr>
                <w:p>
                  <w:pPr>
                    <w:spacing w:line="0" w:lineRule="atLeast"/>
                    <w:jc w:val="center"/>
                    <w:rPr>
                      <w:bCs/>
                      <w:szCs w:val="21"/>
                    </w:rPr>
                  </w:pPr>
                  <w:r>
                    <w:rPr>
                      <w:rFonts w:hint="eastAsia"/>
                      <w:bCs/>
                      <w:szCs w:val="21"/>
                    </w:rPr>
                    <w:t>最终交由有危险废物处理资质的单位处理</w:t>
                  </w:r>
                </w:p>
              </w:tc>
              <w:tc>
                <w:tcPr>
                  <w:tcW w:w="2307" w:type="dxa"/>
                  <w:shd w:val="clear" w:color="auto" w:fill="auto"/>
                  <w:vAlign w:val="center"/>
                </w:tcPr>
                <w:p>
                  <w:pPr>
                    <w:spacing w:line="0" w:lineRule="atLeast"/>
                    <w:jc w:val="center"/>
                    <w:rPr>
                      <w:bCs/>
                      <w:szCs w:val="21"/>
                    </w:rPr>
                  </w:pPr>
                  <w:r>
                    <w:rPr>
                      <w:rFonts w:hint="eastAsia"/>
                      <w:bCs/>
                      <w:szCs w:val="21"/>
                    </w:rPr>
                    <w:t>《危险废物贮存污染控制标准》（GB18597-2001）中的有关规定</w:t>
                  </w: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05" w:type="dxa"/>
                  <w:shd w:val="clear" w:color="auto" w:fill="auto"/>
                  <w:vAlign w:val="center"/>
                </w:tcPr>
                <w:p>
                  <w:pPr>
                    <w:spacing w:line="0" w:lineRule="atLeast"/>
                    <w:jc w:val="center"/>
                    <w:rPr>
                      <w:bCs/>
                      <w:szCs w:val="21"/>
                    </w:rPr>
                  </w:pPr>
                  <w:r>
                    <w:rPr>
                      <w:rFonts w:hint="eastAsia"/>
                      <w:bCs/>
                      <w:szCs w:val="21"/>
                    </w:rPr>
                    <w:t>废水治理</w:t>
                  </w:r>
                </w:p>
              </w:tc>
              <w:tc>
                <w:tcPr>
                  <w:tcW w:w="2284" w:type="dxa"/>
                  <w:shd w:val="clear" w:color="auto" w:fill="auto"/>
                  <w:vAlign w:val="center"/>
                </w:tcPr>
                <w:p>
                  <w:pPr>
                    <w:spacing w:line="0" w:lineRule="atLeast"/>
                    <w:jc w:val="center"/>
                    <w:rPr>
                      <w:szCs w:val="21"/>
                    </w:rPr>
                  </w:pPr>
                  <w:r>
                    <w:rPr>
                      <w:rFonts w:hint="eastAsia"/>
                      <w:szCs w:val="21"/>
                    </w:rPr>
                    <w:t>食堂废水</w:t>
                  </w:r>
                </w:p>
              </w:tc>
              <w:tc>
                <w:tcPr>
                  <w:tcW w:w="2209" w:type="dxa"/>
                  <w:vAlign w:val="center"/>
                </w:tcPr>
                <w:p>
                  <w:pPr>
                    <w:spacing w:line="0" w:lineRule="atLeast"/>
                    <w:jc w:val="center"/>
                    <w:rPr>
                      <w:bCs/>
                      <w:szCs w:val="21"/>
                    </w:rPr>
                  </w:pPr>
                  <w:r>
                    <w:rPr>
                      <w:rFonts w:hint="eastAsia"/>
                      <w:bCs/>
                      <w:szCs w:val="21"/>
                    </w:rPr>
                    <w:t>一座隔油池</w:t>
                  </w:r>
                </w:p>
              </w:tc>
              <w:tc>
                <w:tcPr>
                  <w:tcW w:w="2307" w:type="dxa"/>
                  <w:shd w:val="clear" w:color="auto" w:fill="auto"/>
                  <w:vAlign w:val="center"/>
                </w:tcPr>
                <w:p>
                  <w:pPr>
                    <w:spacing w:line="0" w:lineRule="atLeast"/>
                    <w:jc w:val="center"/>
                    <w:rPr>
                      <w:bCs/>
                      <w:szCs w:val="21"/>
                    </w:rPr>
                  </w:pPr>
                  <w:r>
                    <w:rPr>
                      <w:rFonts w:hint="eastAsia"/>
                      <w:szCs w:val="21"/>
                    </w:rPr>
                    <w:t>《污水综合排放标准》（GB8978-1996）中的三级标准</w:t>
                  </w:r>
                </w:p>
              </w:tc>
              <w:tc>
                <w:tcPr>
                  <w:tcW w:w="701" w:type="dxa"/>
                  <w:vMerge w:val="continue"/>
                  <w:shd w:val="clear" w:color="auto" w:fill="auto"/>
                  <w:vAlign w:val="center"/>
                </w:tcPr>
                <w:p>
                  <w:pPr>
                    <w:spacing w:line="0" w:lineRule="atLeast"/>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05" w:type="dxa"/>
                  <w:shd w:val="clear" w:color="auto" w:fill="auto"/>
                  <w:vAlign w:val="center"/>
                </w:tcPr>
                <w:p>
                  <w:pPr>
                    <w:spacing w:line="0" w:lineRule="atLeast"/>
                    <w:jc w:val="center"/>
                    <w:rPr>
                      <w:bCs/>
                      <w:szCs w:val="21"/>
                    </w:rPr>
                  </w:pPr>
                  <w:r>
                    <w:rPr>
                      <w:rFonts w:hint="eastAsia"/>
                      <w:bCs/>
                      <w:szCs w:val="21"/>
                    </w:rPr>
                    <w:t>噪声治理</w:t>
                  </w:r>
                </w:p>
              </w:tc>
              <w:tc>
                <w:tcPr>
                  <w:tcW w:w="2284" w:type="dxa"/>
                  <w:shd w:val="clear" w:color="auto" w:fill="auto"/>
                  <w:vAlign w:val="center"/>
                </w:tcPr>
                <w:p>
                  <w:pPr>
                    <w:spacing w:line="0" w:lineRule="atLeast"/>
                    <w:jc w:val="center"/>
                    <w:rPr>
                      <w:szCs w:val="21"/>
                    </w:rPr>
                  </w:pPr>
                  <w:r>
                    <w:rPr>
                      <w:rFonts w:hint="eastAsia"/>
                      <w:szCs w:val="21"/>
                    </w:rPr>
                    <w:t>设备噪声</w:t>
                  </w:r>
                </w:p>
              </w:tc>
              <w:tc>
                <w:tcPr>
                  <w:tcW w:w="2209" w:type="dxa"/>
                  <w:vAlign w:val="center"/>
                </w:tcPr>
                <w:p>
                  <w:pPr>
                    <w:spacing w:line="0" w:lineRule="atLeast"/>
                    <w:jc w:val="center"/>
                    <w:rPr>
                      <w:bCs/>
                      <w:szCs w:val="21"/>
                    </w:rPr>
                  </w:pPr>
                  <w:r>
                    <w:rPr>
                      <w:rFonts w:hint="eastAsia"/>
                      <w:bCs/>
                      <w:szCs w:val="21"/>
                    </w:rPr>
                    <w:t>隔音、减震、降噪措施</w:t>
                  </w:r>
                </w:p>
              </w:tc>
              <w:tc>
                <w:tcPr>
                  <w:tcW w:w="2307" w:type="dxa"/>
                  <w:shd w:val="clear" w:color="auto" w:fill="auto"/>
                  <w:vAlign w:val="center"/>
                </w:tcPr>
                <w:p>
                  <w:pPr>
                    <w:spacing w:line="0" w:lineRule="atLeast"/>
                    <w:outlineLvl w:val="2"/>
                    <w:rPr>
                      <w:b/>
                      <w:szCs w:val="21"/>
                    </w:rPr>
                  </w:pPr>
                  <w:r>
                    <w:rPr>
                      <w:bCs/>
                      <w:szCs w:val="21"/>
                    </w:rPr>
                    <w:t>《工业企业厂界环境噪声排放标准》（GB12348-2008）3类排放限值</w:t>
                  </w:r>
                </w:p>
                <w:p>
                  <w:pPr>
                    <w:spacing w:line="0" w:lineRule="atLeast"/>
                    <w:jc w:val="center"/>
                    <w:rPr>
                      <w:szCs w:val="21"/>
                    </w:rPr>
                  </w:pPr>
                </w:p>
              </w:tc>
              <w:tc>
                <w:tcPr>
                  <w:tcW w:w="701" w:type="dxa"/>
                  <w:vMerge w:val="continue"/>
                  <w:shd w:val="clear" w:color="auto" w:fill="auto"/>
                  <w:vAlign w:val="center"/>
                </w:tcPr>
                <w:p>
                  <w:pPr>
                    <w:spacing w:line="0" w:lineRule="atLeast"/>
                    <w:jc w:val="center"/>
                    <w:rPr>
                      <w:bCs/>
                      <w:szCs w:val="21"/>
                    </w:rPr>
                  </w:pPr>
                </w:p>
              </w:tc>
            </w:tr>
          </w:tbl>
          <w:p>
            <w:pPr>
              <w:spacing w:line="360" w:lineRule="auto"/>
              <w:ind w:firstLine="562" w:firstLineChars="200"/>
              <w:outlineLvl w:val="2"/>
              <w:rPr>
                <w:b/>
                <w:sz w:val="28"/>
              </w:rPr>
            </w:pPr>
            <w:r>
              <w:rPr>
                <w:rFonts w:hint="eastAsia"/>
                <w:b/>
                <w:sz w:val="28"/>
              </w:rPr>
              <w:t>9.产业政策符合性分析</w:t>
            </w:r>
          </w:p>
          <w:p>
            <w:pPr>
              <w:spacing w:line="360" w:lineRule="auto"/>
              <w:ind w:firstLine="480" w:firstLineChars="200"/>
              <w:rPr>
                <w:sz w:val="24"/>
              </w:rPr>
            </w:pPr>
            <w:r>
              <w:rPr>
                <w:sz w:val="24"/>
              </w:rPr>
              <w:t>根据国家发展和改革委员会令第21号《产业结构调整指导目录》（2011年本，2013年修正）</w:t>
            </w:r>
            <w:r>
              <w:rPr>
                <w:rFonts w:hint="eastAsia"/>
                <w:sz w:val="24"/>
              </w:rPr>
              <w:t>中相关规定，本项目不属于规定的限制类和淘汰类内容，视为允许类。</w:t>
            </w:r>
            <w:r>
              <w:rPr>
                <w:sz w:val="24"/>
              </w:rPr>
              <w:t>因此本项目的建设符合国家产业政策的要求。</w:t>
            </w:r>
          </w:p>
          <w:p>
            <w:pPr>
              <w:spacing w:line="360" w:lineRule="auto"/>
              <w:ind w:firstLine="480" w:firstLineChars="200"/>
              <w:rPr>
                <w:sz w:val="24"/>
              </w:rPr>
            </w:pPr>
          </w:p>
          <w:p>
            <w:pPr>
              <w:spacing w:line="360" w:lineRule="auto"/>
              <w:rPr>
                <w:b/>
                <w:sz w:val="30"/>
              </w:rPr>
            </w:pPr>
          </w:p>
          <w:p>
            <w:pPr>
              <w:spacing w:line="360" w:lineRule="auto"/>
              <w:rPr>
                <w:b/>
                <w:sz w:val="30"/>
              </w:rPr>
            </w:pPr>
          </w:p>
          <w:p>
            <w:pPr>
              <w:spacing w:line="360" w:lineRule="auto"/>
              <w:rPr>
                <w:b/>
                <w:sz w:val="30"/>
              </w:rPr>
            </w:pPr>
          </w:p>
          <w:p>
            <w:pPr>
              <w:spacing w:line="360" w:lineRule="auto"/>
              <w:rPr>
                <w:b/>
                <w:sz w:val="30"/>
              </w:rPr>
            </w:pPr>
          </w:p>
        </w:tc>
      </w:tr>
    </w:tbl>
    <w:p>
      <w:pPr>
        <w:spacing w:line="360" w:lineRule="auto"/>
        <w:outlineLvl w:val="0"/>
        <w:rPr>
          <w:b/>
          <w:sz w:val="32"/>
        </w:rPr>
      </w:pPr>
      <w:r>
        <w:rPr>
          <w:rFonts w:hint="eastAsia"/>
          <w:b/>
          <w:sz w:val="32"/>
        </w:rPr>
        <w:t>建设项目拟采取的防治措施及与其治理效果</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276"/>
        <w:gridCol w:w="26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l2br w:val="single" w:color="auto" w:sz="4" w:space="0"/>
            </w:tcBorders>
          </w:tcPr>
          <w:p>
            <w:pPr>
              <w:jc w:val="center"/>
              <w:rPr>
                <w:b/>
                <w:bCs/>
                <w:sz w:val="24"/>
              </w:rPr>
            </w:pPr>
            <w:r>
              <w:rPr>
                <w:rFonts w:hint="eastAsia"/>
                <w:b/>
                <w:bCs/>
                <w:sz w:val="24"/>
              </w:rPr>
              <w:t xml:space="preserve">   内容</w:t>
            </w:r>
          </w:p>
          <w:p>
            <w:pPr>
              <w:rPr>
                <w:b/>
                <w:bCs/>
                <w:sz w:val="24"/>
              </w:rPr>
            </w:pPr>
            <w:r>
              <w:rPr>
                <w:b/>
                <w:bCs/>
                <w:sz w:val="24"/>
              </w:rPr>
              <w:t>类型</w:t>
            </w:r>
          </w:p>
        </w:tc>
        <w:tc>
          <w:tcPr>
            <w:tcW w:w="1275" w:type="dxa"/>
            <w:vAlign w:val="center"/>
          </w:tcPr>
          <w:p>
            <w:pPr>
              <w:jc w:val="center"/>
              <w:rPr>
                <w:b/>
                <w:bCs/>
                <w:sz w:val="24"/>
              </w:rPr>
            </w:pPr>
            <w:r>
              <w:rPr>
                <w:rFonts w:hint="eastAsia"/>
                <w:b/>
                <w:bCs/>
                <w:sz w:val="24"/>
              </w:rPr>
              <w:t>排放源（编号）</w:t>
            </w:r>
          </w:p>
        </w:tc>
        <w:tc>
          <w:tcPr>
            <w:tcW w:w="1276" w:type="dxa"/>
            <w:vAlign w:val="center"/>
          </w:tcPr>
          <w:p>
            <w:pPr>
              <w:jc w:val="center"/>
              <w:rPr>
                <w:b/>
                <w:bCs/>
                <w:sz w:val="24"/>
              </w:rPr>
            </w:pPr>
            <w:r>
              <w:rPr>
                <w:rFonts w:hint="eastAsia"/>
                <w:b/>
                <w:bCs/>
                <w:sz w:val="24"/>
              </w:rPr>
              <w:t>污染物名称</w:t>
            </w:r>
          </w:p>
        </w:tc>
        <w:tc>
          <w:tcPr>
            <w:tcW w:w="2680" w:type="dxa"/>
            <w:vAlign w:val="center"/>
          </w:tcPr>
          <w:p>
            <w:pPr>
              <w:jc w:val="center"/>
              <w:rPr>
                <w:b/>
                <w:bCs/>
                <w:sz w:val="24"/>
              </w:rPr>
            </w:pPr>
            <w:r>
              <w:rPr>
                <w:rFonts w:hint="eastAsia"/>
                <w:b/>
                <w:bCs/>
                <w:sz w:val="24"/>
              </w:rPr>
              <w:t>防治措施</w:t>
            </w:r>
          </w:p>
        </w:tc>
        <w:tc>
          <w:tcPr>
            <w:tcW w:w="2190" w:type="dxa"/>
            <w:vAlign w:val="center"/>
          </w:tcPr>
          <w:p>
            <w:pPr>
              <w:jc w:val="center"/>
              <w:rPr>
                <w:b/>
                <w:bCs/>
                <w:sz w:val="24"/>
              </w:rPr>
            </w:pPr>
            <w:r>
              <w:rPr>
                <w:rFonts w:hint="eastAsia"/>
                <w:b/>
                <w:bCs/>
                <w:sz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b/>
                <w:bCs/>
                <w:sz w:val="24"/>
              </w:rPr>
            </w:pPr>
            <w:r>
              <w:rPr>
                <w:rFonts w:hint="eastAsia"/>
                <w:b/>
                <w:bCs/>
                <w:sz w:val="24"/>
              </w:rPr>
              <w:t>大</w:t>
            </w:r>
          </w:p>
          <w:p>
            <w:pPr>
              <w:jc w:val="center"/>
              <w:rPr>
                <w:b/>
                <w:bCs/>
                <w:sz w:val="24"/>
              </w:rPr>
            </w:pPr>
            <w:r>
              <w:rPr>
                <w:rFonts w:hint="eastAsia"/>
                <w:b/>
                <w:bCs/>
                <w:sz w:val="24"/>
              </w:rPr>
              <w:t>气</w:t>
            </w:r>
          </w:p>
          <w:p>
            <w:pPr>
              <w:jc w:val="center"/>
              <w:rPr>
                <w:b/>
                <w:bCs/>
                <w:sz w:val="24"/>
              </w:rPr>
            </w:pPr>
            <w:r>
              <w:rPr>
                <w:rFonts w:hint="eastAsia"/>
                <w:b/>
                <w:bCs/>
                <w:sz w:val="24"/>
              </w:rPr>
              <w:t>污</w:t>
            </w:r>
          </w:p>
          <w:p>
            <w:pPr>
              <w:jc w:val="center"/>
              <w:rPr>
                <w:b/>
                <w:bCs/>
                <w:sz w:val="24"/>
              </w:rPr>
            </w:pPr>
            <w:r>
              <w:rPr>
                <w:rFonts w:hint="eastAsia"/>
                <w:b/>
                <w:bCs/>
                <w:sz w:val="24"/>
              </w:rPr>
              <w:t>染</w:t>
            </w:r>
          </w:p>
          <w:p>
            <w:pPr>
              <w:jc w:val="center"/>
              <w:rPr>
                <w:b/>
                <w:bCs/>
                <w:sz w:val="24"/>
              </w:rPr>
            </w:pPr>
            <w:r>
              <w:rPr>
                <w:rFonts w:hint="eastAsia"/>
                <w:b/>
                <w:bCs/>
                <w:sz w:val="24"/>
              </w:rPr>
              <w:t>物</w:t>
            </w:r>
          </w:p>
        </w:tc>
        <w:tc>
          <w:tcPr>
            <w:tcW w:w="1275" w:type="dxa"/>
            <w:vAlign w:val="center"/>
          </w:tcPr>
          <w:p>
            <w:pPr>
              <w:jc w:val="center"/>
              <w:rPr>
                <w:sz w:val="24"/>
              </w:rPr>
            </w:pPr>
            <w:r>
              <w:rPr>
                <w:rFonts w:hint="eastAsia"/>
                <w:sz w:val="24"/>
              </w:rPr>
              <w:t>焊机</w:t>
            </w:r>
          </w:p>
        </w:tc>
        <w:tc>
          <w:tcPr>
            <w:tcW w:w="1276" w:type="dxa"/>
            <w:vAlign w:val="center"/>
          </w:tcPr>
          <w:p>
            <w:pPr>
              <w:jc w:val="center"/>
              <w:rPr>
                <w:sz w:val="24"/>
              </w:rPr>
            </w:pPr>
            <w:r>
              <w:rPr>
                <w:rFonts w:hint="eastAsia"/>
                <w:sz w:val="24"/>
              </w:rPr>
              <w:t>焊接烟气</w:t>
            </w:r>
          </w:p>
        </w:tc>
        <w:tc>
          <w:tcPr>
            <w:tcW w:w="2680" w:type="dxa"/>
            <w:vAlign w:val="center"/>
          </w:tcPr>
          <w:p>
            <w:pPr>
              <w:jc w:val="center"/>
              <w:rPr>
                <w:sz w:val="24"/>
              </w:rPr>
            </w:pPr>
            <w:r>
              <w:rPr>
                <w:rFonts w:hint="eastAsia"/>
                <w:kern w:val="21"/>
                <w:sz w:val="24"/>
              </w:rPr>
              <w:t>可移动式焊烟净化装置</w:t>
            </w:r>
          </w:p>
        </w:tc>
        <w:tc>
          <w:tcPr>
            <w:tcW w:w="2190" w:type="dxa"/>
            <w:vMerge w:val="restart"/>
            <w:vAlign w:val="center"/>
          </w:tcPr>
          <w:p>
            <w:pPr>
              <w:jc w:val="center"/>
              <w:rPr>
                <w:sz w:val="24"/>
              </w:rPr>
            </w:pPr>
            <w:r>
              <w:rPr>
                <w:rFonts w:hint="eastAsia" w:cs="Arial"/>
                <w:sz w:val="24"/>
              </w:rPr>
              <w:t>《大气污染物综合排放标准》（GB16297-1996）表2中颗粒物相关标准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b/>
                <w:bCs/>
                <w:sz w:val="24"/>
              </w:rPr>
            </w:pPr>
          </w:p>
        </w:tc>
        <w:tc>
          <w:tcPr>
            <w:tcW w:w="1275" w:type="dxa"/>
            <w:vAlign w:val="center"/>
          </w:tcPr>
          <w:p>
            <w:pPr>
              <w:jc w:val="center"/>
              <w:rPr>
                <w:sz w:val="24"/>
              </w:rPr>
            </w:pPr>
            <w:r>
              <w:rPr>
                <w:rFonts w:hint="eastAsia"/>
                <w:sz w:val="24"/>
              </w:rPr>
              <w:t>除尘器排气筒</w:t>
            </w:r>
          </w:p>
        </w:tc>
        <w:tc>
          <w:tcPr>
            <w:tcW w:w="1276" w:type="dxa"/>
            <w:vAlign w:val="center"/>
          </w:tcPr>
          <w:p>
            <w:pPr>
              <w:jc w:val="center"/>
              <w:rPr>
                <w:sz w:val="24"/>
              </w:rPr>
            </w:pPr>
            <w:r>
              <w:rPr>
                <w:rFonts w:hint="eastAsia" w:hAnsi="宋体"/>
                <w:bCs/>
                <w:color w:val="000000"/>
                <w:sz w:val="24"/>
              </w:rPr>
              <w:t>抛丸粉尘</w:t>
            </w:r>
          </w:p>
        </w:tc>
        <w:tc>
          <w:tcPr>
            <w:tcW w:w="2680" w:type="dxa"/>
            <w:vAlign w:val="center"/>
          </w:tcPr>
          <w:p>
            <w:pPr>
              <w:jc w:val="center"/>
              <w:rPr>
                <w:sz w:val="24"/>
              </w:rPr>
            </w:pPr>
            <w:r>
              <w:rPr>
                <w:rFonts w:hint="eastAsia" w:cs="Arial"/>
                <w:sz w:val="24"/>
              </w:rPr>
              <w:t>HJCL系列沉流式型除尘器</w:t>
            </w:r>
          </w:p>
        </w:tc>
        <w:tc>
          <w:tcPr>
            <w:tcW w:w="219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b/>
                <w:bCs/>
                <w:sz w:val="24"/>
              </w:rPr>
            </w:pPr>
          </w:p>
        </w:tc>
        <w:tc>
          <w:tcPr>
            <w:tcW w:w="1275" w:type="dxa"/>
            <w:vAlign w:val="center"/>
          </w:tcPr>
          <w:p>
            <w:pPr>
              <w:jc w:val="center"/>
              <w:rPr>
                <w:sz w:val="24"/>
              </w:rPr>
            </w:pPr>
            <w:r>
              <w:rPr>
                <w:rFonts w:hint="eastAsia"/>
                <w:sz w:val="24"/>
              </w:rPr>
              <w:t>职工食堂</w:t>
            </w:r>
          </w:p>
        </w:tc>
        <w:tc>
          <w:tcPr>
            <w:tcW w:w="1276" w:type="dxa"/>
            <w:vAlign w:val="center"/>
          </w:tcPr>
          <w:p>
            <w:pPr>
              <w:jc w:val="center"/>
              <w:rPr>
                <w:sz w:val="24"/>
              </w:rPr>
            </w:pPr>
            <w:r>
              <w:rPr>
                <w:sz w:val="24"/>
              </w:rPr>
              <w:t>油烟废气</w:t>
            </w:r>
          </w:p>
        </w:tc>
        <w:tc>
          <w:tcPr>
            <w:tcW w:w="2680" w:type="dxa"/>
            <w:vAlign w:val="center"/>
          </w:tcPr>
          <w:p>
            <w:pPr>
              <w:jc w:val="center"/>
              <w:rPr>
                <w:sz w:val="24"/>
              </w:rPr>
            </w:pPr>
            <w:r>
              <w:rPr>
                <w:sz w:val="24"/>
              </w:rPr>
              <w:t>油烟净化装置</w:t>
            </w:r>
          </w:p>
        </w:tc>
        <w:tc>
          <w:tcPr>
            <w:tcW w:w="2190" w:type="dxa"/>
            <w:vAlign w:val="center"/>
          </w:tcPr>
          <w:p>
            <w:pPr>
              <w:jc w:val="center"/>
              <w:rPr>
                <w:rFonts w:cs="Arial"/>
                <w:sz w:val="24"/>
              </w:rPr>
            </w:pPr>
            <w:r>
              <w:rPr>
                <w:sz w:val="24"/>
              </w:rPr>
              <w:t>《饮食业油烟排放标准</w:t>
            </w:r>
            <w:r>
              <w:rPr>
                <w:rFonts w:hint="eastAsia"/>
                <w:sz w:val="24"/>
              </w:rPr>
              <w:t>（试行）</w:t>
            </w:r>
            <w:r>
              <w:rPr>
                <w:sz w:val="24"/>
              </w:rPr>
              <w:t>》</w:t>
            </w:r>
            <w:r>
              <w:rPr>
                <w:rFonts w:hint="eastAsia"/>
                <w:sz w:val="24"/>
              </w:rPr>
              <w:t>（</w:t>
            </w:r>
            <w:r>
              <w:rPr>
                <w:sz w:val="24"/>
              </w:rPr>
              <w:t>GB 18483-2001</w:t>
            </w:r>
            <w:r>
              <w:rPr>
                <w:rFonts w:hint="eastAsia"/>
                <w:sz w:val="24"/>
              </w:rPr>
              <w:t>）</w:t>
            </w:r>
            <w:r>
              <w:rPr>
                <w:sz w:val="24"/>
              </w:rPr>
              <w:t>中</w:t>
            </w:r>
            <w:r>
              <w:rPr>
                <w:rFonts w:hint="eastAsia"/>
                <w:sz w:val="24"/>
              </w:rPr>
              <w:t>最高排放浓度小于2.0</w:t>
            </w:r>
            <w:r>
              <w:rPr>
                <w:sz w:val="24"/>
              </w:rPr>
              <w:t xml:space="preserve"> mg/m</w:t>
            </w:r>
            <w:r>
              <w:rPr>
                <w:sz w:val="24"/>
                <w:vertAlign w:val="superscript"/>
              </w:rPr>
              <w:t>3</w:t>
            </w:r>
            <w:r>
              <w:rPr>
                <w:sz w:val="24"/>
              </w:rPr>
              <w:t>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b/>
                <w:bCs/>
                <w:sz w:val="24"/>
              </w:rPr>
            </w:pPr>
            <w:r>
              <w:rPr>
                <w:rFonts w:hint="eastAsia"/>
                <w:b/>
                <w:bCs/>
                <w:sz w:val="24"/>
              </w:rPr>
              <w:t>水</w:t>
            </w:r>
          </w:p>
          <w:p>
            <w:pPr>
              <w:jc w:val="center"/>
              <w:rPr>
                <w:b/>
                <w:bCs/>
                <w:sz w:val="24"/>
              </w:rPr>
            </w:pPr>
            <w:r>
              <w:rPr>
                <w:rFonts w:hint="eastAsia"/>
                <w:b/>
                <w:bCs/>
                <w:sz w:val="24"/>
              </w:rPr>
              <w:t>污</w:t>
            </w:r>
          </w:p>
          <w:p>
            <w:pPr>
              <w:jc w:val="center"/>
              <w:rPr>
                <w:b/>
                <w:bCs/>
                <w:sz w:val="24"/>
              </w:rPr>
            </w:pPr>
            <w:r>
              <w:rPr>
                <w:rFonts w:hint="eastAsia"/>
                <w:b/>
                <w:bCs/>
                <w:sz w:val="24"/>
              </w:rPr>
              <w:t>染</w:t>
            </w:r>
          </w:p>
          <w:p>
            <w:pPr>
              <w:jc w:val="center"/>
              <w:rPr>
                <w:b/>
                <w:bCs/>
                <w:sz w:val="24"/>
              </w:rPr>
            </w:pPr>
            <w:r>
              <w:rPr>
                <w:rFonts w:hint="eastAsia"/>
                <w:b/>
                <w:bCs/>
                <w:sz w:val="24"/>
              </w:rPr>
              <w:t>物</w:t>
            </w:r>
          </w:p>
        </w:tc>
        <w:tc>
          <w:tcPr>
            <w:tcW w:w="1275" w:type="dxa"/>
            <w:vAlign w:val="center"/>
          </w:tcPr>
          <w:p>
            <w:pPr>
              <w:jc w:val="center"/>
              <w:rPr>
                <w:sz w:val="24"/>
              </w:rPr>
            </w:pPr>
            <w:r>
              <w:rPr>
                <w:rFonts w:hint="eastAsia"/>
                <w:sz w:val="24"/>
              </w:rPr>
              <w:t>生活废水排水口</w:t>
            </w:r>
          </w:p>
        </w:tc>
        <w:tc>
          <w:tcPr>
            <w:tcW w:w="1276" w:type="dxa"/>
            <w:vAlign w:val="center"/>
          </w:tcPr>
          <w:p>
            <w:pPr>
              <w:jc w:val="center"/>
              <w:rPr>
                <w:sz w:val="24"/>
              </w:rPr>
            </w:pPr>
            <w:r>
              <w:rPr>
                <w:rFonts w:hint="eastAsia"/>
                <w:sz w:val="24"/>
              </w:rPr>
              <w:t>COD、BOD</w:t>
            </w:r>
            <w:r>
              <w:rPr>
                <w:rFonts w:hint="eastAsia"/>
                <w:sz w:val="24"/>
                <w:vertAlign w:val="subscript"/>
              </w:rPr>
              <w:t>5</w:t>
            </w:r>
            <w:r>
              <w:rPr>
                <w:rFonts w:hint="eastAsia"/>
                <w:sz w:val="24"/>
              </w:rPr>
              <w:t>、SS、NH</w:t>
            </w:r>
            <w:r>
              <w:rPr>
                <w:rFonts w:hint="eastAsia"/>
                <w:sz w:val="24"/>
                <w:vertAlign w:val="subscript"/>
              </w:rPr>
              <w:t>3</w:t>
            </w:r>
            <w:r>
              <w:rPr>
                <w:rFonts w:hint="eastAsia"/>
                <w:sz w:val="24"/>
              </w:rPr>
              <w:t>-N</w:t>
            </w:r>
          </w:p>
        </w:tc>
        <w:tc>
          <w:tcPr>
            <w:tcW w:w="2680" w:type="dxa"/>
            <w:vAlign w:val="center"/>
          </w:tcPr>
          <w:p>
            <w:pPr>
              <w:jc w:val="center"/>
              <w:rPr>
                <w:sz w:val="24"/>
              </w:rPr>
            </w:pPr>
            <w:r>
              <w:rPr>
                <w:rFonts w:hint="eastAsia"/>
                <w:sz w:val="24"/>
              </w:rPr>
              <w:t>运营期需首先对食堂废水进行隔油处理，然后与生活废水合并，直接进入园区污水管网，最终进入海</w:t>
            </w:r>
            <w:r>
              <w:rPr>
                <w:sz w:val="24"/>
              </w:rPr>
              <w:t>天</w:t>
            </w:r>
            <w:r>
              <w:rPr>
                <w:rFonts w:hint="eastAsia"/>
                <w:sz w:val="24"/>
              </w:rPr>
              <w:t>污水处理厂中处理</w:t>
            </w:r>
          </w:p>
        </w:tc>
        <w:tc>
          <w:tcPr>
            <w:tcW w:w="2190" w:type="dxa"/>
            <w:vAlign w:val="center"/>
          </w:tcPr>
          <w:p>
            <w:pPr>
              <w:jc w:val="center"/>
              <w:rPr>
                <w:sz w:val="24"/>
              </w:rPr>
            </w:pPr>
            <w:r>
              <w:rPr>
                <w:rFonts w:hint="eastAsia"/>
                <w:sz w:val="24"/>
              </w:rPr>
              <w:t>《污水综合排放标准》（GB8978-1996）中的三级标准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b/>
                <w:bCs/>
                <w:sz w:val="24"/>
              </w:rPr>
            </w:pPr>
            <w:r>
              <w:rPr>
                <w:rFonts w:hint="eastAsia"/>
                <w:b/>
                <w:bCs/>
                <w:sz w:val="24"/>
              </w:rPr>
              <w:t>固</w:t>
            </w:r>
          </w:p>
          <w:p>
            <w:pPr>
              <w:jc w:val="center"/>
              <w:rPr>
                <w:b/>
                <w:bCs/>
                <w:sz w:val="24"/>
              </w:rPr>
            </w:pPr>
            <w:r>
              <w:rPr>
                <w:rFonts w:hint="eastAsia"/>
                <w:b/>
                <w:bCs/>
                <w:sz w:val="24"/>
              </w:rPr>
              <w:t>体</w:t>
            </w:r>
          </w:p>
          <w:p>
            <w:pPr>
              <w:jc w:val="center"/>
              <w:rPr>
                <w:b/>
                <w:bCs/>
                <w:sz w:val="24"/>
              </w:rPr>
            </w:pPr>
            <w:r>
              <w:rPr>
                <w:rFonts w:hint="eastAsia"/>
                <w:b/>
                <w:bCs/>
                <w:sz w:val="24"/>
              </w:rPr>
              <w:t>废</w:t>
            </w:r>
          </w:p>
          <w:p>
            <w:pPr>
              <w:jc w:val="center"/>
              <w:rPr>
                <w:b/>
                <w:bCs/>
                <w:sz w:val="24"/>
              </w:rPr>
            </w:pPr>
            <w:r>
              <w:rPr>
                <w:rFonts w:hint="eastAsia"/>
                <w:b/>
                <w:bCs/>
                <w:sz w:val="24"/>
              </w:rPr>
              <w:t>物</w:t>
            </w:r>
          </w:p>
        </w:tc>
        <w:tc>
          <w:tcPr>
            <w:tcW w:w="1275" w:type="dxa"/>
            <w:vMerge w:val="restart"/>
            <w:vAlign w:val="center"/>
          </w:tcPr>
          <w:p>
            <w:pPr>
              <w:jc w:val="center"/>
              <w:rPr>
                <w:sz w:val="24"/>
              </w:rPr>
            </w:pPr>
            <w:r>
              <w:rPr>
                <w:rFonts w:hint="eastAsia"/>
                <w:sz w:val="24"/>
              </w:rPr>
              <w:t>生产车间</w:t>
            </w:r>
          </w:p>
        </w:tc>
        <w:tc>
          <w:tcPr>
            <w:tcW w:w="1276" w:type="dxa"/>
            <w:vAlign w:val="center"/>
          </w:tcPr>
          <w:p>
            <w:pPr>
              <w:jc w:val="center"/>
              <w:rPr>
                <w:sz w:val="24"/>
              </w:rPr>
            </w:pPr>
            <w:r>
              <w:rPr>
                <w:rFonts w:hint="eastAsia"/>
                <w:sz w:val="24"/>
              </w:rPr>
              <w:t>抛丸粉尘</w:t>
            </w:r>
          </w:p>
        </w:tc>
        <w:tc>
          <w:tcPr>
            <w:tcW w:w="2680" w:type="dxa"/>
            <w:vMerge w:val="restart"/>
            <w:vAlign w:val="center"/>
          </w:tcPr>
          <w:p>
            <w:pPr>
              <w:jc w:val="center"/>
              <w:rPr>
                <w:sz w:val="24"/>
              </w:rPr>
            </w:pPr>
            <w:r>
              <w:rPr>
                <w:rFonts w:hint="eastAsia"/>
                <w:bCs/>
                <w:sz w:val="24"/>
              </w:rPr>
              <w:t>一般工业固体废物，综合利用</w:t>
            </w:r>
          </w:p>
        </w:tc>
        <w:tc>
          <w:tcPr>
            <w:tcW w:w="2190" w:type="dxa"/>
            <w:vMerge w:val="restart"/>
            <w:vAlign w:val="center"/>
          </w:tcPr>
          <w:p>
            <w:pPr>
              <w:jc w:val="center"/>
              <w:rPr>
                <w:sz w:val="24"/>
              </w:rPr>
            </w:pPr>
            <w:r>
              <w:rPr>
                <w:rFonts w:hint="eastAsia"/>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b/>
                <w:bCs/>
                <w:sz w:val="24"/>
              </w:rPr>
            </w:pPr>
          </w:p>
        </w:tc>
        <w:tc>
          <w:tcPr>
            <w:tcW w:w="1275" w:type="dxa"/>
            <w:vMerge w:val="continue"/>
          </w:tcPr>
          <w:p>
            <w:pPr>
              <w:jc w:val="center"/>
              <w:rPr>
                <w:sz w:val="24"/>
              </w:rPr>
            </w:pPr>
          </w:p>
        </w:tc>
        <w:tc>
          <w:tcPr>
            <w:tcW w:w="1276" w:type="dxa"/>
            <w:vAlign w:val="center"/>
          </w:tcPr>
          <w:p>
            <w:pPr>
              <w:jc w:val="center"/>
              <w:rPr>
                <w:sz w:val="24"/>
              </w:rPr>
            </w:pPr>
            <w:r>
              <w:rPr>
                <w:rFonts w:hint="eastAsia"/>
                <w:bCs/>
                <w:sz w:val="24"/>
              </w:rPr>
              <w:t>废边角料</w:t>
            </w:r>
          </w:p>
        </w:tc>
        <w:tc>
          <w:tcPr>
            <w:tcW w:w="2680" w:type="dxa"/>
            <w:vMerge w:val="continue"/>
            <w:vAlign w:val="center"/>
          </w:tcPr>
          <w:p>
            <w:pPr>
              <w:jc w:val="center"/>
              <w:rPr>
                <w:sz w:val="24"/>
              </w:rPr>
            </w:pPr>
          </w:p>
        </w:tc>
        <w:tc>
          <w:tcPr>
            <w:tcW w:w="219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101" w:type="dxa"/>
            <w:vMerge w:val="continue"/>
          </w:tcPr>
          <w:p>
            <w:pPr>
              <w:jc w:val="center"/>
              <w:rPr>
                <w:b/>
                <w:bCs/>
                <w:sz w:val="24"/>
              </w:rPr>
            </w:pPr>
          </w:p>
        </w:tc>
        <w:tc>
          <w:tcPr>
            <w:tcW w:w="1275" w:type="dxa"/>
            <w:vMerge w:val="continue"/>
          </w:tcPr>
          <w:p>
            <w:pPr>
              <w:jc w:val="center"/>
              <w:rPr>
                <w:sz w:val="24"/>
              </w:rPr>
            </w:pPr>
          </w:p>
        </w:tc>
        <w:tc>
          <w:tcPr>
            <w:tcW w:w="1276" w:type="dxa"/>
            <w:vAlign w:val="center"/>
          </w:tcPr>
          <w:p>
            <w:pPr>
              <w:jc w:val="center"/>
              <w:rPr>
                <w:sz w:val="24"/>
              </w:rPr>
            </w:pPr>
            <w:r>
              <w:rPr>
                <w:rFonts w:hint="eastAsia"/>
                <w:bCs/>
                <w:sz w:val="24"/>
              </w:rPr>
              <w:t>抛丸废料</w:t>
            </w:r>
          </w:p>
        </w:tc>
        <w:tc>
          <w:tcPr>
            <w:tcW w:w="2680" w:type="dxa"/>
            <w:vMerge w:val="continue"/>
            <w:vAlign w:val="center"/>
          </w:tcPr>
          <w:p>
            <w:pPr>
              <w:jc w:val="center"/>
              <w:rPr>
                <w:sz w:val="24"/>
              </w:rPr>
            </w:pPr>
          </w:p>
        </w:tc>
        <w:tc>
          <w:tcPr>
            <w:tcW w:w="219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101" w:type="dxa"/>
            <w:vMerge w:val="continue"/>
          </w:tcPr>
          <w:p>
            <w:pPr>
              <w:jc w:val="center"/>
              <w:rPr>
                <w:b/>
                <w:bCs/>
                <w:sz w:val="24"/>
              </w:rPr>
            </w:pPr>
          </w:p>
        </w:tc>
        <w:tc>
          <w:tcPr>
            <w:tcW w:w="1275" w:type="dxa"/>
            <w:vMerge w:val="continue"/>
          </w:tcPr>
          <w:p>
            <w:pPr>
              <w:jc w:val="center"/>
              <w:rPr>
                <w:sz w:val="24"/>
              </w:rPr>
            </w:pPr>
          </w:p>
        </w:tc>
        <w:tc>
          <w:tcPr>
            <w:tcW w:w="1276" w:type="dxa"/>
            <w:vAlign w:val="center"/>
          </w:tcPr>
          <w:p>
            <w:pPr>
              <w:jc w:val="center"/>
              <w:rPr>
                <w:sz w:val="24"/>
              </w:rPr>
            </w:pPr>
            <w:r>
              <w:rPr>
                <w:rFonts w:hint="eastAsia"/>
                <w:sz w:val="24"/>
              </w:rPr>
              <w:t>废机油、废乳化液</w:t>
            </w:r>
          </w:p>
        </w:tc>
        <w:tc>
          <w:tcPr>
            <w:tcW w:w="2680" w:type="dxa"/>
            <w:vAlign w:val="center"/>
          </w:tcPr>
          <w:p>
            <w:pPr>
              <w:jc w:val="center"/>
              <w:rPr>
                <w:bCs/>
                <w:sz w:val="24"/>
              </w:rPr>
            </w:pPr>
            <w:r>
              <w:rPr>
                <w:rFonts w:hint="eastAsia"/>
                <w:sz w:val="24"/>
              </w:rPr>
              <w:t>危险固体废物，最终交由有危险废物处理资质的单位处理</w:t>
            </w:r>
          </w:p>
        </w:tc>
        <w:tc>
          <w:tcPr>
            <w:tcW w:w="2190" w:type="dxa"/>
            <w:vMerge w:val="restart"/>
            <w:vAlign w:val="center"/>
          </w:tcPr>
          <w:p>
            <w:pPr>
              <w:jc w:val="center"/>
              <w:rPr>
                <w:sz w:val="24"/>
              </w:rPr>
            </w:pPr>
            <w:r>
              <w:rPr>
                <w:rFonts w:hint="eastAsia"/>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101" w:type="dxa"/>
            <w:vMerge w:val="continue"/>
          </w:tcPr>
          <w:p>
            <w:pPr>
              <w:jc w:val="center"/>
              <w:rPr>
                <w:b/>
                <w:bCs/>
                <w:sz w:val="24"/>
              </w:rPr>
            </w:pPr>
          </w:p>
        </w:tc>
        <w:tc>
          <w:tcPr>
            <w:tcW w:w="1275" w:type="dxa"/>
            <w:vMerge w:val="continue"/>
          </w:tcPr>
          <w:p>
            <w:pPr>
              <w:jc w:val="center"/>
              <w:rPr>
                <w:sz w:val="24"/>
              </w:rPr>
            </w:pPr>
          </w:p>
        </w:tc>
        <w:tc>
          <w:tcPr>
            <w:tcW w:w="1276" w:type="dxa"/>
            <w:vAlign w:val="center"/>
          </w:tcPr>
          <w:p>
            <w:pPr>
              <w:jc w:val="center"/>
              <w:rPr>
                <w:sz w:val="24"/>
              </w:rPr>
            </w:pPr>
            <w:r>
              <w:rPr>
                <w:rFonts w:hint="eastAsia"/>
                <w:sz w:val="24"/>
              </w:rPr>
              <w:t>废手套、抹布</w:t>
            </w:r>
          </w:p>
        </w:tc>
        <w:tc>
          <w:tcPr>
            <w:tcW w:w="2680" w:type="dxa"/>
            <w:vAlign w:val="center"/>
          </w:tcPr>
          <w:p>
            <w:pPr>
              <w:jc w:val="center"/>
              <w:rPr>
                <w:sz w:val="24"/>
              </w:rPr>
            </w:pPr>
            <w:r>
              <w:rPr>
                <w:sz w:val="24"/>
              </w:rPr>
              <w:t>运往</w:t>
            </w:r>
            <w:r>
              <w:rPr>
                <w:rFonts w:hint="eastAsia"/>
                <w:sz w:val="24"/>
              </w:rPr>
              <w:t>附近</w:t>
            </w:r>
            <w:r>
              <w:rPr>
                <w:sz w:val="24"/>
              </w:rPr>
              <w:t>生活垃圾填埋场处理</w:t>
            </w:r>
          </w:p>
        </w:tc>
        <w:tc>
          <w:tcPr>
            <w:tcW w:w="219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101" w:type="dxa"/>
            <w:vMerge w:val="continue"/>
          </w:tcPr>
          <w:p>
            <w:pPr>
              <w:jc w:val="center"/>
              <w:rPr>
                <w:b/>
                <w:bCs/>
                <w:sz w:val="24"/>
              </w:rPr>
            </w:pPr>
          </w:p>
        </w:tc>
        <w:tc>
          <w:tcPr>
            <w:tcW w:w="1275" w:type="dxa"/>
            <w:vMerge w:val="continue"/>
          </w:tcPr>
          <w:p>
            <w:pPr>
              <w:jc w:val="center"/>
              <w:rPr>
                <w:sz w:val="24"/>
              </w:rPr>
            </w:pPr>
          </w:p>
        </w:tc>
        <w:tc>
          <w:tcPr>
            <w:tcW w:w="1276" w:type="dxa"/>
            <w:vAlign w:val="center"/>
          </w:tcPr>
          <w:p>
            <w:pPr>
              <w:jc w:val="center"/>
              <w:rPr>
                <w:sz w:val="24"/>
              </w:rPr>
            </w:pPr>
            <w:r>
              <w:rPr>
                <w:rFonts w:hint="eastAsia"/>
                <w:sz w:val="24"/>
              </w:rPr>
              <w:t>焊渣</w:t>
            </w:r>
          </w:p>
        </w:tc>
        <w:tc>
          <w:tcPr>
            <w:tcW w:w="2680" w:type="dxa"/>
            <w:vAlign w:val="center"/>
          </w:tcPr>
          <w:p>
            <w:pPr>
              <w:jc w:val="center"/>
              <w:rPr>
                <w:sz w:val="24"/>
              </w:rPr>
            </w:pPr>
            <w:r>
              <w:rPr>
                <w:rFonts w:hint="eastAsia"/>
                <w:bCs/>
                <w:sz w:val="24"/>
              </w:rPr>
              <w:t>一般工业固体废物，</w:t>
            </w:r>
            <w:r>
              <w:rPr>
                <w:sz w:val="24"/>
              </w:rPr>
              <w:t>运往</w:t>
            </w:r>
            <w:r>
              <w:rPr>
                <w:rFonts w:hint="eastAsia"/>
                <w:sz w:val="24"/>
              </w:rPr>
              <w:t>附近</w:t>
            </w:r>
            <w:r>
              <w:rPr>
                <w:sz w:val="24"/>
              </w:rPr>
              <w:t>生活垃圾填埋场处理</w:t>
            </w:r>
          </w:p>
        </w:tc>
        <w:tc>
          <w:tcPr>
            <w:tcW w:w="2190" w:type="dxa"/>
            <w:vAlign w:val="center"/>
          </w:tcPr>
          <w:p>
            <w:pPr>
              <w:jc w:val="center"/>
              <w:rPr>
                <w:sz w:val="24"/>
              </w:rPr>
            </w:pPr>
            <w:r>
              <w:rPr>
                <w:rFonts w:hint="eastAsia"/>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Pr>
          <w:p>
            <w:pPr>
              <w:jc w:val="center"/>
              <w:rPr>
                <w:b/>
                <w:bCs/>
                <w:sz w:val="24"/>
              </w:rPr>
            </w:pPr>
          </w:p>
        </w:tc>
        <w:tc>
          <w:tcPr>
            <w:tcW w:w="1275" w:type="dxa"/>
            <w:vAlign w:val="center"/>
          </w:tcPr>
          <w:p>
            <w:pPr>
              <w:jc w:val="center"/>
              <w:rPr>
                <w:sz w:val="24"/>
              </w:rPr>
            </w:pPr>
            <w:r>
              <w:rPr>
                <w:rFonts w:hint="eastAsia"/>
                <w:sz w:val="24"/>
              </w:rPr>
              <w:t>办公宿舍</w:t>
            </w:r>
          </w:p>
        </w:tc>
        <w:tc>
          <w:tcPr>
            <w:tcW w:w="1276" w:type="dxa"/>
            <w:vAlign w:val="center"/>
          </w:tcPr>
          <w:p>
            <w:pPr>
              <w:jc w:val="center"/>
              <w:rPr>
                <w:sz w:val="24"/>
              </w:rPr>
            </w:pPr>
            <w:r>
              <w:rPr>
                <w:rFonts w:hint="eastAsia"/>
                <w:sz w:val="24"/>
              </w:rPr>
              <w:t>生活垃圾</w:t>
            </w:r>
          </w:p>
        </w:tc>
        <w:tc>
          <w:tcPr>
            <w:tcW w:w="2680" w:type="dxa"/>
            <w:vAlign w:val="center"/>
          </w:tcPr>
          <w:p>
            <w:pPr>
              <w:jc w:val="center"/>
              <w:rPr>
                <w:sz w:val="24"/>
              </w:rPr>
            </w:pPr>
            <w:r>
              <w:rPr>
                <w:rFonts w:hint="eastAsia"/>
                <w:sz w:val="24"/>
              </w:rPr>
              <w:t>由园区环卫部门</w:t>
            </w:r>
            <w:r>
              <w:rPr>
                <w:sz w:val="24"/>
              </w:rPr>
              <w:t>运往</w:t>
            </w:r>
            <w:r>
              <w:rPr>
                <w:rFonts w:hint="eastAsia"/>
                <w:sz w:val="24"/>
              </w:rPr>
              <w:t>附近</w:t>
            </w:r>
            <w:r>
              <w:rPr>
                <w:sz w:val="24"/>
              </w:rPr>
              <w:t>生活垃圾填埋场处理</w:t>
            </w:r>
          </w:p>
        </w:tc>
        <w:tc>
          <w:tcPr>
            <w:tcW w:w="2190" w:type="dxa"/>
            <w:vAlign w:val="center"/>
          </w:tcPr>
          <w:p>
            <w:pPr>
              <w:jc w:val="center"/>
              <w:rPr>
                <w:sz w:val="24"/>
              </w:rPr>
            </w:pPr>
            <w:r>
              <w:rPr>
                <w:rFonts w:hint="eastAsia"/>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b/>
                <w:bCs/>
                <w:sz w:val="24"/>
              </w:rPr>
            </w:pPr>
            <w:r>
              <w:rPr>
                <w:rFonts w:hint="eastAsia"/>
                <w:b/>
                <w:bCs/>
                <w:sz w:val="24"/>
              </w:rPr>
              <w:t>噪</w:t>
            </w:r>
          </w:p>
          <w:p>
            <w:pPr>
              <w:jc w:val="center"/>
              <w:rPr>
                <w:b/>
                <w:bCs/>
                <w:sz w:val="24"/>
              </w:rPr>
            </w:pPr>
            <w:r>
              <w:rPr>
                <w:rFonts w:hint="eastAsia"/>
                <w:b/>
                <w:bCs/>
                <w:sz w:val="24"/>
              </w:rPr>
              <w:t>声</w:t>
            </w:r>
          </w:p>
        </w:tc>
        <w:tc>
          <w:tcPr>
            <w:tcW w:w="7421" w:type="dxa"/>
            <w:gridSpan w:val="4"/>
          </w:tcPr>
          <w:p>
            <w:pPr>
              <w:ind w:firstLine="480" w:firstLineChars="200"/>
              <w:rPr>
                <w:sz w:val="24"/>
              </w:rPr>
            </w:pPr>
            <w:r>
              <w:rPr>
                <w:rFonts w:hint="eastAsia"/>
                <w:sz w:val="24"/>
              </w:rPr>
              <w:t>噪声</w:t>
            </w:r>
            <w:r>
              <w:rPr>
                <w:sz w:val="24"/>
              </w:rPr>
              <w:t>满足《工业企业厂界环境噪声排放标准》（GB12348-2008）中</w:t>
            </w:r>
            <w:r>
              <w:rPr>
                <w:rFonts w:hint="eastAsia"/>
                <w:sz w:val="24"/>
              </w:rPr>
              <w:t>3</w:t>
            </w:r>
            <w:r>
              <w:rPr>
                <w:sz w:val="24"/>
              </w:rPr>
              <w:t>级标准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spacing w:line="360" w:lineRule="auto"/>
              <w:outlineLvl w:val="1"/>
              <w:rPr>
                <w:b/>
                <w:sz w:val="24"/>
              </w:rPr>
            </w:pPr>
            <w:r>
              <w:rPr>
                <w:rFonts w:hint="eastAsia"/>
                <w:b/>
                <w:sz w:val="24"/>
              </w:rPr>
              <w:t>生态保护措施及预期效果</w:t>
            </w:r>
          </w:p>
          <w:p>
            <w:pPr>
              <w:spacing w:line="360" w:lineRule="auto"/>
              <w:ind w:firstLine="480" w:firstLineChars="200"/>
              <w:rPr>
                <w:sz w:val="24"/>
              </w:rPr>
            </w:pPr>
            <w:r>
              <w:rPr>
                <w:rFonts w:hint="eastAsia"/>
                <w:sz w:val="24"/>
              </w:rPr>
              <w:t>本</w:t>
            </w:r>
            <w:r>
              <w:rPr>
                <w:sz w:val="24"/>
              </w:rPr>
              <w:t>项目</w:t>
            </w:r>
            <w:r>
              <w:rPr>
                <w:rFonts w:hint="eastAsia"/>
                <w:sz w:val="24"/>
                <w:lang w:eastAsia="zh-CN"/>
              </w:rPr>
              <w:t>为租赁厂房、办公生活用房，目前厂房地面已</w:t>
            </w:r>
            <w:r>
              <w:rPr>
                <w:sz w:val="24"/>
              </w:rPr>
              <w:t>硬化，</w:t>
            </w:r>
            <w:r>
              <w:rPr>
                <w:rFonts w:hint="eastAsia"/>
                <w:sz w:val="24"/>
                <w:lang w:eastAsia="zh-CN"/>
              </w:rPr>
              <w:t>厂区也已绿化，对区域生态环境影响较小。</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tc>
      </w:tr>
    </w:tbl>
    <w:p>
      <w:pPr>
        <w:spacing w:line="360" w:lineRule="auto"/>
        <w:outlineLvl w:val="0"/>
        <w:rPr>
          <w:b/>
          <w:sz w:val="32"/>
        </w:rPr>
      </w:pPr>
      <w:r>
        <w:rPr>
          <w:rFonts w:hint="eastAsia"/>
          <w:b/>
          <w:sz w:val="32"/>
        </w:rPr>
        <w:t>结论与建议</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outlineLvl w:val="1"/>
              <w:rPr>
                <w:b/>
                <w:sz w:val="30"/>
              </w:rPr>
            </w:pPr>
            <w:r>
              <w:rPr>
                <w:rFonts w:hint="eastAsia"/>
                <w:b/>
                <w:sz w:val="30"/>
              </w:rPr>
              <w:t>评价结论</w:t>
            </w:r>
          </w:p>
          <w:p>
            <w:pPr>
              <w:spacing w:line="360" w:lineRule="auto"/>
              <w:ind w:firstLine="562" w:firstLineChars="200"/>
              <w:outlineLvl w:val="2"/>
              <w:rPr>
                <w:b/>
                <w:sz w:val="28"/>
              </w:rPr>
            </w:pPr>
            <w:r>
              <w:rPr>
                <w:b/>
                <w:sz w:val="28"/>
              </w:rPr>
              <w:t>1</w:t>
            </w:r>
            <w:r>
              <w:rPr>
                <w:rFonts w:hint="eastAsia"/>
                <w:b/>
                <w:sz w:val="28"/>
              </w:rPr>
              <w:t>.项目概况</w:t>
            </w:r>
          </w:p>
          <w:p>
            <w:pPr>
              <w:spacing w:line="360" w:lineRule="auto"/>
              <w:ind w:firstLine="480" w:firstLineChars="200"/>
              <w:rPr>
                <w:sz w:val="24"/>
              </w:rPr>
            </w:pPr>
            <w:r>
              <w:rPr>
                <w:rFonts w:hint="eastAsia"/>
                <w:sz w:val="24"/>
              </w:rPr>
              <w:t>本项目选址位于新疆昌吉高新技术产业开发区科技大道11号，项目总投资1500万元，项目建成后可年维修煤炭液压支架600台，立柱千斤顶12000根。</w:t>
            </w:r>
          </w:p>
          <w:p>
            <w:pPr>
              <w:spacing w:line="360" w:lineRule="auto"/>
              <w:ind w:firstLine="480" w:firstLineChars="200"/>
              <w:outlineLvl w:val="2"/>
              <w:rPr>
                <w:snapToGrid w:val="0"/>
                <w:sz w:val="24"/>
              </w:rPr>
            </w:pPr>
            <w:r>
              <w:rPr>
                <w:rFonts w:hint="eastAsia"/>
                <w:snapToGrid w:val="0"/>
                <w:kern w:val="0"/>
                <w:sz w:val="24"/>
              </w:rPr>
              <w:t>本</w:t>
            </w:r>
            <w:r>
              <w:rPr>
                <w:snapToGrid w:val="0"/>
                <w:kern w:val="0"/>
                <w:sz w:val="24"/>
              </w:rPr>
              <w:t>项目区</w:t>
            </w:r>
            <w:r>
              <w:rPr>
                <w:rFonts w:hint="eastAsia"/>
                <w:snapToGrid w:val="0"/>
                <w:kern w:val="0"/>
                <w:sz w:val="24"/>
              </w:rPr>
              <w:t>北侧为希望大道；南侧为科技大道；西侧经三路；东侧为昌盛路。</w:t>
            </w:r>
            <w:r>
              <w:rPr>
                <w:snapToGrid w:val="0"/>
                <w:sz w:val="24"/>
              </w:rPr>
              <w:t>项目</w:t>
            </w:r>
            <w:r>
              <w:rPr>
                <w:rFonts w:hint="eastAsia"/>
                <w:snapToGrid w:val="0"/>
                <w:sz w:val="24"/>
              </w:rPr>
              <w:t>区中心</w:t>
            </w:r>
            <w:r>
              <w:rPr>
                <w:snapToGrid w:val="0"/>
                <w:sz w:val="24"/>
              </w:rPr>
              <w:t>地理坐标为44</w:t>
            </w:r>
            <w:r>
              <w:rPr>
                <w:rFonts w:hint="eastAsia"/>
                <w:snapToGrid w:val="0"/>
                <w:sz w:val="24"/>
              </w:rPr>
              <w:t>°05′58.70</w:t>
            </w:r>
            <w:r>
              <w:rPr>
                <w:rFonts w:hint="eastAsia"/>
                <w:sz w:val="24"/>
                <w:szCs w:val="21"/>
              </w:rPr>
              <w:t>″</w:t>
            </w:r>
            <w:r>
              <w:rPr>
                <w:snapToGrid w:val="0"/>
                <w:sz w:val="24"/>
              </w:rPr>
              <w:t>N，</w:t>
            </w:r>
            <w:r>
              <w:rPr>
                <w:rFonts w:hint="eastAsia"/>
                <w:snapToGrid w:val="0"/>
                <w:sz w:val="24"/>
              </w:rPr>
              <w:t>87°04′00.93</w:t>
            </w:r>
            <w:r>
              <w:rPr>
                <w:rFonts w:hint="eastAsia"/>
                <w:sz w:val="24"/>
                <w:szCs w:val="21"/>
              </w:rPr>
              <w:t>″</w:t>
            </w:r>
            <w:r>
              <w:rPr>
                <w:snapToGrid w:val="0"/>
                <w:sz w:val="24"/>
              </w:rPr>
              <w:t>E</w:t>
            </w:r>
            <w:r>
              <w:rPr>
                <w:rFonts w:hint="eastAsia"/>
                <w:snapToGrid w:val="0"/>
                <w:sz w:val="24"/>
              </w:rPr>
              <w:t>。</w:t>
            </w:r>
          </w:p>
          <w:p>
            <w:pPr>
              <w:spacing w:line="360" w:lineRule="auto"/>
              <w:ind w:firstLine="562" w:firstLineChars="200"/>
              <w:outlineLvl w:val="2"/>
              <w:rPr>
                <w:b/>
                <w:sz w:val="28"/>
              </w:rPr>
            </w:pPr>
            <w:r>
              <w:rPr>
                <w:rFonts w:hint="eastAsia"/>
                <w:b/>
                <w:sz w:val="28"/>
              </w:rPr>
              <w:t>2.工程环境质量现状</w:t>
            </w:r>
          </w:p>
          <w:p>
            <w:pPr>
              <w:spacing w:line="360" w:lineRule="auto"/>
              <w:ind w:firstLine="480" w:firstLineChars="200"/>
              <w:rPr>
                <w:sz w:val="24"/>
              </w:rPr>
            </w:pPr>
            <w:r>
              <w:rPr>
                <w:rFonts w:hint="eastAsia"/>
                <w:bCs/>
                <w:sz w:val="24"/>
              </w:rPr>
              <w:t>大气环境：</w:t>
            </w:r>
            <w:r>
              <w:rPr>
                <w:sz w:val="24"/>
              </w:rPr>
              <w:t>评价区域内大气环境监测结果表明，</w:t>
            </w:r>
            <w:r>
              <w:rPr>
                <w:rFonts w:hint="eastAsia"/>
                <w:sz w:val="24"/>
              </w:rPr>
              <w:t>监测点</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及TSP</w:t>
            </w:r>
            <w:r>
              <w:rPr>
                <w:sz w:val="24"/>
              </w:rPr>
              <w:t>日均浓度均</w:t>
            </w:r>
            <w:r>
              <w:rPr>
                <w:rFonts w:hint="eastAsia"/>
                <w:sz w:val="24"/>
              </w:rPr>
              <w:t>达到《环境空气质量标准》（GB3095-2012）中的二级标准，PM</w:t>
            </w:r>
            <w:r>
              <w:rPr>
                <w:rFonts w:hint="eastAsia"/>
                <w:sz w:val="24"/>
                <w:vertAlign w:val="subscript"/>
              </w:rPr>
              <w:t>2.5</w:t>
            </w:r>
            <w:r>
              <w:rPr>
                <w:sz w:val="24"/>
              </w:rPr>
              <w:t>日均浓度均</w:t>
            </w:r>
            <w:r>
              <w:rPr>
                <w:rFonts w:hint="eastAsia"/>
                <w:sz w:val="24"/>
              </w:rPr>
              <w:t>超过《环境空气质量标准》（GB3095-2012）中的二级标准，超标主要是是由于园区内过往车辆排放的汽车尾气，除尘设备排放小颗粒物造成。</w:t>
            </w:r>
          </w:p>
          <w:p>
            <w:pPr>
              <w:spacing w:line="360" w:lineRule="auto"/>
              <w:ind w:firstLine="480" w:firstLineChars="200"/>
              <w:rPr>
                <w:sz w:val="24"/>
              </w:rPr>
            </w:pPr>
            <w:r>
              <w:rPr>
                <w:rFonts w:hint="eastAsia"/>
                <w:bCs/>
                <w:sz w:val="24"/>
              </w:rPr>
              <w:t>地下水：</w:t>
            </w:r>
            <w:r>
              <w:rPr>
                <w:rFonts w:hint="eastAsia"/>
                <w:sz w:val="24"/>
              </w:rPr>
              <w:t>地下水各项监测指标均</w:t>
            </w:r>
            <w:r>
              <w:rPr>
                <w:sz w:val="24"/>
              </w:rPr>
              <w:t>符合《</w:t>
            </w:r>
            <w:r>
              <w:rPr>
                <w:rFonts w:hint="eastAsia"/>
                <w:sz w:val="24"/>
              </w:rPr>
              <w:t>地下水质量标准</w:t>
            </w:r>
            <w:r>
              <w:rPr>
                <w:sz w:val="24"/>
              </w:rPr>
              <w:t>》（GB</w:t>
            </w:r>
            <w:r>
              <w:rPr>
                <w:rFonts w:hint="eastAsia"/>
                <w:sz w:val="24"/>
              </w:rPr>
              <w:t>/T14848</w:t>
            </w:r>
            <w:r>
              <w:rPr>
                <w:sz w:val="24"/>
              </w:rPr>
              <w:t>-</w:t>
            </w:r>
            <w:r>
              <w:rPr>
                <w:rFonts w:hint="eastAsia"/>
                <w:sz w:val="24"/>
              </w:rPr>
              <w:t>2017</w:t>
            </w:r>
            <w:r>
              <w:rPr>
                <w:sz w:val="24"/>
              </w:rPr>
              <w:t>）</w:t>
            </w:r>
            <w:r>
              <w:rPr>
                <w:rFonts w:hint="eastAsia"/>
                <w:sz w:val="24"/>
              </w:rPr>
              <w:t>中的</w:t>
            </w:r>
            <w:r>
              <w:rPr>
                <w:rFonts w:hint="eastAsia" w:cs="宋体"/>
                <w:sz w:val="24"/>
              </w:rPr>
              <w:t>Ⅲ</w:t>
            </w:r>
            <w:r>
              <w:rPr>
                <w:sz w:val="24"/>
              </w:rPr>
              <w:t>类标准</w:t>
            </w:r>
            <w:r>
              <w:rPr>
                <w:rFonts w:hint="eastAsia"/>
                <w:sz w:val="24"/>
              </w:rPr>
              <w:t>，说明项目区地下水水质较好。</w:t>
            </w:r>
          </w:p>
          <w:p>
            <w:pPr>
              <w:spacing w:line="360" w:lineRule="auto"/>
              <w:ind w:firstLine="480" w:firstLineChars="200"/>
              <w:rPr>
                <w:bCs/>
                <w:sz w:val="24"/>
              </w:rPr>
            </w:pPr>
            <w:r>
              <w:rPr>
                <w:rFonts w:hint="eastAsia"/>
                <w:bCs/>
                <w:sz w:val="24"/>
              </w:rPr>
              <w:t>声环境：项目区</w:t>
            </w:r>
            <w:r>
              <w:rPr>
                <w:rFonts w:hint="eastAsia"/>
                <w:sz w:val="24"/>
              </w:rPr>
              <w:t>昼间和夜间噪声</w:t>
            </w:r>
            <w:r>
              <w:rPr>
                <w:rFonts w:hint="eastAsia"/>
                <w:bCs/>
                <w:sz w:val="24"/>
              </w:rPr>
              <w:t>监测值</w:t>
            </w:r>
            <w:r>
              <w:rPr>
                <w:rFonts w:hint="eastAsia"/>
                <w:sz w:val="24"/>
              </w:rPr>
              <w:t>均</w:t>
            </w:r>
            <w:r>
              <w:rPr>
                <w:rFonts w:hint="eastAsia"/>
                <w:bCs/>
                <w:sz w:val="24"/>
              </w:rPr>
              <w:t>达到了</w:t>
            </w:r>
            <w:r>
              <w:rPr>
                <w:rFonts w:hint="eastAsia"/>
                <w:sz w:val="24"/>
              </w:rPr>
              <w:t>《声环境质量标准》（GB3096-2008）中的3类</w:t>
            </w:r>
            <w:r>
              <w:rPr>
                <w:sz w:val="24"/>
              </w:rPr>
              <w:t>标准</w:t>
            </w:r>
            <w:r>
              <w:rPr>
                <w:rFonts w:hint="eastAsia"/>
                <w:sz w:val="24"/>
              </w:rPr>
              <w:t>限值要求，说明区域声环境质量现状较好。</w:t>
            </w:r>
          </w:p>
          <w:p>
            <w:pPr>
              <w:spacing w:line="360" w:lineRule="auto"/>
              <w:ind w:firstLine="562" w:firstLineChars="200"/>
              <w:outlineLvl w:val="2"/>
              <w:rPr>
                <w:b/>
                <w:sz w:val="28"/>
              </w:rPr>
            </w:pPr>
            <w:r>
              <w:rPr>
                <w:rFonts w:hint="eastAsia"/>
                <w:b/>
                <w:sz w:val="28"/>
              </w:rPr>
              <w:t>3.</w:t>
            </w:r>
            <w:r>
              <w:rPr>
                <w:b/>
                <w:sz w:val="28"/>
              </w:rPr>
              <w:t>运</w:t>
            </w:r>
            <w:r>
              <w:rPr>
                <w:rFonts w:hint="eastAsia"/>
                <w:b/>
                <w:sz w:val="28"/>
              </w:rPr>
              <w:t>营</w:t>
            </w:r>
            <w:r>
              <w:rPr>
                <w:b/>
                <w:sz w:val="28"/>
              </w:rPr>
              <w:t>期环境影响评价结论</w:t>
            </w:r>
          </w:p>
          <w:p>
            <w:pPr>
              <w:autoSpaceDE w:val="0"/>
              <w:autoSpaceDN w:val="0"/>
              <w:adjustRightInd w:val="0"/>
              <w:spacing w:line="360" w:lineRule="auto"/>
              <w:ind w:firstLine="482" w:firstLineChars="200"/>
              <w:outlineLvl w:val="3"/>
              <w:rPr>
                <w:b/>
                <w:kern w:val="0"/>
                <w:sz w:val="24"/>
              </w:rPr>
            </w:pPr>
            <w:r>
              <w:rPr>
                <w:rFonts w:hint="eastAsia"/>
                <w:b/>
                <w:kern w:val="0"/>
                <w:sz w:val="24"/>
              </w:rPr>
              <w:t>3.1大气环境</w:t>
            </w:r>
          </w:p>
          <w:p>
            <w:pPr>
              <w:spacing w:line="360" w:lineRule="auto"/>
              <w:ind w:firstLine="480" w:firstLineChars="200"/>
              <w:rPr>
                <w:sz w:val="24"/>
              </w:rPr>
            </w:pPr>
            <w:r>
              <w:rPr>
                <w:rFonts w:hint="eastAsia"/>
                <w:sz w:val="24"/>
              </w:rPr>
              <w:t>3.1.1</w:t>
            </w:r>
            <w:r>
              <w:rPr>
                <w:rFonts w:hint="eastAsia"/>
                <w:kern w:val="0"/>
                <w:sz w:val="24"/>
              </w:rPr>
              <w:t>焊接烟气</w:t>
            </w:r>
          </w:p>
          <w:p>
            <w:pPr>
              <w:spacing w:line="360" w:lineRule="auto"/>
              <w:ind w:firstLine="480" w:firstLineChars="200"/>
              <w:rPr>
                <w:bCs/>
                <w:kern w:val="21"/>
                <w:sz w:val="24"/>
              </w:rPr>
            </w:pPr>
            <w:r>
              <w:rPr>
                <w:rFonts w:hint="eastAsia"/>
                <w:kern w:val="21"/>
                <w:sz w:val="24"/>
              </w:rPr>
              <w:t>环评建议人工焊接机安装可移动式焊烟净化器</w:t>
            </w:r>
            <w:r>
              <w:rPr>
                <w:kern w:val="21"/>
                <w:sz w:val="24"/>
              </w:rPr>
              <w:t>，经采取述措施后，焊接烟尘可以通过可移动焊烟净化器收集处理后实现焊烟的达标排放，其排气筒的高度不低于15米。</w:t>
            </w:r>
          </w:p>
          <w:p>
            <w:pPr>
              <w:spacing w:line="360" w:lineRule="auto"/>
              <w:ind w:firstLine="480" w:firstLineChars="200"/>
              <w:rPr>
                <w:sz w:val="24"/>
              </w:rPr>
            </w:pPr>
            <w:r>
              <w:rPr>
                <w:rFonts w:hint="eastAsia"/>
                <w:sz w:val="24"/>
              </w:rPr>
              <w:t>3.1.2抛丸粉尘</w:t>
            </w:r>
          </w:p>
          <w:p>
            <w:pPr>
              <w:spacing w:line="360" w:lineRule="auto"/>
              <w:ind w:firstLine="470" w:firstLineChars="196"/>
              <w:rPr>
                <w:rFonts w:cs="Arial"/>
                <w:sz w:val="24"/>
              </w:rPr>
            </w:pPr>
            <w:r>
              <w:rPr>
                <w:rFonts w:hint="eastAsia"/>
                <w:color w:val="000000"/>
                <w:sz w:val="24"/>
              </w:rPr>
              <w:t>本项目抛丸机配套一台HJCL型滤芯式除尘器，除尘效率为99%，经除尘后粉尘排放量为0.04t/a，排放浓度为0.38</w:t>
            </w:r>
            <w:r>
              <w:rPr>
                <w:color w:val="000000"/>
                <w:sz w:val="24"/>
              </w:rPr>
              <w:t>mg/m</w:t>
            </w:r>
            <w:r>
              <w:rPr>
                <w:color w:val="000000"/>
                <w:sz w:val="24"/>
                <w:vertAlign w:val="superscript"/>
              </w:rPr>
              <w:t>3</w:t>
            </w:r>
            <w:r>
              <w:rPr>
                <w:rFonts w:hint="eastAsia"/>
                <w:color w:val="000000"/>
                <w:sz w:val="24"/>
              </w:rPr>
              <w:t>，排放速率为0.01</w:t>
            </w:r>
            <w:r>
              <w:rPr>
                <w:rFonts w:hint="eastAsia" w:cs="Arial"/>
                <w:sz w:val="24"/>
              </w:rPr>
              <w:t>kg/h，</w:t>
            </w:r>
            <w:r>
              <w:rPr>
                <w:rFonts w:hint="eastAsia"/>
                <w:sz w:val="24"/>
              </w:rPr>
              <w:t>满足</w:t>
            </w:r>
            <w:r>
              <w:rPr>
                <w:rFonts w:hint="eastAsia" w:cs="Arial"/>
                <w:sz w:val="24"/>
              </w:rPr>
              <w:t>《大气污染物综合排放标准》（GB16297-1996）表2中“</w:t>
            </w:r>
            <w:r>
              <w:rPr>
                <w:rFonts w:hint="eastAsia"/>
                <w:sz w:val="24"/>
              </w:rPr>
              <w:t>颗粒物</w:t>
            </w:r>
            <w:r>
              <w:rPr>
                <w:rFonts w:hint="eastAsia" w:cs="Arial"/>
                <w:sz w:val="24"/>
              </w:rPr>
              <w:t>最高允许排放浓度120mg/m</w:t>
            </w:r>
            <w:r>
              <w:rPr>
                <w:rFonts w:hint="eastAsia" w:cs="Arial"/>
                <w:sz w:val="24"/>
                <w:vertAlign w:val="superscript"/>
              </w:rPr>
              <w:t>3</w:t>
            </w:r>
            <w:r>
              <w:rPr>
                <w:rFonts w:hint="eastAsia" w:cs="Arial"/>
                <w:sz w:val="24"/>
              </w:rPr>
              <w:t>，最高允许排放速率3.5kg/h，且排气筒高度大于15m。</w:t>
            </w:r>
          </w:p>
          <w:p>
            <w:pPr>
              <w:spacing w:line="360" w:lineRule="auto"/>
              <w:ind w:firstLine="480" w:firstLineChars="200"/>
              <w:rPr>
                <w:sz w:val="24"/>
              </w:rPr>
            </w:pPr>
            <w:r>
              <w:rPr>
                <w:rFonts w:hint="eastAsia"/>
                <w:sz w:val="24"/>
              </w:rPr>
              <w:t>3.1.3食堂油烟</w:t>
            </w:r>
          </w:p>
          <w:p>
            <w:pPr>
              <w:spacing w:line="360" w:lineRule="auto"/>
              <w:ind w:firstLine="480" w:firstLineChars="200"/>
              <w:rPr>
                <w:sz w:val="24"/>
              </w:rPr>
            </w:pPr>
            <w:r>
              <w:rPr>
                <w:sz w:val="24"/>
              </w:rPr>
              <w:t>本项目的油烟处理设备最低允许净化率为60%，则年油烟排放量为</w:t>
            </w:r>
            <w:r>
              <w:rPr>
                <w:rFonts w:hint="eastAsia"/>
                <w:sz w:val="24"/>
              </w:rPr>
              <w:t>0.012</w:t>
            </w:r>
            <w:r>
              <w:rPr>
                <w:sz w:val="24"/>
              </w:rPr>
              <w:t>t</w:t>
            </w:r>
            <w:r>
              <w:rPr>
                <w:rFonts w:hint="eastAsia"/>
                <w:sz w:val="24"/>
              </w:rPr>
              <w:t>/a</w:t>
            </w:r>
            <w:r>
              <w:rPr>
                <w:sz w:val="24"/>
              </w:rPr>
              <w:t>，排放浓度为</w:t>
            </w:r>
            <w:r>
              <w:rPr>
                <w:rFonts w:hint="eastAsia"/>
                <w:sz w:val="24"/>
              </w:rPr>
              <w:t>1.6</w:t>
            </w:r>
            <w:r>
              <w:rPr>
                <w:sz w:val="24"/>
              </w:rPr>
              <w:t>mg/m</w:t>
            </w:r>
            <w:r>
              <w:rPr>
                <w:sz w:val="24"/>
                <w:vertAlign w:val="superscript"/>
              </w:rPr>
              <w:t>3</w:t>
            </w:r>
            <w:r>
              <w:rPr>
                <w:sz w:val="24"/>
              </w:rPr>
              <w:t>。能够达到《饮食业油烟排放标准</w:t>
            </w:r>
            <w:r>
              <w:rPr>
                <w:rFonts w:hint="eastAsia"/>
                <w:sz w:val="24"/>
              </w:rPr>
              <w:t>（试行）</w:t>
            </w:r>
            <w:r>
              <w:rPr>
                <w:sz w:val="24"/>
              </w:rPr>
              <w:t>》</w:t>
            </w:r>
            <w:r>
              <w:rPr>
                <w:rFonts w:hint="eastAsia"/>
                <w:sz w:val="24"/>
              </w:rPr>
              <w:t>（</w:t>
            </w:r>
            <w:r>
              <w:rPr>
                <w:sz w:val="24"/>
              </w:rPr>
              <w:t>GB18483-2001</w:t>
            </w:r>
            <w:r>
              <w:rPr>
                <w:rFonts w:hint="eastAsia"/>
                <w:sz w:val="24"/>
              </w:rPr>
              <w:t>）</w:t>
            </w:r>
            <w:r>
              <w:rPr>
                <w:sz w:val="24"/>
              </w:rPr>
              <w:t>中</w:t>
            </w:r>
            <w:r>
              <w:rPr>
                <w:rFonts w:hint="eastAsia"/>
                <w:sz w:val="24"/>
              </w:rPr>
              <w:t>最高排放浓度小于2.0</w:t>
            </w:r>
            <w:r>
              <w:rPr>
                <w:sz w:val="24"/>
              </w:rPr>
              <w:t>mg/m</w:t>
            </w:r>
            <w:r>
              <w:rPr>
                <w:sz w:val="24"/>
                <w:vertAlign w:val="superscript"/>
              </w:rPr>
              <w:t>3</w:t>
            </w:r>
            <w:r>
              <w:rPr>
                <w:sz w:val="24"/>
              </w:rPr>
              <w:t>的标准，油烟经相应要求的油烟净化装置净化处理后，油烟废气经高空排放，故它们对周围环境的影响较小。</w:t>
            </w:r>
          </w:p>
          <w:p>
            <w:pPr>
              <w:autoSpaceDE w:val="0"/>
              <w:autoSpaceDN w:val="0"/>
              <w:adjustRightInd w:val="0"/>
              <w:spacing w:line="360" w:lineRule="auto"/>
              <w:ind w:firstLine="482" w:firstLineChars="200"/>
              <w:outlineLvl w:val="3"/>
              <w:rPr>
                <w:b/>
                <w:kern w:val="0"/>
                <w:sz w:val="24"/>
              </w:rPr>
            </w:pPr>
            <w:r>
              <w:rPr>
                <w:rFonts w:hint="eastAsia"/>
                <w:b/>
                <w:kern w:val="0"/>
                <w:sz w:val="24"/>
              </w:rPr>
              <w:t>3.2</w:t>
            </w:r>
            <w:r>
              <w:rPr>
                <w:b/>
                <w:kern w:val="0"/>
                <w:sz w:val="24"/>
              </w:rPr>
              <w:t>水</w:t>
            </w:r>
            <w:r>
              <w:rPr>
                <w:rFonts w:hint="eastAsia"/>
                <w:b/>
                <w:kern w:val="0"/>
                <w:sz w:val="24"/>
              </w:rPr>
              <w:t>环境</w:t>
            </w:r>
          </w:p>
          <w:p>
            <w:pPr>
              <w:autoSpaceDE w:val="0"/>
              <w:autoSpaceDN w:val="0"/>
              <w:adjustRightInd w:val="0"/>
              <w:spacing w:line="360" w:lineRule="auto"/>
              <w:ind w:firstLine="480" w:firstLineChars="200"/>
              <w:rPr>
                <w:sz w:val="24"/>
              </w:rPr>
            </w:pPr>
            <w:r>
              <w:rPr>
                <w:rFonts w:hint="eastAsia"/>
                <w:sz w:val="24"/>
              </w:rPr>
              <w:t>本项目生活污水，运营期需首先对食堂废水进行隔油处理，然后与生活废水合并，达到《污水综合排放标准》（GB8978-1996）中的三级标准后，直接进入园区污水管网，最终进入海</w:t>
            </w:r>
            <w:r>
              <w:rPr>
                <w:sz w:val="24"/>
              </w:rPr>
              <w:t>天</w:t>
            </w:r>
            <w:r>
              <w:rPr>
                <w:rFonts w:hint="eastAsia"/>
                <w:sz w:val="24"/>
              </w:rPr>
              <w:t>污水处理厂中处理。</w:t>
            </w:r>
          </w:p>
          <w:p>
            <w:pPr>
              <w:autoSpaceDE w:val="0"/>
              <w:autoSpaceDN w:val="0"/>
              <w:adjustRightInd w:val="0"/>
              <w:spacing w:line="360" w:lineRule="auto"/>
              <w:ind w:firstLine="482" w:firstLineChars="200"/>
              <w:outlineLvl w:val="3"/>
              <w:rPr>
                <w:b/>
                <w:kern w:val="0"/>
                <w:sz w:val="24"/>
              </w:rPr>
            </w:pPr>
            <w:r>
              <w:rPr>
                <w:rFonts w:hint="eastAsia"/>
                <w:b/>
                <w:kern w:val="0"/>
                <w:sz w:val="24"/>
              </w:rPr>
              <w:t>3.3</w:t>
            </w:r>
            <w:r>
              <w:rPr>
                <w:b/>
                <w:kern w:val="0"/>
                <w:sz w:val="24"/>
              </w:rPr>
              <w:t>噪声</w:t>
            </w:r>
          </w:p>
          <w:p>
            <w:pPr>
              <w:autoSpaceDE w:val="0"/>
              <w:autoSpaceDN w:val="0"/>
              <w:adjustRightInd w:val="0"/>
              <w:spacing w:line="360" w:lineRule="auto"/>
              <w:ind w:firstLine="480" w:firstLineChars="200"/>
              <w:rPr>
                <w:sz w:val="24"/>
              </w:rPr>
            </w:pPr>
            <w:r>
              <w:rPr>
                <w:rFonts w:hint="eastAsia"/>
                <w:sz w:val="24"/>
              </w:rPr>
              <w:t>本项目主要噪声源为自</w:t>
            </w:r>
            <w:r>
              <w:rPr>
                <w:rFonts w:hint="eastAsia"/>
                <w:bCs/>
                <w:sz w:val="24"/>
              </w:rPr>
              <w:t>轨道式抛丸清理机</w:t>
            </w:r>
            <w:r>
              <w:rPr>
                <w:rFonts w:hint="eastAsia"/>
                <w:sz w:val="24"/>
              </w:rPr>
              <w:t>、</w:t>
            </w:r>
            <w:r>
              <w:rPr>
                <w:rFonts w:hint="eastAsia"/>
                <w:kern w:val="0"/>
                <w:sz w:val="24"/>
              </w:rPr>
              <w:t>卧式深孔珩磨机</w:t>
            </w:r>
            <w:r>
              <w:rPr>
                <w:rFonts w:hint="eastAsia"/>
                <w:sz w:val="24"/>
              </w:rPr>
              <w:t>、</w:t>
            </w:r>
            <w:r>
              <w:rPr>
                <w:rFonts w:hint="eastAsia"/>
                <w:kern w:val="0"/>
                <w:sz w:val="24"/>
              </w:rPr>
              <w:t>重型立式砂轮机</w:t>
            </w:r>
            <w:r>
              <w:rPr>
                <w:rFonts w:hint="eastAsia"/>
                <w:sz w:val="24"/>
              </w:rPr>
              <w:t>等产生的设备噪声，其噪声源强在75~90dB(A)之间。</w:t>
            </w:r>
            <w:r>
              <w:rPr>
                <w:sz w:val="24"/>
              </w:rPr>
              <w:t>通过对设备采取消声、减振及室内</w:t>
            </w:r>
            <w:r>
              <w:rPr>
                <w:rFonts w:hint="eastAsia"/>
                <w:sz w:val="24"/>
              </w:rPr>
              <w:t>合理</w:t>
            </w:r>
            <w:r>
              <w:rPr>
                <w:sz w:val="24"/>
              </w:rPr>
              <w:t>布置等措施，可有效降低设备噪声对环境的影响，</w:t>
            </w:r>
            <w:r>
              <w:rPr>
                <w:rFonts w:hint="eastAsia"/>
                <w:sz w:val="24"/>
              </w:rPr>
              <w:t>厂界噪声强度可以达到</w:t>
            </w:r>
            <w:r>
              <w:rPr>
                <w:sz w:val="24"/>
              </w:rPr>
              <w:t>《工业企业厂界环境噪声排放标准》（GB12348-2008）中</w:t>
            </w:r>
            <w:r>
              <w:rPr>
                <w:rFonts w:hint="eastAsia"/>
                <w:sz w:val="24"/>
              </w:rPr>
              <w:t>3类</w:t>
            </w:r>
            <w:r>
              <w:rPr>
                <w:sz w:val="24"/>
              </w:rPr>
              <w:t>标准。因此，项目建成后对周围不会产生影响。</w:t>
            </w:r>
          </w:p>
          <w:p>
            <w:pPr>
              <w:autoSpaceDE w:val="0"/>
              <w:autoSpaceDN w:val="0"/>
              <w:adjustRightInd w:val="0"/>
              <w:spacing w:line="360" w:lineRule="auto"/>
              <w:ind w:firstLine="482" w:firstLineChars="200"/>
              <w:outlineLvl w:val="3"/>
              <w:rPr>
                <w:b/>
                <w:kern w:val="0"/>
                <w:sz w:val="24"/>
              </w:rPr>
            </w:pPr>
            <w:r>
              <w:rPr>
                <w:rFonts w:hint="eastAsia"/>
                <w:b/>
                <w:kern w:val="0"/>
                <w:sz w:val="24"/>
              </w:rPr>
              <w:t>3.4固体废物</w:t>
            </w:r>
          </w:p>
          <w:p>
            <w:pPr>
              <w:autoSpaceDE w:val="0"/>
              <w:autoSpaceDN w:val="0"/>
              <w:adjustRightInd w:val="0"/>
              <w:spacing w:line="360" w:lineRule="auto"/>
              <w:ind w:firstLine="480" w:firstLineChars="200"/>
              <w:rPr>
                <w:sz w:val="24"/>
              </w:rPr>
            </w:pPr>
            <w:r>
              <w:rPr>
                <w:rFonts w:hint="eastAsia"/>
                <w:bCs/>
                <w:sz w:val="24"/>
              </w:rPr>
              <w:t>（1）</w:t>
            </w:r>
            <w:r>
              <w:rPr>
                <w:rFonts w:hint="eastAsia"/>
                <w:sz w:val="24"/>
              </w:rPr>
              <w:t>抛丸粉尘</w:t>
            </w:r>
          </w:p>
          <w:p>
            <w:pPr>
              <w:spacing w:line="360" w:lineRule="auto"/>
              <w:ind w:firstLine="480" w:firstLineChars="200"/>
              <w:rPr>
                <w:bCs/>
                <w:color w:val="000000"/>
                <w:sz w:val="24"/>
              </w:rPr>
            </w:pPr>
            <w:r>
              <w:rPr>
                <w:rStyle w:val="23"/>
                <w:color w:val="000000"/>
                <w:sz w:val="24"/>
              </w:rPr>
              <w:t>喷砂除尘过程中由</w:t>
            </w:r>
            <w:r>
              <w:rPr>
                <w:rStyle w:val="23"/>
                <w:rFonts w:hint="eastAsia"/>
                <w:color w:val="000000"/>
                <w:sz w:val="24"/>
              </w:rPr>
              <w:t>滤芯式</w:t>
            </w:r>
            <w:r>
              <w:rPr>
                <w:rStyle w:val="23"/>
                <w:color w:val="000000"/>
                <w:sz w:val="24"/>
              </w:rPr>
              <w:t>除尘器收集下来的粉尘量约为</w:t>
            </w:r>
            <w:r>
              <w:rPr>
                <w:rStyle w:val="23"/>
                <w:rFonts w:hint="eastAsia"/>
                <w:color w:val="000000"/>
                <w:sz w:val="24"/>
              </w:rPr>
              <w:t>3.96</w:t>
            </w:r>
            <w:r>
              <w:rPr>
                <w:bCs/>
                <w:color w:val="000000"/>
                <w:sz w:val="24"/>
              </w:rPr>
              <w:t>t/a，主要成分是铁的氧化物，</w:t>
            </w:r>
            <w:r>
              <w:rPr>
                <w:rFonts w:hint="eastAsia"/>
                <w:bCs/>
                <w:color w:val="000000"/>
                <w:sz w:val="24"/>
              </w:rPr>
              <w:t>粉尘一周清理一次，</w:t>
            </w:r>
            <w:r>
              <w:rPr>
                <w:bCs/>
                <w:color w:val="000000"/>
                <w:sz w:val="24"/>
              </w:rPr>
              <w:t>可以</w:t>
            </w:r>
            <w:r>
              <w:rPr>
                <w:rStyle w:val="23"/>
                <w:color w:val="000000"/>
                <w:sz w:val="24"/>
              </w:rPr>
              <w:t>全部作为废品出售，综合利用不外排。</w:t>
            </w:r>
          </w:p>
          <w:p>
            <w:pPr>
              <w:autoSpaceDE w:val="0"/>
              <w:autoSpaceDN w:val="0"/>
              <w:adjustRightInd w:val="0"/>
              <w:spacing w:line="360" w:lineRule="auto"/>
              <w:ind w:firstLine="480" w:firstLineChars="200"/>
              <w:rPr>
                <w:bCs/>
                <w:sz w:val="24"/>
              </w:rPr>
            </w:pPr>
            <w:r>
              <w:rPr>
                <w:rFonts w:hint="eastAsia"/>
                <w:bCs/>
                <w:sz w:val="24"/>
              </w:rPr>
              <w:t>（2）</w:t>
            </w:r>
            <w:r>
              <w:rPr>
                <w:rFonts w:hint="eastAsia"/>
                <w:sz w:val="24"/>
              </w:rPr>
              <w:t>废机油、废乳化液</w:t>
            </w:r>
          </w:p>
          <w:p>
            <w:pPr>
              <w:autoSpaceDE w:val="0"/>
              <w:autoSpaceDN w:val="0"/>
              <w:adjustRightInd w:val="0"/>
              <w:spacing w:line="360" w:lineRule="auto"/>
              <w:ind w:firstLine="480" w:firstLineChars="200"/>
              <w:rPr>
                <w:sz w:val="24"/>
              </w:rPr>
            </w:pPr>
            <w:r>
              <w:rPr>
                <w:rFonts w:hint="eastAsia" w:hAnsi="宋体"/>
                <w:sz w:val="24"/>
              </w:rPr>
              <w:t>项目生产过程中产生的</w:t>
            </w:r>
            <w:r>
              <w:rPr>
                <w:sz w:val="24"/>
              </w:rPr>
              <w:t>废机油、乳化剂</w:t>
            </w:r>
            <w:r>
              <w:rPr>
                <w:rFonts w:hint="eastAsia"/>
                <w:sz w:val="24"/>
              </w:rPr>
              <w:t>量约为0.1</w:t>
            </w:r>
            <w:r>
              <w:rPr>
                <w:sz w:val="24"/>
              </w:rPr>
              <w:t>t/a，</w:t>
            </w:r>
            <w:r>
              <w:rPr>
                <w:rFonts w:hint="eastAsia"/>
                <w:sz w:val="24"/>
              </w:rPr>
              <w:t>在厂区用桶收集，定期</w:t>
            </w:r>
            <w:r>
              <w:rPr>
                <w:sz w:val="24"/>
              </w:rPr>
              <w:t>送具有危废处置资质的单位处理。</w:t>
            </w:r>
          </w:p>
          <w:p>
            <w:pPr>
              <w:autoSpaceDE w:val="0"/>
              <w:autoSpaceDN w:val="0"/>
              <w:adjustRightInd w:val="0"/>
              <w:spacing w:line="360" w:lineRule="auto"/>
              <w:ind w:firstLine="480" w:firstLineChars="200"/>
              <w:rPr>
                <w:sz w:val="24"/>
              </w:rPr>
            </w:pPr>
            <w:r>
              <w:rPr>
                <w:rFonts w:hint="eastAsia"/>
                <w:sz w:val="24"/>
              </w:rPr>
              <w:t>（3）废手套、抹布</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outlineLvl w:val="9"/>
              <w:rPr>
                <w:sz w:val="24"/>
                <w:szCs w:val="24"/>
              </w:rPr>
            </w:pPr>
            <w:r>
              <w:rPr>
                <w:rFonts w:hint="eastAsia"/>
                <w:sz w:val="24"/>
              </w:rPr>
              <w:t>车间日常维修和设备维护过程中使用的废手套和抹布，</w:t>
            </w:r>
            <w:r>
              <w:rPr>
                <w:sz w:val="24"/>
              </w:rPr>
              <w:t>废抹布、手套产生量</w:t>
            </w:r>
            <w:r>
              <w:rPr>
                <w:rFonts w:hint="eastAsia"/>
                <w:sz w:val="24"/>
              </w:rPr>
              <w:t>约为0.5</w:t>
            </w:r>
            <w:r>
              <w:rPr>
                <w:sz w:val="24"/>
              </w:rPr>
              <w:t>t/a，</w:t>
            </w:r>
            <w:r>
              <w:rPr>
                <w:rFonts w:hint="eastAsia"/>
                <w:sz w:val="24"/>
                <w:lang w:eastAsia="zh-CN"/>
              </w:rPr>
              <w:t>根据危险名录</w:t>
            </w:r>
            <w:r>
              <w:rPr>
                <w:rFonts w:hint="eastAsia"/>
                <w:sz w:val="24"/>
              </w:rPr>
              <w:t>废手套、</w:t>
            </w:r>
            <w:r>
              <w:rPr>
                <w:rFonts w:hint="eastAsia"/>
                <w:sz w:val="24"/>
                <w:szCs w:val="24"/>
              </w:rPr>
              <w:t>抹布</w:t>
            </w:r>
            <w:r>
              <w:rPr>
                <w:rFonts w:hint="eastAsia"/>
                <w:sz w:val="24"/>
                <w:szCs w:val="24"/>
                <w:lang w:eastAsia="zh-CN"/>
              </w:rPr>
              <w:t>属于</w:t>
            </w:r>
            <w:r>
              <w:rPr>
                <w:rFonts w:hint="eastAsia"/>
                <w:sz w:val="24"/>
                <w:szCs w:val="24"/>
              </w:rPr>
              <w:t>危险废物</w:t>
            </w:r>
            <w:r>
              <w:rPr>
                <w:rFonts w:hint="eastAsia"/>
                <w:sz w:val="24"/>
                <w:szCs w:val="24"/>
                <w:lang w:eastAsia="zh-CN"/>
              </w:rPr>
              <w:t>（</w:t>
            </w:r>
            <w:r>
              <w:rPr>
                <w:rFonts w:hint="eastAsia"/>
                <w:sz w:val="24"/>
                <w:szCs w:val="24"/>
              </w:rPr>
              <w:t>HW08</w:t>
            </w:r>
            <w:r>
              <w:rPr>
                <w:rFonts w:hint="eastAsia"/>
                <w:sz w:val="24"/>
                <w:szCs w:val="24"/>
                <w:lang w:eastAsia="zh-CN"/>
              </w:rPr>
              <w:t>）</w:t>
            </w:r>
            <w:r>
              <w:rPr>
                <w:rFonts w:hint="eastAsia"/>
                <w:sz w:val="24"/>
                <w:szCs w:val="24"/>
              </w:rPr>
              <w:t>废矿物油与含矿物油废物</w:t>
            </w:r>
            <w:r>
              <w:rPr>
                <w:rFonts w:hint="eastAsia"/>
                <w:sz w:val="24"/>
                <w:szCs w:val="24"/>
                <w:lang w:eastAsia="zh-CN"/>
              </w:rPr>
              <w:t>，根据附录含</w:t>
            </w:r>
            <w:r>
              <w:rPr>
                <w:rFonts w:hint="eastAsia"/>
                <w:sz w:val="24"/>
                <w:szCs w:val="24"/>
              </w:rPr>
              <w:t>油废抹布属于危险废物豁免管理清单中编号为900-041-49废弃的含油抹布、劳保用品，其豁免环节为全部环节，豁免内容为全过程不按危险废物管理</w:t>
            </w:r>
            <w:r>
              <w:rPr>
                <w:rFonts w:hint="eastAsia"/>
                <w:sz w:val="24"/>
                <w:szCs w:val="24"/>
                <w:lang w:eastAsia="zh-CN"/>
              </w:rPr>
              <w:t>，所以本项目</w:t>
            </w:r>
            <w:r>
              <w:rPr>
                <w:rFonts w:hint="eastAsia"/>
                <w:sz w:val="24"/>
              </w:rPr>
              <w:t>废手套、抹布</w:t>
            </w:r>
            <w:r>
              <w:rPr>
                <w:rFonts w:hint="eastAsia"/>
                <w:sz w:val="24"/>
                <w:lang w:eastAsia="zh-CN"/>
              </w:rPr>
              <w:t>可集中收集定期运送至垃圾填埋场处置</w:t>
            </w:r>
            <w:r>
              <w:rPr>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outlineLvl w:val="9"/>
              <w:rPr>
                <w:sz w:val="24"/>
              </w:rPr>
            </w:pPr>
            <w:r>
              <w:rPr>
                <w:rFonts w:hint="eastAsia"/>
                <w:sz w:val="24"/>
              </w:rPr>
              <w:t>（4）焊渣</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outlineLvl w:val="9"/>
              <w:rPr>
                <w:sz w:val="24"/>
              </w:rPr>
            </w:pPr>
            <w:r>
              <w:rPr>
                <w:bCs/>
                <w:color w:val="000000"/>
                <w:sz w:val="24"/>
              </w:rPr>
              <w:t>焊接车间产生的</w:t>
            </w:r>
            <w:r>
              <w:rPr>
                <w:color w:val="000000"/>
                <w:sz w:val="24"/>
              </w:rPr>
              <w:t>焊渣产生量约为</w:t>
            </w:r>
            <w:r>
              <w:rPr>
                <w:rFonts w:hint="eastAsia"/>
                <w:color w:val="000000"/>
                <w:sz w:val="24"/>
              </w:rPr>
              <w:t>0.05</w:t>
            </w:r>
            <w:r>
              <w:rPr>
                <w:color w:val="000000"/>
                <w:sz w:val="24"/>
              </w:rPr>
              <w:t>t/a，</w:t>
            </w:r>
            <w:r>
              <w:rPr>
                <w:rFonts w:hint="eastAsia"/>
                <w:color w:val="000000"/>
                <w:sz w:val="24"/>
              </w:rPr>
              <w:t>送附近垃圾填埋场处置</w:t>
            </w:r>
            <w:r>
              <w:rPr>
                <w:rFonts w:hAnsi="宋体"/>
                <w:color w:val="000000"/>
                <w:sz w:val="24"/>
              </w:rPr>
              <w:t>。</w:t>
            </w:r>
          </w:p>
          <w:p>
            <w:pPr>
              <w:autoSpaceDE w:val="0"/>
              <w:autoSpaceDN w:val="0"/>
              <w:adjustRightInd w:val="0"/>
              <w:spacing w:line="360" w:lineRule="auto"/>
              <w:ind w:firstLine="480" w:firstLineChars="200"/>
              <w:rPr>
                <w:bCs/>
                <w:sz w:val="24"/>
              </w:rPr>
            </w:pPr>
            <w:r>
              <w:rPr>
                <w:rFonts w:hint="eastAsia"/>
                <w:bCs/>
                <w:sz w:val="24"/>
              </w:rPr>
              <w:t>（5）废边角料</w:t>
            </w:r>
          </w:p>
          <w:p>
            <w:pPr>
              <w:pStyle w:val="24"/>
              <w:spacing w:before="0" w:line="360" w:lineRule="auto"/>
              <w:ind w:firstLine="480" w:firstLineChars="200"/>
              <w:jc w:val="both"/>
            </w:pPr>
            <w:r>
              <w:rPr>
                <w:rStyle w:val="23"/>
                <w:color w:val="000000"/>
                <w:sz w:val="24"/>
              </w:rPr>
              <w:t>本项目生产过程中产生的钢材加工边角料预计约每年5吨，全部作为废品出售，综合利用不外排。</w:t>
            </w:r>
          </w:p>
          <w:p>
            <w:pPr>
              <w:pStyle w:val="24"/>
              <w:spacing w:before="0" w:line="360" w:lineRule="auto"/>
              <w:ind w:firstLine="480" w:firstLineChars="200"/>
              <w:jc w:val="both"/>
              <w:rPr>
                <w:bCs/>
              </w:rPr>
            </w:pPr>
            <w:r>
              <w:rPr>
                <w:rFonts w:hint="eastAsia"/>
                <w:bCs/>
              </w:rPr>
              <w:t>（6）抛丸废料</w:t>
            </w:r>
          </w:p>
          <w:p>
            <w:pPr>
              <w:autoSpaceDE w:val="0"/>
              <w:autoSpaceDN w:val="0"/>
              <w:adjustRightInd w:val="0"/>
              <w:spacing w:line="360" w:lineRule="auto"/>
              <w:ind w:firstLine="480" w:firstLineChars="200"/>
              <w:rPr>
                <w:rStyle w:val="23"/>
                <w:color w:val="000000"/>
                <w:sz w:val="24"/>
              </w:rPr>
            </w:pPr>
            <w:r>
              <w:rPr>
                <w:bCs/>
                <w:color w:val="000000"/>
                <w:sz w:val="24"/>
              </w:rPr>
              <w:t>本项目喷砂车间产生的废</w:t>
            </w:r>
            <w:r>
              <w:rPr>
                <w:rFonts w:hint="eastAsia"/>
                <w:bCs/>
                <w:color w:val="000000"/>
                <w:sz w:val="24"/>
              </w:rPr>
              <w:t>抛丸废</w:t>
            </w:r>
            <w:r>
              <w:rPr>
                <w:bCs/>
                <w:color w:val="000000"/>
                <w:sz w:val="24"/>
              </w:rPr>
              <w:t>料预计约每年</w:t>
            </w:r>
            <w:r>
              <w:rPr>
                <w:rFonts w:hint="eastAsia"/>
                <w:bCs/>
                <w:color w:val="000000"/>
                <w:sz w:val="24"/>
              </w:rPr>
              <w:t>1</w:t>
            </w:r>
            <w:r>
              <w:rPr>
                <w:bCs/>
                <w:color w:val="000000"/>
                <w:sz w:val="24"/>
              </w:rPr>
              <w:t>吨，主要成分是废铁砂，</w:t>
            </w:r>
            <w:r>
              <w:rPr>
                <w:rStyle w:val="23"/>
                <w:color w:val="000000"/>
                <w:sz w:val="24"/>
              </w:rPr>
              <w:t>全部作为废品出售，综合利用不外排。</w:t>
            </w:r>
          </w:p>
          <w:p>
            <w:pPr>
              <w:pStyle w:val="24"/>
              <w:spacing w:before="0" w:line="360" w:lineRule="auto"/>
              <w:ind w:firstLine="480" w:firstLineChars="200"/>
              <w:jc w:val="both"/>
              <w:rPr>
                <w:bCs/>
              </w:rPr>
            </w:pPr>
            <w:r>
              <w:rPr>
                <w:rFonts w:hint="eastAsia"/>
                <w:bCs/>
              </w:rPr>
              <w:t>（7）生活垃圾</w:t>
            </w:r>
          </w:p>
          <w:p>
            <w:pPr>
              <w:autoSpaceDE w:val="0"/>
              <w:autoSpaceDN w:val="0"/>
              <w:adjustRightInd w:val="0"/>
              <w:spacing w:line="360" w:lineRule="auto"/>
              <w:ind w:firstLine="480" w:firstLineChars="200"/>
              <w:rPr>
                <w:b/>
                <w:kern w:val="0"/>
                <w:sz w:val="24"/>
              </w:rPr>
            </w:pPr>
            <w:r>
              <w:rPr>
                <w:sz w:val="24"/>
              </w:rPr>
              <w:t>本项目职工定员</w:t>
            </w:r>
            <w:r>
              <w:rPr>
                <w:rFonts w:hint="eastAsia"/>
                <w:sz w:val="24"/>
              </w:rPr>
              <w:t>60</w:t>
            </w:r>
            <w:r>
              <w:rPr>
                <w:sz w:val="24"/>
              </w:rPr>
              <w:t>人，生活垃圾的产生量为</w:t>
            </w:r>
            <w:r>
              <w:rPr>
                <w:rFonts w:hint="eastAsia"/>
                <w:sz w:val="24"/>
              </w:rPr>
              <w:t>60kg/d（18</w:t>
            </w:r>
            <w:r>
              <w:rPr>
                <w:sz w:val="24"/>
              </w:rPr>
              <w:t>t/a</w:t>
            </w:r>
            <w:r>
              <w:rPr>
                <w:rFonts w:hint="eastAsia"/>
                <w:sz w:val="24"/>
              </w:rPr>
              <w:t>），生活垃圾在厂区内定点统一收集后，由园区环卫部门</w:t>
            </w:r>
            <w:r>
              <w:rPr>
                <w:sz w:val="24"/>
              </w:rPr>
              <w:t>运往</w:t>
            </w:r>
            <w:r>
              <w:rPr>
                <w:rFonts w:hint="eastAsia"/>
                <w:sz w:val="24"/>
              </w:rPr>
              <w:t>附近</w:t>
            </w:r>
            <w:r>
              <w:rPr>
                <w:sz w:val="24"/>
              </w:rPr>
              <w:t>生活垃圾填埋场处理。</w:t>
            </w:r>
          </w:p>
          <w:p>
            <w:pPr>
              <w:spacing w:line="360" w:lineRule="auto"/>
              <w:ind w:firstLine="480" w:firstLineChars="200"/>
              <w:rPr>
                <w:sz w:val="24"/>
              </w:rPr>
            </w:pPr>
            <w:r>
              <w:rPr>
                <w:sz w:val="24"/>
              </w:rPr>
              <w:t>固体废物的处置应遵循分类原则、减量化原则、无公害化原则及分散与集中相结合的原则，将不同类型的固体废物进行分类收集、分类处理</w:t>
            </w:r>
            <w:r>
              <w:rPr>
                <w:rFonts w:hint="eastAsia"/>
                <w:sz w:val="24"/>
              </w:rPr>
              <w:t>，</w:t>
            </w:r>
            <w:r>
              <w:rPr>
                <w:bCs/>
                <w:sz w:val="24"/>
              </w:rPr>
              <w:t>并严格执行本评价提出的危险废物贮存、转移控制及治理措施、作好固废特别是危险固废的日常管理工作。</w:t>
            </w:r>
            <w:r>
              <w:rPr>
                <w:sz w:val="24"/>
              </w:rPr>
              <w:t>在此基础上，</w:t>
            </w:r>
            <w:r>
              <w:rPr>
                <w:rFonts w:hint="eastAsia"/>
                <w:sz w:val="24"/>
              </w:rPr>
              <w:t>采取相应的措施以后，</w:t>
            </w:r>
            <w:r>
              <w:rPr>
                <w:sz w:val="24"/>
              </w:rPr>
              <w:t>本项目产生的固体废物对环境影响</w:t>
            </w:r>
            <w:r>
              <w:rPr>
                <w:rFonts w:hint="eastAsia"/>
                <w:sz w:val="24"/>
              </w:rPr>
              <w:t>不大</w:t>
            </w:r>
            <w:r>
              <w:rPr>
                <w:sz w:val="24"/>
              </w:rPr>
              <w:t>。</w:t>
            </w:r>
          </w:p>
          <w:p>
            <w:pPr>
              <w:spacing w:line="360" w:lineRule="auto"/>
              <w:ind w:firstLine="562" w:firstLineChars="200"/>
              <w:outlineLvl w:val="2"/>
              <w:rPr>
                <w:b/>
                <w:sz w:val="28"/>
              </w:rPr>
            </w:pPr>
            <w:r>
              <w:rPr>
                <w:rFonts w:hint="eastAsia"/>
                <w:b/>
                <w:sz w:val="28"/>
              </w:rPr>
              <w:t>4.产业符合性分析</w:t>
            </w:r>
          </w:p>
          <w:p>
            <w:pPr>
              <w:spacing w:line="360" w:lineRule="auto"/>
              <w:ind w:firstLine="480" w:firstLineChars="200"/>
              <w:rPr>
                <w:sz w:val="24"/>
              </w:rPr>
            </w:pPr>
            <w:r>
              <w:rPr>
                <w:sz w:val="24"/>
              </w:rPr>
              <w:t>根据国家发展和改革委员会令第21号《产业结构调整指导目录》（2011年本，2013年修正）</w:t>
            </w:r>
            <w:r>
              <w:rPr>
                <w:rFonts w:hint="eastAsia"/>
                <w:sz w:val="24"/>
              </w:rPr>
              <w:t>中相关规定，本项目不属于规定的限制类和淘汰类内容，视为允许类。</w:t>
            </w:r>
            <w:r>
              <w:rPr>
                <w:sz w:val="24"/>
              </w:rPr>
              <w:t>因此本项目的建设符合国家产业政策的要求。</w:t>
            </w:r>
          </w:p>
          <w:p>
            <w:pPr>
              <w:spacing w:line="360" w:lineRule="auto"/>
              <w:ind w:firstLine="562" w:firstLineChars="200"/>
              <w:outlineLvl w:val="2"/>
              <w:rPr>
                <w:b/>
                <w:sz w:val="28"/>
              </w:rPr>
            </w:pPr>
            <w:r>
              <w:rPr>
                <w:rFonts w:hint="eastAsia"/>
                <w:b/>
                <w:sz w:val="28"/>
              </w:rPr>
              <w:t>5.环保投资</w:t>
            </w:r>
          </w:p>
          <w:p>
            <w:pPr>
              <w:spacing w:line="360" w:lineRule="auto"/>
              <w:ind w:firstLine="480" w:firstLineChars="200"/>
              <w:rPr>
                <w:sz w:val="24"/>
              </w:rPr>
            </w:pPr>
            <w:r>
              <w:rPr>
                <w:rFonts w:hint="eastAsia"/>
                <w:bCs/>
                <w:sz w:val="24"/>
              </w:rPr>
              <w:t>本项目总投资</w:t>
            </w:r>
            <w:r>
              <w:rPr>
                <w:rFonts w:hint="eastAsia"/>
                <w:sz w:val="24"/>
              </w:rPr>
              <w:t>1500万元，其中环保投资129万元，占总投资的8.6%。</w:t>
            </w:r>
          </w:p>
          <w:p>
            <w:pPr>
              <w:spacing w:line="360" w:lineRule="auto"/>
              <w:ind w:firstLine="562" w:firstLineChars="200"/>
              <w:outlineLvl w:val="2"/>
              <w:rPr>
                <w:b/>
                <w:sz w:val="28"/>
              </w:rPr>
            </w:pPr>
            <w:r>
              <w:rPr>
                <w:rFonts w:hint="eastAsia"/>
                <w:b/>
                <w:sz w:val="28"/>
              </w:rPr>
              <w:t>6.总量控制</w:t>
            </w:r>
          </w:p>
          <w:p>
            <w:pPr>
              <w:spacing w:line="360" w:lineRule="auto"/>
              <w:ind w:firstLine="480" w:firstLineChars="200"/>
              <w:rPr>
                <w:sz w:val="24"/>
              </w:rPr>
            </w:pPr>
            <w:r>
              <w:rPr>
                <w:rFonts w:hint="eastAsia"/>
                <w:sz w:val="24"/>
              </w:rPr>
              <w:t>根据生态环境部“十三五”期间的总量控制计划，结合本项目所在区域的污染特征及本项目排污情况，不建议本项目设立总量控制指标。</w:t>
            </w:r>
          </w:p>
          <w:p>
            <w:pPr>
              <w:spacing w:line="360" w:lineRule="auto"/>
              <w:ind w:firstLine="562" w:firstLineChars="200"/>
              <w:outlineLvl w:val="2"/>
              <w:rPr>
                <w:b/>
                <w:sz w:val="28"/>
              </w:rPr>
            </w:pPr>
            <w:r>
              <w:rPr>
                <w:rFonts w:hint="eastAsia"/>
                <w:b/>
                <w:sz w:val="28"/>
              </w:rPr>
              <w:t>7.综合结论</w:t>
            </w:r>
          </w:p>
          <w:p>
            <w:pPr>
              <w:spacing w:line="360" w:lineRule="auto"/>
              <w:ind w:firstLine="480" w:firstLineChars="200"/>
              <w:rPr>
                <w:sz w:val="24"/>
              </w:rPr>
            </w:pPr>
            <w:r>
              <w:rPr>
                <w:rFonts w:hint="eastAsia"/>
                <w:sz w:val="24"/>
              </w:rPr>
              <w:t>综合分析结果表明，项目运行后对周围环境影响较小。建设方只要严格落实设计和环评报告中提出的污染物防治措施和环境保护措施，并加强环保设施的运行维护和管理，保证各种环保设施的正常运行和污染物长期稳定达标排放。在落实本环评提出的各项环保措施的前提下，从环境保护角度分析，该项目建设是可行的。</w:t>
            </w:r>
          </w:p>
          <w:p>
            <w:pPr>
              <w:spacing w:line="360" w:lineRule="auto"/>
              <w:outlineLvl w:val="1"/>
              <w:rPr>
                <w:b/>
                <w:sz w:val="30"/>
              </w:rPr>
            </w:pPr>
            <w:r>
              <w:rPr>
                <w:rFonts w:hint="eastAsia"/>
                <w:b/>
                <w:sz w:val="30"/>
              </w:rPr>
              <w:t>要求</w:t>
            </w:r>
          </w:p>
          <w:p>
            <w:pPr>
              <w:spacing w:line="360" w:lineRule="auto"/>
              <w:ind w:firstLine="480" w:firstLineChars="200"/>
              <w:rPr>
                <w:sz w:val="24"/>
              </w:rPr>
            </w:pPr>
            <w:r>
              <w:rPr>
                <w:sz w:val="24"/>
              </w:rPr>
              <w:t>（1）评价要求建设项目严格落实报告表提出的各项环境保护措施，落实环保投资，以保证相关污染源的达标排放。</w:t>
            </w:r>
          </w:p>
          <w:p>
            <w:pPr>
              <w:spacing w:line="360" w:lineRule="auto"/>
              <w:ind w:firstLine="480" w:firstLineChars="200"/>
              <w:rPr>
                <w:sz w:val="24"/>
              </w:rPr>
            </w:pPr>
            <w:r>
              <w:rPr>
                <w:sz w:val="24"/>
              </w:rPr>
              <w:t>（</w:t>
            </w:r>
            <w:r>
              <w:rPr>
                <w:rFonts w:hint="eastAsia"/>
                <w:sz w:val="24"/>
              </w:rPr>
              <w:t>2</w:t>
            </w:r>
            <w:r>
              <w:rPr>
                <w:sz w:val="24"/>
              </w:rPr>
              <w:t>）加强环境管理工作，建立一套完善的环保管理制度，制定专门的环境管理规章制度，加强环境保护工作的管理。</w:t>
            </w:r>
          </w:p>
          <w:p>
            <w:pPr>
              <w:spacing w:line="360" w:lineRule="auto"/>
              <w:outlineLvl w:val="1"/>
              <w:rPr>
                <w:b/>
                <w:sz w:val="30"/>
              </w:rPr>
            </w:pPr>
            <w:r>
              <w:rPr>
                <w:rFonts w:hint="eastAsia"/>
                <w:b/>
                <w:sz w:val="30"/>
              </w:rPr>
              <w:t>建议</w:t>
            </w:r>
          </w:p>
          <w:p>
            <w:pPr>
              <w:spacing w:line="360" w:lineRule="auto"/>
              <w:ind w:firstLine="480" w:firstLineChars="200"/>
              <w:rPr>
                <w:sz w:val="24"/>
              </w:rPr>
            </w:pPr>
            <w:r>
              <w:rPr>
                <w:sz w:val="24"/>
              </w:rPr>
              <w:t>（1）严格遵守国家环境保护的法律、法规，建立健全管理制度，认真搞好环保宣传与教育，提高全体职工的环保意识。</w:t>
            </w:r>
          </w:p>
          <w:p>
            <w:pPr>
              <w:rPr>
                <w:bCs/>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sz w:val="28"/>
              </w:rPr>
            </w:pPr>
            <w:r>
              <w:rPr>
                <w:rFonts w:hint="eastAsia"/>
                <w:sz w:val="28"/>
              </w:rPr>
              <w:t>预审意见：</w:t>
            </w: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r>
              <w:rPr>
                <w:rFonts w:hint="eastAsia"/>
                <w:sz w:val="28"/>
              </w:rPr>
              <w:t xml:space="preserve">                                                公章</w:t>
            </w:r>
          </w:p>
          <w:p>
            <w:pPr>
              <w:spacing w:line="360" w:lineRule="auto"/>
              <w:rPr>
                <w:sz w:val="28"/>
              </w:rPr>
            </w:pPr>
          </w:p>
          <w:p>
            <w:pPr>
              <w:spacing w:line="360" w:lineRule="auto"/>
              <w:rPr>
                <w:sz w:val="28"/>
              </w:rPr>
            </w:pPr>
            <w:r>
              <w:rPr>
                <w:rFonts w:hint="eastAsia"/>
                <w:sz w:val="28"/>
              </w:rPr>
              <w:t>经办人：                                   年     月     日</w:t>
            </w:r>
          </w:p>
          <w:p>
            <w:pPr>
              <w:spacing w:line="360" w:lineRule="auto"/>
              <w:outlineLvl w:val="1"/>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sz w:val="28"/>
              </w:rPr>
            </w:pPr>
            <w:r>
              <w:rPr>
                <w:rFonts w:hint="eastAsia"/>
                <w:sz w:val="28"/>
              </w:rPr>
              <w:t>下一级环境保护行政主管部门审核意见：</w:t>
            </w: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ind w:firstLine="6860" w:firstLineChars="2450"/>
              <w:rPr>
                <w:sz w:val="28"/>
              </w:rPr>
            </w:pPr>
            <w:r>
              <w:rPr>
                <w:rFonts w:hint="eastAsia"/>
                <w:sz w:val="28"/>
              </w:rPr>
              <w:t>公章</w:t>
            </w:r>
          </w:p>
          <w:p>
            <w:pPr>
              <w:spacing w:line="360" w:lineRule="auto"/>
              <w:rPr>
                <w:sz w:val="28"/>
              </w:rPr>
            </w:pPr>
          </w:p>
          <w:p>
            <w:pPr>
              <w:spacing w:line="360" w:lineRule="auto"/>
              <w:rPr>
                <w:sz w:val="28"/>
              </w:rPr>
            </w:pPr>
            <w:r>
              <w:rPr>
                <w:rFonts w:hint="eastAsia"/>
                <w:sz w:val="28"/>
              </w:rPr>
              <w:t>经办人：                                    年     月     日</w:t>
            </w:r>
          </w:p>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sz w:val="28"/>
              </w:rPr>
            </w:pPr>
            <w:r>
              <w:rPr>
                <w:rFonts w:hint="eastAsia"/>
                <w:sz w:val="28"/>
              </w:rPr>
              <w:t>审批意见：</w:t>
            </w: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ind w:firstLine="6860" w:firstLineChars="2450"/>
              <w:rPr>
                <w:sz w:val="28"/>
              </w:rPr>
            </w:pPr>
            <w:r>
              <w:rPr>
                <w:rFonts w:hint="eastAsia"/>
                <w:sz w:val="28"/>
              </w:rPr>
              <w:t>公章</w:t>
            </w:r>
          </w:p>
          <w:p>
            <w:pPr>
              <w:spacing w:line="360" w:lineRule="auto"/>
              <w:rPr>
                <w:sz w:val="28"/>
              </w:rPr>
            </w:pPr>
          </w:p>
          <w:p>
            <w:pPr>
              <w:spacing w:line="360" w:lineRule="auto"/>
              <w:rPr>
                <w:sz w:val="28"/>
              </w:rPr>
            </w:pPr>
            <w:r>
              <w:rPr>
                <w:rFonts w:hint="eastAsia"/>
                <w:sz w:val="28"/>
              </w:rPr>
              <w:t>经办人：                                    年     月     日</w:t>
            </w:r>
          </w:p>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center"/>
            </w:pPr>
            <w:r>
              <w:t>注释</w:t>
            </w:r>
          </w:p>
          <w:p>
            <w:pPr>
              <w:spacing w:line="360" w:lineRule="auto"/>
            </w:pPr>
            <w:r>
              <w:t>一、本报告表应附以下附件、附图：</w:t>
            </w:r>
          </w:p>
          <w:p>
            <w:pPr>
              <w:spacing w:line="360" w:lineRule="auto"/>
            </w:pPr>
            <w:r>
              <w:t xml:space="preserve">    附件1  立项批准文件</w:t>
            </w:r>
          </w:p>
          <w:p>
            <w:pPr>
              <w:spacing w:line="360" w:lineRule="auto"/>
            </w:pPr>
            <w:r>
              <w:t xml:space="preserve">    附件2  其他与环评有关的行政管理文件</w:t>
            </w:r>
          </w:p>
          <w:p>
            <w:pPr>
              <w:spacing w:line="360" w:lineRule="auto"/>
              <w:ind w:firstLine="560" w:firstLineChars="200"/>
            </w:pPr>
            <w:r>
              <w:t xml:space="preserve">附图1  </w:t>
            </w:r>
            <w:r>
              <w:rPr>
                <w:rFonts w:hint="eastAsia"/>
              </w:rPr>
              <w:t>项目现场勘查图</w:t>
            </w:r>
          </w:p>
          <w:p>
            <w:pPr>
              <w:tabs>
                <w:tab w:val="left" w:pos="7468"/>
              </w:tabs>
              <w:spacing w:line="360" w:lineRule="auto"/>
              <w:ind w:firstLine="560" w:firstLineChars="200"/>
            </w:pPr>
            <w:r>
              <w:t>附图2  项目区</w:t>
            </w:r>
            <w:r>
              <w:rPr>
                <w:rFonts w:hint="eastAsia"/>
              </w:rPr>
              <w:t>地理位置图</w:t>
            </w:r>
          </w:p>
          <w:p>
            <w:pPr>
              <w:tabs>
                <w:tab w:val="left" w:pos="7468"/>
              </w:tabs>
              <w:spacing w:line="360" w:lineRule="auto"/>
              <w:ind w:firstLine="560" w:firstLineChars="200"/>
            </w:pPr>
            <w:r>
              <w:rPr>
                <w:rFonts w:hint="eastAsia"/>
              </w:rPr>
              <w:t>附图3  项目区区域位置图</w:t>
            </w:r>
          </w:p>
          <w:p>
            <w:pPr>
              <w:tabs>
                <w:tab w:val="left" w:pos="7468"/>
              </w:tabs>
              <w:spacing w:line="360" w:lineRule="auto"/>
              <w:ind w:firstLine="560" w:firstLineChars="200"/>
            </w:pPr>
            <w:r>
              <w:rPr>
                <w:rFonts w:hint="eastAsia"/>
              </w:rPr>
              <w:t>附图4  项目区卫星图</w:t>
            </w:r>
          </w:p>
          <w:p>
            <w:pPr>
              <w:spacing w:line="360" w:lineRule="auto"/>
            </w:pPr>
            <w:r>
              <w:t>二、如果本报告表不能说明项目产生的污染及环境造成的影响，应进行专项评价。根据建设项目的特点和当地环境特征，应选下列1-2项进行专项评价。</w:t>
            </w:r>
          </w:p>
          <w:p>
            <w:pPr>
              <w:spacing w:line="360" w:lineRule="auto"/>
            </w:pPr>
            <w:r>
              <w:t xml:space="preserve">    1、大气环境影响专项评价</w:t>
            </w:r>
          </w:p>
          <w:p>
            <w:pPr>
              <w:spacing w:line="360" w:lineRule="auto"/>
            </w:pPr>
            <w:r>
              <w:t xml:space="preserve">    2、水环境影响专项评价（包括地表水和地下水）</w:t>
            </w:r>
          </w:p>
          <w:p>
            <w:pPr>
              <w:spacing w:line="360" w:lineRule="auto"/>
            </w:pPr>
            <w:r>
              <w:t xml:space="preserve">    3、生态影响专项评价</w:t>
            </w:r>
          </w:p>
          <w:p>
            <w:pPr>
              <w:spacing w:line="360" w:lineRule="auto"/>
            </w:pPr>
            <w:r>
              <w:t xml:space="preserve">    4、声影响专项评价</w:t>
            </w:r>
          </w:p>
          <w:p>
            <w:pPr>
              <w:spacing w:line="360" w:lineRule="auto"/>
            </w:pPr>
            <w:r>
              <w:t xml:space="preserve">    5、土壤影响专项评价</w:t>
            </w:r>
          </w:p>
          <w:p>
            <w:pPr>
              <w:spacing w:line="360" w:lineRule="auto"/>
            </w:pPr>
            <w:r>
              <w:t xml:space="preserve">    6、固体废物影响专项评价</w:t>
            </w:r>
          </w:p>
          <w:p>
            <w:pPr>
              <w:spacing w:line="360" w:lineRule="auto"/>
            </w:pPr>
            <w:r>
              <w:t>以上专项评价未包括的可另列专项，专项评价按照《环境影响评价技术导则》中的要求进行。</w:t>
            </w: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tc>
      </w:tr>
    </w:tbl>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宋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pStyle w:val="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DF"/>
    <w:rsid w:val="000023ED"/>
    <w:rsid w:val="00003CCD"/>
    <w:rsid w:val="00003F2D"/>
    <w:rsid w:val="000044AC"/>
    <w:rsid w:val="00004FA7"/>
    <w:rsid w:val="00005D03"/>
    <w:rsid w:val="000067BB"/>
    <w:rsid w:val="00006A65"/>
    <w:rsid w:val="000114F2"/>
    <w:rsid w:val="00012568"/>
    <w:rsid w:val="00013B65"/>
    <w:rsid w:val="000153FC"/>
    <w:rsid w:val="00020EC2"/>
    <w:rsid w:val="00021C8E"/>
    <w:rsid w:val="00023B49"/>
    <w:rsid w:val="00023F6B"/>
    <w:rsid w:val="0002481D"/>
    <w:rsid w:val="00025152"/>
    <w:rsid w:val="000252FA"/>
    <w:rsid w:val="00030030"/>
    <w:rsid w:val="00030CB0"/>
    <w:rsid w:val="00032563"/>
    <w:rsid w:val="00032CB4"/>
    <w:rsid w:val="00034259"/>
    <w:rsid w:val="00035049"/>
    <w:rsid w:val="0003552F"/>
    <w:rsid w:val="000366DB"/>
    <w:rsid w:val="00036B9C"/>
    <w:rsid w:val="000371C6"/>
    <w:rsid w:val="00037CBB"/>
    <w:rsid w:val="00037DC9"/>
    <w:rsid w:val="000426DE"/>
    <w:rsid w:val="0004393B"/>
    <w:rsid w:val="00043C85"/>
    <w:rsid w:val="000441AE"/>
    <w:rsid w:val="00044250"/>
    <w:rsid w:val="00045A3D"/>
    <w:rsid w:val="00050738"/>
    <w:rsid w:val="000514D6"/>
    <w:rsid w:val="00051E85"/>
    <w:rsid w:val="00053A79"/>
    <w:rsid w:val="00056F2B"/>
    <w:rsid w:val="00057344"/>
    <w:rsid w:val="00067050"/>
    <w:rsid w:val="00067880"/>
    <w:rsid w:val="00067957"/>
    <w:rsid w:val="00071A30"/>
    <w:rsid w:val="00072783"/>
    <w:rsid w:val="0007371A"/>
    <w:rsid w:val="00074621"/>
    <w:rsid w:val="00076D8C"/>
    <w:rsid w:val="000772D6"/>
    <w:rsid w:val="00080750"/>
    <w:rsid w:val="00080E3F"/>
    <w:rsid w:val="00081484"/>
    <w:rsid w:val="00081AED"/>
    <w:rsid w:val="0008221B"/>
    <w:rsid w:val="00082595"/>
    <w:rsid w:val="00085516"/>
    <w:rsid w:val="000909B2"/>
    <w:rsid w:val="00091DD4"/>
    <w:rsid w:val="00092849"/>
    <w:rsid w:val="00092D91"/>
    <w:rsid w:val="00093D40"/>
    <w:rsid w:val="00094736"/>
    <w:rsid w:val="00094AF7"/>
    <w:rsid w:val="00095B2B"/>
    <w:rsid w:val="00096D03"/>
    <w:rsid w:val="00096E2E"/>
    <w:rsid w:val="000A0F54"/>
    <w:rsid w:val="000A2739"/>
    <w:rsid w:val="000A2F45"/>
    <w:rsid w:val="000A3364"/>
    <w:rsid w:val="000A3701"/>
    <w:rsid w:val="000A557D"/>
    <w:rsid w:val="000A6215"/>
    <w:rsid w:val="000A684B"/>
    <w:rsid w:val="000A6AF3"/>
    <w:rsid w:val="000A769F"/>
    <w:rsid w:val="000A771C"/>
    <w:rsid w:val="000A7A62"/>
    <w:rsid w:val="000B0298"/>
    <w:rsid w:val="000B146E"/>
    <w:rsid w:val="000B6347"/>
    <w:rsid w:val="000B7036"/>
    <w:rsid w:val="000B7AEF"/>
    <w:rsid w:val="000C2942"/>
    <w:rsid w:val="000C3685"/>
    <w:rsid w:val="000C4B7F"/>
    <w:rsid w:val="000C5B4F"/>
    <w:rsid w:val="000C7A0D"/>
    <w:rsid w:val="000D123C"/>
    <w:rsid w:val="000D2EF1"/>
    <w:rsid w:val="000D3723"/>
    <w:rsid w:val="000D5ABF"/>
    <w:rsid w:val="000D5C9B"/>
    <w:rsid w:val="000D762B"/>
    <w:rsid w:val="000E0F2B"/>
    <w:rsid w:val="000E32A2"/>
    <w:rsid w:val="000E3CE6"/>
    <w:rsid w:val="000E4560"/>
    <w:rsid w:val="000F1AE5"/>
    <w:rsid w:val="000F1E30"/>
    <w:rsid w:val="000F2738"/>
    <w:rsid w:val="000F3632"/>
    <w:rsid w:val="000F39B2"/>
    <w:rsid w:val="000F4093"/>
    <w:rsid w:val="000F5B8D"/>
    <w:rsid w:val="001006AC"/>
    <w:rsid w:val="001034AA"/>
    <w:rsid w:val="00103EBF"/>
    <w:rsid w:val="00103F46"/>
    <w:rsid w:val="00105FA7"/>
    <w:rsid w:val="00110218"/>
    <w:rsid w:val="001113EC"/>
    <w:rsid w:val="00112057"/>
    <w:rsid w:val="00113C37"/>
    <w:rsid w:val="0012268F"/>
    <w:rsid w:val="00122C39"/>
    <w:rsid w:val="00123839"/>
    <w:rsid w:val="001238D5"/>
    <w:rsid w:val="0012476A"/>
    <w:rsid w:val="001247EA"/>
    <w:rsid w:val="0012548A"/>
    <w:rsid w:val="00125C7A"/>
    <w:rsid w:val="001261A9"/>
    <w:rsid w:val="00126743"/>
    <w:rsid w:val="00131525"/>
    <w:rsid w:val="00131C4E"/>
    <w:rsid w:val="00133A46"/>
    <w:rsid w:val="0013543C"/>
    <w:rsid w:val="00137E48"/>
    <w:rsid w:val="00142766"/>
    <w:rsid w:val="00142C9F"/>
    <w:rsid w:val="00143CDC"/>
    <w:rsid w:val="00144595"/>
    <w:rsid w:val="00144B16"/>
    <w:rsid w:val="0014646D"/>
    <w:rsid w:val="00146DCF"/>
    <w:rsid w:val="00151FFC"/>
    <w:rsid w:val="0015308C"/>
    <w:rsid w:val="00153390"/>
    <w:rsid w:val="001535D4"/>
    <w:rsid w:val="00154EB6"/>
    <w:rsid w:val="001554F0"/>
    <w:rsid w:val="001555BB"/>
    <w:rsid w:val="00156998"/>
    <w:rsid w:val="001611C4"/>
    <w:rsid w:val="00163923"/>
    <w:rsid w:val="001656F2"/>
    <w:rsid w:val="00165984"/>
    <w:rsid w:val="0016698A"/>
    <w:rsid w:val="00167179"/>
    <w:rsid w:val="00167B8B"/>
    <w:rsid w:val="0017005B"/>
    <w:rsid w:val="00171216"/>
    <w:rsid w:val="00171ECF"/>
    <w:rsid w:val="001720BB"/>
    <w:rsid w:val="00172BBE"/>
    <w:rsid w:val="0017372C"/>
    <w:rsid w:val="00177E48"/>
    <w:rsid w:val="00181549"/>
    <w:rsid w:val="001830D7"/>
    <w:rsid w:val="00183580"/>
    <w:rsid w:val="001842BC"/>
    <w:rsid w:val="00184528"/>
    <w:rsid w:val="00186516"/>
    <w:rsid w:val="00186CD6"/>
    <w:rsid w:val="0019561C"/>
    <w:rsid w:val="00195A89"/>
    <w:rsid w:val="00197890"/>
    <w:rsid w:val="001978C0"/>
    <w:rsid w:val="0019798C"/>
    <w:rsid w:val="001A10E2"/>
    <w:rsid w:val="001A298D"/>
    <w:rsid w:val="001A7030"/>
    <w:rsid w:val="001A70B6"/>
    <w:rsid w:val="001A72CB"/>
    <w:rsid w:val="001B074B"/>
    <w:rsid w:val="001B117E"/>
    <w:rsid w:val="001B259E"/>
    <w:rsid w:val="001B2A5B"/>
    <w:rsid w:val="001B49B3"/>
    <w:rsid w:val="001B4E4B"/>
    <w:rsid w:val="001B5116"/>
    <w:rsid w:val="001B51BE"/>
    <w:rsid w:val="001C5DC4"/>
    <w:rsid w:val="001C5E2B"/>
    <w:rsid w:val="001C5FD6"/>
    <w:rsid w:val="001C7387"/>
    <w:rsid w:val="001D01C7"/>
    <w:rsid w:val="001D136D"/>
    <w:rsid w:val="001D2499"/>
    <w:rsid w:val="001D4A68"/>
    <w:rsid w:val="001D4B56"/>
    <w:rsid w:val="001D52D8"/>
    <w:rsid w:val="001E1FCC"/>
    <w:rsid w:val="001E3E19"/>
    <w:rsid w:val="001E432B"/>
    <w:rsid w:val="001E4B5F"/>
    <w:rsid w:val="001E77D7"/>
    <w:rsid w:val="001F1802"/>
    <w:rsid w:val="001F24B8"/>
    <w:rsid w:val="001F2643"/>
    <w:rsid w:val="001F5BC3"/>
    <w:rsid w:val="001F5EC0"/>
    <w:rsid w:val="00201194"/>
    <w:rsid w:val="00201B03"/>
    <w:rsid w:val="00205962"/>
    <w:rsid w:val="00206BC6"/>
    <w:rsid w:val="0021176D"/>
    <w:rsid w:val="00211C1E"/>
    <w:rsid w:val="00211DFF"/>
    <w:rsid w:val="00211E50"/>
    <w:rsid w:val="0021278E"/>
    <w:rsid w:val="00215902"/>
    <w:rsid w:val="002168E5"/>
    <w:rsid w:val="00217743"/>
    <w:rsid w:val="00217A52"/>
    <w:rsid w:val="00224E15"/>
    <w:rsid w:val="00224E58"/>
    <w:rsid w:val="00226A51"/>
    <w:rsid w:val="002278A3"/>
    <w:rsid w:val="00230037"/>
    <w:rsid w:val="00230DB0"/>
    <w:rsid w:val="00231AE0"/>
    <w:rsid w:val="00231E85"/>
    <w:rsid w:val="00231F0E"/>
    <w:rsid w:val="002339DB"/>
    <w:rsid w:val="00233A3A"/>
    <w:rsid w:val="00233B4F"/>
    <w:rsid w:val="0023771B"/>
    <w:rsid w:val="00237F61"/>
    <w:rsid w:val="002406C8"/>
    <w:rsid w:val="002426F6"/>
    <w:rsid w:val="00243832"/>
    <w:rsid w:val="00243B88"/>
    <w:rsid w:val="00243DF9"/>
    <w:rsid w:val="002449F2"/>
    <w:rsid w:val="00244DBD"/>
    <w:rsid w:val="002470AB"/>
    <w:rsid w:val="00251997"/>
    <w:rsid w:val="002552C4"/>
    <w:rsid w:val="00255920"/>
    <w:rsid w:val="00256B44"/>
    <w:rsid w:val="002575F2"/>
    <w:rsid w:val="002619DF"/>
    <w:rsid w:val="0026485C"/>
    <w:rsid w:val="002657DC"/>
    <w:rsid w:val="00265DC3"/>
    <w:rsid w:val="0027432F"/>
    <w:rsid w:val="002757CF"/>
    <w:rsid w:val="002771E7"/>
    <w:rsid w:val="00277C34"/>
    <w:rsid w:val="00277DF0"/>
    <w:rsid w:val="00280A02"/>
    <w:rsid w:val="00281938"/>
    <w:rsid w:val="00281AD3"/>
    <w:rsid w:val="002829D7"/>
    <w:rsid w:val="002859B7"/>
    <w:rsid w:val="002863DB"/>
    <w:rsid w:val="002875DA"/>
    <w:rsid w:val="00287A08"/>
    <w:rsid w:val="00297438"/>
    <w:rsid w:val="002A13CE"/>
    <w:rsid w:val="002A2B96"/>
    <w:rsid w:val="002A2E24"/>
    <w:rsid w:val="002A30A2"/>
    <w:rsid w:val="002A380F"/>
    <w:rsid w:val="002A4B9A"/>
    <w:rsid w:val="002A7B0E"/>
    <w:rsid w:val="002B15F3"/>
    <w:rsid w:val="002B1CEF"/>
    <w:rsid w:val="002B3626"/>
    <w:rsid w:val="002B3D90"/>
    <w:rsid w:val="002B4D5E"/>
    <w:rsid w:val="002B525D"/>
    <w:rsid w:val="002B6032"/>
    <w:rsid w:val="002B64E6"/>
    <w:rsid w:val="002B712C"/>
    <w:rsid w:val="002C01CF"/>
    <w:rsid w:val="002C3E97"/>
    <w:rsid w:val="002C6175"/>
    <w:rsid w:val="002C63EC"/>
    <w:rsid w:val="002C6AE1"/>
    <w:rsid w:val="002C6D34"/>
    <w:rsid w:val="002C6FC0"/>
    <w:rsid w:val="002C7F21"/>
    <w:rsid w:val="002D0480"/>
    <w:rsid w:val="002D2077"/>
    <w:rsid w:val="002D385E"/>
    <w:rsid w:val="002D3AC9"/>
    <w:rsid w:val="002D4726"/>
    <w:rsid w:val="002D78AC"/>
    <w:rsid w:val="002D7D97"/>
    <w:rsid w:val="002E3425"/>
    <w:rsid w:val="002E3867"/>
    <w:rsid w:val="002E4B22"/>
    <w:rsid w:val="002E598E"/>
    <w:rsid w:val="002E6596"/>
    <w:rsid w:val="002E7257"/>
    <w:rsid w:val="002F0338"/>
    <w:rsid w:val="002F22D1"/>
    <w:rsid w:val="002F26EB"/>
    <w:rsid w:val="002F3958"/>
    <w:rsid w:val="002F5947"/>
    <w:rsid w:val="002F5B9D"/>
    <w:rsid w:val="002F64EA"/>
    <w:rsid w:val="002F69ED"/>
    <w:rsid w:val="002F6F84"/>
    <w:rsid w:val="002F7AFE"/>
    <w:rsid w:val="003016D9"/>
    <w:rsid w:val="00301A6A"/>
    <w:rsid w:val="0030224D"/>
    <w:rsid w:val="003028EE"/>
    <w:rsid w:val="00302DE9"/>
    <w:rsid w:val="003048A8"/>
    <w:rsid w:val="00304DE3"/>
    <w:rsid w:val="00305A9E"/>
    <w:rsid w:val="003111E7"/>
    <w:rsid w:val="003113E5"/>
    <w:rsid w:val="0031279C"/>
    <w:rsid w:val="00315F4B"/>
    <w:rsid w:val="003161C7"/>
    <w:rsid w:val="0031693A"/>
    <w:rsid w:val="00322128"/>
    <w:rsid w:val="00322199"/>
    <w:rsid w:val="003225F6"/>
    <w:rsid w:val="00322FCB"/>
    <w:rsid w:val="00324D00"/>
    <w:rsid w:val="0032545B"/>
    <w:rsid w:val="00326981"/>
    <w:rsid w:val="0032730B"/>
    <w:rsid w:val="003277B5"/>
    <w:rsid w:val="00327AE5"/>
    <w:rsid w:val="00327E44"/>
    <w:rsid w:val="00330F91"/>
    <w:rsid w:val="00331FC2"/>
    <w:rsid w:val="003327E3"/>
    <w:rsid w:val="0033424E"/>
    <w:rsid w:val="003343F5"/>
    <w:rsid w:val="00340C90"/>
    <w:rsid w:val="00344EB3"/>
    <w:rsid w:val="0034540D"/>
    <w:rsid w:val="003454BA"/>
    <w:rsid w:val="00345808"/>
    <w:rsid w:val="0034609A"/>
    <w:rsid w:val="003465A2"/>
    <w:rsid w:val="00346D8D"/>
    <w:rsid w:val="00350B46"/>
    <w:rsid w:val="0035104E"/>
    <w:rsid w:val="0035401B"/>
    <w:rsid w:val="00356360"/>
    <w:rsid w:val="003612F0"/>
    <w:rsid w:val="00364423"/>
    <w:rsid w:val="00364BB9"/>
    <w:rsid w:val="00370BD0"/>
    <w:rsid w:val="003743E7"/>
    <w:rsid w:val="00374A12"/>
    <w:rsid w:val="00375A95"/>
    <w:rsid w:val="00375E1D"/>
    <w:rsid w:val="0037698B"/>
    <w:rsid w:val="003804B0"/>
    <w:rsid w:val="00380651"/>
    <w:rsid w:val="00387939"/>
    <w:rsid w:val="0039140E"/>
    <w:rsid w:val="0039515C"/>
    <w:rsid w:val="0039662E"/>
    <w:rsid w:val="00397C4E"/>
    <w:rsid w:val="003A1A60"/>
    <w:rsid w:val="003A1A62"/>
    <w:rsid w:val="003A1A6D"/>
    <w:rsid w:val="003A4299"/>
    <w:rsid w:val="003A602E"/>
    <w:rsid w:val="003A65EF"/>
    <w:rsid w:val="003A71FE"/>
    <w:rsid w:val="003B1301"/>
    <w:rsid w:val="003B19EB"/>
    <w:rsid w:val="003B244E"/>
    <w:rsid w:val="003B2A34"/>
    <w:rsid w:val="003B3C66"/>
    <w:rsid w:val="003B48AA"/>
    <w:rsid w:val="003B5994"/>
    <w:rsid w:val="003B59A1"/>
    <w:rsid w:val="003B6A20"/>
    <w:rsid w:val="003C0287"/>
    <w:rsid w:val="003C0DCE"/>
    <w:rsid w:val="003C1B4D"/>
    <w:rsid w:val="003C3963"/>
    <w:rsid w:val="003C64DF"/>
    <w:rsid w:val="003C6CB6"/>
    <w:rsid w:val="003D1FBB"/>
    <w:rsid w:val="003D3CFD"/>
    <w:rsid w:val="003D3FA3"/>
    <w:rsid w:val="003D3FD9"/>
    <w:rsid w:val="003D4B8F"/>
    <w:rsid w:val="003D5E81"/>
    <w:rsid w:val="003D7E68"/>
    <w:rsid w:val="003E006F"/>
    <w:rsid w:val="003E3AC1"/>
    <w:rsid w:val="003E416B"/>
    <w:rsid w:val="003E4542"/>
    <w:rsid w:val="003E5830"/>
    <w:rsid w:val="003E64B2"/>
    <w:rsid w:val="003F032C"/>
    <w:rsid w:val="003F0BB2"/>
    <w:rsid w:val="003F0BD7"/>
    <w:rsid w:val="003F19F1"/>
    <w:rsid w:val="003F24E0"/>
    <w:rsid w:val="003F2583"/>
    <w:rsid w:val="003F3192"/>
    <w:rsid w:val="003F38AD"/>
    <w:rsid w:val="003F75F4"/>
    <w:rsid w:val="00400143"/>
    <w:rsid w:val="00400A6E"/>
    <w:rsid w:val="0040241A"/>
    <w:rsid w:val="0040725D"/>
    <w:rsid w:val="00410856"/>
    <w:rsid w:val="00411651"/>
    <w:rsid w:val="0041385C"/>
    <w:rsid w:val="00413F02"/>
    <w:rsid w:val="00415E31"/>
    <w:rsid w:val="004166EE"/>
    <w:rsid w:val="004169AD"/>
    <w:rsid w:val="00416A0A"/>
    <w:rsid w:val="0042146A"/>
    <w:rsid w:val="00421D62"/>
    <w:rsid w:val="004221AA"/>
    <w:rsid w:val="00423755"/>
    <w:rsid w:val="00423B2A"/>
    <w:rsid w:val="0042437B"/>
    <w:rsid w:val="0042461A"/>
    <w:rsid w:val="004258EE"/>
    <w:rsid w:val="00427117"/>
    <w:rsid w:val="00427735"/>
    <w:rsid w:val="00433140"/>
    <w:rsid w:val="004340C5"/>
    <w:rsid w:val="004346F3"/>
    <w:rsid w:val="00436A46"/>
    <w:rsid w:val="004376C9"/>
    <w:rsid w:val="004418D2"/>
    <w:rsid w:val="0044206F"/>
    <w:rsid w:val="00444099"/>
    <w:rsid w:val="00445C7C"/>
    <w:rsid w:val="00447C7C"/>
    <w:rsid w:val="00447E57"/>
    <w:rsid w:val="00453579"/>
    <w:rsid w:val="00453FD5"/>
    <w:rsid w:val="004554EA"/>
    <w:rsid w:val="00456532"/>
    <w:rsid w:val="0045659A"/>
    <w:rsid w:val="004577FF"/>
    <w:rsid w:val="00460719"/>
    <w:rsid w:val="0046376F"/>
    <w:rsid w:val="004659EE"/>
    <w:rsid w:val="0046617D"/>
    <w:rsid w:val="00466DA3"/>
    <w:rsid w:val="00470E7D"/>
    <w:rsid w:val="00470F23"/>
    <w:rsid w:val="00471D14"/>
    <w:rsid w:val="00472014"/>
    <w:rsid w:val="00472ACF"/>
    <w:rsid w:val="00473A8F"/>
    <w:rsid w:val="004777F7"/>
    <w:rsid w:val="00477CAE"/>
    <w:rsid w:val="00480167"/>
    <w:rsid w:val="00481C7A"/>
    <w:rsid w:val="004862FB"/>
    <w:rsid w:val="00487E83"/>
    <w:rsid w:val="00490263"/>
    <w:rsid w:val="0049066A"/>
    <w:rsid w:val="004946DD"/>
    <w:rsid w:val="004952D5"/>
    <w:rsid w:val="00495497"/>
    <w:rsid w:val="00495750"/>
    <w:rsid w:val="00496722"/>
    <w:rsid w:val="00497586"/>
    <w:rsid w:val="0049781C"/>
    <w:rsid w:val="004A0B23"/>
    <w:rsid w:val="004A10A1"/>
    <w:rsid w:val="004A140F"/>
    <w:rsid w:val="004A1F02"/>
    <w:rsid w:val="004A221B"/>
    <w:rsid w:val="004A24A1"/>
    <w:rsid w:val="004A2B25"/>
    <w:rsid w:val="004A53D1"/>
    <w:rsid w:val="004A5C78"/>
    <w:rsid w:val="004A642F"/>
    <w:rsid w:val="004A68F4"/>
    <w:rsid w:val="004A72F5"/>
    <w:rsid w:val="004B1ACB"/>
    <w:rsid w:val="004B3F68"/>
    <w:rsid w:val="004B4F7D"/>
    <w:rsid w:val="004B5030"/>
    <w:rsid w:val="004B72BB"/>
    <w:rsid w:val="004B78F9"/>
    <w:rsid w:val="004C0CE0"/>
    <w:rsid w:val="004C3952"/>
    <w:rsid w:val="004C3AD2"/>
    <w:rsid w:val="004C3EF8"/>
    <w:rsid w:val="004C406B"/>
    <w:rsid w:val="004C77A2"/>
    <w:rsid w:val="004D06B9"/>
    <w:rsid w:val="004D0D48"/>
    <w:rsid w:val="004D0F80"/>
    <w:rsid w:val="004D3690"/>
    <w:rsid w:val="004D5039"/>
    <w:rsid w:val="004D6189"/>
    <w:rsid w:val="004D647A"/>
    <w:rsid w:val="004D7312"/>
    <w:rsid w:val="004E1395"/>
    <w:rsid w:val="004E2563"/>
    <w:rsid w:val="004E4EB3"/>
    <w:rsid w:val="004E51D8"/>
    <w:rsid w:val="004E5E37"/>
    <w:rsid w:val="004E611A"/>
    <w:rsid w:val="004F03B3"/>
    <w:rsid w:val="004F069E"/>
    <w:rsid w:val="004F0D38"/>
    <w:rsid w:val="004F10D0"/>
    <w:rsid w:val="004F1D0E"/>
    <w:rsid w:val="004F25D8"/>
    <w:rsid w:val="004F2CA0"/>
    <w:rsid w:val="004F4E2C"/>
    <w:rsid w:val="004F62DA"/>
    <w:rsid w:val="004F6DA5"/>
    <w:rsid w:val="00500526"/>
    <w:rsid w:val="00501072"/>
    <w:rsid w:val="005019B8"/>
    <w:rsid w:val="00503FF0"/>
    <w:rsid w:val="00504AB6"/>
    <w:rsid w:val="00506704"/>
    <w:rsid w:val="00507D6C"/>
    <w:rsid w:val="00511360"/>
    <w:rsid w:val="0051256E"/>
    <w:rsid w:val="00512833"/>
    <w:rsid w:val="00512CB7"/>
    <w:rsid w:val="005130AB"/>
    <w:rsid w:val="005144C8"/>
    <w:rsid w:val="005149C7"/>
    <w:rsid w:val="0051555C"/>
    <w:rsid w:val="00515770"/>
    <w:rsid w:val="00517147"/>
    <w:rsid w:val="00517B92"/>
    <w:rsid w:val="00520957"/>
    <w:rsid w:val="0052124F"/>
    <w:rsid w:val="005215B0"/>
    <w:rsid w:val="00521A6B"/>
    <w:rsid w:val="005221E6"/>
    <w:rsid w:val="005226AB"/>
    <w:rsid w:val="005232FF"/>
    <w:rsid w:val="00524C97"/>
    <w:rsid w:val="00524CE5"/>
    <w:rsid w:val="00524DEA"/>
    <w:rsid w:val="00526604"/>
    <w:rsid w:val="005302C9"/>
    <w:rsid w:val="00533304"/>
    <w:rsid w:val="00534034"/>
    <w:rsid w:val="00535D51"/>
    <w:rsid w:val="00541315"/>
    <w:rsid w:val="00542855"/>
    <w:rsid w:val="00542E29"/>
    <w:rsid w:val="005444F4"/>
    <w:rsid w:val="00544825"/>
    <w:rsid w:val="0054560C"/>
    <w:rsid w:val="00545AA0"/>
    <w:rsid w:val="00552303"/>
    <w:rsid w:val="00554521"/>
    <w:rsid w:val="00557F40"/>
    <w:rsid w:val="00560B2A"/>
    <w:rsid w:val="005615D3"/>
    <w:rsid w:val="00563534"/>
    <w:rsid w:val="0056595A"/>
    <w:rsid w:val="00565A06"/>
    <w:rsid w:val="005660B1"/>
    <w:rsid w:val="005700A8"/>
    <w:rsid w:val="00573FCC"/>
    <w:rsid w:val="005746D8"/>
    <w:rsid w:val="00576163"/>
    <w:rsid w:val="00577E0D"/>
    <w:rsid w:val="00583B95"/>
    <w:rsid w:val="0058415A"/>
    <w:rsid w:val="00585AF5"/>
    <w:rsid w:val="005862FF"/>
    <w:rsid w:val="00587014"/>
    <w:rsid w:val="005872C7"/>
    <w:rsid w:val="005909DC"/>
    <w:rsid w:val="00591BA4"/>
    <w:rsid w:val="00594648"/>
    <w:rsid w:val="00594B21"/>
    <w:rsid w:val="00595734"/>
    <w:rsid w:val="0059576E"/>
    <w:rsid w:val="00595F64"/>
    <w:rsid w:val="0059677C"/>
    <w:rsid w:val="00597B32"/>
    <w:rsid w:val="005A1A42"/>
    <w:rsid w:val="005A3B3B"/>
    <w:rsid w:val="005A4E2B"/>
    <w:rsid w:val="005A63B4"/>
    <w:rsid w:val="005A7FCD"/>
    <w:rsid w:val="005B195C"/>
    <w:rsid w:val="005B3E58"/>
    <w:rsid w:val="005B49C7"/>
    <w:rsid w:val="005B5012"/>
    <w:rsid w:val="005B5F29"/>
    <w:rsid w:val="005B67E7"/>
    <w:rsid w:val="005B7A8F"/>
    <w:rsid w:val="005C1D33"/>
    <w:rsid w:val="005C705F"/>
    <w:rsid w:val="005C77CC"/>
    <w:rsid w:val="005D51EA"/>
    <w:rsid w:val="005D66FA"/>
    <w:rsid w:val="005D6F65"/>
    <w:rsid w:val="005D774F"/>
    <w:rsid w:val="005D7A0F"/>
    <w:rsid w:val="005D7EFF"/>
    <w:rsid w:val="005E2153"/>
    <w:rsid w:val="005E2EFB"/>
    <w:rsid w:val="005E580A"/>
    <w:rsid w:val="005E64FA"/>
    <w:rsid w:val="005E6F94"/>
    <w:rsid w:val="005F1D37"/>
    <w:rsid w:val="005F2DD3"/>
    <w:rsid w:val="005F2ECB"/>
    <w:rsid w:val="005F330A"/>
    <w:rsid w:val="005F4C6E"/>
    <w:rsid w:val="005F4D10"/>
    <w:rsid w:val="005F52EA"/>
    <w:rsid w:val="006000FE"/>
    <w:rsid w:val="00600E4F"/>
    <w:rsid w:val="006010CC"/>
    <w:rsid w:val="0060154E"/>
    <w:rsid w:val="00601654"/>
    <w:rsid w:val="006020BB"/>
    <w:rsid w:val="00602735"/>
    <w:rsid w:val="00603C12"/>
    <w:rsid w:val="00604230"/>
    <w:rsid w:val="006049C4"/>
    <w:rsid w:val="00605237"/>
    <w:rsid w:val="00605521"/>
    <w:rsid w:val="006058EB"/>
    <w:rsid w:val="006069EF"/>
    <w:rsid w:val="00606E68"/>
    <w:rsid w:val="00607A05"/>
    <w:rsid w:val="00607AB1"/>
    <w:rsid w:val="0061199C"/>
    <w:rsid w:val="00613EEA"/>
    <w:rsid w:val="0061468E"/>
    <w:rsid w:val="00614998"/>
    <w:rsid w:val="0061531B"/>
    <w:rsid w:val="006208B3"/>
    <w:rsid w:val="00621FA7"/>
    <w:rsid w:val="00623F0C"/>
    <w:rsid w:val="0062515E"/>
    <w:rsid w:val="00625E0D"/>
    <w:rsid w:val="00626F1F"/>
    <w:rsid w:val="00626FCC"/>
    <w:rsid w:val="00627792"/>
    <w:rsid w:val="00633D87"/>
    <w:rsid w:val="00633D9F"/>
    <w:rsid w:val="00634051"/>
    <w:rsid w:val="0064042C"/>
    <w:rsid w:val="0064105E"/>
    <w:rsid w:val="0064123F"/>
    <w:rsid w:val="00643060"/>
    <w:rsid w:val="00643D4E"/>
    <w:rsid w:val="00646DEC"/>
    <w:rsid w:val="00647EA5"/>
    <w:rsid w:val="00650291"/>
    <w:rsid w:val="00651793"/>
    <w:rsid w:val="006518ED"/>
    <w:rsid w:val="00652C05"/>
    <w:rsid w:val="00655E8B"/>
    <w:rsid w:val="0065652E"/>
    <w:rsid w:val="00656C9D"/>
    <w:rsid w:val="0065794C"/>
    <w:rsid w:val="00657D57"/>
    <w:rsid w:val="00660457"/>
    <w:rsid w:val="00661703"/>
    <w:rsid w:val="00661B0E"/>
    <w:rsid w:val="0066245A"/>
    <w:rsid w:val="00663921"/>
    <w:rsid w:val="00665F98"/>
    <w:rsid w:val="006667C6"/>
    <w:rsid w:val="006731FE"/>
    <w:rsid w:val="00674AE5"/>
    <w:rsid w:val="00674B6F"/>
    <w:rsid w:val="0067531E"/>
    <w:rsid w:val="006753AD"/>
    <w:rsid w:val="006756F2"/>
    <w:rsid w:val="00677E6A"/>
    <w:rsid w:val="00685EF6"/>
    <w:rsid w:val="006865D9"/>
    <w:rsid w:val="00687C82"/>
    <w:rsid w:val="006907CD"/>
    <w:rsid w:val="0069112D"/>
    <w:rsid w:val="0069499B"/>
    <w:rsid w:val="0069685A"/>
    <w:rsid w:val="00697156"/>
    <w:rsid w:val="006A0B8C"/>
    <w:rsid w:val="006A1D57"/>
    <w:rsid w:val="006A31EB"/>
    <w:rsid w:val="006A48B1"/>
    <w:rsid w:val="006A612F"/>
    <w:rsid w:val="006A615D"/>
    <w:rsid w:val="006A6950"/>
    <w:rsid w:val="006A71CB"/>
    <w:rsid w:val="006A767C"/>
    <w:rsid w:val="006B0832"/>
    <w:rsid w:val="006B1F6E"/>
    <w:rsid w:val="006B5EC5"/>
    <w:rsid w:val="006C1317"/>
    <w:rsid w:val="006C1338"/>
    <w:rsid w:val="006C319D"/>
    <w:rsid w:val="006C426E"/>
    <w:rsid w:val="006C4D45"/>
    <w:rsid w:val="006C5765"/>
    <w:rsid w:val="006C6427"/>
    <w:rsid w:val="006C69F6"/>
    <w:rsid w:val="006C7347"/>
    <w:rsid w:val="006C7821"/>
    <w:rsid w:val="006D0117"/>
    <w:rsid w:val="006D15D8"/>
    <w:rsid w:val="006D65DB"/>
    <w:rsid w:val="006D66DF"/>
    <w:rsid w:val="006D7686"/>
    <w:rsid w:val="006E3EF4"/>
    <w:rsid w:val="006E5313"/>
    <w:rsid w:val="006E583A"/>
    <w:rsid w:val="006E71D9"/>
    <w:rsid w:val="006E7456"/>
    <w:rsid w:val="006E77E3"/>
    <w:rsid w:val="006E7811"/>
    <w:rsid w:val="006E7890"/>
    <w:rsid w:val="006E7E9D"/>
    <w:rsid w:val="006F16B8"/>
    <w:rsid w:val="006F1F71"/>
    <w:rsid w:val="006F250A"/>
    <w:rsid w:val="006F29AB"/>
    <w:rsid w:val="006F3893"/>
    <w:rsid w:val="006F4314"/>
    <w:rsid w:val="006F5153"/>
    <w:rsid w:val="006F5B04"/>
    <w:rsid w:val="006F5E11"/>
    <w:rsid w:val="006F702A"/>
    <w:rsid w:val="006F7BA3"/>
    <w:rsid w:val="007004A4"/>
    <w:rsid w:val="00701B01"/>
    <w:rsid w:val="00702692"/>
    <w:rsid w:val="00703613"/>
    <w:rsid w:val="00704E32"/>
    <w:rsid w:val="00710108"/>
    <w:rsid w:val="007116EF"/>
    <w:rsid w:val="0071279C"/>
    <w:rsid w:val="00714B68"/>
    <w:rsid w:val="0071767C"/>
    <w:rsid w:val="00717930"/>
    <w:rsid w:val="007222BE"/>
    <w:rsid w:val="00724F16"/>
    <w:rsid w:val="0073326F"/>
    <w:rsid w:val="007336B0"/>
    <w:rsid w:val="007356CF"/>
    <w:rsid w:val="0074587D"/>
    <w:rsid w:val="00746A03"/>
    <w:rsid w:val="00746FF5"/>
    <w:rsid w:val="00751BEC"/>
    <w:rsid w:val="00754721"/>
    <w:rsid w:val="00755365"/>
    <w:rsid w:val="00755444"/>
    <w:rsid w:val="007570E8"/>
    <w:rsid w:val="007604CF"/>
    <w:rsid w:val="00760FC9"/>
    <w:rsid w:val="00760FEE"/>
    <w:rsid w:val="007612FA"/>
    <w:rsid w:val="00761CE4"/>
    <w:rsid w:val="0076353A"/>
    <w:rsid w:val="00763695"/>
    <w:rsid w:val="00763F63"/>
    <w:rsid w:val="00763FDF"/>
    <w:rsid w:val="007659A1"/>
    <w:rsid w:val="00767CC1"/>
    <w:rsid w:val="00772808"/>
    <w:rsid w:val="007729C3"/>
    <w:rsid w:val="007828AB"/>
    <w:rsid w:val="00783C8B"/>
    <w:rsid w:val="007926F2"/>
    <w:rsid w:val="007932A5"/>
    <w:rsid w:val="00793CFC"/>
    <w:rsid w:val="00794A7F"/>
    <w:rsid w:val="00795B80"/>
    <w:rsid w:val="007969BC"/>
    <w:rsid w:val="00797298"/>
    <w:rsid w:val="00797E93"/>
    <w:rsid w:val="007A15B8"/>
    <w:rsid w:val="007A3777"/>
    <w:rsid w:val="007A6437"/>
    <w:rsid w:val="007A7C23"/>
    <w:rsid w:val="007A7DE2"/>
    <w:rsid w:val="007B26DD"/>
    <w:rsid w:val="007B2815"/>
    <w:rsid w:val="007B3D22"/>
    <w:rsid w:val="007B5E86"/>
    <w:rsid w:val="007C080B"/>
    <w:rsid w:val="007C16ED"/>
    <w:rsid w:val="007C1847"/>
    <w:rsid w:val="007C19B3"/>
    <w:rsid w:val="007C1A73"/>
    <w:rsid w:val="007C21C2"/>
    <w:rsid w:val="007C444D"/>
    <w:rsid w:val="007C4DD0"/>
    <w:rsid w:val="007D0E35"/>
    <w:rsid w:val="007D1A05"/>
    <w:rsid w:val="007D3B6B"/>
    <w:rsid w:val="007D3B9E"/>
    <w:rsid w:val="007D4D55"/>
    <w:rsid w:val="007D6B33"/>
    <w:rsid w:val="007D7917"/>
    <w:rsid w:val="007E0155"/>
    <w:rsid w:val="007E1F8F"/>
    <w:rsid w:val="007E3D17"/>
    <w:rsid w:val="007E6E45"/>
    <w:rsid w:val="007F1753"/>
    <w:rsid w:val="007F193A"/>
    <w:rsid w:val="007F20C9"/>
    <w:rsid w:val="007F2619"/>
    <w:rsid w:val="007F5E77"/>
    <w:rsid w:val="007F7C86"/>
    <w:rsid w:val="007F7DA7"/>
    <w:rsid w:val="008009E1"/>
    <w:rsid w:val="008043C4"/>
    <w:rsid w:val="00804C90"/>
    <w:rsid w:val="00804D5C"/>
    <w:rsid w:val="00804EDC"/>
    <w:rsid w:val="008061A3"/>
    <w:rsid w:val="008121BA"/>
    <w:rsid w:val="0081431E"/>
    <w:rsid w:val="00815EFA"/>
    <w:rsid w:val="0082202F"/>
    <w:rsid w:val="00824370"/>
    <w:rsid w:val="008256F6"/>
    <w:rsid w:val="00825FC6"/>
    <w:rsid w:val="00826476"/>
    <w:rsid w:val="008273F6"/>
    <w:rsid w:val="00830519"/>
    <w:rsid w:val="00830BCC"/>
    <w:rsid w:val="008321EB"/>
    <w:rsid w:val="008335AA"/>
    <w:rsid w:val="00834C01"/>
    <w:rsid w:val="0083540E"/>
    <w:rsid w:val="00837A81"/>
    <w:rsid w:val="00837EC4"/>
    <w:rsid w:val="008406BE"/>
    <w:rsid w:val="00841017"/>
    <w:rsid w:val="00852501"/>
    <w:rsid w:val="0085288C"/>
    <w:rsid w:val="00853B97"/>
    <w:rsid w:val="00854D91"/>
    <w:rsid w:val="008578CD"/>
    <w:rsid w:val="00857BA7"/>
    <w:rsid w:val="00861A79"/>
    <w:rsid w:val="00861D57"/>
    <w:rsid w:val="00862AC5"/>
    <w:rsid w:val="0086397E"/>
    <w:rsid w:val="00864470"/>
    <w:rsid w:val="00864D60"/>
    <w:rsid w:val="0086540B"/>
    <w:rsid w:val="008720B4"/>
    <w:rsid w:val="008720CC"/>
    <w:rsid w:val="00873AAC"/>
    <w:rsid w:val="00873BAC"/>
    <w:rsid w:val="00874245"/>
    <w:rsid w:val="00875676"/>
    <w:rsid w:val="008757C6"/>
    <w:rsid w:val="00877C13"/>
    <w:rsid w:val="0088106A"/>
    <w:rsid w:val="0088126A"/>
    <w:rsid w:val="00881ECF"/>
    <w:rsid w:val="0088248A"/>
    <w:rsid w:val="00882689"/>
    <w:rsid w:val="00886689"/>
    <w:rsid w:val="00887810"/>
    <w:rsid w:val="008879B5"/>
    <w:rsid w:val="00890931"/>
    <w:rsid w:val="00890DB6"/>
    <w:rsid w:val="00891B45"/>
    <w:rsid w:val="008924DA"/>
    <w:rsid w:val="0089636D"/>
    <w:rsid w:val="008A0ABB"/>
    <w:rsid w:val="008A149D"/>
    <w:rsid w:val="008A1CCB"/>
    <w:rsid w:val="008A2CE9"/>
    <w:rsid w:val="008A4078"/>
    <w:rsid w:val="008A5938"/>
    <w:rsid w:val="008A5EFD"/>
    <w:rsid w:val="008B14A6"/>
    <w:rsid w:val="008B3E68"/>
    <w:rsid w:val="008B44AB"/>
    <w:rsid w:val="008B6721"/>
    <w:rsid w:val="008B68AC"/>
    <w:rsid w:val="008B7508"/>
    <w:rsid w:val="008C0E84"/>
    <w:rsid w:val="008C386D"/>
    <w:rsid w:val="008C4B16"/>
    <w:rsid w:val="008C5B98"/>
    <w:rsid w:val="008C6631"/>
    <w:rsid w:val="008C6B6A"/>
    <w:rsid w:val="008C6CD3"/>
    <w:rsid w:val="008C7097"/>
    <w:rsid w:val="008D032B"/>
    <w:rsid w:val="008D4D9D"/>
    <w:rsid w:val="008D536D"/>
    <w:rsid w:val="008D5EBF"/>
    <w:rsid w:val="008E0200"/>
    <w:rsid w:val="008E0B4B"/>
    <w:rsid w:val="008E10B1"/>
    <w:rsid w:val="008E21E5"/>
    <w:rsid w:val="008E22B2"/>
    <w:rsid w:val="008E2E05"/>
    <w:rsid w:val="008E31EA"/>
    <w:rsid w:val="008E3E1A"/>
    <w:rsid w:val="008E6D5C"/>
    <w:rsid w:val="008E7BA1"/>
    <w:rsid w:val="008F1797"/>
    <w:rsid w:val="008F1D90"/>
    <w:rsid w:val="008F293E"/>
    <w:rsid w:val="008F3CC0"/>
    <w:rsid w:val="008F43EA"/>
    <w:rsid w:val="008F5F19"/>
    <w:rsid w:val="008F5F37"/>
    <w:rsid w:val="008F6AE8"/>
    <w:rsid w:val="008F71BD"/>
    <w:rsid w:val="008F77F9"/>
    <w:rsid w:val="00900495"/>
    <w:rsid w:val="0090104F"/>
    <w:rsid w:val="0090126C"/>
    <w:rsid w:val="0090240E"/>
    <w:rsid w:val="00907832"/>
    <w:rsid w:val="00911DCA"/>
    <w:rsid w:val="00911EC7"/>
    <w:rsid w:val="009132B0"/>
    <w:rsid w:val="0091472B"/>
    <w:rsid w:val="00917262"/>
    <w:rsid w:val="00926144"/>
    <w:rsid w:val="00926596"/>
    <w:rsid w:val="00927C21"/>
    <w:rsid w:val="00934B73"/>
    <w:rsid w:val="00934F39"/>
    <w:rsid w:val="00935DBD"/>
    <w:rsid w:val="00935F30"/>
    <w:rsid w:val="00936933"/>
    <w:rsid w:val="00940D71"/>
    <w:rsid w:val="00942767"/>
    <w:rsid w:val="009430B0"/>
    <w:rsid w:val="0094386D"/>
    <w:rsid w:val="00943ED4"/>
    <w:rsid w:val="00944753"/>
    <w:rsid w:val="00946529"/>
    <w:rsid w:val="009503B2"/>
    <w:rsid w:val="00950595"/>
    <w:rsid w:val="00951030"/>
    <w:rsid w:val="00952327"/>
    <w:rsid w:val="00952CBC"/>
    <w:rsid w:val="009535EE"/>
    <w:rsid w:val="00960F7E"/>
    <w:rsid w:val="0096197F"/>
    <w:rsid w:val="009665DE"/>
    <w:rsid w:val="009715C3"/>
    <w:rsid w:val="00971A2D"/>
    <w:rsid w:val="009735B1"/>
    <w:rsid w:val="009743CE"/>
    <w:rsid w:val="00975E7B"/>
    <w:rsid w:val="00977A81"/>
    <w:rsid w:val="00980C1D"/>
    <w:rsid w:val="009810E3"/>
    <w:rsid w:val="00982C59"/>
    <w:rsid w:val="00983629"/>
    <w:rsid w:val="009851F5"/>
    <w:rsid w:val="009864A6"/>
    <w:rsid w:val="00986BD8"/>
    <w:rsid w:val="00987995"/>
    <w:rsid w:val="00990433"/>
    <w:rsid w:val="0099073C"/>
    <w:rsid w:val="00990BD4"/>
    <w:rsid w:val="00990C5C"/>
    <w:rsid w:val="009921E6"/>
    <w:rsid w:val="00992543"/>
    <w:rsid w:val="00996BED"/>
    <w:rsid w:val="009972C0"/>
    <w:rsid w:val="00997958"/>
    <w:rsid w:val="009A0C2A"/>
    <w:rsid w:val="009A1704"/>
    <w:rsid w:val="009A21C0"/>
    <w:rsid w:val="009A249F"/>
    <w:rsid w:val="009A2FEA"/>
    <w:rsid w:val="009A321B"/>
    <w:rsid w:val="009A3E5E"/>
    <w:rsid w:val="009A5017"/>
    <w:rsid w:val="009A6998"/>
    <w:rsid w:val="009B35F9"/>
    <w:rsid w:val="009B37BD"/>
    <w:rsid w:val="009C0ABB"/>
    <w:rsid w:val="009C1079"/>
    <w:rsid w:val="009C3022"/>
    <w:rsid w:val="009C3887"/>
    <w:rsid w:val="009C75D3"/>
    <w:rsid w:val="009D09B5"/>
    <w:rsid w:val="009D2FCF"/>
    <w:rsid w:val="009D4F8A"/>
    <w:rsid w:val="009E36B7"/>
    <w:rsid w:val="009E5AD6"/>
    <w:rsid w:val="009E5E55"/>
    <w:rsid w:val="009E72C3"/>
    <w:rsid w:val="009F2841"/>
    <w:rsid w:val="009F3A60"/>
    <w:rsid w:val="009F3B61"/>
    <w:rsid w:val="009F4660"/>
    <w:rsid w:val="009F4958"/>
    <w:rsid w:val="009F6C42"/>
    <w:rsid w:val="009F7F00"/>
    <w:rsid w:val="00A028D5"/>
    <w:rsid w:val="00A06CED"/>
    <w:rsid w:val="00A101DA"/>
    <w:rsid w:val="00A102A3"/>
    <w:rsid w:val="00A10C22"/>
    <w:rsid w:val="00A10D81"/>
    <w:rsid w:val="00A12167"/>
    <w:rsid w:val="00A1273A"/>
    <w:rsid w:val="00A15569"/>
    <w:rsid w:val="00A1693D"/>
    <w:rsid w:val="00A1789E"/>
    <w:rsid w:val="00A20837"/>
    <w:rsid w:val="00A20D3B"/>
    <w:rsid w:val="00A22419"/>
    <w:rsid w:val="00A225F4"/>
    <w:rsid w:val="00A22B8F"/>
    <w:rsid w:val="00A24CDC"/>
    <w:rsid w:val="00A24D01"/>
    <w:rsid w:val="00A2650D"/>
    <w:rsid w:val="00A27040"/>
    <w:rsid w:val="00A31838"/>
    <w:rsid w:val="00A31863"/>
    <w:rsid w:val="00A328AF"/>
    <w:rsid w:val="00A34270"/>
    <w:rsid w:val="00A3522E"/>
    <w:rsid w:val="00A356EE"/>
    <w:rsid w:val="00A365E6"/>
    <w:rsid w:val="00A40179"/>
    <w:rsid w:val="00A43321"/>
    <w:rsid w:val="00A44CA0"/>
    <w:rsid w:val="00A45947"/>
    <w:rsid w:val="00A46886"/>
    <w:rsid w:val="00A50F49"/>
    <w:rsid w:val="00A5248F"/>
    <w:rsid w:val="00A54439"/>
    <w:rsid w:val="00A54D80"/>
    <w:rsid w:val="00A54D83"/>
    <w:rsid w:val="00A551B0"/>
    <w:rsid w:val="00A55DAB"/>
    <w:rsid w:val="00A57370"/>
    <w:rsid w:val="00A57FBE"/>
    <w:rsid w:val="00A605EC"/>
    <w:rsid w:val="00A60991"/>
    <w:rsid w:val="00A60EE5"/>
    <w:rsid w:val="00A615CE"/>
    <w:rsid w:val="00A634BE"/>
    <w:rsid w:val="00A66BA2"/>
    <w:rsid w:val="00A704D3"/>
    <w:rsid w:val="00A708C7"/>
    <w:rsid w:val="00A73683"/>
    <w:rsid w:val="00A7535D"/>
    <w:rsid w:val="00A757EB"/>
    <w:rsid w:val="00A80726"/>
    <w:rsid w:val="00A81273"/>
    <w:rsid w:val="00A827D5"/>
    <w:rsid w:val="00A82D12"/>
    <w:rsid w:val="00A84716"/>
    <w:rsid w:val="00A873D2"/>
    <w:rsid w:val="00A9064C"/>
    <w:rsid w:val="00A90C79"/>
    <w:rsid w:val="00A933C1"/>
    <w:rsid w:val="00A934C2"/>
    <w:rsid w:val="00A95473"/>
    <w:rsid w:val="00AA173D"/>
    <w:rsid w:val="00AA1F57"/>
    <w:rsid w:val="00AA53A7"/>
    <w:rsid w:val="00AA61E8"/>
    <w:rsid w:val="00AA739B"/>
    <w:rsid w:val="00AA766F"/>
    <w:rsid w:val="00AA7914"/>
    <w:rsid w:val="00AB523E"/>
    <w:rsid w:val="00AB52E2"/>
    <w:rsid w:val="00AB55C0"/>
    <w:rsid w:val="00AB6A7F"/>
    <w:rsid w:val="00AB7961"/>
    <w:rsid w:val="00AC41A0"/>
    <w:rsid w:val="00AC41CE"/>
    <w:rsid w:val="00AC56B3"/>
    <w:rsid w:val="00AC7928"/>
    <w:rsid w:val="00AD0BCE"/>
    <w:rsid w:val="00AD0D49"/>
    <w:rsid w:val="00AD5A61"/>
    <w:rsid w:val="00AE0B70"/>
    <w:rsid w:val="00AE190D"/>
    <w:rsid w:val="00AE4E16"/>
    <w:rsid w:val="00AF36E8"/>
    <w:rsid w:val="00AF3FC0"/>
    <w:rsid w:val="00AF5A56"/>
    <w:rsid w:val="00AF6334"/>
    <w:rsid w:val="00B00249"/>
    <w:rsid w:val="00B02B67"/>
    <w:rsid w:val="00B037FA"/>
    <w:rsid w:val="00B05B51"/>
    <w:rsid w:val="00B05DD5"/>
    <w:rsid w:val="00B06E19"/>
    <w:rsid w:val="00B10586"/>
    <w:rsid w:val="00B140DF"/>
    <w:rsid w:val="00B14B6C"/>
    <w:rsid w:val="00B152C3"/>
    <w:rsid w:val="00B16340"/>
    <w:rsid w:val="00B17E6B"/>
    <w:rsid w:val="00B21E24"/>
    <w:rsid w:val="00B22272"/>
    <w:rsid w:val="00B238B6"/>
    <w:rsid w:val="00B24645"/>
    <w:rsid w:val="00B24CB9"/>
    <w:rsid w:val="00B25165"/>
    <w:rsid w:val="00B2519C"/>
    <w:rsid w:val="00B25C2C"/>
    <w:rsid w:val="00B3070E"/>
    <w:rsid w:val="00B32812"/>
    <w:rsid w:val="00B35287"/>
    <w:rsid w:val="00B400C2"/>
    <w:rsid w:val="00B40C2D"/>
    <w:rsid w:val="00B410DB"/>
    <w:rsid w:val="00B41807"/>
    <w:rsid w:val="00B42676"/>
    <w:rsid w:val="00B42947"/>
    <w:rsid w:val="00B43488"/>
    <w:rsid w:val="00B450AF"/>
    <w:rsid w:val="00B51EC9"/>
    <w:rsid w:val="00B53CA9"/>
    <w:rsid w:val="00B54C1A"/>
    <w:rsid w:val="00B55510"/>
    <w:rsid w:val="00B56C12"/>
    <w:rsid w:val="00B573F4"/>
    <w:rsid w:val="00B61AA5"/>
    <w:rsid w:val="00B61EA9"/>
    <w:rsid w:val="00B65A2B"/>
    <w:rsid w:val="00B65BDC"/>
    <w:rsid w:val="00B72822"/>
    <w:rsid w:val="00B728D0"/>
    <w:rsid w:val="00B72FBF"/>
    <w:rsid w:val="00B73E6B"/>
    <w:rsid w:val="00B75734"/>
    <w:rsid w:val="00B80ADC"/>
    <w:rsid w:val="00B83017"/>
    <w:rsid w:val="00B83E1F"/>
    <w:rsid w:val="00B85697"/>
    <w:rsid w:val="00B902D0"/>
    <w:rsid w:val="00B90EE1"/>
    <w:rsid w:val="00B92344"/>
    <w:rsid w:val="00B93A20"/>
    <w:rsid w:val="00B93CA1"/>
    <w:rsid w:val="00B95E6A"/>
    <w:rsid w:val="00B961A0"/>
    <w:rsid w:val="00B96BF0"/>
    <w:rsid w:val="00BA0764"/>
    <w:rsid w:val="00BA18BF"/>
    <w:rsid w:val="00BA542C"/>
    <w:rsid w:val="00BA598B"/>
    <w:rsid w:val="00BA6622"/>
    <w:rsid w:val="00BA6BE0"/>
    <w:rsid w:val="00BA7943"/>
    <w:rsid w:val="00BB02FD"/>
    <w:rsid w:val="00BB2364"/>
    <w:rsid w:val="00BB3880"/>
    <w:rsid w:val="00BB63BC"/>
    <w:rsid w:val="00BB6EBB"/>
    <w:rsid w:val="00BC279F"/>
    <w:rsid w:val="00BC5014"/>
    <w:rsid w:val="00BC7BF6"/>
    <w:rsid w:val="00BD28A1"/>
    <w:rsid w:val="00BD2B98"/>
    <w:rsid w:val="00BD30BF"/>
    <w:rsid w:val="00BD3471"/>
    <w:rsid w:val="00BD3A37"/>
    <w:rsid w:val="00BD3E6D"/>
    <w:rsid w:val="00BD4E35"/>
    <w:rsid w:val="00BD6417"/>
    <w:rsid w:val="00BE2FC6"/>
    <w:rsid w:val="00BE32E9"/>
    <w:rsid w:val="00BE351C"/>
    <w:rsid w:val="00BE35B5"/>
    <w:rsid w:val="00BE3EF1"/>
    <w:rsid w:val="00BE6BC4"/>
    <w:rsid w:val="00BF0911"/>
    <w:rsid w:val="00BF2D6A"/>
    <w:rsid w:val="00BF56FF"/>
    <w:rsid w:val="00BF723F"/>
    <w:rsid w:val="00C02C7A"/>
    <w:rsid w:val="00C03A86"/>
    <w:rsid w:val="00C04A95"/>
    <w:rsid w:val="00C0696B"/>
    <w:rsid w:val="00C06E91"/>
    <w:rsid w:val="00C06F18"/>
    <w:rsid w:val="00C0709B"/>
    <w:rsid w:val="00C10296"/>
    <w:rsid w:val="00C11008"/>
    <w:rsid w:val="00C1156D"/>
    <w:rsid w:val="00C11E01"/>
    <w:rsid w:val="00C13A78"/>
    <w:rsid w:val="00C13DE5"/>
    <w:rsid w:val="00C14298"/>
    <w:rsid w:val="00C16A84"/>
    <w:rsid w:val="00C1751F"/>
    <w:rsid w:val="00C17766"/>
    <w:rsid w:val="00C17C44"/>
    <w:rsid w:val="00C20F55"/>
    <w:rsid w:val="00C21FEA"/>
    <w:rsid w:val="00C26AF9"/>
    <w:rsid w:val="00C26D2E"/>
    <w:rsid w:val="00C26F6C"/>
    <w:rsid w:val="00C27246"/>
    <w:rsid w:val="00C27C05"/>
    <w:rsid w:val="00C30AFB"/>
    <w:rsid w:val="00C30D60"/>
    <w:rsid w:val="00C3295E"/>
    <w:rsid w:val="00C3698B"/>
    <w:rsid w:val="00C400E7"/>
    <w:rsid w:val="00C40A12"/>
    <w:rsid w:val="00C427AD"/>
    <w:rsid w:val="00C435C4"/>
    <w:rsid w:val="00C43D3C"/>
    <w:rsid w:val="00C452B0"/>
    <w:rsid w:val="00C461C0"/>
    <w:rsid w:val="00C51037"/>
    <w:rsid w:val="00C531BA"/>
    <w:rsid w:val="00C543D6"/>
    <w:rsid w:val="00C54534"/>
    <w:rsid w:val="00C56393"/>
    <w:rsid w:val="00C56829"/>
    <w:rsid w:val="00C57D88"/>
    <w:rsid w:val="00C62990"/>
    <w:rsid w:val="00C62D57"/>
    <w:rsid w:val="00C64710"/>
    <w:rsid w:val="00C64D48"/>
    <w:rsid w:val="00C651A0"/>
    <w:rsid w:val="00C65C6A"/>
    <w:rsid w:val="00C67006"/>
    <w:rsid w:val="00C70798"/>
    <w:rsid w:val="00C71323"/>
    <w:rsid w:val="00C724A3"/>
    <w:rsid w:val="00C745ED"/>
    <w:rsid w:val="00C74FE3"/>
    <w:rsid w:val="00C771B9"/>
    <w:rsid w:val="00C77430"/>
    <w:rsid w:val="00C8041D"/>
    <w:rsid w:val="00C809BB"/>
    <w:rsid w:val="00C80D19"/>
    <w:rsid w:val="00C81946"/>
    <w:rsid w:val="00C81E5B"/>
    <w:rsid w:val="00C82582"/>
    <w:rsid w:val="00C8320B"/>
    <w:rsid w:val="00C844B4"/>
    <w:rsid w:val="00C84D28"/>
    <w:rsid w:val="00C90EEC"/>
    <w:rsid w:val="00C90FB4"/>
    <w:rsid w:val="00C92125"/>
    <w:rsid w:val="00C93067"/>
    <w:rsid w:val="00C93673"/>
    <w:rsid w:val="00C97CCF"/>
    <w:rsid w:val="00CA0FB5"/>
    <w:rsid w:val="00CA3146"/>
    <w:rsid w:val="00CA4FC8"/>
    <w:rsid w:val="00CA6CC8"/>
    <w:rsid w:val="00CB1689"/>
    <w:rsid w:val="00CB1ED7"/>
    <w:rsid w:val="00CB42AC"/>
    <w:rsid w:val="00CB6627"/>
    <w:rsid w:val="00CC00FD"/>
    <w:rsid w:val="00CC0EAF"/>
    <w:rsid w:val="00CC2FAD"/>
    <w:rsid w:val="00CC385F"/>
    <w:rsid w:val="00CC4C43"/>
    <w:rsid w:val="00CD0451"/>
    <w:rsid w:val="00CD1135"/>
    <w:rsid w:val="00CD358E"/>
    <w:rsid w:val="00CD3916"/>
    <w:rsid w:val="00CD4097"/>
    <w:rsid w:val="00CD45DD"/>
    <w:rsid w:val="00CD546F"/>
    <w:rsid w:val="00CD6045"/>
    <w:rsid w:val="00CD6902"/>
    <w:rsid w:val="00CD7D07"/>
    <w:rsid w:val="00CE1787"/>
    <w:rsid w:val="00CE197E"/>
    <w:rsid w:val="00CE2880"/>
    <w:rsid w:val="00CE50AE"/>
    <w:rsid w:val="00CE6550"/>
    <w:rsid w:val="00CE6916"/>
    <w:rsid w:val="00CE6AB2"/>
    <w:rsid w:val="00CE6F5C"/>
    <w:rsid w:val="00CE7996"/>
    <w:rsid w:val="00CF07F4"/>
    <w:rsid w:val="00CF0EE8"/>
    <w:rsid w:val="00CF164F"/>
    <w:rsid w:val="00CF3976"/>
    <w:rsid w:val="00CF3BB6"/>
    <w:rsid w:val="00CF47C1"/>
    <w:rsid w:val="00CF65FB"/>
    <w:rsid w:val="00CF6F30"/>
    <w:rsid w:val="00CF75F8"/>
    <w:rsid w:val="00D02DA4"/>
    <w:rsid w:val="00D05FCE"/>
    <w:rsid w:val="00D06A1B"/>
    <w:rsid w:val="00D0707D"/>
    <w:rsid w:val="00D07854"/>
    <w:rsid w:val="00D10D21"/>
    <w:rsid w:val="00D11250"/>
    <w:rsid w:val="00D14CF5"/>
    <w:rsid w:val="00D14F3E"/>
    <w:rsid w:val="00D214CF"/>
    <w:rsid w:val="00D2371D"/>
    <w:rsid w:val="00D23F8B"/>
    <w:rsid w:val="00D245AE"/>
    <w:rsid w:val="00D252DF"/>
    <w:rsid w:val="00D25A37"/>
    <w:rsid w:val="00D25B03"/>
    <w:rsid w:val="00D25B71"/>
    <w:rsid w:val="00D26838"/>
    <w:rsid w:val="00D27188"/>
    <w:rsid w:val="00D27377"/>
    <w:rsid w:val="00D278BF"/>
    <w:rsid w:val="00D27ED0"/>
    <w:rsid w:val="00D30545"/>
    <w:rsid w:val="00D34A4E"/>
    <w:rsid w:val="00D36BB7"/>
    <w:rsid w:val="00D36D52"/>
    <w:rsid w:val="00D37A37"/>
    <w:rsid w:val="00D37F89"/>
    <w:rsid w:val="00D421BF"/>
    <w:rsid w:val="00D422A9"/>
    <w:rsid w:val="00D42485"/>
    <w:rsid w:val="00D424BD"/>
    <w:rsid w:val="00D42748"/>
    <w:rsid w:val="00D43BE1"/>
    <w:rsid w:val="00D44AFB"/>
    <w:rsid w:val="00D4590D"/>
    <w:rsid w:val="00D461DC"/>
    <w:rsid w:val="00D47611"/>
    <w:rsid w:val="00D4768A"/>
    <w:rsid w:val="00D501EA"/>
    <w:rsid w:val="00D52097"/>
    <w:rsid w:val="00D52E28"/>
    <w:rsid w:val="00D54211"/>
    <w:rsid w:val="00D54CA4"/>
    <w:rsid w:val="00D55A0D"/>
    <w:rsid w:val="00D568D9"/>
    <w:rsid w:val="00D60B84"/>
    <w:rsid w:val="00D61D93"/>
    <w:rsid w:val="00D62F61"/>
    <w:rsid w:val="00D6361D"/>
    <w:rsid w:val="00D64048"/>
    <w:rsid w:val="00D64FBB"/>
    <w:rsid w:val="00D65192"/>
    <w:rsid w:val="00D66E7A"/>
    <w:rsid w:val="00D725E5"/>
    <w:rsid w:val="00D752B3"/>
    <w:rsid w:val="00D7669C"/>
    <w:rsid w:val="00D76EFD"/>
    <w:rsid w:val="00D77311"/>
    <w:rsid w:val="00D776A7"/>
    <w:rsid w:val="00D77DF7"/>
    <w:rsid w:val="00D805B8"/>
    <w:rsid w:val="00D83F5E"/>
    <w:rsid w:val="00D84E3F"/>
    <w:rsid w:val="00D8567D"/>
    <w:rsid w:val="00D85766"/>
    <w:rsid w:val="00D85C22"/>
    <w:rsid w:val="00D87DEC"/>
    <w:rsid w:val="00D87E1B"/>
    <w:rsid w:val="00D914B5"/>
    <w:rsid w:val="00D92B97"/>
    <w:rsid w:val="00D92C56"/>
    <w:rsid w:val="00D94670"/>
    <w:rsid w:val="00D96C60"/>
    <w:rsid w:val="00DA193E"/>
    <w:rsid w:val="00DA4B87"/>
    <w:rsid w:val="00DA4EBB"/>
    <w:rsid w:val="00DA5A80"/>
    <w:rsid w:val="00DB034E"/>
    <w:rsid w:val="00DB16AC"/>
    <w:rsid w:val="00DB54A6"/>
    <w:rsid w:val="00DB6381"/>
    <w:rsid w:val="00DC037F"/>
    <w:rsid w:val="00DC1F48"/>
    <w:rsid w:val="00DC4963"/>
    <w:rsid w:val="00DC6BA7"/>
    <w:rsid w:val="00DC7323"/>
    <w:rsid w:val="00DD10DC"/>
    <w:rsid w:val="00DD1EC9"/>
    <w:rsid w:val="00DD45DB"/>
    <w:rsid w:val="00DD4EAB"/>
    <w:rsid w:val="00DE0D9C"/>
    <w:rsid w:val="00DE2F6E"/>
    <w:rsid w:val="00DE493D"/>
    <w:rsid w:val="00DE4FC7"/>
    <w:rsid w:val="00DE600C"/>
    <w:rsid w:val="00DE7947"/>
    <w:rsid w:val="00DF0C53"/>
    <w:rsid w:val="00DF10F4"/>
    <w:rsid w:val="00DF158E"/>
    <w:rsid w:val="00DF2B0D"/>
    <w:rsid w:val="00DF2C8F"/>
    <w:rsid w:val="00DF3830"/>
    <w:rsid w:val="00DF45BC"/>
    <w:rsid w:val="00DF655D"/>
    <w:rsid w:val="00E01507"/>
    <w:rsid w:val="00E047F7"/>
    <w:rsid w:val="00E05851"/>
    <w:rsid w:val="00E103C2"/>
    <w:rsid w:val="00E1406D"/>
    <w:rsid w:val="00E15351"/>
    <w:rsid w:val="00E15432"/>
    <w:rsid w:val="00E158E6"/>
    <w:rsid w:val="00E158F5"/>
    <w:rsid w:val="00E21BA0"/>
    <w:rsid w:val="00E23D33"/>
    <w:rsid w:val="00E25D0A"/>
    <w:rsid w:val="00E26439"/>
    <w:rsid w:val="00E26F68"/>
    <w:rsid w:val="00E274FD"/>
    <w:rsid w:val="00E27D74"/>
    <w:rsid w:val="00E300A5"/>
    <w:rsid w:val="00E31D1F"/>
    <w:rsid w:val="00E32B2F"/>
    <w:rsid w:val="00E33467"/>
    <w:rsid w:val="00E40516"/>
    <w:rsid w:val="00E41666"/>
    <w:rsid w:val="00E4171B"/>
    <w:rsid w:val="00E42AB2"/>
    <w:rsid w:val="00E44639"/>
    <w:rsid w:val="00E44E89"/>
    <w:rsid w:val="00E45224"/>
    <w:rsid w:val="00E45CF4"/>
    <w:rsid w:val="00E46601"/>
    <w:rsid w:val="00E466B3"/>
    <w:rsid w:val="00E469E3"/>
    <w:rsid w:val="00E5013D"/>
    <w:rsid w:val="00E50DA8"/>
    <w:rsid w:val="00E51514"/>
    <w:rsid w:val="00E51905"/>
    <w:rsid w:val="00E55167"/>
    <w:rsid w:val="00E55B77"/>
    <w:rsid w:val="00E60071"/>
    <w:rsid w:val="00E61A83"/>
    <w:rsid w:val="00E61F73"/>
    <w:rsid w:val="00E6202C"/>
    <w:rsid w:val="00E63872"/>
    <w:rsid w:val="00E670EC"/>
    <w:rsid w:val="00E67D84"/>
    <w:rsid w:val="00E70913"/>
    <w:rsid w:val="00E72005"/>
    <w:rsid w:val="00E722DD"/>
    <w:rsid w:val="00E7248A"/>
    <w:rsid w:val="00E745B5"/>
    <w:rsid w:val="00E74700"/>
    <w:rsid w:val="00E7487B"/>
    <w:rsid w:val="00E75FBE"/>
    <w:rsid w:val="00E76AAE"/>
    <w:rsid w:val="00E80172"/>
    <w:rsid w:val="00E80683"/>
    <w:rsid w:val="00E819E4"/>
    <w:rsid w:val="00E849F9"/>
    <w:rsid w:val="00E853FA"/>
    <w:rsid w:val="00E906CB"/>
    <w:rsid w:val="00E90F39"/>
    <w:rsid w:val="00E92B86"/>
    <w:rsid w:val="00E93943"/>
    <w:rsid w:val="00E93D39"/>
    <w:rsid w:val="00E96613"/>
    <w:rsid w:val="00E97D03"/>
    <w:rsid w:val="00EA1357"/>
    <w:rsid w:val="00EA5F70"/>
    <w:rsid w:val="00EA75AD"/>
    <w:rsid w:val="00EB089C"/>
    <w:rsid w:val="00EB0EBE"/>
    <w:rsid w:val="00EB10E9"/>
    <w:rsid w:val="00EB2203"/>
    <w:rsid w:val="00EB57C0"/>
    <w:rsid w:val="00EB7C1D"/>
    <w:rsid w:val="00EC1CBD"/>
    <w:rsid w:val="00EC2A7E"/>
    <w:rsid w:val="00EC4FEA"/>
    <w:rsid w:val="00EC5CC8"/>
    <w:rsid w:val="00ED1280"/>
    <w:rsid w:val="00ED4C97"/>
    <w:rsid w:val="00ED4D1B"/>
    <w:rsid w:val="00ED53DE"/>
    <w:rsid w:val="00ED6210"/>
    <w:rsid w:val="00EE2A8E"/>
    <w:rsid w:val="00EE30B8"/>
    <w:rsid w:val="00EE484E"/>
    <w:rsid w:val="00EE560E"/>
    <w:rsid w:val="00EE5A93"/>
    <w:rsid w:val="00EE6736"/>
    <w:rsid w:val="00EE7A67"/>
    <w:rsid w:val="00EE7D0E"/>
    <w:rsid w:val="00EF1FEF"/>
    <w:rsid w:val="00EF32D2"/>
    <w:rsid w:val="00EF5303"/>
    <w:rsid w:val="00EF5B29"/>
    <w:rsid w:val="00EF603E"/>
    <w:rsid w:val="00EF6C17"/>
    <w:rsid w:val="00EF7C75"/>
    <w:rsid w:val="00EF7DA4"/>
    <w:rsid w:val="00F06C55"/>
    <w:rsid w:val="00F0776C"/>
    <w:rsid w:val="00F10DBC"/>
    <w:rsid w:val="00F120F7"/>
    <w:rsid w:val="00F14BB9"/>
    <w:rsid w:val="00F173C0"/>
    <w:rsid w:val="00F17992"/>
    <w:rsid w:val="00F201E9"/>
    <w:rsid w:val="00F2096C"/>
    <w:rsid w:val="00F21309"/>
    <w:rsid w:val="00F218EA"/>
    <w:rsid w:val="00F22FB2"/>
    <w:rsid w:val="00F2300F"/>
    <w:rsid w:val="00F232E3"/>
    <w:rsid w:val="00F2404D"/>
    <w:rsid w:val="00F3028A"/>
    <w:rsid w:val="00F30BE1"/>
    <w:rsid w:val="00F3199F"/>
    <w:rsid w:val="00F32DC4"/>
    <w:rsid w:val="00F34987"/>
    <w:rsid w:val="00F36168"/>
    <w:rsid w:val="00F363F8"/>
    <w:rsid w:val="00F371BF"/>
    <w:rsid w:val="00F37877"/>
    <w:rsid w:val="00F40804"/>
    <w:rsid w:val="00F40B2A"/>
    <w:rsid w:val="00F42E59"/>
    <w:rsid w:val="00F435B0"/>
    <w:rsid w:val="00F446BC"/>
    <w:rsid w:val="00F44CD8"/>
    <w:rsid w:val="00F45F30"/>
    <w:rsid w:val="00F470C7"/>
    <w:rsid w:val="00F474C6"/>
    <w:rsid w:val="00F500CC"/>
    <w:rsid w:val="00F50392"/>
    <w:rsid w:val="00F50557"/>
    <w:rsid w:val="00F52C5B"/>
    <w:rsid w:val="00F53B5B"/>
    <w:rsid w:val="00F5489A"/>
    <w:rsid w:val="00F5493D"/>
    <w:rsid w:val="00F54B78"/>
    <w:rsid w:val="00F6036C"/>
    <w:rsid w:val="00F604C0"/>
    <w:rsid w:val="00F6138F"/>
    <w:rsid w:val="00F62311"/>
    <w:rsid w:val="00F62DA2"/>
    <w:rsid w:val="00F63BAA"/>
    <w:rsid w:val="00F67471"/>
    <w:rsid w:val="00F67E2A"/>
    <w:rsid w:val="00F7222E"/>
    <w:rsid w:val="00F74060"/>
    <w:rsid w:val="00F74B99"/>
    <w:rsid w:val="00F76F8F"/>
    <w:rsid w:val="00F771B5"/>
    <w:rsid w:val="00F77634"/>
    <w:rsid w:val="00F8121D"/>
    <w:rsid w:val="00F81D74"/>
    <w:rsid w:val="00F8297E"/>
    <w:rsid w:val="00F82B60"/>
    <w:rsid w:val="00F850DF"/>
    <w:rsid w:val="00F860EF"/>
    <w:rsid w:val="00F862CD"/>
    <w:rsid w:val="00F8684A"/>
    <w:rsid w:val="00F87117"/>
    <w:rsid w:val="00F90ADE"/>
    <w:rsid w:val="00F944C7"/>
    <w:rsid w:val="00F947F5"/>
    <w:rsid w:val="00F96459"/>
    <w:rsid w:val="00F970A8"/>
    <w:rsid w:val="00F97FF8"/>
    <w:rsid w:val="00FA0110"/>
    <w:rsid w:val="00FA1F22"/>
    <w:rsid w:val="00FA1F2D"/>
    <w:rsid w:val="00FA2ADD"/>
    <w:rsid w:val="00FA30A5"/>
    <w:rsid w:val="00FA4BF4"/>
    <w:rsid w:val="00FA684B"/>
    <w:rsid w:val="00FA6D9F"/>
    <w:rsid w:val="00FA7F9D"/>
    <w:rsid w:val="00FB0083"/>
    <w:rsid w:val="00FB1F13"/>
    <w:rsid w:val="00FB34BF"/>
    <w:rsid w:val="00FB3A07"/>
    <w:rsid w:val="00FB5EB4"/>
    <w:rsid w:val="00FB6E44"/>
    <w:rsid w:val="00FB7E44"/>
    <w:rsid w:val="00FC1D3B"/>
    <w:rsid w:val="00FC4EDE"/>
    <w:rsid w:val="00FC753E"/>
    <w:rsid w:val="00FC76D9"/>
    <w:rsid w:val="00FD28C2"/>
    <w:rsid w:val="00FD29B8"/>
    <w:rsid w:val="00FD3162"/>
    <w:rsid w:val="00FD40EC"/>
    <w:rsid w:val="00FD4303"/>
    <w:rsid w:val="00FD4806"/>
    <w:rsid w:val="00FD564F"/>
    <w:rsid w:val="00FD6D97"/>
    <w:rsid w:val="00FE0CFF"/>
    <w:rsid w:val="00FE1142"/>
    <w:rsid w:val="00FE16BD"/>
    <w:rsid w:val="00FE3A2D"/>
    <w:rsid w:val="00FE44B8"/>
    <w:rsid w:val="00FE5599"/>
    <w:rsid w:val="00FE6066"/>
    <w:rsid w:val="00FF1F94"/>
    <w:rsid w:val="00FF3E7D"/>
    <w:rsid w:val="00FF43F3"/>
    <w:rsid w:val="014E78D0"/>
    <w:rsid w:val="01F245C2"/>
    <w:rsid w:val="026E099D"/>
    <w:rsid w:val="028E7D27"/>
    <w:rsid w:val="02CC6DB7"/>
    <w:rsid w:val="02E96B8B"/>
    <w:rsid w:val="02F063ED"/>
    <w:rsid w:val="037C679E"/>
    <w:rsid w:val="03AD5E4F"/>
    <w:rsid w:val="03D15E98"/>
    <w:rsid w:val="048C50BF"/>
    <w:rsid w:val="053934DE"/>
    <w:rsid w:val="055357D4"/>
    <w:rsid w:val="05543BE3"/>
    <w:rsid w:val="057046E1"/>
    <w:rsid w:val="05787DC3"/>
    <w:rsid w:val="0586420F"/>
    <w:rsid w:val="05952B1A"/>
    <w:rsid w:val="05C0107B"/>
    <w:rsid w:val="05E87D2B"/>
    <w:rsid w:val="067C1F32"/>
    <w:rsid w:val="06900173"/>
    <w:rsid w:val="075D16B7"/>
    <w:rsid w:val="07631C3B"/>
    <w:rsid w:val="08084343"/>
    <w:rsid w:val="08280F1A"/>
    <w:rsid w:val="08982E2B"/>
    <w:rsid w:val="090E685F"/>
    <w:rsid w:val="09796422"/>
    <w:rsid w:val="098754FB"/>
    <w:rsid w:val="0A623DF4"/>
    <w:rsid w:val="0B131B92"/>
    <w:rsid w:val="0B360076"/>
    <w:rsid w:val="0BB92356"/>
    <w:rsid w:val="0BC57854"/>
    <w:rsid w:val="0BE0777B"/>
    <w:rsid w:val="0BED320B"/>
    <w:rsid w:val="0C6908FB"/>
    <w:rsid w:val="0CAA1D16"/>
    <w:rsid w:val="0CD1132B"/>
    <w:rsid w:val="0D6957A3"/>
    <w:rsid w:val="0DCD4DA1"/>
    <w:rsid w:val="0EDE4AA1"/>
    <w:rsid w:val="0EE81E16"/>
    <w:rsid w:val="0EF40F27"/>
    <w:rsid w:val="0F3B0557"/>
    <w:rsid w:val="0F742E6D"/>
    <w:rsid w:val="0F790C2A"/>
    <w:rsid w:val="0FA10888"/>
    <w:rsid w:val="0FB96633"/>
    <w:rsid w:val="0FC9309A"/>
    <w:rsid w:val="0FF07A48"/>
    <w:rsid w:val="0FF519E7"/>
    <w:rsid w:val="100E144A"/>
    <w:rsid w:val="103001AA"/>
    <w:rsid w:val="104A0623"/>
    <w:rsid w:val="108B27AB"/>
    <w:rsid w:val="10AB55DD"/>
    <w:rsid w:val="10B8726E"/>
    <w:rsid w:val="10FE1CD4"/>
    <w:rsid w:val="111C0342"/>
    <w:rsid w:val="11A77B18"/>
    <w:rsid w:val="11BB7ECC"/>
    <w:rsid w:val="11E41F72"/>
    <w:rsid w:val="11F96517"/>
    <w:rsid w:val="121704AF"/>
    <w:rsid w:val="12466675"/>
    <w:rsid w:val="125030CF"/>
    <w:rsid w:val="129C69CA"/>
    <w:rsid w:val="12D6015D"/>
    <w:rsid w:val="1300295E"/>
    <w:rsid w:val="131C5992"/>
    <w:rsid w:val="13A21B5F"/>
    <w:rsid w:val="146354AE"/>
    <w:rsid w:val="14DE2692"/>
    <w:rsid w:val="150323BB"/>
    <w:rsid w:val="1524757E"/>
    <w:rsid w:val="15890E3D"/>
    <w:rsid w:val="15C45CA6"/>
    <w:rsid w:val="15CD16CF"/>
    <w:rsid w:val="164879DD"/>
    <w:rsid w:val="16900D06"/>
    <w:rsid w:val="176B40EE"/>
    <w:rsid w:val="179C367D"/>
    <w:rsid w:val="17C97F4D"/>
    <w:rsid w:val="17F93D58"/>
    <w:rsid w:val="180E58FF"/>
    <w:rsid w:val="18394D50"/>
    <w:rsid w:val="18AC404F"/>
    <w:rsid w:val="19067051"/>
    <w:rsid w:val="19460EF0"/>
    <w:rsid w:val="19FF6C8C"/>
    <w:rsid w:val="1A390E81"/>
    <w:rsid w:val="1A486269"/>
    <w:rsid w:val="1A4E4B94"/>
    <w:rsid w:val="1A6922C4"/>
    <w:rsid w:val="1A94598C"/>
    <w:rsid w:val="1ABC291F"/>
    <w:rsid w:val="1AE46D55"/>
    <w:rsid w:val="1B3B3230"/>
    <w:rsid w:val="1BA46349"/>
    <w:rsid w:val="1BA566C1"/>
    <w:rsid w:val="1BB074DE"/>
    <w:rsid w:val="1BC973AA"/>
    <w:rsid w:val="1C016DD8"/>
    <w:rsid w:val="1C5A36B0"/>
    <w:rsid w:val="1C6F24C7"/>
    <w:rsid w:val="1C74358B"/>
    <w:rsid w:val="1CDD0937"/>
    <w:rsid w:val="1CF86C81"/>
    <w:rsid w:val="1D4C6603"/>
    <w:rsid w:val="1DD20784"/>
    <w:rsid w:val="1E15535D"/>
    <w:rsid w:val="1EA45BC3"/>
    <w:rsid w:val="1F0F2C31"/>
    <w:rsid w:val="1FA24255"/>
    <w:rsid w:val="212F054E"/>
    <w:rsid w:val="213A2CC9"/>
    <w:rsid w:val="2151571E"/>
    <w:rsid w:val="21C22D87"/>
    <w:rsid w:val="21D9569C"/>
    <w:rsid w:val="22135DC1"/>
    <w:rsid w:val="225F2B87"/>
    <w:rsid w:val="22AA3DA8"/>
    <w:rsid w:val="23245FA8"/>
    <w:rsid w:val="2337370A"/>
    <w:rsid w:val="234A3ECC"/>
    <w:rsid w:val="23C36B09"/>
    <w:rsid w:val="23C64E69"/>
    <w:rsid w:val="23D147F3"/>
    <w:rsid w:val="23DA1337"/>
    <w:rsid w:val="24106DF9"/>
    <w:rsid w:val="24250A4A"/>
    <w:rsid w:val="24437BB5"/>
    <w:rsid w:val="24E61E45"/>
    <w:rsid w:val="250D60C9"/>
    <w:rsid w:val="25147F5C"/>
    <w:rsid w:val="252D01E1"/>
    <w:rsid w:val="2544711D"/>
    <w:rsid w:val="25BD433D"/>
    <w:rsid w:val="25D40EF5"/>
    <w:rsid w:val="264F477C"/>
    <w:rsid w:val="266D1C07"/>
    <w:rsid w:val="26C80DBD"/>
    <w:rsid w:val="2707390E"/>
    <w:rsid w:val="270928D9"/>
    <w:rsid w:val="273E19DA"/>
    <w:rsid w:val="27BA7C82"/>
    <w:rsid w:val="28F00559"/>
    <w:rsid w:val="291B76DF"/>
    <w:rsid w:val="293D5638"/>
    <w:rsid w:val="29447664"/>
    <w:rsid w:val="2985603B"/>
    <w:rsid w:val="2A3D5981"/>
    <w:rsid w:val="2A8420B8"/>
    <w:rsid w:val="2AD249C7"/>
    <w:rsid w:val="2AEC520A"/>
    <w:rsid w:val="2AF13586"/>
    <w:rsid w:val="2B0C4A92"/>
    <w:rsid w:val="2B101622"/>
    <w:rsid w:val="2B632774"/>
    <w:rsid w:val="2B752C2E"/>
    <w:rsid w:val="2B8B5D90"/>
    <w:rsid w:val="2B985F45"/>
    <w:rsid w:val="2BA66886"/>
    <w:rsid w:val="2BD74EB4"/>
    <w:rsid w:val="2BE55982"/>
    <w:rsid w:val="2C4327B2"/>
    <w:rsid w:val="2C635AF5"/>
    <w:rsid w:val="2C733DDE"/>
    <w:rsid w:val="2C753012"/>
    <w:rsid w:val="2D5A3928"/>
    <w:rsid w:val="2D5F72D0"/>
    <w:rsid w:val="2D9C71C9"/>
    <w:rsid w:val="2DBE4F7C"/>
    <w:rsid w:val="2DDA05A5"/>
    <w:rsid w:val="2DFF7F32"/>
    <w:rsid w:val="2E3C2E87"/>
    <w:rsid w:val="2E3D0EF2"/>
    <w:rsid w:val="2E69340A"/>
    <w:rsid w:val="2E72321E"/>
    <w:rsid w:val="2E9704FE"/>
    <w:rsid w:val="2F3155EA"/>
    <w:rsid w:val="2F44558F"/>
    <w:rsid w:val="2FAD7DAE"/>
    <w:rsid w:val="30606851"/>
    <w:rsid w:val="30DE4CF6"/>
    <w:rsid w:val="30E33A88"/>
    <w:rsid w:val="32A01801"/>
    <w:rsid w:val="32AD6DD0"/>
    <w:rsid w:val="32D16258"/>
    <w:rsid w:val="32E1321B"/>
    <w:rsid w:val="33386C3C"/>
    <w:rsid w:val="333A6C4A"/>
    <w:rsid w:val="33890E97"/>
    <w:rsid w:val="33BE4658"/>
    <w:rsid w:val="34321319"/>
    <w:rsid w:val="346A1BFF"/>
    <w:rsid w:val="346E697C"/>
    <w:rsid w:val="34806497"/>
    <w:rsid w:val="34B83D2C"/>
    <w:rsid w:val="34D1264B"/>
    <w:rsid w:val="35081DD6"/>
    <w:rsid w:val="35255EB2"/>
    <w:rsid w:val="354C0222"/>
    <w:rsid w:val="35801ED0"/>
    <w:rsid w:val="35B01C96"/>
    <w:rsid w:val="3665681B"/>
    <w:rsid w:val="36A853B7"/>
    <w:rsid w:val="373D4496"/>
    <w:rsid w:val="375E0A1E"/>
    <w:rsid w:val="37CF7C24"/>
    <w:rsid w:val="37DD36A3"/>
    <w:rsid w:val="38227607"/>
    <w:rsid w:val="387E7E5A"/>
    <w:rsid w:val="3897560F"/>
    <w:rsid w:val="38C650F2"/>
    <w:rsid w:val="39402294"/>
    <w:rsid w:val="39A97879"/>
    <w:rsid w:val="39C937AC"/>
    <w:rsid w:val="3A1B1D85"/>
    <w:rsid w:val="3A541081"/>
    <w:rsid w:val="3A9022E8"/>
    <w:rsid w:val="3AD85755"/>
    <w:rsid w:val="3B110B36"/>
    <w:rsid w:val="3B255085"/>
    <w:rsid w:val="3B300C98"/>
    <w:rsid w:val="3B665D1E"/>
    <w:rsid w:val="3B9D6B9B"/>
    <w:rsid w:val="3BAA27D9"/>
    <w:rsid w:val="3BB41F76"/>
    <w:rsid w:val="3BCE3B80"/>
    <w:rsid w:val="3C2C2F41"/>
    <w:rsid w:val="3C576609"/>
    <w:rsid w:val="3C6773B3"/>
    <w:rsid w:val="3C8C1077"/>
    <w:rsid w:val="3CC7784D"/>
    <w:rsid w:val="3CCA6FE7"/>
    <w:rsid w:val="3D0E257F"/>
    <w:rsid w:val="3D6462DC"/>
    <w:rsid w:val="3D701F13"/>
    <w:rsid w:val="3D7B115C"/>
    <w:rsid w:val="3D7D0BB3"/>
    <w:rsid w:val="3E170E8C"/>
    <w:rsid w:val="3E2C7B91"/>
    <w:rsid w:val="3EC72B4C"/>
    <w:rsid w:val="3EDD6F4D"/>
    <w:rsid w:val="3EE66A64"/>
    <w:rsid w:val="3F042F39"/>
    <w:rsid w:val="3F0506C8"/>
    <w:rsid w:val="3F1D5526"/>
    <w:rsid w:val="3FA11546"/>
    <w:rsid w:val="3FD02118"/>
    <w:rsid w:val="3FD4267A"/>
    <w:rsid w:val="3FE037C3"/>
    <w:rsid w:val="3FF572AB"/>
    <w:rsid w:val="401E66EE"/>
    <w:rsid w:val="4060017A"/>
    <w:rsid w:val="40CB041A"/>
    <w:rsid w:val="40FF7858"/>
    <w:rsid w:val="41325386"/>
    <w:rsid w:val="42496982"/>
    <w:rsid w:val="4272034D"/>
    <w:rsid w:val="427D624D"/>
    <w:rsid w:val="42BD195B"/>
    <w:rsid w:val="42D63A58"/>
    <w:rsid w:val="43357055"/>
    <w:rsid w:val="434B6A45"/>
    <w:rsid w:val="435775FC"/>
    <w:rsid w:val="4384139A"/>
    <w:rsid w:val="438C71FB"/>
    <w:rsid w:val="43A710E2"/>
    <w:rsid w:val="43A9468E"/>
    <w:rsid w:val="43B04BB3"/>
    <w:rsid w:val="43D609C8"/>
    <w:rsid w:val="447A789B"/>
    <w:rsid w:val="448F1E2D"/>
    <w:rsid w:val="44961F05"/>
    <w:rsid w:val="44CF2DDE"/>
    <w:rsid w:val="451357B5"/>
    <w:rsid w:val="452C476F"/>
    <w:rsid w:val="45A052F7"/>
    <w:rsid w:val="45A33B1B"/>
    <w:rsid w:val="46456F6F"/>
    <w:rsid w:val="4691280E"/>
    <w:rsid w:val="471737CE"/>
    <w:rsid w:val="47424839"/>
    <w:rsid w:val="47824E86"/>
    <w:rsid w:val="48A164C2"/>
    <w:rsid w:val="48B80347"/>
    <w:rsid w:val="48E55F09"/>
    <w:rsid w:val="491945FE"/>
    <w:rsid w:val="493F396A"/>
    <w:rsid w:val="4987512B"/>
    <w:rsid w:val="49C22C2E"/>
    <w:rsid w:val="49F13632"/>
    <w:rsid w:val="4A0F3C79"/>
    <w:rsid w:val="4A3F35B2"/>
    <w:rsid w:val="4A9E65AF"/>
    <w:rsid w:val="4BBA3987"/>
    <w:rsid w:val="4BFB5156"/>
    <w:rsid w:val="4C2554DB"/>
    <w:rsid w:val="4C9C0282"/>
    <w:rsid w:val="4CDA032A"/>
    <w:rsid w:val="4CDF0BAE"/>
    <w:rsid w:val="4D0D02E7"/>
    <w:rsid w:val="4D517A91"/>
    <w:rsid w:val="4D7E0BCE"/>
    <w:rsid w:val="4DB7491F"/>
    <w:rsid w:val="4DC855B5"/>
    <w:rsid w:val="4E872478"/>
    <w:rsid w:val="4EC0577D"/>
    <w:rsid w:val="4F6478A6"/>
    <w:rsid w:val="4F994246"/>
    <w:rsid w:val="4FB221B9"/>
    <w:rsid w:val="5024300C"/>
    <w:rsid w:val="502C3841"/>
    <w:rsid w:val="50C911E7"/>
    <w:rsid w:val="50E11E99"/>
    <w:rsid w:val="50EB62FA"/>
    <w:rsid w:val="51414CFD"/>
    <w:rsid w:val="51D977DE"/>
    <w:rsid w:val="52516BEF"/>
    <w:rsid w:val="527651AA"/>
    <w:rsid w:val="52EC1D87"/>
    <w:rsid w:val="53396C66"/>
    <w:rsid w:val="53720BB9"/>
    <w:rsid w:val="53B37C00"/>
    <w:rsid w:val="54856295"/>
    <w:rsid w:val="54BA7791"/>
    <w:rsid w:val="54DF2E8D"/>
    <w:rsid w:val="5502604D"/>
    <w:rsid w:val="554E2E11"/>
    <w:rsid w:val="55975641"/>
    <w:rsid w:val="55A579CC"/>
    <w:rsid w:val="55EA61E9"/>
    <w:rsid w:val="561F034E"/>
    <w:rsid w:val="56204152"/>
    <w:rsid w:val="562C09DB"/>
    <w:rsid w:val="565B0B8B"/>
    <w:rsid w:val="56726B5D"/>
    <w:rsid w:val="56FC2B0A"/>
    <w:rsid w:val="570831A1"/>
    <w:rsid w:val="5723061E"/>
    <w:rsid w:val="574E4BD8"/>
    <w:rsid w:val="57731BD7"/>
    <w:rsid w:val="57AA0F3C"/>
    <w:rsid w:val="580E3325"/>
    <w:rsid w:val="5827131F"/>
    <w:rsid w:val="5877709D"/>
    <w:rsid w:val="587B2BB0"/>
    <w:rsid w:val="588C44F2"/>
    <w:rsid w:val="58C10393"/>
    <w:rsid w:val="59A52411"/>
    <w:rsid w:val="5A2B309F"/>
    <w:rsid w:val="5A481009"/>
    <w:rsid w:val="5A52421C"/>
    <w:rsid w:val="5ABA4DA0"/>
    <w:rsid w:val="5B101862"/>
    <w:rsid w:val="5B355A7D"/>
    <w:rsid w:val="5C322730"/>
    <w:rsid w:val="5C3D2A1F"/>
    <w:rsid w:val="5CBD700B"/>
    <w:rsid w:val="5CEF0081"/>
    <w:rsid w:val="5D6102B1"/>
    <w:rsid w:val="5DA42EF2"/>
    <w:rsid w:val="5E125A81"/>
    <w:rsid w:val="5E2912A2"/>
    <w:rsid w:val="5EFC59ED"/>
    <w:rsid w:val="5F041AB8"/>
    <w:rsid w:val="5F3A6590"/>
    <w:rsid w:val="5F4C2AAE"/>
    <w:rsid w:val="5FF6435E"/>
    <w:rsid w:val="602609E5"/>
    <w:rsid w:val="60336F4E"/>
    <w:rsid w:val="604C4DC7"/>
    <w:rsid w:val="60C36478"/>
    <w:rsid w:val="60C923E2"/>
    <w:rsid w:val="60EB1420"/>
    <w:rsid w:val="61054164"/>
    <w:rsid w:val="610D29FA"/>
    <w:rsid w:val="610E1B84"/>
    <w:rsid w:val="615224DC"/>
    <w:rsid w:val="61827F70"/>
    <w:rsid w:val="618A6401"/>
    <w:rsid w:val="61C010AF"/>
    <w:rsid w:val="61C60E26"/>
    <w:rsid w:val="6242091C"/>
    <w:rsid w:val="62450903"/>
    <w:rsid w:val="62621F05"/>
    <w:rsid w:val="626413A0"/>
    <w:rsid w:val="62750DA9"/>
    <w:rsid w:val="62BD132D"/>
    <w:rsid w:val="633C6851"/>
    <w:rsid w:val="63616F16"/>
    <w:rsid w:val="63D65913"/>
    <w:rsid w:val="64033C10"/>
    <w:rsid w:val="6419270F"/>
    <w:rsid w:val="644B3A38"/>
    <w:rsid w:val="6459635B"/>
    <w:rsid w:val="646F5FB8"/>
    <w:rsid w:val="647F5F8C"/>
    <w:rsid w:val="64F107A1"/>
    <w:rsid w:val="65087D01"/>
    <w:rsid w:val="658477B9"/>
    <w:rsid w:val="65A61AA2"/>
    <w:rsid w:val="670472A4"/>
    <w:rsid w:val="6707515B"/>
    <w:rsid w:val="671C5C12"/>
    <w:rsid w:val="672F0DE2"/>
    <w:rsid w:val="67C52CEC"/>
    <w:rsid w:val="67FC54BB"/>
    <w:rsid w:val="68027747"/>
    <w:rsid w:val="68952390"/>
    <w:rsid w:val="68EA064C"/>
    <w:rsid w:val="698A0757"/>
    <w:rsid w:val="6A310ACA"/>
    <w:rsid w:val="6A4618D3"/>
    <w:rsid w:val="6AA92CA3"/>
    <w:rsid w:val="6AF04DFD"/>
    <w:rsid w:val="6BBC259F"/>
    <w:rsid w:val="6BBC54F7"/>
    <w:rsid w:val="6BCD1D11"/>
    <w:rsid w:val="6BFB7D08"/>
    <w:rsid w:val="6C313A75"/>
    <w:rsid w:val="6CC77BF1"/>
    <w:rsid w:val="6D7D1DC9"/>
    <w:rsid w:val="6D837191"/>
    <w:rsid w:val="6DC914F1"/>
    <w:rsid w:val="6DE26397"/>
    <w:rsid w:val="6E1664A2"/>
    <w:rsid w:val="6EC32FB6"/>
    <w:rsid w:val="6EC5164D"/>
    <w:rsid w:val="6F0D29BA"/>
    <w:rsid w:val="6F493BDF"/>
    <w:rsid w:val="6F4D6D64"/>
    <w:rsid w:val="6FAA2A5B"/>
    <w:rsid w:val="6FC46373"/>
    <w:rsid w:val="701C7344"/>
    <w:rsid w:val="70374821"/>
    <w:rsid w:val="70887B0B"/>
    <w:rsid w:val="708C1CFC"/>
    <w:rsid w:val="70935ABA"/>
    <w:rsid w:val="70AE427C"/>
    <w:rsid w:val="7145017C"/>
    <w:rsid w:val="71E8519D"/>
    <w:rsid w:val="72190086"/>
    <w:rsid w:val="721D4C24"/>
    <w:rsid w:val="723C0090"/>
    <w:rsid w:val="72A74902"/>
    <w:rsid w:val="731877D5"/>
    <w:rsid w:val="73524DA9"/>
    <w:rsid w:val="738975B7"/>
    <w:rsid w:val="738D14C7"/>
    <w:rsid w:val="73AE43F0"/>
    <w:rsid w:val="73DB1125"/>
    <w:rsid w:val="740B2A5C"/>
    <w:rsid w:val="74104864"/>
    <w:rsid w:val="74AB287C"/>
    <w:rsid w:val="74E65294"/>
    <w:rsid w:val="758609B7"/>
    <w:rsid w:val="75865EB4"/>
    <w:rsid w:val="75B6094F"/>
    <w:rsid w:val="75E24F6A"/>
    <w:rsid w:val="762E2442"/>
    <w:rsid w:val="7661322C"/>
    <w:rsid w:val="770F49AD"/>
    <w:rsid w:val="77251737"/>
    <w:rsid w:val="77452DA1"/>
    <w:rsid w:val="776204C8"/>
    <w:rsid w:val="781846C4"/>
    <w:rsid w:val="786C1D3B"/>
    <w:rsid w:val="79690A32"/>
    <w:rsid w:val="7A19115D"/>
    <w:rsid w:val="7A415F22"/>
    <w:rsid w:val="7A731816"/>
    <w:rsid w:val="7AA4364A"/>
    <w:rsid w:val="7ADB608A"/>
    <w:rsid w:val="7B1B5752"/>
    <w:rsid w:val="7B376F8C"/>
    <w:rsid w:val="7B382A88"/>
    <w:rsid w:val="7B54478B"/>
    <w:rsid w:val="7B7D5A11"/>
    <w:rsid w:val="7BCD10E2"/>
    <w:rsid w:val="7D35077F"/>
    <w:rsid w:val="7DD55CCE"/>
    <w:rsid w:val="7E1F6D6F"/>
    <w:rsid w:val="7E4C50E7"/>
    <w:rsid w:val="7E7365DC"/>
    <w:rsid w:val="7EAA1EBD"/>
    <w:rsid w:val="7F055595"/>
    <w:rsid w:val="7F176495"/>
    <w:rsid w:val="7F6B409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7"/>
    <w:qFormat/>
    <w:uiPriority w:val="0"/>
    <w:pPr>
      <w:keepNext/>
      <w:keepLines/>
      <w:numPr>
        <w:ilvl w:val="2"/>
        <w:numId w:val="1"/>
      </w:numPr>
      <w:spacing w:before="62" w:beforeLines="20" w:after="62" w:afterLines="20" w:line="360" w:lineRule="auto"/>
      <w:outlineLvl w:val="2"/>
    </w:pPr>
    <w:rPr>
      <w:b/>
      <w:bCs/>
      <w:sz w:val="28"/>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Body Text First Indent"/>
    <w:basedOn w:val="2"/>
    <w:link w:val="29"/>
    <w:unhideWhenUsed/>
    <w:qFormat/>
    <w:uiPriority w:val="99"/>
    <w:pPr>
      <w:ind w:firstLine="420" w:firstLineChars="100"/>
    </w:pPr>
  </w:style>
  <w:style w:type="paragraph" w:styleId="5">
    <w:name w:val="caption"/>
    <w:basedOn w:val="1"/>
    <w:next w:val="1"/>
    <w:qFormat/>
    <w:uiPriority w:val="0"/>
    <w:pPr>
      <w:spacing w:before="152" w:after="160"/>
    </w:pPr>
    <w:rPr>
      <w:rFonts w:ascii="Arial" w:hAnsi="Arial" w:eastAsia="黑体"/>
      <w:szCs w:val="20"/>
    </w:rPr>
  </w:style>
  <w:style w:type="paragraph" w:styleId="6">
    <w:name w:val="Plain Text"/>
    <w:basedOn w:val="1"/>
    <w:link w:val="25"/>
    <w:qFormat/>
    <w:uiPriority w:val="0"/>
    <w:pPr>
      <w:ind w:firstLine="560" w:firstLineChars="200"/>
    </w:pPr>
    <w:rPr>
      <w:rFonts w:ascii="宋体" w:hAnsi="Courier New" w:cstheme="minorBidi"/>
      <w:bCs/>
      <w:color w:val="000000"/>
      <w:sz w:val="28"/>
      <w:szCs w:val="28"/>
    </w:rPr>
  </w:style>
  <w:style w:type="paragraph" w:styleId="7">
    <w:name w:val="Balloon Text"/>
    <w:basedOn w:val="1"/>
    <w:link w:val="34"/>
    <w:unhideWhenUsed/>
    <w:qFormat/>
    <w:uiPriority w:val="99"/>
    <w:rPr>
      <w:sz w:val="18"/>
      <w:szCs w:val="18"/>
    </w:rPr>
  </w:style>
  <w:style w:type="paragraph" w:styleId="8">
    <w:name w:val="footer"/>
    <w:basedOn w:val="1"/>
    <w:link w:val="31"/>
    <w:unhideWhenUsed/>
    <w:qFormat/>
    <w:uiPriority w:val="99"/>
    <w:pPr>
      <w:tabs>
        <w:tab w:val="center" w:pos="4153"/>
        <w:tab w:val="right" w:pos="8306"/>
      </w:tabs>
      <w:snapToGrid w:val="0"/>
      <w:jc w:val="left"/>
    </w:pPr>
    <w:rPr>
      <w:sz w:val="18"/>
      <w:szCs w:val="18"/>
    </w:rPr>
  </w:style>
  <w:style w:type="paragraph" w:styleId="9">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style>
  <w:style w:type="character" w:styleId="12">
    <w:name w:val="annotation reference"/>
    <w:qFormat/>
    <w:uiPriority w:val="0"/>
    <w:rPr>
      <w:sz w:val="21"/>
      <w:szCs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3 Char"/>
    <w:basedOn w:val="11"/>
    <w:semiHidden/>
    <w:qFormat/>
    <w:uiPriority w:val="9"/>
    <w:rPr>
      <w:rFonts w:ascii="Times New Roman" w:hAnsi="Times New Roman" w:eastAsia="宋体" w:cs="Times New Roman"/>
      <w:b/>
      <w:bCs/>
      <w:sz w:val="32"/>
      <w:szCs w:val="32"/>
    </w:rPr>
  </w:style>
  <w:style w:type="paragraph" w:customStyle="1" w:styleId="16">
    <w:name w:val="列表段落1"/>
    <w:basedOn w:val="1"/>
    <w:qFormat/>
    <w:uiPriority w:val="34"/>
    <w:pPr>
      <w:ind w:firstLine="420" w:firstLineChars="200"/>
    </w:pPr>
    <w:rPr>
      <w:rFonts w:ascii="Calibri" w:hAnsi="Calibri"/>
      <w:szCs w:val="22"/>
    </w:rPr>
  </w:style>
  <w:style w:type="character" w:customStyle="1" w:styleId="17">
    <w:name w:val="标题 3 字符"/>
    <w:link w:val="3"/>
    <w:qFormat/>
    <w:uiPriority w:val="0"/>
    <w:rPr>
      <w:rFonts w:ascii="Times New Roman" w:hAnsi="Times New Roman" w:eastAsia="宋体" w:cs="Times New Roman"/>
      <w:b/>
      <w:bCs/>
      <w:sz w:val="28"/>
      <w:szCs w:val="32"/>
    </w:rPr>
  </w:style>
  <w:style w:type="paragraph" w:customStyle="1" w:styleId="18">
    <w:name w:val="正文 楷体"/>
    <w:basedOn w:val="1"/>
    <w:qFormat/>
    <w:uiPriority w:val="0"/>
    <w:pPr>
      <w:spacing w:line="500" w:lineRule="exact"/>
      <w:ind w:firstLine="200" w:firstLineChars="200"/>
    </w:pPr>
    <w:rPr>
      <w:rFonts w:ascii="楷体_GB2312" w:hAnsi="楷体_GB2312" w:eastAsia="楷体_GB2312" w:cs="宋体"/>
      <w:sz w:val="24"/>
    </w:rPr>
  </w:style>
  <w:style w:type="character" w:customStyle="1" w:styleId="19">
    <w:name w:val="正文文本 字符"/>
    <w:basedOn w:val="11"/>
    <w:link w:val="2"/>
    <w:qFormat/>
    <w:uiPriority w:val="0"/>
    <w:rPr>
      <w:rFonts w:ascii="Times New Roman" w:hAnsi="Times New Roman" w:eastAsia="宋体" w:cs="Times New Roman"/>
      <w:szCs w:val="24"/>
    </w:rPr>
  </w:style>
  <w:style w:type="character" w:customStyle="1" w:styleId="20">
    <w:name w:val="表格 Char Char"/>
    <w:link w:val="21"/>
    <w:qFormat/>
    <w:uiPriority w:val="0"/>
    <w:rPr>
      <w:rFonts w:eastAsia="宋体"/>
      <w:bCs/>
      <w:szCs w:val="28"/>
    </w:rPr>
  </w:style>
  <w:style w:type="paragraph" w:customStyle="1" w:styleId="21">
    <w:name w:val="表格"/>
    <w:link w:val="20"/>
    <w:qFormat/>
    <w:uiPriority w:val="0"/>
    <w:pPr>
      <w:ind w:left="-50" w:leftChars="-50" w:right="-50" w:rightChars="-50"/>
      <w:jc w:val="center"/>
    </w:pPr>
    <w:rPr>
      <w:rFonts w:eastAsia="宋体" w:asciiTheme="minorHAnsi" w:hAnsiTheme="minorHAnsi" w:cstheme="minorBidi"/>
      <w:bCs/>
      <w:kern w:val="2"/>
      <w:sz w:val="21"/>
      <w:szCs w:val="28"/>
      <w:lang w:val="en-US" w:eastAsia="zh-CN" w:bidi="ar-SA"/>
    </w:rPr>
  </w:style>
  <w:style w:type="paragraph" w:customStyle="1" w:styleId="22">
    <w:name w:val="样式2"/>
    <w:basedOn w:val="1"/>
    <w:qFormat/>
    <w:uiPriority w:val="0"/>
    <w:pPr>
      <w:adjustRightInd w:val="0"/>
      <w:ind w:left="170"/>
      <w:jc w:val="left"/>
      <w:textAlignment w:val="baseline"/>
    </w:pPr>
    <w:rPr>
      <w:b/>
      <w:kern w:val="0"/>
      <w:sz w:val="24"/>
      <w:szCs w:val="20"/>
    </w:rPr>
  </w:style>
  <w:style w:type="character" w:customStyle="1" w:styleId="23">
    <w:name w:val="textbig1"/>
    <w:qFormat/>
    <w:uiPriority w:val="0"/>
    <w:rPr>
      <w:sz w:val="18"/>
      <w:szCs w:val="18"/>
    </w:rPr>
  </w:style>
  <w:style w:type="paragraph" w:customStyle="1" w:styleId="24">
    <w:name w:val="表格标题"/>
    <w:basedOn w:val="1"/>
    <w:qFormat/>
    <w:uiPriority w:val="0"/>
    <w:pPr>
      <w:spacing w:before="60" w:line="460" w:lineRule="exact"/>
      <w:jc w:val="center"/>
    </w:pPr>
    <w:rPr>
      <w:sz w:val="24"/>
    </w:rPr>
  </w:style>
  <w:style w:type="character" w:customStyle="1" w:styleId="25">
    <w:name w:val="纯文本 字符"/>
    <w:link w:val="6"/>
    <w:qFormat/>
    <w:uiPriority w:val="0"/>
    <w:rPr>
      <w:rFonts w:ascii="宋体" w:hAnsi="Courier New" w:eastAsia="宋体"/>
      <w:bCs/>
      <w:color w:val="000000"/>
      <w:sz w:val="28"/>
      <w:szCs w:val="28"/>
    </w:rPr>
  </w:style>
  <w:style w:type="character" w:customStyle="1" w:styleId="26">
    <w:name w:val="纯文本 Char"/>
    <w:basedOn w:val="11"/>
    <w:semiHidden/>
    <w:qFormat/>
    <w:uiPriority w:val="99"/>
    <w:rPr>
      <w:rFonts w:ascii="宋体" w:hAnsi="Courier New" w:eastAsia="宋体" w:cs="Courier New"/>
      <w:szCs w:val="21"/>
    </w:rPr>
  </w:style>
  <w:style w:type="paragraph" w:customStyle="1" w:styleId="27">
    <w:name w:val="Char Char Char Char Char Char Char Char Char1 Char Char Char Char"/>
    <w:basedOn w:val="1"/>
    <w:semiHidden/>
    <w:qFormat/>
    <w:uiPriority w:val="0"/>
    <w:pPr>
      <w:spacing w:line="360" w:lineRule="auto"/>
      <w:ind w:firstLine="200" w:firstLineChars="200"/>
    </w:pPr>
    <w:rPr>
      <w:rFonts w:ascii="宋体" w:hAnsi="宋体" w:cs="宋体"/>
      <w:sz w:val="24"/>
      <w:szCs w:val="26"/>
    </w:rPr>
  </w:style>
  <w:style w:type="paragraph" w:customStyle="1" w:styleId="28">
    <w:name w:val="表第一列"/>
    <w:basedOn w:val="4"/>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szCs w:val="20"/>
    </w:rPr>
  </w:style>
  <w:style w:type="character" w:customStyle="1" w:styleId="29">
    <w:name w:val="正文文本首行缩进 字符"/>
    <w:basedOn w:val="19"/>
    <w:link w:val="4"/>
    <w:semiHidden/>
    <w:qFormat/>
    <w:uiPriority w:val="99"/>
    <w:rPr>
      <w:rFonts w:ascii="Times New Roman" w:hAnsi="Times New Roman" w:eastAsia="宋体" w:cs="Times New Roman"/>
      <w:szCs w:val="24"/>
    </w:rPr>
  </w:style>
  <w:style w:type="character" w:customStyle="1" w:styleId="30">
    <w:name w:val="页眉 字符"/>
    <w:basedOn w:val="11"/>
    <w:link w:val="9"/>
    <w:qFormat/>
    <w:uiPriority w:val="99"/>
    <w:rPr>
      <w:rFonts w:ascii="Times New Roman" w:hAnsi="Times New Roman" w:eastAsia="宋体" w:cs="Times New Roman"/>
      <w:sz w:val="18"/>
      <w:szCs w:val="18"/>
    </w:rPr>
  </w:style>
  <w:style w:type="character" w:customStyle="1" w:styleId="31">
    <w:name w:val="页脚 字符"/>
    <w:basedOn w:val="11"/>
    <w:link w:val="8"/>
    <w:qFormat/>
    <w:uiPriority w:val="99"/>
    <w:rPr>
      <w:rFonts w:ascii="Times New Roman" w:hAnsi="Times New Roman" w:eastAsia="宋体" w:cs="Times New Roman"/>
      <w:sz w:val="18"/>
      <w:szCs w:val="18"/>
    </w:rPr>
  </w:style>
  <w:style w:type="paragraph" w:customStyle="1" w:styleId="32">
    <w:name w:val="Char Char16"/>
    <w:basedOn w:val="1"/>
    <w:qFormat/>
    <w:uiPriority w:val="0"/>
    <w:rPr>
      <w:szCs w:val="20"/>
    </w:rPr>
  </w:style>
  <w:style w:type="paragraph" w:customStyle="1" w:styleId="33">
    <w:name w:val="Char Char161"/>
    <w:basedOn w:val="1"/>
    <w:qFormat/>
    <w:uiPriority w:val="0"/>
    <w:rPr>
      <w:szCs w:val="20"/>
    </w:rPr>
  </w:style>
  <w:style w:type="character" w:customStyle="1" w:styleId="34">
    <w:name w:val="批注框文本 字符"/>
    <w:basedOn w:val="11"/>
    <w:link w:val="7"/>
    <w:semiHidden/>
    <w:qFormat/>
    <w:uiPriority w:val="99"/>
    <w:rPr>
      <w:rFonts w:ascii="Times New Roman" w:hAnsi="Times New Roman" w:eastAsia="宋体" w:cs="Times New Roman"/>
      <w:sz w:val="18"/>
      <w:szCs w:val="18"/>
    </w:rPr>
  </w:style>
  <w:style w:type="paragraph" w:customStyle="1" w:styleId="35">
    <w:name w:val="列出段落2"/>
    <w:basedOn w:val="1"/>
    <w:qFormat/>
    <w:uiPriority w:val="0"/>
    <w:pPr>
      <w:ind w:firstLine="420" w:firstLineChars="200"/>
    </w:pPr>
  </w:style>
  <w:style w:type="paragraph" w:customStyle="1" w:styleId="36">
    <w:name w:val="表格1"/>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5.wmf"/><Relationship Id="rId37" Type="http://schemas.openxmlformats.org/officeDocument/2006/relationships/oleObject" Target="embeddings/oleObject14.bin"/><Relationship Id="rId36" Type="http://schemas.openxmlformats.org/officeDocument/2006/relationships/image" Target="media/image14.wmf"/><Relationship Id="rId35" Type="http://schemas.openxmlformats.org/officeDocument/2006/relationships/oleObject" Target="embeddings/oleObject13.bin"/><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emf"/><Relationship Id="rId21" Type="http://schemas.openxmlformats.org/officeDocument/2006/relationships/oleObject" Target="embeddings/oleObject6.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jpeg"/><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0DE1-0556-41C3-A1B9-86B2E75E54A7}">
  <ds:schemaRefs/>
</ds:datastoreItem>
</file>

<file path=docProps/app.xml><?xml version="1.0" encoding="utf-8"?>
<Properties xmlns="http://schemas.openxmlformats.org/officeDocument/2006/extended-properties" xmlns:vt="http://schemas.openxmlformats.org/officeDocument/2006/docPropsVTypes">
  <Template>Normal</Template>
  <Pages>47</Pages>
  <Words>4516</Words>
  <Characters>25745</Characters>
  <Lines>214</Lines>
  <Paragraphs>60</Paragraphs>
  <ScaleCrop>false</ScaleCrop>
  <LinksUpToDate>false</LinksUpToDate>
  <CharactersWithSpaces>30201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2018-06-28T02:19:00Z</dcterms:created>
  <dc:creator>May</dc:creator>
  <cp:lastModifiedBy>zhanghc0916</cp:lastModifiedBy>
  <cp:lastPrinted>2018-06-20T03:21:00Z</cp:lastPrinted>
  <dcterms:modified xsi:type="dcterms:W3CDTF">2018-07-23T04:36:31Z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