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bmp" ContentType="image/bmp"/>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spacing w:beforeLines="0" w:after="62"/>
        <w:rPr>
          <w:rFonts w:hint="default" w:ascii="Times New Roman" w:hAnsi="Times New Roman" w:cs="Times New Roman"/>
          <w:b/>
          <w:color w:val="auto"/>
        </w:rPr>
      </w:pPr>
      <w:r>
        <w:rPr>
          <w:rFonts w:hint="default" w:ascii="Times New Roman" w:hAnsi="Times New Roman" w:cs="Times New Roman"/>
          <w:b/>
          <w:color w:val="auto"/>
        </w:rPr>
        <w:t>建设项目基本情况</w:t>
      </w:r>
    </w:p>
    <w:tbl>
      <w:tblPr>
        <w:tblStyle w:val="38"/>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85"/>
        <w:gridCol w:w="378"/>
        <w:gridCol w:w="959"/>
        <w:gridCol w:w="1924"/>
        <w:gridCol w:w="139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57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项目名称</w:t>
            </w:r>
          </w:p>
        </w:tc>
        <w:tc>
          <w:tcPr>
            <w:tcW w:w="7385" w:type="dxa"/>
            <w:gridSpan w:val="6"/>
            <w:vAlign w:val="center"/>
          </w:tcPr>
          <w:p>
            <w:pPr>
              <w:adjustRightInd w:val="0"/>
              <w:snapToGrid w:val="0"/>
              <w:spacing w:line="440" w:lineRule="exact"/>
              <w:jc w:val="center"/>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新疆蓝山屯河聚酯有限公司庭院天然气管道及CNG减压撬项目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7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建设单位</w:t>
            </w:r>
          </w:p>
        </w:tc>
        <w:tc>
          <w:tcPr>
            <w:tcW w:w="7385" w:type="dxa"/>
            <w:gridSpan w:val="6"/>
            <w:vAlign w:val="center"/>
          </w:tcPr>
          <w:p>
            <w:pPr>
              <w:adjustRightInd w:val="0"/>
              <w:snapToGrid w:val="0"/>
              <w:spacing w:line="440" w:lineRule="exact"/>
              <w:jc w:val="center"/>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新疆蓝山屯河聚酯有限公司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57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法人代表</w:t>
            </w:r>
          </w:p>
        </w:tc>
        <w:tc>
          <w:tcPr>
            <w:tcW w:w="2922" w:type="dxa"/>
            <w:gridSpan w:val="3"/>
            <w:vAlign w:val="center"/>
          </w:tcPr>
          <w:p>
            <w:pPr>
              <w:adjustRightInd w:val="0"/>
              <w:snapToGrid w:val="0"/>
              <w:spacing w:line="440" w:lineRule="exact"/>
              <w:jc w:val="center"/>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张淮林</w:t>
            </w:r>
          </w:p>
        </w:tc>
        <w:tc>
          <w:tcPr>
            <w:tcW w:w="192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联系人</w:t>
            </w:r>
          </w:p>
        </w:tc>
        <w:tc>
          <w:tcPr>
            <w:tcW w:w="2539" w:type="dxa"/>
            <w:gridSpan w:val="2"/>
            <w:vAlign w:val="center"/>
          </w:tcPr>
          <w:p>
            <w:pPr>
              <w:adjustRightInd w:val="0"/>
              <w:snapToGrid w:val="0"/>
              <w:spacing w:line="440" w:lineRule="exact"/>
              <w:jc w:val="center"/>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王</w:t>
            </w:r>
            <w:r>
              <w:rPr>
                <w:rFonts w:hint="eastAsia" w:ascii="Times New Roman" w:hAnsi="Times New Roman" w:cs="Times New Roman"/>
                <w:color w:val="auto"/>
                <w:sz w:val="28"/>
                <w:szCs w:val="28"/>
                <w:lang w:eastAsia="zh-CN"/>
              </w:rPr>
              <w:t>君磊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57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通讯地址</w:t>
            </w:r>
          </w:p>
        </w:tc>
        <w:tc>
          <w:tcPr>
            <w:tcW w:w="7385" w:type="dxa"/>
            <w:gridSpan w:val="6"/>
            <w:vAlign w:val="center"/>
          </w:tcPr>
          <w:p>
            <w:pPr>
              <w:adjustRightInd w:val="0"/>
              <w:snapToGrid w:val="0"/>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eastAsia="zh-CN"/>
              </w:rPr>
              <w:t>新疆昌吉州昌吉市北京南路</w:t>
            </w:r>
            <w:r>
              <w:rPr>
                <w:rFonts w:hint="default" w:ascii="Times New Roman" w:hAnsi="Times New Roman" w:cs="Times New Roman"/>
                <w:color w:val="auto"/>
                <w:sz w:val="28"/>
                <w:szCs w:val="28"/>
                <w:lang w:val="en-US" w:eastAsia="zh-CN"/>
              </w:rPr>
              <w:t>81区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57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联系电话</w:t>
            </w:r>
          </w:p>
        </w:tc>
        <w:tc>
          <w:tcPr>
            <w:tcW w:w="1963" w:type="dxa"/>
            <w:gridSpan w:val="2"/>
            <w:vAlign w:val="center"/>
          </w:tcPr>
          <w:p>
            <w:pPr>
              <w:adjustRightInd w:val="0"/>
              <w:snapToGrid w:val="0"/>
              <w:spacing w:line="440" w:lineRule="exact"/>
              <w:jc w:val="center"/>
              <w:rPr>
                <w:rFonts w:hint="default" w:ascii="Times New Roman" w:hAnsi="Times New Roman" w:cs="Times New Roman"/>
                <w:color w:val="auto"/>
                <w:spacing w:val="-6"/>
                <w:sz w:val="28"/>
                <w:szCs w:val="28"/>
              </w:rPr>
            </w:pPr>
            <w:r>
              <w:rPr>
                <w:rFonts w:hint="default" w:ascii="Times New Roman" w:hAnsi="Times New Roman" w:cs="Times New Roman"/>
                <w:color w:val="auto"/>
                <w:sz w:val="28"/>
                <w:szCs w:val="28"/>
              </w:rPr>
              <w:t>18139178889</w:t>
            </w:r>
          </w:p>
        </w:tc>
        <w:tc>
          <w:tcPr>
            <w:tcW w:w="959"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传真</w:t>
            </w:r>
          </w:p>
        </w:tc>
        <w:tc>
          <w:tcPr>
            <w:tcW w:w="1924" w:type="dxa"/>
            <w:vAlign w:val="center"/>
          </w:tcPr>
          <w:p>
            <w:pPr>
              <w:adjustRightInd w:val="0"/>
              <w:snapToGrid w:val="0"/>
              <w:spacing w:line="440" w:lineRule="exact"/>
              <w:jc w:val="center"/>
              <w:rPr>
                <w:rFonts w:hint="eastAsia"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val="en-US" w:eastAsia="zh-CN"/>
              </w:rPr>
              <w:t>/</w:t>
            </w:r>
          </w:p>
        </w:tc>
        <w:tc>
          <w:tcPr>
            <w:tcW w:w="1398"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邮政编码</w:t>
            </w:r>
          </w:p>
        </w:tc>
        <w:tc>
          <w:tcPr>
            <w:tcW w:w="1141"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831100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57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建设地点</w:t>
            </w:r>
          </w:p>
        </w:tc>
        <w:tc>
          <w:tcPr>
            <w:tcW w:w="7385" w:type="dxa"/>
            <w:gridSpan w:val="6"/>
            <w:vAlign w:val="center"/>
          </w:tcPr>
          <w:p>
            <w:pPr>
              <w:adjustRightInd w:val="0"/>
              <w:snapToGrid w:val="0"/>
              <w:spacing w:line="440" w:lineRule="exact"/>
              <w:jc w:val="center"/>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昌吉高新技术产业开发区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57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立项部门</w:t>
            </w:r>
          </w:p>
        </w:tc>
        <w:tc>
          <w:tcPr>
            <w:tcW w:w="2922" w:type="dxa"/>
            <w:gridSpan w:val="3"/>
            <w:vAlign w:val="center"/>
          </w:tcPr>
          <w:p>
            <w:pPr>
              <w:adjustRightInd w:val="0"/>
              <w:snapToGrid w:val="0"/>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昌吉高新技术产业开发区产业发展局</w:t>
            </w:r>
          </w:p>
        </w:tc>
        <w:tc>
          <w:tcPr>
            <w:tcW w:w="192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批准文号</w:t>
            </w:r>
          </w:p>
        </w:tc>
        <w:tc>
          <w:tcPr>
            <w:tcW w:w="2539" w:type="dxa"/>
            <w:gridSpan w:val="2"/>
            <w:vAlign w:val="center"/>
          </w:tcPr>
          <w:p>
            <w:pPr>
              <w:adjustRightInd w:val="0"/>
              <w:snapToGrid w:val="0"/>
              <w:spacing w:line="440" w:lineRule="exact"/>
              <w:jc w:val="center"/>
              <w:rPr>
                <w:rFonts w:hint="default" w:ascii="Times New Roman" w:hAnsi="Times New Roman" w:cs="Times New Roman"/>
                <w:color w:val="auto"/>
                <w:spacing w:val="-14"/>
                <w:sz w:val="28"/>
                <w:szCs w:val="28"/>
                <w:lang w:val="en-US" w:eastAsia="zh-CN"/>
              </w:rPr>
            </w:pPr>
            <w:r>
              <w:rPr>
                <w:rFonts w:hint="default" w:ascii="Times New Roman" w:hAnsi="Times New Roman" w:cs="Times New Roman"/>
                <w:color w:val="auto"/>
                <w:spacing w:val="-14"/>
                <w:sz w:val="28"/>
                <w:szCs w:val="28"/>
                <w:lang w:val="en-US" w:eastAsia="zh-CN"/>
              </w:rPr>
              <w:t>昌高产发</w:t>
            </w:r>
          </w:p>
          <w:p>
            <w:pPr>
              <w:adjustRightInd w:val="0"/>
              <w:snapToGrid w:val="0"/>
              <w:spacing w:line="440" w:lineRule="exact"/>
              <w:jc w:val="center"/>
              <w:rPr>
                <w:rFonts w:hint="default" w:ascii="Times New Roman" w:hAnsi="Times New Roman" w:eastAsia="宋体" w:cs="Times New Roman"/>
                <w:color w:val="auto"/>
                <w:spacing w:val="-14"/>
                <w:sz w:val="28"/>
                <w:szCs w:val="28"/>
                <w:lang w:val="en-US" w:eastAsia="zh-CN"/>
              </w:rPr>
            </w:pPr>
            <w:r>
              <w:rPr>
                <w:rFonts w:hint="default" w:ascii="Times New Roman" w:hAnsi="Times New Roman" w:cs="Times New Roman"/>
                <w:color w:val="auto"/>
                <w:spacing w:val="-14"/>
                <w:sz w:val="28"/>
                <w:szCs w:val="28"/>
                <w:lang w:val="en-US" w:eastAsia="zh-CN"/>
              </w:rPr>
              <w:t>【2018】132号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57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建设性质</w:t>
            </w:r>
          </w:p>
        </w:tc>
        <w:tc>
          <w:tcPr>
            <w:tcW w:w="2922" w:type="dxa"/>
            <w:gridSpan w:val="3"/>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新建</w:t>
            </w:r>
          </w:p>
        </w:tc>
        <w:tc>
          <w:tcPr>
            <w:tcW w:w="1924" w:type="dxa"/>
            <w:vAlign w:val="center"/>
          </w:tcPr>
          <w:p>
            <w:pPr>
              <w:adjustRightInd w:val="0"/>
              <w:snapToGrid w:val="0"/>
              <w:spacing w:line="440" w:lineRule="exact"/>
              <w:jc w:val="center"/>
              <w:rPr>
                <w:rFonts w:hint="default" w:ascii="Times New Roman" w:hAnsi="Times New Roman" w:cs="Times New Roman"/>
                <w:color w:val="auto"/>
                <w:spacing w:val="-8"/>
                <w:sz w:val="28"/>
                <w:szCs w:val="28"/>
              </w:rPr>
            </w:pPr>
            <w:r>
              <w:rPr>
                <w:rFonts w:hint="default" w:ascii="Times New Roman" w:hAnsi="Times New Roman" w:cs="Times New Roman"/>
                <w:color w:val="auto"/>
                <w:spacing w:val="-8"/>
                <w:sz w:val="28"/>
                <w:szCs w:val="28"/>
              </w:rPr>
              <w:t>行业类别及</w:t>
            </w:r>
          </w:p>
          <w:p>
            <w:pPr>
              <w:adjustRightInd w:val="0"/>
              <w:snapToGrid w:val="0"/>
              <w:spacing w:line="440" w:lineRule="exact"/>
              <w:jc w:val="center"/>
              <w:rPr>
                <w:rFonts w:hint="default" w:ascii="Times New Roman" w:hAnsi="Times New Roman" w:cs="Times New Roman"/>
                <w:color w:val="auto"/>
                <w:spacing w:val="-8"/>
                <w:sz w:val="28"/>
                <w:szCs w:val="28"/>
              </w:rPr>
            </w:pPr>
            <w:r>
              <w:rPr>
                <w:rFonts w:hint="default" w:ascii="Times New Roman" w:hAnsi="Times New Roman" w:cs="Times New Roman"/>
                <w:color w:val="auto"/>
                <w:spacing w:val="-8"/>
                <w:sz w:val="28"/>
                <w:szCs w:val="28"/>
              </w:rPr>
              <w:t>代码</w:t>
            </w:r>
          </w:p>
        </w:tc>
        <w:tc>
          <w:tcPr>
            <w:tcW w:w="2539" w:type="dxa"/>
            <w:gridSpan w:val="2"/>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燃气生产和供应业D4500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57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占地面积</w:t>
            </w:r>
          </w:p>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p>
        </w:tc>
        <w:tc>
          <w:tcPr>
            <w:tcW w:w="2922" w:type="dxa"/>
            <w:gridSpan w:val="3"/>
            <w:vAlign w:val="center"/>
          </w:tcPr>
          <w:p>
            <w:pPr>
              <w:adjustRightInd w:val="0"/>
              <w:snapToGrid w:val="0"/>
              <w:spacing w:line="440" w:lineRule="exact"/>
              <w:jc w:val="center"/>
              <w:rPr>
                <w:rFonts w:hint="default"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val="en-US" w:eastAsia="zh-CN"/>
              </w:rPr>
              <w:t>2116</w:t>
            </w:r>
          </w:p>
        </w:tc>
        <w:tc>
          <w:tcPr>
            <w:tcW w:w="192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绿化面积</w:t>
            </w:r>
          </w:p>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p>
        </w:tc>
        <w:tc>
          <w:tcPr>
            <w:tcW w:w="2539" w:type="dxa"/>
            <w:gridSpan w:val="2"/>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157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总投资</w:t>
            </w:r>
          </w:p>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(万元)</w:t>
            </w:r>
          </w:p>
        </w:tc>
        <w:tc>
          <w:tcPr>
            <w:tcW w:w="1585" w:type="dxa"/>
            <w:vAlign w:val="center"/>
          </w:tcPr>
          <w:p>
            <w:pPr>
              <w:adjustRightInd w:val="0"/>
              <w:snapToGrid w:val="0"/>
              <w:spacing w:line="440" w:lineRule="exact"/>
              <w:jc w:val="center"/>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300</w:t>
            </w:r>
          </w:p>
        </w:tc>
        <w:tc>
          <w:tcPr>
            <w:tcW w:w="1337" w:type="dxa"/>
            <w:gridSpan w:val="2"/>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环保投资</w:t>
            </w:r>
          </w:p>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(万元)</w:t>
            </w:r>
          </w:p>
        </w:tc>
        <w:tc>
          <w:tcPr>
            <w:tcW w:w="1924" w:type="dxa"/>
            <w:vAlign w:val="center"/>
          </w:tcPr>
          <w:p>
            <w:pPr>
              <w:adjustRightInd w:val="0"/>
              <w:snapToGrid w:val="0"/>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28</w:t>
            </w:r>
          </w:p>
        </w:tc>
        <w:tc>
          <w:tcPr>
            <w:tcW w:w="1398"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环保投资比例</w:t>
            </w:r>
          </w:p>
        </w:tc>
        <w:tc>
          <w:tcPr>
            <w:tcW w:w="1141" w:type="dxa"/>
            <w:vAlign w:val="center"/>
          </w:tcPr>
          <w:p>
            <w:pPr>
              <w:adjustRightInd w:val="0"/>
              <w:snapToGrid w:val="0"/>
              <w:spacing w:line="440" w:lineRule="exact"/>
              <w:jc w:val="center"/>
              <w:rPr>
                <w:rFonts w:hint="default"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val="en-US" w:eastAsia="zh-CN"/>
              </w:rPr>
              <w:t>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1574" w:type="dxa"/>
            <w:tcBorders>
              <w:bottom w:val="single" w:color="auto" w:sz="4" w:space="0"/>
            </w:tcBorders>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评价经费</w:t>
            </w:r>
          </w:p>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(万元)</w:t>
            </w:r>
          </w:p>
        </w:tc>
        <w:tc>
          <w:tcPr>
            <w:tcW w:w="2922" w:type="dxa"/>
            <w:gridSpan w:val="3"/>
            <w:tcBorders>
              <w:bottom w:val="single" w:color="auto" w:sz="4" w:space="0"/>
            </w:tcBorders>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p>
        </w:tc>
        <w:tc>
          <w:tcPr>
            <w:tcW w:w="1924" w:type="dxa"/>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预期投产</w:t>
            </w:r>
          </w:p>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日期</w:t>
            </w:r>
          </w:p>
        </w:tc>
        <w:tc>
          <w:tcPr>
            <w:tcW w:w="2539" w:type="dxa"/>
            <w:gridSpan w:val="2"/>
            <w:vAlign w:val="center"/>
          </w:tcPr>
          <w:p>
            <w:pPr>
              <w:adjustRightInd w:val="0"/>
              <w:snapToGrid w:val="0"/>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201</w:t>
            </w:r>
            <w:r>
              <w:rPr>
                <w:rFonts w:hint="eastAsia" w:ascii="Times New Roman" w:hAnsi="Times New Roman" w:cs="Times New Roman"/>
                <w:color w:val="auto"/>
                <w:sz w:val="28"/>
                <w:szCs w:val="28"/>
                <w:lang w:val="en-US" w:eastAsia="zh-CN"/>
              </w:rPr>
              <w:t>8</w:t>
            </w:r>
            <w:r>
              <w:rPr>
                <w:rFonts w:hint="default"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12</w:t>
            </w:r>
            <w:r>
              <w:rPr>
                <w:rFonts w:hint="default" w:ascii="Times New Roman" w:hAnsi="Times New Roman" w:cs="Times New Roman"/>
                <w:color w:val="auto"/>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jc w:val="center"/>
        </w:trPr>
        <w:tc>
          <w:tcPr>
            <w:tcW w:w="8959" w:type="dxa"/>
            <w:gridSpan w:val="7"/>
          </w:tcPr>
          <w:p>
            <w:pPr>
              <w:adjustRightInd w:val="0"/>
              <w:snapToGrid w:val="0"/>
              <w:spacing w:line="500" w:lineRule="exac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工程内容及规模</w:t>
            </w:r>
          </w:p>
          <w:p>
            <w:pPr>
              <w:spacing w:line="360" w:lineRule="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1 项目背景</w:t>
            </w:r>
          </w:p>
          <w:p>
            <w:pPr>
              <w:spacing w:line="360" w:lineRule="auto"/>
              <w:ind w:firstLine="560" w:firstLineChars="200"/>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天然气作为洁净能源，具有煤炭、石油无法比拟的环保优势。长期以来，燃煤能耗高、污染重，影响到城市居民生活质量和大气环境质量</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为此</w:t>
            </w:r>
            <w:r>
              <w:rPr>
                <w:rFonts w:hint="default" w:ascii="Times New Roman" w:hAnsi="Times New Roman" w:cs="Times New Roman"/>
                <w:color w:val="auto"/>
                <w:sz w:val="28"/>
                <w:szCs w:val="28"/>
                <w:lang w:eastAsia="zh-CN"/>
              </w:rPr>
              <w:t>新疆蓝山屯河聚酯有限公司</w:t>
            </w:r>
            <w:r>
              <w:rPr>
                <w:rFonts w:hint="default" w:ascii="Times New Roman" w:hAnsi="Times New Roman" w:cs="Times New Roman"/>
                <w:color w:val="auto"/>
                <w:sz w:val="28"/>
                <w:szCs w:val="28"/>
              </w:rPr>
              <w:t>投资</w:t>
            </w:r>
            <w:r>
              <w:rPr>
                <w:rFonts w:hint="default" w:ascii="Times New Roman" w:hAnsi="Times New Roman" w:cs="Times New Roman"/>
                <w:color w:val="auto"/>
                <w:sz w:val="28"/>
                <w:szCs w:val="28"/>
                <w:lang w:eastAsia="zh-CN"/>
              </w:rPr>
              <w:t>300</w:t>
            </w:r>
            <w:r>
              <w:rPr>
                <w:rFonts w:hint="default" w:ascii="Times New Roman" w:hAnsi="Times New Roman" w:cs="Times New Roman"/>
                <w:color w:val="auto"/>
                <w:sz w:val="28"/>
                <w:szCs w:val="28"/>
              </w:rPr>
              <w:t>万元</w:t>
            </w:r>
            <w:r>
              <w:rPr>
                <w:rFonts w:hint="default" w:ascii="Times New Roman" w:hAnsi="Times New Roman" w:cs="Times New Roman"/>
                <w:color w:val="auto"/>
                <w:sz w:val="28"/>
                <w:szCs w:val="28"/>
                <w:lang w:eastAsia="zh-CN"/>
              </w:rPr>
              <w:t>建设新疆蓝山屯河聚酯有限公司庭院天然气管道及CNG减压撬项目</w:t>
            </w:r>
            <w:r>
              <w:rPr>
                <w:rFonts w:hint="default" w:ascii="Times New Roman" w:hAnsi="Times New Roman" w:cs="Times New Roman"/>
                <w:color w:val="auto"/>
                <w:sz w:val="28"/>
                <w:szCs w:val="28"/>
              </w:rPr>
              <w:t>，这将对</w:t>
            </w:r>
            <w:r>
              <w:rPr>
                <w:rFonts w:hint="default" w:ascii="Times New Roman" w:hAnsi="Times New Roman" w:cs="Times New Roman"/>
                <w:color w:val="auto"/>
                <w:sz w:val="28"/>
                <w:szCs w:val="28"/>
                <w:lang w:eastAsia="zh-CN"/>
              </w:rPr>
              <w:t>该</w:t>
            </w:r>
            <w:r>
              <w:rPr>
                <w:rFonts w:hint="default" w:ascii="Times New Roman" w:hAnsi="Times New Roman" w:cs="Times New Roman"/>
                <w:color w:val="auto"/>
                <w:sz w:val="28"/>
                <w:szCs w:val="28"/>
              </w:rPr>
              <w:t>区的发展起着重大推进作用，可以更好的改善当地环境促进</w:t>
            </w:r>
            <w:r>
              <w:rPr>
                <w:rFonts w:hint="default" w:ascii="Times New Roman" w:hAnsi="Times New Roman" w:cs="Times New Roman"/>
                <w:color w:val="auto"/>
                <w:sz w:val="28"/>
                <w:szCs w:val="28"/>
                <w:lang w:eastAsia="zh-CN"/>
              </w:rPr>
              <w:t>该区</w:t>
            </w:r>
            <w:r>
              <w:rPr>
                <w:rFonts w:hint="default" w:ascii="Times New Roman" w:hAnsi="Times New Roman" w:cs="Times New Roman"/>
                <w:color w:val="auto"/>
                <w:sz w:val="28"/>
                <w:szCs w:val="28"/>
              </w:rPr>
              <w:t>经济的发展。</w:t>
            </w:r>
          </w:p>
          <w:p>
            <w:pPr>
              <w:pStyle w:val="13"/>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rPr>
              <w:t>按照</w:t>
            </w:r>
            <w:r>
              <w:rPr>
                <w:rFonts w:hint="default" w:ascii="Times New Roman" w:hAnsi="Times New Roman" w:cs="Times New Roman"/>
                <w:color w:val="auto"/>
                <w:sz w:val="28"/>
                <w:szCs w:val="28"/>
              </w:rPr>
              <w:t>《</w:t>
            </w:r>
            <w:r>
              <w:rPr>
                <w:rFonts w:hint="default" w:ascii="Times New Roman" w:hAnsi="Times New Roman" w:cs="Times New Roman"/>
                <w:color w:val="auto"/>
                <w:kern w:val="0"/>
                <w:sz w:val="28"/>
                <w:szCs w:val="28"/>
              </w:rPr>
              <w:t>中华人民共和国环境评价法</w:t>
            </w:r>
            <w:r>
              <w:rPr>
                <w:rFonts w:hint="default" w:ascii="Times New Roman" w:hAnsi="Times New Roman" w:cs="Times New Roman"/>
                <w:color w:val="auto"/>
                <w:sz w:val="28"/>
                <w:szCs w:val="28"/>
              </w:rPr>
              <w:t>》的规定和国务院令第</w:t>
            </w:r>
            <w:r>
              <w:rPr>
                <w:rFonts w:hint="eastAsia" w:ascii="Times New Roman" w:hAnsi="Times New Roman" w:cs="Times New Roman"/>
                <w:color w:val="auto"/>
                <w:sz w:val="28"/>
                <w:szCs w:val="28"/>
                <w:lang w:val="en-US" w:eastAsia="zh-CN"/>
              </w:rPr>
              <w:t>682</w:t>
            </w:r>
            <w:r>
              <w:rPr>
                <w:rFonts w:hint="default" w:ascii="Times New Roman" w:hAnsi="Times New Roman" w:cs="Times New Roman"/>
                <w:color w:val="auto"/>
                <w:sz w:val="28"/>
                <w:szCs w:val="28"/>
              </w:rPr>
              <w:t>号《建设项目环境保护管理条例》的要求，该建设项目应进行环境影响评价。根据《建设项目环境影响评价分类管理名录》中的有关规定：</w:t>
            </w:r>
            <w:r>
              <w:rPr>
                <w:rFonts w:hint="eastAsia" w:ascii="Times New Roman" w:hAnsi="Times New Roman" w:cs="Times New Roman"/>
                <w:color w:val="auto"/>
                <w:sz w:val="28"/>
                <w:szCs w:val="28"/>
                <w:lang w:eastAsia="zh-CN"/>
              </w:rPr>
              <w:t>本项目不属于“</w:t>
            </w:r>
            <w:r>
              <w:rPr>
                <w:rFonts w:hint="default" w:ascii="Times New Roman" w:hAnsi="Times New Roman" w:cs="Times New Roman"/>
                <w:color w:val="auto"/>
                <w:sz w:val="28"/>
                <w:szCs w:val="28"/>
              </w:rPr>
              <w:t>石油、天然气、成品油管线(不含城市天然气管线)200公里及以上；涉及环境敏感区</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eastAsia="zh-CN"/>
              </w:rPr>
              <w:t>应</w:t>
            </w:r>
            <w:r>
              <w:rPr>
                <w:rFonts w:hint="default" w:ascii="Times New Roman" w:hAnsi="Times New Roman" w:cs="Times New Roman"/>
                <w:color w:val="auto"/>
                <w:sz w:val="28"/>
                <w:szCs w:val="28"/>
              </w:rPr>
              <w:t>编制环境影响报告表。</w:t>
            </w:r>
            <w:r>
              <w:rPr>
                <w:rFonts w:hint="default" w:ascii="Times New Roman" w:hAnsi="Times New Roman" w:cs="Times New Roman"/>
                <w:color w:val="auto"/>
                <w:sz w:val="28"/>
                <w:szCs w:val="28"/>
                <w:lang w:eastAsia="zh-CN"/>
              </w:rPr>
              <w:t>新疆蓝山屯河聚酯有限公司</w:t>
            </w:r>
            <w:r>
              <w:rPr>
                <w:rFonts w:hint="default" w:ascii="Times New Roman" w:hAnsi="Times New Roman" w:cs="Times New Roman"/>
                <w:color w:val="auto"/>
                <w:sz w:val="28"/>
                <w:szCs w:val="28"/>
              </w:rPr>
              <w:t>委托新疆绿佳源环保科技有限公司承担本项目的环境影响评价工作。我单位在接受环评委托后，立即组织相关人员对该项目进行资料收集及现场踏勘，在此基础上按照有关技术规范及法律法规的相关规定，编制该项目环境影响报告表。</w:t>
            </w:r>
          </w:p>
          <w:p>
            <w:pPr>
              <w:spacing w:line="360" w:lineRule="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2 项目基本情况</w:t>
            </w:r>
          </w:p>
          <w:p>
            <w:pPr>
              <w:adjustRightInd w:val="0"/>
              <w:snapToGrid w:val="0"/>
              <w:spacing w:line="360" w:lineRule="auto"/>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（1）项目名称：</w:t>
            </w:r>
            <w:r>
              <w:rPr>
                <w:rFonts w:hint="default" w:ascii="Times New Roman" w:hAnsi="Times New Roman" w:cs="Times New Roman"/>
                <w:b w:val="0"/>
                <w:bCs/>
                <w:color w:val="auto"/>
                <w:sz w:val="28"/>
                <w:szCs w:val="28"/>
                <w:lang w:eastAsia="zh-CN"/>
              </w:rPr>
              <w:t>新疆蓝山屯河聚酯有限公司庭院天然气管道及CNG减压撬项目</w:t>
            </w:r>
          </w:p>
          <w:p>
            <w:pPr>
              <w:adjustRightInd w:val="0"/>
              <w:snapToGrid w:val="0"/>
              <w:spacing w:line="360" w:lineRule="auto"/>
              <w:ind w:firstLine="560" w:firstLineChars="200"/>
              <w:rPr>
                <w:rFonts w:hint="default" w:ascii="Times New Roman" w:hAnsi="Times New Roman" w:eastAsia="宋体" w:cs="Times New Roman"/>
                <w:b w:val="0"/>
                <w:bCs/>
                <w:color w:val="auto"/>
                <w:sz w:val="28"/>
                <w:szCs w:val="28"/>
                <w:lang w:eastAsia="zh-CN"/>
              </w:rPr>
            </w:pPr>
            <w:r>
              <w:rPr>
                <w:rFonts w:hint="default" w:ascii="Times New Roman" w:hAnsi="Times New Roman" w:cs="Times New Roman"/>
                <w:b w:val="0"/>
                <w:bCs/>
                <w:color w:val="auto"/>
                <w:sz w:val="28"/>
                <w:szCs w:val="28"/>
              </w:rPr>
              <w:t>（2）建设单位：</w:t>
            </w:r>
            <w:r>
              <w:rPr>
                <w:rFonts w:hint="default" w:ascii="Times New Roman" w:hAnsi="Times New Roman" w:cs="Times New Roman"/>
                <w:b w:val="0"/>
                <w:bCs/>
                <w:color w:val="auto"/>
                <w:sz w:val="28"/>
                <w:szCs w:val="28"/>
                <w:lang w:eastAsia="zh-CN"/>
              </w:rPr>
              <w:t>新疆蓝山屯河聚酯有限公司</w:t>
            </w:r>
          </w:p>
          <w:p>
            <w:pPr>
              <w:adjustRightInd w:val="0"/>
              <w:snapToGrid w:val="0"/>
              <w:spacing w:line="360" w:lineRule="auto"/>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（3）性质：新建</w:t>
            </w:r>
          </w:p>
          <w:p>
            <w:pPr>
              <w:adjustRightInd w:val="0"/>
              <w:snapToGrid w:val="0"/>
              <w:spacing w:line="360" w:lineRule="auto"/>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（4）建设地点：项目区位于</w:t>
            </w:r>
            <w:r>
              <w:rPr>
                <w:rFonts w:hint="default" w:ascii="Times New Roman" w:hAnsi="Times New Roman" w:cs="Times New Roman"/>
                <w:b w:val="0"/>
                <w:bCs/>
                <w:color w:val="auto"/>
                <w:sz w:val="28"/>
                <w:szCs w:val="28"/>
                <w:lang w:eastAsia="zh-CN"/>
              </w:rPr>
              <w:t>昌吉高新技术产业开发区新疆蓝山屯河聚酯有限公司</w:t>
            </w:r>
            <w:r>
              <w:rPr>
                <w:rFonts w:hint="eastAsia" w:ascii="Times New Roman" w:hAnsi="Times New Roman" w:cs="Times New Roman"/>
                <w:b w:val="0"/>
                <w:bCs/>
                <w:color w:val="auto"/>
                <w:sz w:val="28"/>
                <w:szCs w:val="28"/>
                <w:lang w:eastAsia="zh-CN"/>
              </w:rPr>
              <w:t>厂界内，</w:t>
            </w:r>
            <w:r>
              <w:rPr>
                <w:rFonts w:hint="default" w:ascii="Times New Roman" w:hAnsi="Times New Roman" w:cs="Times New Roman"/>
                <w:b w:val="0"/>
                <w:bCs/>
                <w:color w:val="auto"/>
                <w:sz w:val="28"/>
                <w:szCs w:val="28"/>
              </w:rPr>
              <w:t>中心地理坐标北纬：</w:t>
            </w:r>
            <w:r>
              <w:rPr>
                <w:rFonts w:hint="eastAsia" w:ascii="Times New Roman" w:hAnsi="Times New Roman" w:cs="Times New Roman"/>
                <w:b w:val="0"/>
                <w:bCs/>
                <w:color w:val="auto"/>
                <w:sz w:val="28"/>
                <w:szCs w:val="28"/>
                <w:lang w:val="en-US" w:eastAsia="zh-CN"/>
              </w:rPr>
              <w:t>44</w:t>
            </w:r>
            <w:r>
              <w:rPr>
                <w:rFonts w:hint="default" w:ascii="Times New Roman" w:hAnsi="Times New Roman" w:cs="Times New Roman"/>
                <w:b w:val="0"/>
                <w:bCs/>
                <w:color w:val="auto"/>
                <w:sz w:val="28"/>
                <w:szCs w:val="28"/>
              </w:rPr>
              <w:t>°0</w:t>
            </w:r>
            <w:r>
              <w:rPr>
                <w:rFonts w:hint="eastAsia" w:ascii="Times New Roman" w:hAnsi="Times New Roman" w:cs="Times New Roman"/>
                <w:b w:val="0"/>
                <w:bCs/>
                <w:color w:val="auto"/>
                <w:sz w:val="28"/>
                <w:szCs w:val="28"/>
                <w:lang w:val="en-US" w:eastAsia="zh-CN"/>
              </w:rPr>
              <w:t>5</w:t>
            </w:r>
            <w:r>
              <w:rPr>
                <w:rFonts w:hint="default" w:ascii="Times New Roman" w:hAnsi="Times New Roman" w:cs="Times New Roman"/>
                <w:b w:val="0"/>
                <w:bCs/>
                <w:color w:val="auto"/>
                <w:sz w:val="28"/>
                <w:szCs w:val="28"/>
              </w:rPr>
              <w:t>′</w:t>
            </w:r>
            <w:r>
              <w:rPr>
                <w:rFonts w:hint="eastAsia" w:ascii="Times New Roman" w:hAnsi="Times New Roman" w:cs="Times New Roman"/>
                <w:b w:val="0"/>
                <w:bCs/>
                <w:color w:val="auto"/>
                <w:sz w:val="28"/>
                <w:szCs w:val="28"/>
                <w:lang w:val="en-US" w:eastAsia="zh-CN"/>
              </w:rPr>
              <w:t>15.08</w:t>
            </w:r>
            <w:r>
              <w:rPr>
                <w:rFonts w:hint="default" w:ascii="Times New Roman" w:hAnsi="Times New Roman" w:cs="Times New Roman"/>
                <w:b w:val="0"/>
                <w:bCs/>
                <w:color w:val="auto"/>
                <w:sz w:val="28"/>
                <w:szCs w:val="28"/>
              </w:rPr>
              <w:t>″，东经：8</w:t>
            </w:r>
            <w:r>
              <w:rPr>
                <w:rFonts w:hint="eastAsia" w:ascii="Times New Roman" w:hAnsi="Times New Roman" w:cs="Times New Roman"/>
                <w:b w:val="0"/>
                <w:bCs/>
                <w:color w:val="auto"/>
                <w:sz w:val="28"/>
                <w:szCs w:val="28"/>
                <w:lang w:val="en-US" w:eastAsia="zh-CN"/>
              </w:rPr>
              <w:t>7</w:t>
            </w:r>
            <w:r>
              <w:rPr>
                <w:rFonts w:hint="default" w:ascii="Times New Roman" w:hAnsi="Times New Roman" w:cs="Times New Roman"/>
                <w:b w:val="0"/>
                <w:bCs/>
                <w:color w:val="auto"/>
                <w:sz w:val="28"/>
                <w:szCs w:val="28"/>
              </w:rPr>
              <w:t>°</w:t>
            </w:r>
            <w:r>
              <w:rPr>
                <w:rFonts w:hint="eastAsia" w:ascii="Times New Roman" w:hAnsi="Times New Roman" w:cs="Times New Roman"/>
                <w:b w:val="0"/>
                <w:bCs/>
                <w:color w:val="auto"/>
                <w:sz w:val="28"/>
                <w:szCs w:val="28"/>
                <w:lang w:val="en-US" w:eastAsia="zh-CN"/>
              </w:rPr>
              <w:t>00</w:t>
            </w:r>
            <w:r>
              <w:rPr>
                <w:rFonts w:hint="default" w:ascii="Times New Roman" w:hAnsi="Times New Roman" w:cs="Times New Roman"/>
                <w:b w:val="0"/>
                <w:bCs/>
                <w:color w:val="auto"/>
                <w:sz w:val="28"/>
                <w:szCs w:val="28"/>
              </w:rPr>
              <w:t>′</w:t>
            </w:r>
            <w:r>
              <w:rPr>
                <w:rFonts w:hint="eastAsia" w:ascii="Times New Roman" w:hAnsi="Times New Roman" w:cs="Times New Roman"/>
                <w:b w:val="0"/>
                <w:bCs/>
                <w:color w:val="auto"/>
                <w:sz w:val="28"/>
                <w:szCs w:val="28"/>
                <w:lang w:val="en-US" w:eastAsia="zh-CN"/>
              </w:rPr>
              <w:t>15.08</w:t>
            </w:r>
            <w:r>
              <w:rPr>
                <w:rFonts w:hint="default" w:ascii="Times New Roman" w:hAnsi="Times New Roman" w:cs="Times New Roman"/>
                <w:b w:val="0"/>
                <w:bCs/>
                <w:color w:val="auto"/>
                <w:sz w:val="28"/>
                <w:szCs w:val="28"/>
              </w:rPr>
              <w:t>″。</w:t>
            </w:r>
          </w:p>
          <w:p>
            <w:pPr>
              <w:spacing w:line="360" w:lineRule="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3 建设内容及建设规模</w:t>
            </w:r>
          </w:p>
          <w:p>
            <w:pPr>
              <w:autoSpaceDE w:val="0"/>
              <w:autoSpaceDN w:val="0"/>
              <w:spacing w:line="360" w:lineRule="auto"/>
              <w:ind w:firstLine="560" w:firstLineChars="200"/>
              <w:rPr>
                <w:rFonts w:hint="default" w:ascii="Times New Roman" w:hAnsi="Times New Roman" w:cs="Times New Roman"/>
                <w:b w:val="0"/>
                <w:bCs/>
                <w:color w:val="auto"/>
                <w:sz w:val="28"/>
                <w:szCs w:val="28"/>
                <w:lang w:val="en-US" w:eastAsia="zh-CN"/>
              </w:rPr>
            </w:pPr>
            <w:r>
              <w:rPr>
                <w:rFonts w:hint="default" w:ascii="Times New Roman" w:hAnsi="Times New Roman" w:cs="Times New Roman"/>
                <w:b w:val="0"/>
                <w:bCs/>
                <w:color w:val="auto"/>
                <w:sz w:val="28"/>
                <w:szCs w:val="28"/>
              </w:rPr>
              <w:t>本项目新建</w:t>
            </w:r>
            <w:r>
              <w:rPr>
                <w:rFonts w:hint="eastAsia" w:ascii="Times New Roman" w:hAnsi="Times New Roman" w:cs="Times New Roman"/>
                <w:b w:val="0"/>
                <w:bCs/>
                <w:color w:val="auto"/>
                <w:sz w:val="28"/>
                <w:szCs w:val="28"/>
                <w:lang w:eastAsia="zh-CN"/>
              </w:rPr>
              <w:t>减压撬站</w:t>
            </w:r>
            <w:r>
              <w:rPr>
                <w:rFonts w:hint="default" w:ascii="Times New Roman" w:hAnsi="Times New Roman" w:cs="Times New Roman"/>
                <w:b w:val="0"/>
                <w:bCs/>
                <w:color w:val="auto"/>
                <w:sz w:val="28"/>
                <w:szCs w:val="28"/>
              </w:rPr>
              <w:t>一座，占地面积</w:t>
            </w:r>
            <w:r>
              <w:rPr>
                <w:rFonts w:hint="eastAsia" w:ascii="Times New Roman" w:hAnsi="Times New Roman" w:cs="Times New Roman"/>
                <w:b w:val="0"/>
                <w:bCs/>
                <w:color w:val="auto"/>
                <w:sz w:val="28"/>
                <w:szCs w:val="28"/>
                <w:lang w:val="en-US" w:eastAsia="zh-CN"/>
              </w:rPr>
              <w:t>2116</w:t>
            </w:r>
            <w:r>
              <w:rPr>
                <w:rFonts w:hint="default" w:ascii="Times New Roman" w:hAnsi="Times New Roman" w:cs="Times New Roman"/>
                <w:b w:val="0"/>
                <w:bCs/>
                <w:color w:val="auto"/>
                <w:sz w:val="28"/>
                <w:szCs w:val="28"/>
              </w:rPr>
              <w:t>m</w:t>
            </w:r>
            <w:r>
              <w:rPr>
                <w:rFonts w:hint="default" w:ascii="Times New Roman" w:hAnsi="Times New Roman" w:cs="Times New Roman"/>
                <w:b w:val="0"/>
                <w:bCs/>
                <w:color w:val="auto"/>
                <w:sz w:val="28"/>
                <w:szCs w:val="28"/>
                <w:vertAlign w:val="superscript"/>
              </w:rPr>
              <w:t>2</w:t>
            </w:r>
            <w:r>
              <w:rPr>
                <w:rFonts w:hint="default" w:ascii="Times New Roman" w:hAnsi="Times New Roman" w:cs="Times New Roman"/>
                <w:b w:val="0"/>
                <w:bCs/>
                <w:color w:val="auto"/>
                <w:sz w:val="28"/>
                <w:szCs w:val="28"/>
              </w:rPr>
              <w:t>，</w:t>
            </w:r>
            <w:r>
              <w:rPr>
                <w:rFonts w:hint="eastAsia" w:ascii="Times New Roman" w:hAnsi="Times New Roman" w:cs="Times New Roman"/>
                <w:b w:val="0"/>
                <w:bCs/>
                <w:color w:val="auto"/>
                <w:sz w:val="28"/>
                <w:szCs w:val="28"/>
                <w:lang w:eastAsia="zh-CN"/>
              </w:rPr>
              <w:t>减压撬</w:t>
            </w:r>
            <w:r>
              <w:rPr>
                <w:rFonts w:hint="default" w:ascii="Times New Roman" w:hAnsi="Times New Roman" w:cs="Times New Roman"/>
                <w:b w:val="0"/>
                <w:bCs/>
                <w:color w:val="auto"/>
                <w:sz w:val="28"/>
                <w:szCs w:val="28"/>
                <w:lang w:eastAsia="zh-CN"/>
              </w:rPr>
              <w:t>安装</w:t>
            </w:r>
            <w:r>
              <w:rPr>
                <w:rFonts w:hint="default" w:ascii="Times New Roman" w:hAnsi="Times New Roman" w:cs="Times New Roman"/>
                <w:b w:val="0"/>
                <w:bCs/>
                <w:color w:val="auto"/>
                <w:sz w:val="28"/>
                <w:szCs w:val="28"/>
              </w:rPr>
              <w:t>调压</w:t>
            </w:r>
            <w:r>
              <w:rPr>
                <w:rFonts w:hint="default" w:ascii="Times New Roman" w:hAnsi="Times New Roman" w:cs="Times New Roman"/>
                <w:b w:val="0"/>
                <w:bCs/>
                <w:color w:val="auto"/>
                <w:sz w:val="28"/>
                <w:szCs w:val="28"/>
                <w:lang w:eastAsia="zh-CN"/>
              </w:rPr>
              <w:t>计量装置</w:t>
            </w:r>
            <w:r>
              <w:rPr>
                <w:rFonts w:hint="default" w:ascii="Times New Roman" w:hAnsi="Times New Roman" w:cs="Times New Roman"/>
                <w:b w:val="0"/>
                <w:bCs/>
                <w:color w:val="auto"/>
                <w:sz w:val="28"/>
                <w:szCs w:val="28"/>
              </w:rPr>
              <w:t>1套，另配套铺设天然气输气管线</w:t>
            </w:r>
            <w:r>
              <w:rPr>
                <w:rFonts w:hint="eastAsia" w:ascii="Times New Roman" w:hAnsi="Times New Roman" w:cs="Times New Roman"/>
                <w:b w:val="0"/>
                <w:bCs/>
                <w:color w:val="auto"/>
                <w:sz w:val="28"/>
                <w:szCs w:val="28"/>
                <w:lang w:val="en-US" w:eastAsia="zh-CN"/>
              </w:rPr>
              <w:t>760</w:t>
            </w:r>
            <w:r>
              <w:rPr>
                <w:rFonts w:hint="default" w:ascii="Times New Roman" w:hAnsi="Times New Roman" w:cs="Times New Roman"/>
                <w:b w:val="0"/>
                <w:bCs/>
                <w:color w:val="auto"/>
                <w:sz w:val="28"/>
                <w:szCs w:val="28"/>
              </w:rPr>
              <w:t>m</w:t>
            </w:r>
            <w:r>
              <w:rPr>
                <w:rFonts w:hint="eastAsia" w:ascii="Times New Roman" w:hAnsi="Times New Roman" w:cs="Times New Roman"/>
                <w:b w:val="0"/>
                <w:bCs/>
                <w:color w:val="auto"/>
                <w:sz w:val="28"/>
                <w:szCs w:val="28"/>
                <w:lang w:eastAsia="zh-CN"/>
              </w:rPr>
              <w:t>，</w:t>
            </w:r>
            <w:r>
              <w:rPr>
                <w:rFonts w:hint="default" w:ascii="Times New Roman" w:hAnsi="Times New Roman" w:cs="Times New Roman"/>
                <w:b w:val="0"/>
                <w:bCs/>
                <w:color w:val="auto"/>
                <w:sz w:val="28"/>
                <w:szCs w:val="28"/>
                <w:lang w:val="en-US" w:eastAsia="zh-CN"/>
              </w:rPr>
              <w:t>铺设方式为地下直埋，埋深-1.6m</w:t>
            </w:r>
            <w:r>
              <w:rPr>
                <w:rFonts w:hint="eastAsia" w:ascii="Times New Roman" w:hAnsi="Times New Roman" w:cs="Times New Roman"/>
                <w:b w:val="0"/>
                <w:bCs/>
                <w:color w:val="auto"/>
                <w:sz w:val="28"/>
                <w:szCs w:val="28"/>
                <w:lang w:val="en-US" w:eastAsia="zh-CN"/>
              </w:rPr>
              <w:t>，</w:t>
            </w:r>
            <w:r>
              <w:rPr>
                <w:rFonts w:hint="default" w:ascii="Times New Roman" w:hAnsi="Times New Roman" w:cs="Times New Roman"/>
                <w:b w:val="0"/>
                <w:bCs/>
                <w:color w:val="auto"/>
                <w:sz w:val="28"/>
                <w:szCs w:val="28"/>
                <w:lang w:val="en-US" w:eastAsia="zh-CN"/>
              </w:rPr>
              <w:t>管径设计为DN350，</w:t>
            </w:r>
            <w:r>
              <w:rPr>
                <w:rFonts w:hint="eastAsia" w:ascii="Times New Roman" w:hAnsi="Times New Roman" w:cs="Times New Roman"/>
                <w:b w:val="0"/>
                <w:bCs/>
                <w:color w:val="auto"/>
                <w:sz w:val="28"/>
                <w:szCs w:val="28"/>
                <w:lang w:val="en-US" w:eastAsia="zh-CN"/>
              </w:rPr>
              <w:t>管材</w:t>
            </w:r>
            <w:r>
              <w:rPr>
                <w:rFonts w:hint="default" w:ascii="Times New Roman" w:hAnsi="Times New Roman" w:cs="Times New Roman"/>
                <w:b w:val="0"/>
                <w:bCs/>
                <w:color w:val="auto"/>
                <w:sz w:val="28"/>
                <w:szCs w:val="28"/>
                <w:lang w:val="en-US" w:eastAsia="zh-CN"/>
              </w:rPr>
              <w:t>选用碳钢无缝钢管。</w:t>
            </w:r>
          </w:p>
          <w:p>
            <w:pPr>
              <w:autoSpaceDE w:val="0"/>
              <w:autoSpaceDN w:val="0"/>
              <w:spacing w:line="360" w:lineRule="auto"/>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本项目工程组成见表1。</w:t>
            </w:r>
          </w:p>
          <w:p>
            <w:pPr>
              <w:autoSpaceDE w:val="0"/>
              <w:autoSpaceDN w:val="0"/>
              <w:adjustRightInd w:val="0"/>
              <w:snapToGrid w:val="0"/>
              <w:ind w:firstLine="617" w:firstLineChars="294"/>
              <w:jc w:val="both"/>
              <w:rPr>
                <w:rFonts w:hint="default" w:ascii="Times New Roman" w:hAnsi="Times New Roman" w:eastAsia="黑体" w:cs="Times New Roman"/>
                <w:b w:val="0"/>
                <w:bCs/>
                <w:color w:val="auto"/>
                <w:sz w:val="21"/>
                <w:szCs w:val="21"/>
                <w:lang w:val="zh-CN"/>
              </w:rPr>
            </w:pPr>
            <w:r>
              <w:rPr>
                <w:rFonts w:hint="default" w:ascii="Times New Roman" w:hAnsi="Times New Roman" w:eastAsia="黑体" w:cs="Times New Roman"/>
                <w:b w:val="0"/>
                <w:bCs/>
                <w:color w:val="auto"/>
                <w:sz w:val="21"/>
                <w:szCs w:val="21"/>
              </w:rPr>
              <w:t xml:space="preserve">表1  </w:t>
            </w:r>
            <w:r>
              <w:rPr>
                <w:rFonts w:hint="default" w:ascii="Times New Roman" w:hAnsi="Times New Roman" w:eastAsia="黑体" w:cs="Times New Roman"/>
                <w:b w:val="0"/>
                <w:bCs/>
                <w:color w:val="auto"/>
                <w:sz w:val="21"/>
                <w:szCs w:val="21"/>
                <w:lang w:val="en-US" w:eastAsia="zh-CN"/>
              </w:rPr>
              <w:t xml:space="preserve">                    </w:t>
            </w:r>
            <w:r>
              <w:rPr>
                <w:rFonts w:hint="default" w:ascii="Times New Roman" w:hAnsi="Times New Roman" w:eastAsia="黑体" w:cs="Times New Roman"/>
                <w:b w:val="0"/>
                <w:bCs/>
                <w:color w:val="auto"/>
                <w:sz w:val="21"/>
                <w:szCs w:val="21"/>
                <w:lang w:val="zh-CN"/>
              </w:rPr>
              <w:t>工程项目组成表</w:t>
            </w:r>
          </w:p>
          <w:tbl>
            <w:tblPr>
              <w:tblStyle w:val="38"/>
              <w:tblW w:w="874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
            <w:tblGrid>
              <w:gridCol w:w="1348"/>
              <w:gridCol w:w="1367"/>
              <w:gridCol w:w="60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340" w:hRule="atLeast"/>
                <w:jc w:val="center"/>
              </w:trPr>
              <w:tc>
                <w:tcPr>
                  <w:tcW w:w="1348" w:type="dxa"/>
                  <w:tcBorders>
                    <w:tl2br w:val="nil"/>
                    <w:tr2bl w:val="nil"/>
                  </w:tcBorders>
                  <w:vAlign w:val="center"/>
                </w:tcPr>
                <w:p>
                  <w:pPr>
                    <w:pStyle w:val="77"/>
                    <w:adjustRightInd w:val="0"/>
                    <w:snapToGrid w:val="0"/>
                    <w:spacing w:after="62" w:line="240" w:lineRule="auto"/>
                    <w:ind w:left="80" w:hanging="70" w:hangingChars="33"/>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工程名称</w:t>
                  </w:r>
                </w:p>
              </w:tc>
              <w:tc>
                <w:tcPr>
                  <w:tcW w:w="1367" w:type="dxa"/>
                  <w:tcBorders>
                    <w:tl2br w:val="nil"/>
                    <w:tr2bl w:val="nil"/>
                  </w:tcBorders>
                  <w:vAlign w:val="center"/>
                </w:tcPr>
                <w:p>
                  <w:pPr>
                    <w:pStyle w:val="77"/>
                    <w:adjustRightInd w:val="0"/>
                    <w:snapToGrid w:val="0"/>
                    <w:spacing w:after="62" w:line="240" w:lineRule="auto"/>
                    <w:ind w:left="46" w:hanging="40" w:hangingChars="1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w:t>
                  </w:r>
                </w:p>
              </w:tc>
              <w:tc>
                <w:tcPr>
                  <w:tcW w:w="6028" w:type="dxa"/>
                  <w:tcBorders>
                    <w:tl2br w:val="nil"/>
                    <w:tr2bl w:val="nil"/>
                  </w:tcBorders>
                  <w:vAlign w:val="center"/>
                </w:tcPr>
                <w:p>
                  <w:pPr>
                    <w:pStyle w:val="77"/>
                    <w:adjustRightInd w:val="0"/>
                    <w:snapToGrid w:val="0"/>
                    <w:spacing w:after="62" w:line="240" w:lineRule="auto"/>
                    <w:ind w:firstLine="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353" w:hRule="atLeast"/>
                <w:jc w:val="center"/>
              </w:trPr>
              <w:tc>
                <w:tcPr>
                  <w:tcW w:w="1348" w:type="dxa"/>
                  <w:vMerge w:val="restart"/>
                  <w:tcBorders>
                    <w:tl2br w:val="nil"/>
                    <w:tr2bl w:val="nil"/>
                  </w:tcBorders>
                  <w:vAlign w:val="center"/>
                </w:tcPr>
                <w:p>
                  <w:pPr>
                    <w:pStyle w:val="77"/>
                    <w:adjustRightInd w:val="0"/>
                    <w:snapToGrid w:val="0"/>
                    <w:spacing w:after="62" w:line="240" w:lineRule="auto"/>
                    <w:ind w:left="14" w:leftChars="-20" w:hanging="56" w:hangingChars="27"/>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主体工程</w:t>
                  </w:r>
                </w:p>
              </w:tc>
              <w:tc>
                <w:tcPr>
                  <w:tcW w:w="1367" w:type="dxa"/>
                  <w:tcBorders>
                    <w:tl2br w:val="nil"/>
                    <w:tr2bl w:val="nil"/>
                  </w:tcBorders>
                  <w:vAlign w:val="center"/>
                </w:tcPr>
                <w:p>
                  <w:pPr>
                    <w:pStyle w:val="77"/>
                    <w:adjustRightInd w:val="0"/>
                    <w:snapToGrid w:val="0"/>
                    <w:spacing w:after="62" w:line="240" w:lineRule="auto"/>
                    <w:ind w:firstLine="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工艺区</w:t>
                  </w:r>
                </w:p>
              </w:tc>
              <w:tc>
                <w:tcPr>
                  <w:tcW w:w="6028" w:type="dxa"/>
                  <w:tcBorders>
                    <w:tl2br w:val="nil"/>
                    <w:tr2bl w:val="nil"/>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调压</w:t>
                  </w:r>
                  <w:r>
                    <w:rPr>
                      <w:rFonts w:hint="default" w:ascii="Times New Roman" w:hAnsi="Times New Roman" w:cs="Times New Roman"/>
                      <w:color w:val="auto"/>
                      <w:sz w:val="21"/>
                      <w:szCs w:val="21"/>
                      <w:lang w:eastAsia="zh-CN"/>
                    </w:rPr>
                    <w:t>计量装置</w:t>
                  </w:r>
                  <w:r>
                    <w:rPr>
                      <w:rFonts w:hint="default" w:ascii="Times New Roman" w:hAnsi="Times New Roman" w:cs="Times New Roman"/>
                      <w:color w:val="auto"/>
                      <w:sz w:val="21"/>
                      <w:szCs w:val="21"/>
                    </w:rPr>
                    <w:t>1套（</w:t>
                  </w:r>
                  <w:r>
                    <w:rPr>
                      <w:rFonts w:hint="eastAsia" w:ascii="Times New Roman" w:hAnsi="Times New Roman" w:cs="Times New Roman"/>
                      <w:color w:val="auto"/>
                      <w:sz w:val="21"/>
                      <w:szCs w:val="21"/>
                      <w:lang w:val="en-US" w:eastAsia="zh-CN"/>
                    </w:rPr>
                    <w:t>3000</w:t>
                  </w:r>
                  <w:r>
                    <w:rPr>
                      <w:rFonts w:hint="default" w:ascii="Times New Roman" w:hAnsi="Times New Roman" w:cs="Times New Roman"/>
                      <w:bCs/>
                      <w:color w:val="auto"/>
                      <w:sz w:val="21"/>
                      <w:szCs w:val="21"/>
                    </w:rPr>
                    <w:t>Nm³/h</w:t>
                  </w:r>
                  <w:r>
                    <w:rPr>
                      <w:rFonts w:hint="default" w:ascii="Times New Roman" w:hAnsi="Times New Roman" w:cs="Times New Roman"/>
                      <w:color w:val="auto"/>
                      <w:sz w:val="21"/>
                      <w:szCs w:val="21"/>
                    </w:rPr>
                    <w:t>）</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过滤、计量、调压两路，进口压</w:t>
                  </w:r>
                  <w:r>
                    <w:rPr>
                      <w:rFonts w:hint="eastAsia" w:ascii="Times New Roman" w:hAnsi="Times New Roman" w:cs="Times New Roman"/>
                      <w:color w:val="auto"/>
                      <w:sz w:val="21"/>
                      <w:szCs w:val="21"/>
                      <w:lang w:eastAsia="zh-CN"/>
                    </w:rPr>
                    <w:t>力</w:t>
                  </w:r>
                  <w:r>
                    <w:rPr>
                      <w:rFonts w:hint="eastAsia"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MPa</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出口压</w:t>
                  </w:r>
                  <w:r>
                    <w:rPr>
                      <w:rFonts w:hint="eastAsia" w:ascii="Times New Roman" w:hAnsi="Times New Roman" w:eastAsia="宋体" w:cs="Times New Roman"/>
                      <w:color w:val="auto"/>
                      <w:sz w:val="21"/>
                      <w:szCs w:val="21"/>
                      <w:lang w:eastAsia="zh-CN"/>
                    </w:rPr>
                    <w:t>力</w:t>
                  </w:r>
                  <w:r>
                    <w:rPr>
                      <w:rFonts w:hint="eastAsia" w:ascii="Times New Roman" w:hAnsi="Times New Roman" w:eastAsia="宋体" w:cs="Times New Roman"/>
                      <w:color w:val="auto"/>
                      <w:sz w:val="21"/>
                      <w:szCs w:val="21"/>
                      <w:lang w:val="en-US" w:eastAsia="zh-CN"/>
                    </w:rPr>
                    <w:t>0.2~0.4MPa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90" w:hRule="atLeast"/>
                <w:jc w:val="center"/>
              </w:trPr>
              <w:tc>
                <w:tcPr>
                  <w:tcW w:w="1348" w:type="dxa"/>
                  <w:vMerge w:val="continue"/>
                  <w:tcBorders>
                    <w:tl2br w:val="nil"/>
                    <w:tr2bl w:val="nil"/>
                  </w:tcBorders>
                  <w:vAlign w:val="center"/>
                </w:tcPr>
                <w:p>
                  <w:pPr>
                    <w:pStyle w:val="77"/>
                    <w:adjustRightInd w:val="0"/>
                    <w:snapToGrid w:val="0"/>
                    <w:spacing w:after="62" w:line="240" w:lineRule="auto"/>
                    <w:ind w:left="79" w:hanging="69" w:hangingChars="33"/>
                    <w:jc w:val="center"/>
                    <w:rPr>
                      <w:rFonts w:hint="default" w:ascii="Times New Roman" w:hAnsi="Times New Roman" w:eastAsia="宋体" w:cs="Times New Roman"/>
                      <w:color w:val="auto"/>
                      <w:sz w:val="21"/>
                      <w:szCs w:val="21"/>
                    </w:rPr>
                  </w:pPr>
                </w:p>
              </w:tc>
              <w:tc>
                <w:tcPr>
                  <w:tcW w:w="1367" w:type="dxa"/>
                  <w:tcBorders>
                    <w:tl2br w:val="nil"/>
                    <w:tr2bl w:val="nil"/>
                  </w:tcBorders>
                  <w:vAlign w:val="center"/>
                </w:tcPr>
                <w:p>
                  <w:pPr>
                    <w:pStyle w:val="77"/>
                    <w:adjustRightInd w:val="0"/>
                    <w:snapToGrid w:val="0"/>
                    <w:spacing w:after="62" w:line="240" w:lineRule="auto"/>
                    <w:ind w:firstLine="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输气管线</w:t>
                  </w:r>
                </w:p>
              </w:tc>
              <w:tc>
                <w:tcPr>
                  <w:tcW w:w="6028" w:type="dxa"/>
                  <w:tcBorders>
                    <w:tl2br w:val="nil"/>
                    <w:tr2bl w:val="nil"/>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铺设天然气输气管线</w:t>
                  </w:r>
                  <w:r>
                    <w:rPr>
                      <w:rFonts w:hint="eastAsia" w:ascii="Times New Roman" w:hAnsi="Times New Roman" w:cs="Times New Roman"/>
                      <w:color w:val="auto"/>
                      <w:sz w:val="21"/>
                      <w:szCs w:val="21"/>
                      <w:lang w:val="en-US" w:eastAsia="zh-CN"/>
                    </w:rPr>
                    <w:t>760</w:t>
                  </w:r>
                  <w:r>
                    <w:rPr>
                      <w:rFonts w:hint="default" w:ascii="Times New Roman" w:hAnsi="Times New Roman" w:cs="Times New Roman"/>
                      <w:color w:val="auto"/>
                      <w:sz w:val="21"/>
                      <w:szCs w:val="21"/>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90" w:hRule="atLeast"/>
                <w:jc w:val="center"/>
              </w:trPr>
              <w:tc>
                <w:tcPr>
                  <w:tcW w:w="1348" w:type="dxa"/>
                  <w:tcBorders>
                    <w:tl2br w:val="nil"/>
                    <w:tr2bl w:val="nil"/>
                  </w:tcBorders>
                  <w:vAlign w:val="center"/>
                </w:tcPr>
                <w:p>
                  <w:pPr>
                    <w:pStyle w:val="77"/>
                    <w:adjustRightInd w:val="0"/>
                    <w:snapToGrid w:val="0"/>
                    <w:spacing w:after="62"/>
                    <w:ind w:left="79" w:hanging="69" w:hangingChars="33"/>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辅助工程</w:t>
                  </w:r>
                </w:p>
              </w:tc>
              <w:tc>
                <w:tcPr>
                  <w:tcW w:w="1367" w:type="dxa"/>
                  <w:tcBorders>
                    <w:tl2br w:val="nil"/>
                    <w:tr2bl w:val="nil"/>
                  </w:tcBorders>
                  <w:vAlign w:val="center"/>
                </w:tcPr>
                <w:p>
                  <w:pPr>
                    <w:pStyle w:val="77"/>
                    <w:adjustRightInd w:val="0"/>
                    <w:snapToGrid w:val="0"/>
                    <w:spacing w:after="62" w:line="240" w:lineRule="auto"/>
                    <w:ind w:firstLine="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减压撬站</w:t>
                  </w:r>
                </w:p>
              </w:tc>
              <w:tc>
                <w:tcPr>
                  <w:tcW w:w="6028" w:type="dxa"/>
                  <w:tcBorders>
                    <w:tl2br w:val="nil"/>
                    <w:tr2bl w:val="nil"/>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建设一座无人值守</w:t>
                  </w:r>
                  <w:r>
                    <w:rPr>
                      <w:rFonts w:hint="eastAsia" w:ascii="Times New Roman" w:hAnsi="Times New Roman" w:cs="Times New Roman"/>
                      <w:color w:val="auto"/>
                      <w:sz w:val="21"/>
                      <w:szCs w:val="21"/>
                      <w:lang w:val="en-US" w:eastAsia="zh-CN"/>
                    </w:rPr>
                    <w:t>减压撬站</w:t>
                  </w:r>
                  <w:r>
                    <w:rPr>
                      <w:rFonts w:hint="default" w:ascii="Times New Roman" w:hAnsi="Times New Roman" w:cs="Times New Roman"/>
                      <w:color w:val="auto"/>
                      <w:sz w:val="21"/>
                      <w:szCs w:val="21"/>
                      <w:lang w:val="en-US" w:eastAsia="zh-CN"/>
                    </w:rPr>
                    <w:t>房（包括仪控室、发电间），安装监控设备。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229" w:hRule="atLeast"/>
                <w:jc w:val="center"/>
              </w:trPr>
              <w:tc>
                <w:tcPr>
                  <w:tcW w:w="1348" w:type="dxa"/>
                  <w:tcBorders>
                    <w:tl2br w:val="nil"/>
                    <w:tr2bl w:val="nil"/>
                  </w:tcBorders>
                  <w:vAlign w:val="center"/>
                </w:tcPr>
                <w:p>
                  <w:pPr>
                    <w:pStyle w:val="77"/>
                    <w:adjustRightInd w:val="0"/>
                    <w:snapToGrid w:val="0"/>
                    <w:spacing w:after="62" w:line="240" w:lineRule="auto"/>
                    <w:ind w:left="79" w:hanging="69" w:hangingChars="33"/>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依托工程</w:t>
                  </w:r>
                </w:p>
              </w:tc>
              <w:tc>
                <w:tcPr>
                  <w:tcW w:w="1367" w:type="dxa"/>
                  <w:tcBorders>
                    <w:tl2br w:val="nil"/>
                    <w:tr2bl w:val="nil"/>
                  </w:tcBorders>
                  <w:vAlign w:val="center"/>
                </w:tcPr>
                <w:p>
                  <w:pPr>
                    <w:pStyle w:val="77"/>
                    <w:adjustRightInd w:val="0"/>
                    <w:snapToGrid w:val="0"/>
                    <w:spacing w:after="62" w:line="240" w:lineRule="auto"/>
                    <w:ind w:left="46" w:hanging="39" w:hangingChars="19"/>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气源</w:t>
                  </w:r>
                </w:p>
              </w:tc>
              <w:tc>
                <w:tcPr>
                  <w:tcW w:w="6028" w:type="dxa"/>
                  <w:tcBorders>
                    <w:tl2br w:val="nil"/>
                    <w:tr2bl w:val="nil"/>
                  </w:tcBorders>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气源来自于</w:t>
                  </w:r>
                  <w:r>
                    <w:rPr>
                      <w:rFonts w:hint="eastAsia" w:ascii="Times New Roman" w:hAnsi="Times New Roman" w:cs="Times New Roman"/>
                      <w:color w:val="auto"/>
                      <w:sz w:val="21"/>
                      <w:szCs w:val="21"/>
                      <w:lang w:eastAsia="zh-CN"/>
                    </w:rPr>
                    <w:t>新捷燃气</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由拖车每小时拉运一次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242" w:hRule="atLeast"/>
                <w:jc w:val="center"/>
              </w:trPr>
              <w:tc>
                <w:tcPr>
                  <w:tcW w:w="1348" w:type="dxa"/>
                  <w:vMerge w:val="restart"/>
                  <w:tcBorders>
                    <w:tl2br w:val="nil"/>
                    <w:tr2bl w:val="nil"/>
                  </w:tcBorders>
                  <w:vAlign w:val="center"/>
                </w:tcPr>
                <w:p>
                  <w:pPr>
                    <w:pStyle w:val="77"/>
                    <w:adjustRightInd w:val="0"/>
                    <w:snapToGrid w:val="0"/>
                    <w:spacing w:after="62" w:line="240" w:lineRule="auto"/>
                    <w:ind w:left="79" w:hanging="69" w:hangingChars="33"/>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1367" w:type="dxa"/>
                  <w:tcBorders>
                    <w:tl2br w:val="nil"/>
                    <w:tr2bl w:val="nil"/>
                  </w:tcBorders>
                  <w:vAlign w:val="center"/>
                </w:tcPr>
                <w:p>
                  <w:pPr>
                    <w:pStyle w:val="77"/>
                    <w:adjustRightInd w:val="0"/>
                    <w:snapToGrid w:val="0"/>
                    <w:spacing w:after="62" w:line="240" w:lineRule="auto"/>
                    <w:ind w:left="46" w:hanging="39" w:hangingChars="19"/>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废气处理</w:t>
                  </w:r>
                </w:p>
              </w:tc>
              <w:tc>
                <w:tcPr>
                  <w:tcW w:w="6028" w:type="dxa"/>
                  <w:tcBorders>
                    <w:tl2br w:val="nil"/>
                    <w:tr2bl w:val="nil"/>
                  </w:tcBorders>
                  <w:vAlign w:val="center"/>
                </w:tcPr>
                <w:p>
                  <w:pPr>
                    <w:adjustRightInd w:val="0"/>
                    <w:snapToGrid w:val="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减压撬站</w:t>
                  </w:r>
                  <w:r>
                    <w:rPr>
                      <w:rFonts w:hint="default" w:ascii="Times New Roman" w:hAnsi="Times New Roman" w:cs="Times New Roman"/>
                      <w:color w:val="auto"/>
                      <w:sz w:val="21"/>
                      <w:szCs w:val="21"/>
                    </w:rPr>
                    <w:t>的安全放散和设备检修放散管线通过放空汇管连接至集中放散管集中放空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Ex>
              <w:trPr>
                <w:trHeight w:val="242" w:hRule="atLeast"/>
                <w:jc w:val="center"/>
              </w:trPr>
              <w:tc>
                <w:tcPr>
                  <w:tcW w:w="1348" w:type="dxa"/>
                  <w:vMerge w:val="continue"/>
                  <w:tcBorders>
                    <w:tl2br w:val="nil"/>
                    <w:tr2bl w:val="nil"/>
                  </w:tcBorders>
                  <w:vAlign w:val="center"/>
                </w:tcPr>
                <w:p>
                  <w:pPr>
                    <w:pStyle w:val="77"/>
                    <w:adjustRightInd w:val="0"/>
                    <w:snapToGrid w:val="0"/>
                    <w:spacing w:after="62" w:line="240" w:lineRule="auto"/>
                    <w:ind w:left="79" w:hanging="69" w:hangingChars="33"/>
                    <w:jc w:val="center"/>
                    <w:rPr>
                      <w:rFonts w:hint="default" w:ascii="Times New Roman" w:hAnsi="Times New Roman" w:eastAsia="宋体" w:cs="Times New Roman"/>
                      <w:color w:val="auto"/>
                      <w:sz w:val="21"/>
                      <w:szCs w:val="21"/>
                    </w:rPr>
                  </w:pPr>
                </w:p>
              </w:tc>
              <w:tc>
                <w:tcPr>
                  <w:tcW w:w="1367" w:type="dxa"/>
                  <w:tcBorders>
                    <w:tl2br w:val="nil"/>
                    <w:tr2bl w:val="nil"/>
                  </w:tcBorders>
                  <w:vAlign w:val="center"/>
                </w:tcPr>
                <w:p>
                  <w:pPr>
                    <w:pStyle w:val="77"/>
                    <w:adjustRightInd w:val="0"/>
                    <w:snapToGrid w:val="0"/>
                    <w:spacing w:after="62" w:line="240" w:lineRule="auto"/>
                    <w:ind w:left="46" w:hanging="39" w:hangingChars="19"/>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噪声控制</w:t>
                  </w:r>
                </w:p>
              </w:tc>
              <w:tc>
                <w:tcPr>
                  <w:tcW w:w="6028" w:type="dxa"/>
                  <w:tcBorders>
                    <w:tl2br w:val="nil"/>
                    <w:tr2bl w:val="nil"/>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减振、隔声等措施</w:t>
                  </w:r>
                </w:p>
              </w:tc>
            </w:tr>
          </w:tbl>
          <w:p>
            <w:pPr>
              <w:spacing w:line="360" w:lineRule="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4主要设备</w:t>
            </w:r>
          </w:p>
          <w:p>
            <w:pPr>
              <w:adjustRightInd w:val="0"/>
              <w:snapToGrid w:val="0"/>
              <w:spacing w:line="360" w:lineRule="auto"/>
              <w:ind w:firstLine="560" w:firstLineChars="200"/>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本项目主要设备详见表2。</w:t>
            </w:r>
          </w:p>
          <w:p>
            <w:pPr>
              <w:autoSpaceDE w:val="0"/>
              <w:autoSpaceDN w:val="0"/>
              <w:adjustRightInd w:val="0"/>
              <w:snapToGrid w:val="0"/>
              <w:ind w:firstLine="617" w:firstLineChars="294"/>
              <w:jc w:val="both"/>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 xml:space="preserve">表2   </w:t>
            </w:r>
            <w:r>
              <w:rPr>
                <w:rFonts w:hint="default" w:ascii="Times New Roman" w:hAnsi="Times New Roman" w:eastAsia="黑体" w:cs="Times New Roman"/>
                <w:b w:val="0"/>
                <w:bCs/>
                <w:color w:val="auto"/>
                <w:sz w:val="21"/>
                <w:szCs w:val="21"/>
                <w:lang w:val="en-US" w:eastAsia="zh-CN"/>
              </w:rPr>
              <w:t xml:space="preserve">                    </w:t>
            </w:r>
            <w:r>
              <w:rPr>
                <w:rFonts w:hint="default" w:ascii="Times New Roman" w:hAnsi="Times New Roman" w:eastAsia="黑体" w:cs="Times New Roman"/>
                <w:b w:val="0"/>
                <w:bCs/>
                <w:color w:val="auto"/>
                <w:sz w:val="21"/>
                <w:szCs w:val="21"/>
              </w:rPr>
              <w:t>主要设备一览表</w:t>
            </w:r>
          </w:p>
          <w:tbl>
            <w:tblPr>
              <w:tblStyle w:val="38"/>
              <w:tblW w:w="874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15"/>
              <w:gridCol w:w="1364"/>
              <w:gridCol w:w="2828"/>
              <w:gridCol w:w="715"/>
              <w:gridCol w:w="700"/>
              <w:gridCol w:w="25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blHeader/>
              </w:trPr>
              <w:tc>
                <w:tcPr>
                  <w:tcW w:w="615"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序号</w:t>
                  </w:r>
                </w:p>
              </w:tc>
              <w:tc>
                <w:tcPr>
                  <w:tcW w:w="1364"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设备名称</w:t>
                  </w:r>
                </w:p>
              </w:tc>
              <w:tc>
                <w:tcPr>
                  <w:tcW w:w="2828"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规格</w:t>
                  </w:r>
                </w:p>
              </w:tc>
              <w:tc>
                <w:tcPr>
                  <w:tcW w:w="715"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数量</w:t>
                  </w:r>
                </w:p>
              </w:tc>
              <w:tc>
                <w:tcPr>
                  <w:tcW w:w="700"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单位</w:t>
                  </w:r>
                </w:p>
              </w:tc>
              <w:tc>
                <w:tcPr>
                  <w:tcW w:w="2521"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c>
                <w:tcPr>
                  <w:tcW w:w="615"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w:t>
                  </w:r>
                </w:p>
              </w:tc>
              <w:tc>
                <w:tcPr>
                  <w:tcW w:w="1364"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rPr>
                    <w:t>CNG</w:t>
                  </w:r>
                  <w:r>
                    <w:rPr>
                      <w:rFonts w:hint="eastAsia" w:ascii="Times New Roman" w:hAnsi="Times New Roman" w:cs="Times New Roman"/>
                      <w:bCs/>
                      <w:color w:val="auto"/>
                      <w:sz w:val="21"/>
                      <w:szCs w:val="21"/>
                      <w:lang w:eastAsia="zh-CN"/>
                    </w:rPr>
                    <w:t>减压</w:t>
                  </w:r>
                  <w:r>
                    <w:rPr>
                      <w:rFonts w:hint="eastAsia" w:ascii="Times New Roman" w:hAnsi="Times New Roman" w:cs="Times New Roman"/>
                      <w:bCs/>
                      <w:color w:val="auto"/>
                      <w:sz w:val="21"/>
                      <w:szCs w:val="21"/>
                    </w:rPr>
                    <w:t>撬</w:t>
                  </w:r>
                </w:p>
              </w:tc>
              <w:tc>
                <w:tcPr>
                  <w:tcW w:w="2828"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流量Q=</w:t>
                  </w:r>
                  <w:r>
                    <w:rPr>
                      <w:rFonts w:hint="eastAsia" w:ascii="Times New Roman" w:hAnsi="Times New Roman" w:cs="Times New Roman"/>
                      <w:bCs/>
                      <w:color w:val="auto"/>
                      <w:sz w:val="21"/>
                      <w:szCs w:val="21"/>
                      <w:lang w:val="en-US" w:eastAsia="zh-CN"/>
                    </w:rPr>
                    <w:t>3000</w:t>
                  </w:r>
                  <w:r>
                    <w:rPr>
                      <w:rFonts w:hint="default" w:ascii="Times New Roman" w:hAnsi="Times New Roman" w:cs="Times New Roman"/>
                      <w:bCs/>
                      <w:color w:val="auto"/>
                      <w:sz w:val="21"/>
                      <w:szCs w:val="21"/>
                    </w:rPr>
                    <w:t>Nm³/h</w:t>
                  </w:r>
                </w:p>
              </w:tc>
              <w:tc>
                <w:tcPr>
                  <w:tcW w:w="715"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lang w:eastAsia="zh-CN"/>
                    </w:rPr>
                    <w:t>1</w:t>
                  </w:r>
                </w:p>
              </w:tc>
              <w:tc>
                <w:tcPr>
                  <w:tcW w:w="700"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台</w:t>
                  </w:r>
                </w:p>
              </w:tc>
              <w:tc>
                <w:tcPr>
                  <w:tcW w:w="2521" w:type="dxa"/>
                  <w:tcBorders>
                    <w:tl2br w:val="nil"/>
                    <w:tr2bl w:val="nil"/>
                  </w:tcBorders>
                </w:tcPr>
                <w:p>
                  <w:pPr>
                    <w:adjustRightInd w:val="0"/>
                    <w:snapToGrid w:val="0"/>
                    <w:spacing w:line="300" w:lineRule="exact"/>
                    <w:jc w:val="center"/>
                    <w:rPr>
                      <w:rFonts w:hint="default" w:ascii="Times New Roman" w:hAnsi="Times New Roman" w:cs="Times New Roman"/>
                      <w:bCs/>
                      <w:color w:val="auto"/>
                      <w:sz w:val="21"/>
                      <w:szCs w:val="21"/>
                      <w:lang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bCs/>
                      <w:color w:val="auto"/>
                      <w:sz w:val="21"/>
                      <w:szCs w:val="21"/>
                      <w:lang w:eastAsia="zh-CN"/>
                    </w:rPr>
                    <w:t>台调压柜</w:t>
                  </w:r>
                  <w:r>
                    <w:rPr>
                      <w:rFonts w:hint="eastAsia" w:ascii="Times New Roman" w:hAnsi="Times New Roman" w:cs="Times New Roman"/>
                      <w:bCs/>
                      <w:color w:val="auto"/>
                      <w:sz w:val="21"/>
                      <w:szCs w:val="21"/>
                      <w:lang w:val="en-US" w:eastAsia="zh-CN"/>
                    </w:rPr>
                    <w:t>、4</w:t>
                  </w:r>
                  <w:r>
                    <w:rPr>
                      <w:rFonts w:hint="eastAsia" w:ascii="Times New Roman" w:hAnsi="Times New Roman" w:cs="Times New Roman"/>
                      <w:bCs/>
                      <w:color w:val="auto"/>
                      <w:sz w:val="21"/>
                      <w:szCs w:val="21"/>
                      <w:lang w:eastAsia="zh-CN"/>
                    </w:rPr>
                    <w:t>台涡轮流量计和</w:t>
                  </w:r>
                  <w:r>
                    <w:rPr>
                      <w:rFonts w:hint="eastAsia" w:ascii="Times New Roman" w:hAnsi="Times New Roman" w:cs="Times New Roman"/>
                      <w:bCs/>
                      <w:color w:val="auto"/>
                      <w:sz w:val="21"/>
                      <w:szCs w:val="21"/>
                      <w:lang w:val="en-US" w:eastAsia="zh-CN"/>
                    </w:rPr>
                    <w:t>4</w:t>
                  </w:r>
                  <w:r>
                    <w:rPr>
                      <w:rFonts w:hint="eastAsia" w:ascii="Times New Roman" w:hAnsi="Times New Roman" w:cs="Times New Roman"/>
                      <w:bCs/>
                      <w:color w:val="auto"/>
                      <w:sz w:val="21"/>
                      <w:szCs w:val="21"/>
                      <w:lang w:eastAsia="zh-CN"/>
                    </w:rPr>
                    <w:t>台过滤器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c>
                <w:tcPr>
                  <w:tcW w:w="615"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p>
              </w:tc>
              <w:tc>
                <w:tcPr>
                  <w:tcW w:w="1364"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阀门表</w:t>
                  </w:r>
                </w:p>
              </w:tc>
              <w:tc>
                <w:tcPr>
                  <w:tcW w:w="2828"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rPr>
                  </w:pPr>
                </w:p>
              </w:tc>
              <w:tc>
                <w:tcPr>
                  <w:tcW w:w="715"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p>
              </w:tc>
              <w:tc>
                <w:tcPr>
                  <w:tcW w:w="700"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eastAsia="zh-CN"/>
                    </w:rPr>
                  </w:pPr>
                </w:p>
              </w:tc>
              <w:tc>
                <w:tcPr>
                  <w:tcW w:w="2521"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c>
                <w:tcPr>
                  <w:tcW w:w="615"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2.1</w:t>
                  </w:r>
                </w:p>
              </w:tc>
              <w:tc>
                <w:tcPr>
                  <w:tcW w:w="1364"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rPr>
                    <w:t xml:space="preserve">高压焊接球阀 </w:t>
                  </w:r>
                  <w:r>
                    <w:rPr>
                      <w:rFonts w:hint="eastAsia" w:ascii="Times New Roman" w:hAnsi="Times New Roman" w:cs="Times New Roman"/>
                      <w:bCs/>
                      <w:color w:val="auto"/>
                      <w:sz w:val="21"/>
                      <w:szCs w:val="21"/>
                      <w:lang w:val="en-US" w:eastAsia="zh-CN"/>
                    </w:rPr>
                    <w:t xml:space="preserve"> </w:t>
                  </w:r>
                  <w:r>
                    <w:rPr>
                      <w:rFonts w:hint="eastAsia" w:ascii="Times New Roman" w:hAnsi="Times New Roman" w:cs="Times New Roman"/>
                      <w:bCs/>
                      <w:color w:val="auto"/>
                      <w:sz w:val="21"/>
                      <w:szCs w:val="21"/>
                    </w:rPr>
                    <w:t xml:space="preserve"> </w:t>
                  </w:r>
                </w:p>
              </w:tc>
              <w:tc>
                <w:tcPr>
                  <w:tcW w:w="2828"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rPr>
                    <w:t>D25  Q61Y-320P    PN32MPa</w:t>
                  </w:r>
                </w:p>
              </w:tc>
              <w:tc>
                <w:tcPr>
                  <w:tcW w:w="715"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p>
              </w:tc>
              <w:tc>
                <w:tcPr>
                  <w:tcW w:w="700"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bCs/>
                      <w:color w:val="auto"/>
                      <w:sz w:val="21"/>
                      <w:szCs w:val="21"/>
                      <w:lang w:eastAsia="zh-CN"/>
                    </w:rPr>
                  </w:pPr>
                  <w:r>
                    <w:rPr>
                      <w:rFonts w:hint="eastAsia" w:ascii="Times New Roman" w:hAnsi="Times New Roman" w:cs="Times New Roman"/>
                      <w:bCs/>
                      <w:color w:val="auto"/>
                      <w:sz w:val="21"/>
                      <w:szCs w:val="21"/>
                      <w:lang w:eastAsia="zh-CN"/>
                    </w:rPr>
                    <w:t>个</w:t>
                  </w:r>
                </w:p>
              </w:tc>
              <w:tc>
                <w:tcPr>
                  <w:tcW w:w="2521"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c>
                <w:tcPr>
                  <w:tcW w:w="615"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2.2</w:t>
                  </w:r>
                </w:p>
              </w:tc>
              <w:tc>
                <w:tcPr>
                  <w:tcW w:w="1364"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rPr>
                    <w:t>钢制球阀</w:t>
                  </w:r>
                  <w:r>
                    <w:rPr>
                      <w:rFonts w:hint="eastAsia" w:ascii="Times New Roman" w:hAnsi="Times New Roman" w:cs="Times New Roman"/>
                      <w:bCs/>
                      <w:color w:val="auto"/>
                      <w:sz w:val="21"/>
                      <w:szCs w:val="21"/>
                      <w:lang w:val="en-US" w:eastAsia="zh-CN"/>
                    </w:rPr>
                    <w:t xml:space="preserve">         </w:t>
                  </w:r>
                </w:p>
              </w:tc>
              <w:tc>
                <w:tcPr>
                  <w:tcW w:w="2828"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rPr>
                    <w:t>Q</w:t>
                  </w:r>
                  <w:r>
                    <w:rPr>
                      <w:rFonts w:hint="eastAsia" w:ascii="Times New Roman" w:hAnsi="Times New Roman" w:cs="Times New Roman"/>
                      <w:bCs/>
                      <w:color w:val="auto"/>
                      <w:sz w:val="21"/>
                      <w:szCs w:val="21"/>
                      <w:lang w:val="en-US" w:eastAsia="zh-CN"/>
                    </w:rPr>
                    <w:t>3</w:t>
                  </w:r>
                  <w:r>
                    <w:rPr>
                      <w:rFonts w:hint="eastAsia" w:ascii="Times New Roman" w:hAnsi="Times New Roman" w:cs="Times New Roman"/>
                      <w:bCs/>
                      <w:color w:val="auto"/>
                      <w:sz w:val="21"/>
                      <w:szCs w:val="21"/>
                    </w:rPr>
                    <w:t xml:space="preserve">41F-16C  </w:t>
                  </w:r>
                  <w:r>
                    <w:rPr>
                      <w:rFonts w:hint="eastAsia" w:ascii="Times New Roman" w:hAnsi="Times New Roman" w:cs="Times New Roman"/>
                      <w:bCs/>
                      <w:color w:val="auto"/>
                      <w:sz w:val="21"/>
                      <w:szCs w:val="21"/>
                      <w:lang w:val="en-US" w:eastAsia="zh-CN"/>
                    </w:rPr>
                    <w:t xml:space="preserve"> </w:t>
                  </w:r>
                  <w:r>
                    <w:rPr>
                      <w:rFonts w:hint="eastAsia" w:ascii="Times New Roman" w:hAnsi="Times New Roman" w:cs="Times New Roman"/>
                      <w:bCs/>
                      <w:color w:val="auto"/>
                      <w:sz w:val="21"/>
                      <w:szCs w:val="21"/>
                    </w:rPr>
                    <w:t>DN</w:t>
                  </w:r>
                  <w:r>
                    <w:rPr>
                      <w:rFonts w:hint="eastAsia" w:ascii="Times New Roman" w:hAnsi="Times New Roman" w:cs="Times New Roman"/>
                      <w:bCs/>
                      <w:color w:val="auto"/>
                      <w:sz w:val="21"/>
                      <w:szCs w:val="21"/>
                      <w:lang w:val="en-US" w:eastAsia="zh-CN"/>
                    </w:rPr>
                    <w:t>10</w:t>
                  </w:r>
                  <w:r>
                    <w:rPr>
                      <w:rFonts w:hint="eastAsia" w:ascii="Times New Roman" w:hAnsi="Times New Roman" w:cs="Times New Roman"/>
                      <w:bCs/>
                      <w:color w:val="auto"/>
                      <w:sz w:val="21"/>
                      <w:szCs w:val="21"/>
                    </w:rPr>
                    <w:t>0  PN16</w:t>
                  </w:r>
                </w:p>
              </w:tc>
              <w:tc>
                <w:tcPr>
                  <w:tcW w:w="715"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p>
              </w:tc>
              <w:tc>
                <w:tcPr>
                  <w:tcW w:w="700"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lang w:eastAsia="zh-CN"/>
                    </w:rPr>
                    <w:t>个</w:t>
                  </w:r>
                </w:p>
              </w:tc>
              <w:tc>
                <w:tcPr>
                  <w:tcW w:w="2521"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64" w:hRule="atLeast"/>
              </w:trPr>
              <w:tc>
                <w:tcPr>
                  <w:tcW w:w="615"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2.3</w:t>
                  </w:r>
                </w:p>
              </w:tc>
              <w:tc>
                <w:tcPr>
                  <w:tcW w:w="1364"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rPr>
                  </w:pPr>
                  <w:r>
                    <w:rPr>
                      <w:rFonts w:hint="eastAsia" w:ascii="Times New Roman" w:hAnsi="Times New Roman" w:cs="Times New Roman"/>
                      <w:bCs/>
                      <w:color w:val="auto"/>
                      <w:sz w:val="21"/>
                      <w:szCs w:val="21"/>
                    </w:rPr>
                    <w:t>钢制球阀</w:t>
                  </w:r>
                  <w:r>
                    <w:rPr>
                      <w:rFonts w:hint="eastAsia" w:ascii="Times New Roman" w:hAnsi="Times New Roman" w:cs="Times New Roman"/>
                      <w:bCs/>
                      <w:color w:val="auto"/>
                      <w:sz w:val="21"/>
                      <w:szCs w:val="21"/>
                      <w:lang w:val="en-US" w:eastAsia="zh-CN"/>
                    </w:rPr>
                    <w:t xml:space="preserve">        </w:t>
                  </w:r>
                </w:p>
              </w:tc>
              <w:tc>
                <w:tcPr>
                  <w:tcW w:w="2828"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rPr>
                    <w:t>Q341F-</w:t>
                  </w:r>
                  <w:r>
                    <w:rPr>
                      <w:rFonts w:hint="eastAsia" w:ascii="Times New Roman" w:hAnsi="Times New Roman" w:cs="Times New Roman"/>
                      <w:bCs/>
                      <w:color w:val="auto"/>
                      <w:sz w:val="21"/>
                      <w:szCs w:val="21"/>
                      <w:lang w:val="en-US" w:eastAsia="zh-CN"/>
                    </w:rPr>
                    <w:t>16</w:t>
                  </w:r>
                  <w:r>
                    <w:rPr>
                      <w:rFonts w:hint="eastAsia" w:ascii="Times New Roman" w:hAnsi="Times New Roman" w:cs="Times New Roman"/>
                      <w:bCs/>
                      <w:color w:val="auto"/>
                      <w:sz w:val="21"/>
                      <w:szCs w:val="21"/>
                    </w:rPr>
                    <w:t>C  DN</w:t>
                  </w:r>
                  <w:r>
                    <w:rPr>
                      <w:rFonts w:hint="eastAsia" w:ascii="Times New Roman" w:hAnsi="Times New Roman" w:cs="Times New Roman"/>
                      <w:bCs/>
                      <w:color w:val="auto"/>
                      <w:sz w:val="21"/>
                      <w:szCs w:val="21"/>
                      <w:lang w:val="en-US" w:eastAsia="zh-CN"/>
                    </w:rPr>
                    <w:t>250</w:t>
                  </w:r>
                  <w:r>
                    <w:rPr>
                      <w:rFonts w:hint="eastAsia" w:ascii="Times New Roman" w:hAnsi="Times New Roman" w:cs="Times New Roman"/>
                      <w:bCs/>
                      <w:color w:val="auto"/>
                      <w:sz w:val="21"/>
                      <w:szCs w:val="21"/>
                    </w:rPr>
                    <w:t xml:space="preserve">  PN</w:t>
                  </w:r>
                  <w:r>
                    <w:rPr>
                      <w:rFonts w:hint="eastAsia" w:ascii="Times New Roman" w:hAnsi="Times New Roman" w:cs="Times New Roman"/>
                      <w:bCs/>
                      <w:color w:val="auto"/>
                      <w:sz w:val="21"/>
                      <w:szCs w:val="21"/>
                      <w:lang w:val="en-US" w:eastAsia="zh-CN"/>
                    </w:rPr>
                    <w:t>16</w:t>
                  </w:r>
                </w:p>
              </w:tc>
              <w:tc>
                <w:tcPr>
                  <w:tcW w:w="715"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p>
              </w:tc>
              <w:tc>
                <w:tcPr>
                  <w:tcW w:w="700"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lang w:eastAsia="zh-CN"/>
                    </w:rPr>
                    <w:t>个</w:t>
                  </w:r>
                </w:p>
              </w:tc>
              <w:tc>
                <w:tcPr>
                  <w:tcW w:w="2521"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c>
                <w:tcPr>
                  <w:tcW w:w="615"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w:t>
                  </w:r>
                </w:p>
              </w:tc>
              <w:tc>
                <w:tcPr>
                  <w:tcW w:w="1364"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eastAsia="zh-CN"/>
                    </w:rPr>
                  </w:pPr>
                  <w:r>
                    <w:rPr>
                      <w:rFonts w:hint="eastAsia" w:ascii="Times New Roman" w:hAnsi="Times New Roman" w:cs="Times New Roman"/>
                      <w:bCs/>
                      <w:color w:val="auto"/>
                      <w:sz w:val="21"/>
                      <w:szCs w:val="21"/>
                      <w:lang w:eastAsia="zh-CN"/>
                    </w:rPr>
                    <w:t>其他附件</w:t>
                  </w:r>
                </w:p>
              </w:tc>
              <w:tc>
                <w:tcPr>
                  <w:tcW w:w="2828"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rPr>
                  </w:pPr>
                </w:p>
              </w:tc>
              <w:tc>
                <w:tcPr>
                  <w:tcW w:w="715"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p>
              </w:tc>
              <w:tc>
                <w:tcPr>
                  <w:tcW w:w="700"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eastAsia="zh-CN"/>
                    </w:rPr>
                  </w:pPr>
                </w:p>
              </w:tc>
              <w:tc>
                <w:tcPr>
                  <w:tcW w:w="2521"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c>
                <w:tcPr>
                  <w:tcW w:w="615"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3.1</w:t>
                  </w:r>
                </w:p>
              </w:tc>
              <w:tc>
                <w:tcPr>
                  <w:tcW w:w="1364"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eastAsia="zh-CN"/>
                    </w:rPr>
                  </w:pPr>
                  <w:r>
                    <w:rPr>
                      <w:rFonts w:hint="eastAsia" w:ascii="Times New Roman" w:hAnsi="Times New Roman" w:cs="Times New Roman"/>
                      <w:bCs/>
                      <w:color w:val="auto"/>
                      <w:sz w:val="21"/>
                      <w:szCs w:val="21"/>
                    </w:rPr>
                    <w:t xml:space="preserve">警示带        </w:t>
                  </w:r>
                </w:p>
              </w:tc>
              <w:tc>
                <w:tcPr>
                  <w:tcW w:w="2828"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rPr>
                  </w:pPr>
                  <w:r>
                    <w:rPr>
                      <w:rFonts w:hint="eastAsia" w:ascii="Times New Roman" w:hAnsi="Times New Roman" w:cs="Times New Roman"/>
                      <w:bCs/>
                      <w:color w:val="auto"/>
                      <w:sz w:val="21"/>
                      <w:szCs w:val="21"/>
                    </w:rPr>
                    <w:t>宽度300mm</w:t>
                  </w:r>
                </w:p>
              </w:tc>
              <w:tc>
                <w:tcPr>
                  <w:tcW w:w="715"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50</w:t>
                  </w:r>
                </w:p>
              </w:tc>
              <w:tc>
                <w:tcPr>
                  <w:tcW w:w="700"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m</w:t>
                  </w:r>
                </w:p>
              </w:tc>
              <w:tc>
                <w:tcPr>
                  <w:tcW w:w="2521"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25" w:hRule="atLeast"/>
              </w:trPr>
              <w:tc>
                <w:tcPr>
                  <w:tcW w:w="615"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3.2</w:t>
                  </w:r>
                </w:p>
              </w:tc>
              <w:tc>
                <w:tcPr>
                  <w:tcW w:w="1364"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eastAsia="zh-CN"/>
                    </w:rPr>
                  </w:pPr>
                  <w:r>
                    <w:rPr>
                      <w:rFonts w:hint="eastAsia" w:ascii="Times New Roman" w:hAnsi="Times New Roman" w:cs="Times New Roman"/>
                      <w:bCs/>
                      <w:color w:val="auto"/>
                      <w:sz w:val="21"/>
                      <w:szCs w:val="21"/>
                      <w:lang w:eastAsia="zh-CN"/>
                    </w:rPr>
                    <w:t>槽钢</w:t>
                  </w:r>
                </w:p>
              </w:tc>
              <w:tc>
                <w:tcPr>
                  <w:tcW w:w="2828"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rPr>
                  </w:pPr>
                  <w:r>
                    <w:rPr>
                      <w:rFonts w:hint="eastAsia" w:ascii="Times New Roman" w:hAnsi="Times New Roman" w:cs="Times New Roman"/>
                      <w:bCs/>
                      <w:color w:val="auto"/>
                      <w:sz w:val="21"/>
                      <w:szCs w:val="21"/>
                      <w:lang w:eastAsia="zh-CN"/>
                    </w:rPr>
                    <w:t>100x48 Q235 </w:t>
                  </w:r>
                </w:p>
              </w:tc>
              <w:tc>
                <w:tcPr>
                  <w:tcW w:w="715"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20</w:t>
                  </w:r>
                </w:p>
              </w:tc>
              <w:tc>
                <w:tcPr>
                  <w:tcW w:w="700"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eastAsia="zh-CN"/>
                    </w:rPr>
                  </w:pPr>
                  <w:r>
                    <w:rPr>
                      <w:rFonts w:hint="eastAsia" w:ascii="Times New Roman" w:hAnsi="Times New Roman" w:cs="Times New Roman"/>
                      <w:bCs/>
                      <w:color w:val="auto"/>
                      <w:sz w:val="21"/>
                      <w:szCs w:val="21"/>
                      <w:lang w:val="en-US" w:eastAsia="zh-CN"/>
                    </w:rPr>
                    <w:t>m</w:t>
                  </w:r>
                </w:p>
              </w:tc>
              <w:tc>
                <w:tcPr>
                  <w:tcW w:w="2521"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r>
          </w:tbl>
          <w:p>
            <w:pPr>
              <w:spacing w:line="360" w:lineRule="auto"/>
              <w:rPr>
                <w:rFonts w:hint="eastAsia" w:ascii="Times New Roman" w:hAnsi="Times New Roman" w:eastAsia="黑体" w:cs="Times New Roman"/>
                <w:color w:val="auto"/>
                <w:sz w:val="28"/>
                <w:szCs w:val="28"/>
                <w:lang w:val="en-US" w:eastAsia="zh-CN"/>
              </w:rPr>
            </w:pPr>
            <w:r>
              <w:rPr>
                <w:rFonts w:hint="eastAsia" w:ascii="Times New Roman" w:hAnsi="Times New Roman" w:eastAsia="黑体" w:cs="Times New Roman"/>
                <w:color w:val="auto"/>
                <w:sz w:val="28"/>
                <w:szCs w:val="28"/>
                <w:lang w:val="en-US" w:eastAsia="zh-CN"/>
              </w:rPr>
              <w:t>5 减压撬站</w:t>
            </w:r>
          </w:p>
          <w:p>
            <w:pPr>
              <w:spacing w:line="360" w:lineRule="auto"/>
              <w:ind w:firstLine="560" w:firstLineChars="200"/>
              <w:rPr>
                <w:rFonts w:hint="eastAsia" w:ascii="Times New Roman" w:hAnsi="Times New Roman" w:cs="Times New Roman"/>
                <w:b w:val="0"/>
                <w:bCs/>
                <w:color w:val="auto"/>
                <w:sz w:val="28"/>
                <w:szCs w:val="28"/>
                <w:lang w:val="en-US" w:eastAsia="zh-CN"/>
              </w:rPr>
            </w:pPr>
            <w:r>
              <w:rPr>
                <w:rFonts w:hint="eastAsia" w:ascii="Times New Roman" w:hAnsi="Times New Roman" w:cs="Times New Roman"/>
                <w:b w:val="0"/>
                <w:bCs/>
                <w:color w:val="auto"/>
                <w:sz w:val="28"/>
                <w:szCs w:val="28"/>
                <w:lang w:val="en-US" w:eastAsia="zh-CN"/>
              </w:rPr>
              <w:t xml:space="preserve">本站为新建CNG减压撬。20MPa的压缩天然气由拖车运至本减压站内，通过卸气柱进入CNG减压加臭撬，通过减压、加热、加臭等工艺，减压至0.2~0.4MPa低压，进入新疆蓝山屯河聚酯有限公司天然气工程锅炉房和热媒炉用气。 </w:t>
            </w:r>
          </w:p>
          <w:p>
            <w:pPr>
              <w:spacing w:line="360" w:lineRule="auto"/>
              <w:ind w:firstLine="560" w:firstLineChars="200"/>
              <w:rPr>
                <w:rFonts w:hint="eastAsia" w:ascii="Times New Roman" w:hAnsi="Times New Roman" w:cs="Times New Roman"/>
                <w:b w:val="0"/>
                <w:bCs/>
                <w:color w:val="auto"/>
                <w:sz w:val="28"/>
                <w:szCs w:val="28"/>
                <w:lang w:val="en-US" w:eastAsia="zh-CN"/>
              </w:rPr>
            </w:pPr>
            <w:r>
              <w:rPr>
                <w:rFonts w:hint="eastAsia" w:ascii="Times New Roman" w:hAnsi="Times New Roman" w:cs="Times New Roman"/>
                <w:b w:val="0"/>
                <w:bCs/>
                <w:color w:val="auto"/>
                <w:sz w:val="28"/>
                <w:szCs w:val="28"/>
                <w:lang w:val="en-US" w:eastAsia="zh-CN"/>
              </w:rPr>
              <w:t>CNG减压加臭撬在运行过程中产生的放散气体通过放散管道集中汇总至集中放散塔进行放散，放散气体排放6米以上的大气环境。</w:t>
            </w:r>
          </w:p>
          <w:p>
            <w:pPr>
              <w:spacing w:line="360" w:lineRule="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5 燃气管网工程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5.1</w:t>
            </w:r>
            <w:r>
              <w:rPr>
                <w:rFonts w:hint="default" w:ascii="Times New Roman" w:hAnsi="Times New Roman" w:cs="Times New Roman"/>
                <w:b w:val="0"/>
                <w:bCs/>
                <w:color w:val="auto"/>
                <w:sz w:val="28"/>
                <w:szCs w:val="28"/>
              </w:rPr>
              <w:t>气源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rPr>
              <w:t>本项目气源</w:t>
            </w:r>
            <w:r>
              <w:rPr>
                <w:rFonts w:hint="eastAsia" w:ascii="Times New Roman" w:hAnsi="Times New Roman" w:cs="Times New Roman"/>
                <w:b w:val="0"/>
                <w:bCs/>
                <w:color w:val="auto"/>
                <w:sz w:val="28"/>
                <w:szCs w:val="28"/>
                <w:lang w:eastAsia="zh-CN"/>
              </w:rPr>
              <w:t>为新捷燃气，</w:t>
            </w:r>
            <w:r>
              <w:rPr>
                <w:rFonts w:hint="default" w:ascii="Times New Roman" w:hAnsi="Times New Roman" w:cs="Times New Roman"/>
                <w:b w:val="0"/>
                <w:bCs/>
                <w:color w:val="auto"/>
                <w:sz w:val="28"/>
                <w:szCs w:val="28"/>
                <w:lang w:val="en-US" w:eastAsia="zh-CN"/>
              </w:rPr>
              <w:t>距拟建的</w:t>
            </w:r>
            <w:r>
              <w:rPr>
                <w:rFonts w:hint="eastAsia" w:ascii="Times New Roman" w:hAnsi="Times New Roman" w:cs="Times New Roman"/>
                <w:b w:val="0"/>
                <w:bCs/>
                <w:color w:val="auto"/>
                <w:sz w:val="28"/>
                <w:szCs w:val="28"/>
                <w:lang w:val="en-US" w:eastAsia="zh-CN"/>
              </w:rPr>
              <w:t>减压撬站</w:t>
            </w:r>
            <w:r>
              <w:rPr>
                <w:rFonts w:hint="default" w:ascii="Times New Roman" w:hAnsi="Times New Roman" w:cs="Times New Roman"/>
                <w:b w:val="0"/>
                <w:bCs/>
                <w:color w:val="auto"/>
                <w:sz w:val="28"/>
                <w:szCs w:val="28"/>
                <w:lang w:val="en-US" w:eastAsia="zh-CN"/>
              </w:rPr>
              <w:t>约</w:t>
            </w:r>
            <w:r>
              <w:rPr>
                <w:rFonts w:hint="eastAsia" w:ascii="Times New Roman" w:hAnsi="Times New Roman" w:cs="Times New Roman"/>
                <w:b w:val="0"/>
                <w:bCs/>
                <w:color w:val="auto"/>
                <w:sz w:val="28"/>
                <w:szCs w:val="28"/>
                <w:lang w:val="en-US" w:eastAsia="zh-CN"/>
              </w:rPr>
              <w:t>50</w:t>
            </w:r>
            <w:r>
              <w:rPr>
                <w:rFonts w:hint="default" w:ascii="Times New Roman" w:hAnsi="Times New Roman" w:cs="Times New Roman"/>
                <w:b w:val="0"/>
                <w:bCs/>
                <w:color w:val="auto"/>
                <w:sz w:val="28"/>
                <w:szCs w:val="28"/>
                <w:lang w:val="en-US" w:eastAsia="zh-CN"/>
              </w:rPr>
              <w:t>公里，</w:t>
            </w:r>
            <w:r>
              <w:rPr>
                <w:rFonts w:hint="eastAsia" w:ascii="Times New Roman" w:hAnsi="Times New Roman" w:cs="Times New Roman"/>
                <w:b w:val="0"/>
                <w:bCs/>
                <w:color w:val="auto"/>
                <w:sz w:val="28"/>
                <w:szCs w:val="28"/>
                <w:lang w:eastAsia="zh-CN"/>
              </w:rPr>
              <w:t>由</w:t>
            </w:r>
            <w:r>
              <w:rPr>
                <w:rFonts w:hint="eastAsia" w:ascii="Times New Roman" w:hAnsi="Times New Roman" w:cs="Times New Roman"/>
                <w:b w:val="0"/>
                <w:bCs/>
                <w:color w:val="auto"/>
                <w:sz w:val="28"/>
                <w:szCs w:val="28"/>
                <w:lang w:val="en-US" w:eastAsia="zh-CN"/>
              </w:rPr>
              <w:t>拖车运至本减压撬站</w:t>
            </w:r>
            <w:r>
              <w:rPr>
                <w:rFonts w:hint="default" w:ascii="Times New Roman" w:hAnsi="Times New Roman" w:cs="Times New Roman"/>
                <w:b w:val="0"/>
                <w:bCs/>
                <w:color w:val="auto"/>
                <w:sz w:val="28"/>
                <w:szCs w:val="28"/>
                <w:lang w:val="en-US" w:eastAsia="zh-CN"/>
              </w:rPr>
              <w:t>，燃气参数为</w:t>
            </w:r>
            <w:r>
              <w:rPr>
                <w:rFonts w:hint="eastAsia" w:ascii="Times New Roman" w:hAnsi="Times New Roman" w:cs="Times New Roman"/>
                <w:b w:val="0"/>
                <w:bCs/>
                <w:color w:val="auto"/>
                <w:sz w:val="28"/>
                <w:szCs w:val="28"/>
                <w:lang w:val="en-US" w:eastAsia="zh-CN"/>
              </w:rPr>
              <w:t>20</w:t>
            </w:r>
            <w:r>
              <w:rPr>
                <w:rFonts w:hint="default" w:ascii="Times New Roman" w:hAnsi="Times New Roman" w:cs="Times New Roman"/>
                <w:b w:val="0"/>
                <w:bCs/>
                <w:color w:val="auto"/>
                <w:sz w:val="28"/>
                <w:szCs w:val="28"/>
                <w:lang w:val="en-US" w:eastAsia="zh-CN"/>
              </w:rPr>
              <w:t>MPa的</w:t>
            </w:r>
            <w:r>
              <w:rPr>
                <w:rFonts w:hint="eastAsia" w:ascii="Times New Roman" w:hAnsi="Times New Roman" w:cs="Times New Roman"/>
                <w:b w:val="0"/>
                <w:bCs/>
                <w:color w:val="auto"/>
                <w:sz w:val="28"/>
                <w:szCs w:val="28"/>
                <w:lang w:val="en-US" w:eastAsia="zh-CN"/>
              </w:rPr>
              <w:t>压缩</w:t>
            </w:r>
            <w:r>
              <w:rPr>
                <w:rFonts w:hint="default" w:ascii="Times New Roman" w:hAnsi="Times New Roman" w:cs="Times New Roman"/>
                <w:b w:val="0"/>
                <w:bCs/>
                <w:color w:val="auto"/>
                <w:sz w:val="28"/>
                <w:szCs w:val="28"/>
                <w:lang w:val="en-US" w:eastAsia="zh-CN"/>
              </w:rPr>
              <w:t>天然气，天然气用气规模为：</w:t>
            </w:r>
            <w:r>
              <w:rPr>
                <w:rFonts w:hint="eastAsia" w:ascii="Times New Roman" w:hAnsi="Times New Roman" w:cs="Times New Roman"/>
                <w:b w:val="0"/>
                <w:bCs/>
                <w:color w:val="auto"/>
                <w:sz w:val="28"/>
                <w:szCs w:val="28"/>
                <w:lang w:val="en-US" w:eastAsia="zh-CN"/>
              </w:rPr>
              <w:t>3000</w:t>
            </w:r>
            <w:r>
              <w:rPr>
                <w:rFonts w:hint="default" w:ascii="Times New Roman" w:hAnsi="Times New Roman" w:cs="Times New Roman"/>
                <w:b w:val="0"/>
                <w:bCs/>
                <w:color w:val="auto"/>
                <w:sz w:val="28"/>
                <w:szCs w:val="28"/>
                <w:lang w:val="en-US" w:eastAsia="zh-CN"/>
              </w:rPr>
              <w:t>Nm³/</w:t>
            </w:r>
            <w:r>
              <w:rPr>
                <w:rFonts w:hint="eastAsia" w:ascii="Times New Roman" w:hAnsi="Times New Roman" w:cs="Times New Roman"/>
                <w:b w:val="0"/>
                <w:bCs/>
                <w:color w:val="auto"/>
                <w:sz w:val="28"/>
                <w:szCs w:val="28"/>
                <w:lang w:val="en-US" w:eastAsia="zh-CN"/>
              </w:rPr>
              <w:t>h，项目区不设储罐，天然气每小时拉运一次，后期规划接入燃气管网，不在本项目评价范围之内</w:t>
            </w:r>
            <w:r>
              <w:rPr>
                <w:rFonts w:hint="default" w:ascii="Times New Roman" w:hAnsi="Times New Roman" w:cs="Times New Roman"/>
                <w:b w:val="0"/>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5.2</w:t>
            </w:r>
            <w:r>
              <w:rPr>
                <w:rFonts w:hint="default" w:ascii="Times New Roman" w:hAnsi="Times New Roman" w:cs="Times New Roman"/>
                <w:b w:val="0"/>
                <w:bCs/>
                <w:color w:val="auto"/>
                <w:sz w:val="28"/>
                <w:szCs w:val="28"/>
                <w:lang w:eastAsia="zh-CN"/>
              </w:rPr>
              <w:t>设计原则</w:t>
            </w:r>
          </w:p>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both"/>
              <w:outlineLvl w:val="9"/>
              <w:rPr>
                <w:rFonts w:hint="default" w:ascii="Times New Roman" w:hAnsi="Times New Roman" w:eastAsia="宋体" w:cs="Times New Roman"/>
                <w:b w:val="0"/>
                <w:bCs/>
                <w:color w:val="auto"/>
                <w:kern w:val="2"/>
                <w:sz w:val="28"/>
                <w:szCs w:val="28"/>
                <w:lang w:val="en-US" w:eastAsia="zh-CN" w:bidi="ar-SA"/>
              </w:rPr>
            </w:pPr>
            <w:r>
              <w:rPr>
                <w:rFonts w:hint="default" w:ascii="Times New Roman" w:hAnsi="Times New Roman" w:cs="Times New Roman"/>
                <w:b w:val="0"/>
                <w:bCs/>
                <w:color w:val="auto"/>
                <w:kern w:val="2"/>
                <w:sz w:val="28"/>
                <w:szCs w:val="28"/>
                <w:lang w:val="en-US" w:eastAsia="zh-CN" w:bidi="ar-SA"/>
              </w:rPr>
              <w:t>（1）</w:t>
            </w:r>
            <w:r>
              <w:rPr>
                <w:rFonts w:hint="default" w:ascii="Times New Roman" w:hAnsi="Times New Roman" w:cs="Times New Roman"/>
                <w:b w:val="0"/>
                <w:bCs/>
                <w:color w:val="auto"/>
                <w:sz w:val="28"/>
                <w:szCs w:val="28"/>
              </w:rPr>
              <w:t>管网走向</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outlineLvl w:val="9"/>
              <w:rPr>
                <w:rFonts w:hint="default" w:ascii="Times New Roman" w:hAnsi="Times New Roman" w:eastAsia="宋体" w:cs="Times New Roman"/>
                <w:b w:val="0"/>
                <w:bCs/>
                <w:color w:val="auto"/>
                <w:kern w:val="2"/>
                <w:sz w:val="28"/>
                <w:szCs w:val="28"/>
                <w:lang w:val="en-US" w:eastAsia="zh-CN" w:bidi="ar-SA"/>
              </w:rPr>
            </w:pPr>
            <w:r>
              <w:rPr>
                <w:rFonts w:hint="default" w:ascii="Times New Roman" w:hAnsi="Times New Roman" w:eastAsia="宋体" w:cs="Times New Roman"/>
                <w:b w:val="0"/>
                <w:bCs/>
                <w:color w:val="auto"/>
                <w:kern w:val="2"/>
                <w:sz w:val="28"/>
                <w:szCs w:val="28"/>
                <w:lang w:val="en-US" w:eastAsia="zh-CN" w:bidi="ar-SA"/>
              </w:rPr>
              <w:pict>
                <v:shape id="椭圆形标注 3" o:spid="_x0000_s2050" o:spt="63" type="#_x0000_t63" style="position:absolute;left:0pt;margin-left:662.05pt;margin-top:71.7pt;height:39.2pt;width:152.35pt;z-index:250609664;mso-width-relative:margin;mso-height-relative:margin;" stroked="t" coordsize="21600,21600" adj="3712,30676">
                  <v:path/>
                  <v:fill focussize="0,0"/>
                  <v:stroke weight="1pt" color="#F79646" joinstyle="miter"/>
                  <v:imagedata o:title=""/>
                  <o:lock v:ext="edit"/>
                  <v:textbox style="mso-rotate-with-shape:t;">
                    <w:txbxContent>
                      <w:p>
                        <w:pPr>
                          <w:keepNext w:val="0"/>
                          <w:keepLines w:val="0"/>
                          <w:widowControl w:val="0"/>
                          <w:suppressLineNumbers w:val="0"/>
                          <w:spacing w:before="0" w:beforeAutospacing="0" w:after="0" w:afterAutospacing="0"/>
                          <w:ind w:left="0" w:right="0"/>
                          <w:jc w:val="center"/>
                        </w:pPr>
                        <w:r>
                          <w:rPr>
                            <w:rFonts w:hint="eastAsia" w:ascii="Times New Roman" w:hAnsi="Times New Roman" w:eastAsia="宋体" w:cs="宋体"/>
                            <w:kern w:val="2"/>
                            <w:sz w:val="21"/>
                            <w:szCs w:val="20"/>
                            <w:lang w:val="en-US" w:eastAsia="zh-CN" w:bidi="ar"/>
                          </w:rPr>
                          <w:t>阀室改造部分</w:t>
                        </w:r>
                      </w:p>
                    </w:txbxContent>
                  </v:textbox>
                </v:shape>
              </w:pict>
            </w:r>
            <w:r>
              <w:rPr>
                <w:rFonts w:hint="default" w:ascii="Times New Roman" w:hAnsi="Times New Roman" w:eastAsia="宋体" w:cs="Times New Roman"/>
                <w:b w:val="0"/>
                <w:bCs/>
                <w:color w:val="auto"/>
                <w:kern w:val="2"/>
                <w:sz w:val="28"/>
                <w:szCs w:val="28"/>
                <w:lang w:val="en-US" w:eastAsia="zh-CN" w:bidi="ar-SA"/>
              </w:rPr>
              <w:t>本工程管线起点接自</w:t>
            </w:r>
            <w:r>
              <w:rPr>
                <w:rFonts w:hint="eastAsia" w:ascii="Times New Roman" w:hAnsi="Times New Roman" w:cs="Times New Roman"/>
                <w:b w:val="0"/>
                <w:bCs/>
                <w:color w:val="auto"/>
                <w:kern w:val="2"/>
                <w:sz w:val="28"/>
                <w:szCs w:val="28"/>
                <w:lang w:val="en-US" w:eastAsia="zh-CN" w:bidi="ar-SA"/>
              </w:rPr>
              <w:t>减压撬站，终点接燃煤锅炉，管网全长760m，用地为</w:t>
            </w:r>
            <w:r>
              <w:rPr>
                <w:rFonts w:hint="default" w:ascii="Times New Roman" w:hAnsi="Times New Roman" w:cs="Times New Roman"/>
                <w:b w:val="0"/>
                <w:bCs/>
                <w:color w:val="auto"/>
                <w:sz w:val="28"/>
                <w:szCs w:val="28"/>
                <w:lang w:eastAsia="zh-CN"/>
              </w:rPr>
              <w:t>新疆蓝山屯河聚酯有限公司</w:t>
            </w:r>
            <w:r>
              <w:rPr>
                <w:rFonts w:hint="eastAsia" w:ascii="Times New Roman" w:hAnsi="Times New Roman" w:cs="Times New Roman"/>
                <w:b w:val="0"/>
                <w:bCs/>
                <w:color w:val="auto"/>
                <w:sz w:val="28"/>
                <w:szCs w:val="28"/>
                <w:lang w:eastAsia="zh-CN"/>
              </w:rPr>
              <w:t>厂区用地</w:t>
            </w:r>
            <w:r>
              <w:rPr>
                <w:rFonts w:hint="default" w:ascii="Times New Roman" w:hAnsi="Times New Roman" w:cs="Times New Roman"/>
                <w:b w:val="0"/>
                <w:bCs/>
                <w:color w:val="auto"/>
                <w:sz w:val="28"/>
                <w:szCs w:val="28"/>
              </w:rPr>
              <w:t>，无新增占地，铺设完成后即恢复用地现状</w:t>
            </w:r>
            <w:r>
              <w:rPr>
                <w:rFonts w:hint="default" w:ascii="Times New Roman" w:hAnsi="Times New Roman" w:eastAsia="宋体" w:cs="Times New Roman"/>
                <w:b w:val="0"/>
                <w:bCs/>
                <w:color w:val="auto"/>
                <w:kern w:val="2"/>
                <w:sz w:val="28"/>
                <w:szCs w:val="28"/>
                <w:lang w:val="en-US" w:eastAsia="zh-CN" w:bidi="ar-SA"/>
              </w:rPr>
              <w:t>。</w:t>
            </w:r>
          </w:p>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both"/>
              <w:outlineLvl w:val="9"/>
              <w:rPr>
                <w:rFonts w:hint="default" w:ascii="Times New Roman" w:hAnsi="Times New Roman" w:eastAsia="宋体" w:cs="Times New Roman"/>
                <w:b w:val="0"/>
                <w:bCs/>
                <w:color w:val="auto"/>
                <w:kern w:val="2"/>
                <w:sz w:val="28"/>
                <w:szCs w:val="28"/>
                <w:lang w:val="en-US" w:eastAsia="zh-CN" w:bidi="ar-SA"/>
              </w:rPr>
            </w:pPr>
            <w:r>
              <w:rPr>
                <w:rFonts w:hint="default" w:ascii="Times New Roman" w:hAnsi="Times New Roman" w:eastAsia="宋体" w:cs="Times New Roman"/>
                <w:b w:val="0"/>
                <w:bCs/>
                <w:color w:val="auto"/>
                <w:kern w:val="2"/>
                <w:sz w:val="28"/>
                <w:szCs w:val="28"/>
                <w:lang w:val="en-US" w:eastAsia="zh-CN" w:bidi="ar-SA"/>
              </w:rPr>
              <w:t>具体管线走向及管位情况详见附图</w:t>
            </w:r>
            <w:r>
              <w:rPr>
                <w:rFonts w:hint="default" w:ascii="Times New Roman" w:hAnsi="Times New Roman" w:cs="Times New Roman"/>
                <w:b w:val="0"/>
                <w:bCs/>
                <w:color w:val="auto"/>
                <w:kern w:val="2"/>
                <w:sz w:val="28"/>
                <w:szCs w:val="28"/>
                <w:lang w:val="en-US" w:eastAsia="zh-CN" w:bidi="ar-SA"/>
              </w:rPr>
              <w:t>1</w:t>
            </w:r>
            <w:r>
              <w:rPr>
                <w:rFonts w:hint="default" w:ascii="Times New Roman" w:hAnsi="Times New Roman" w:eastAsia="宋体" w:cs="Times New Roman"/>
                <w:b w:val="0"/>
                <w:bCs/>
                <w:color w:val="auto"/>
                <w:kern w:val="2"/>
                <w:sz w:val="28"/>
                <w:szCs w:val="28"/>
                <w:lang w:val="en-US" w:eastAsia="zh-CN" w:bidi="ar-SA"/>
              </w:rPr>
              <w:t>。</w:t>
            </w:r>
          </w:p>
          <w:p>
            <w:pPr>
              <w:pStyle w:val="30"/>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both"/>
              <w:outlineLvl w:val="9"/>
              <w:rPr>
                <w:rFonts w:hint="default" w:ascii="Times New Roman" w:hAnsi="Times New Roman" w:cs="Times New Roman"/>
                <w:b w:val="0"/>
                <w:bCs/>
                <w:color w:val="auto"/>
                <w:kern w:val="2"/>
                <w:sz w:val="28"/>
                <w:szCs w:val="28"/>
                <w:lang w:val="en-US" w:eastAsia="zh-CN" w:bidi="ar-SA"/>
              </w:rPr>
            </w:pPr>
            <w:r>
              <w:rPr>
                <w:rFonts w:hint="default" w:ascii="Times New Roman" w:hAnsi="Times New Roman" w:cs="Times New Roman"/>
                <w:b w:val="0"/>
                <w:bCs/>
                <w:color w:val="auto"/>
                <w:kern w:val="2"/>
                <w:sz w:val="28"/>
                <w:szCs w:val="28"/>
                <w:lang w:val="en-US" w:eastAsia="zh-CN" w:bidi="ar-SA"/>
              </w:rPr>
              <w:t>管网埋深</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both"/>
              <w:textAlignment w:val="auto"/>
              <w:outlineLvl w:val="9"/>
              <w:rPr>
                <w:rFonts w:hint="default" w:ascii="Times New Roman" w:hAnsi="Times New Roman" w:eastAsia="宋体" w:cs="Times New Roman"/>
                <w:b w:val="0"/>
                <w:bCs/>
                <w:color w:val="auto"/>
                <w:kern w:val="2"/>
                <w:sz w:val="28"/>
                <w:szCs w:val="28"/>
                <w:lang w:val="en-US" w:eastAsia="zh-CN" w:bidi="ar-SA"/>
              </w:rPr>
            </w:pPr>
            <w:r>
              <w:rPr>
                <w:rFonts w:hint="default" w:ascii="Times New Roman" w:hAnsi="Times New Roman" w:eastAsia="宋体" w:cs="Times New Roman"/>
                <w:b w:val="0"/>
                <w:bCs/>
                <w:color w:val="auto"/>
                <w:kern w:val="2"/>
                <w:sz w:val="28"/>
                <w:szCs w:val="28"/>
                <w:lang w:val="en-US" w:eastAsia="zh-CN" w:bidi="ar-SA"/>
              </w:rPr>
              <w:t>燃气管道全线采取埋地敷设方式，埋深按1.</w:t>
            </w:r>
            <w:r>
              <w:rPr>
                <w:rFonts w:hint="eastAsia" w:ascii="Times New Roman" w:hAnsi="Times New Roman" w:cs="Times New Roman"/>
                <w:b w:val="0"/>
                <w:bCs/>
                <w:color w:val="auto"/>
                <w:kern w:val="2"/>
                <w:sz w:val="28"/>
                <w:szCs w:val="28"/>
                <w:lang w:val="en-US" w:eastAsia="zh-CN" w:bidi="ar-SA"/>
              </w:rPr>
              <w:t>6</w:t>
            </w:r>
            <w:r>
              <w:rPr>
                <w:rFonts w:hint="default" w:ascii="Times New Roman" w:hAnsi="Times New Roman" w:eastAsia="宋体" w:cs="Times New Roman"/>
                <w:b w:val="0"/>
                <w:bCs/>
                <w:color w:val="auto"/>
                <w:kern w:val="2"/>
                <w:sz w:val="28"/>
                <w:szCs w:val="28"/>
                <w:lang w:val="en-US" w:eastAsia="zh-CN" w:bidi="ar-SA"/>
              </w:rPr>
              <w:t>米设计</w:t>
            </w:r>
            <w:r>
              <w:rPr>
                <w:rFonts w:hint="default" w:ascii="Times New Roman" w:hAnsi="Times New Roman" w:cs="Times New Roman"/>
                <w:b w:val="0"/>
                <w:bCs/>
                <w:color w:val="auto"/>
                <w:kern w:val="2"/>
                <w:sz w:val="28"/>
                <w:szCs w:val="28"/>
                <w:lang w:val="en-US" w:eastAsia="zh-CN" w:bidi="ar-SA"/>
              </w:rPr>
              <w:t>。</w:t>
            </w:r>
          </w:p>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both"/>
              <w:outlineLvl w:val="9"/>
              <w:rPr>
                <w:rFonts w:hint="default" w:ascii="Times New Roman" w:hAnsi="Times New Roman" w:eastAsia="宋体" w:cs="Times New Roman"/>
                <w:b w:val="0"/>
                <w:bCs/>
                <w:color w:val="auto"/>
                <w:kern w:val="2"/>
                <w:sz w:val="28"/>
                <w:szCs w:val="28"/>
                <w:lang w:val="en-US" w:eastAsia="zh-CN" w:bidi="ar-SA"/>
              </w:rPr>
            </w:pPr>
            <w:r>
              <w:rPr>
                <w:rFonts w:hint="default" w:ascii="Times New Roman" w:hAnsi="Times New Roman" w:eastAsia="宋体" w:cs="Times New Roman"/>
                <w:b w:val="0"/>
                <w:bCs/>
                <w:color w:val="auto"/>
                <w:kern w:val="2"/>
                <w:sz w:val="28"/>
                <w:szCs w:val="28"/>
                <w:lang w:val="en-US" w:eastAsia="zh-CN" w:bidi="ar-SA"/>
              </w:rPr>
              <w:t>（</w:t>
            </w:r>
            <w:r>
              <w:rPr>
                <w:rFonts w:hint="default" w:ascii="Times New Roman" w:hAnsi="Times New Roman" w:cs="Times New Roman"/>
                <w:b w:val="0"/>
                <w:bCs/>
                <w:color w:val="auto"/>
                <w:kern w:val="2"/>
                <w:sz w:val="28"/>
                <w:szCs w:val="28"/>
                <w:lang w:val="en-US" w:eastAsia="zh-CN" w:bidi="ar-SA"/>
              </w:rPr>
              <w:t>3</w:t>
            </w:r>
            <w:r>
              <w:rPr>
                <w:rFonts w:hint="default" w:ascii="Times New Roman" w:hAnsi="Times New Roman" w:eastAsia="宋体" w:cs="Times New Roman"/>
                <w:b w:val="0"/>
                <w:bCs/>
                <w:color w:val="auto"/>
                <w:kern w:val="2"/>
                <w:sz w:val="28"/>
                <w:szCs w:val="28"/>
                <w:lang w:val="en-US" w:eastAsia="zh-CN" w:bidi="ar-SA"/>
              </w:rPr>
              <w:t>）管径、管材及防腐</w:t>
            </w:r>
          </w:p>
          <w:p>
            <w:pPr>
              <w:pStyle w:val="3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560" w:firstLineChars="200"/>
              <w:jc w:val="both"/>
              <w:textAlignment w:val="auto"/>
              <w:outlineLvl w:val="9"/>
              <w:rPr>
                <w:rFonts w:hint="eastAsia" w:ascii="Times New Roman" w:hAnsi="Times New Roman" w:cs="Times New Roman"/>
                <w:b w:val="0"/>
                <w:bCs/>
                <w:color w:val="auto"/>
                <w:kern w:val="2"/>
                <w:sz w:val="28"/>
                <w:szCs w:val="28"/>
                <w:lang w:val="en-US" w:eastAsia="zh-CN" w:bidi="ar-SA"/>
              </w:rPr>
            </w:pPr>
            <w:r>
              <w:rPr>
                <w:rFonts w:hint="eastAsia" w:ascii="Times New Roman" w:hAnsi="Times New Roman" w:cs="Times New Roman"/>
                <w:b w:val="0"/>
                <w:bCs/>
                <w:color w:val="auto"/>
                <w:kern w:val="2"/>
                <w:sz w:val="28"/>
                <w:szCs w:val="28"/>
                <w:lang w:val="en-US" w:eastAsia="zh-CN" w:bidi="ar-SA"/>
              </w:rPr>
              <w:t>CNG加压撬至燃煤锅炉进口阀门和调压柜进口阀门为中压管道（A级），压力为</w:t>
            </w:r>
            <w:r>
              <w:rPr>
                <w:rFonts w:hint="eastAsia" w:ascii="Times New Roman" w:hAnsi="Times New Roman" w:cs="Times New Roman"/>
                <w:b w:val="0"/>
                <w:bCs/>
                <w:color w:val="auto"/>
                <w:sz w:val="28"/>
                <w:szCs w:val="28"/>
                <w:lang w:val="en-US" w:eastAsia="zh-CN"/>
              </w:rPr>
              <w:t>0.2~0.4MPa</w:t>
            </w:r>
            <w:r>
              <w:rPr>
                <w:rFonts w:hint="eastAsia" w:ascii="Times New Roman" w:hAnsi="Times New Roman" w:cs="Times New Roman"/>
                <w:b w:val="0"/>
                <w:bCs/>
                <w:color w:val="auto"/>
                <w:kern w:val="2"/>
                <w:sz w:val="28"/>
                <w:szCs w:val="28"/>
                <w:lang w:val="en-US" w:eastAsia="zh-CN" w:bidi="ar-SA"/>
              </w:rPr>
              <w:t>，中压采用20#无缝钢管，管道规格分别为D159×6、D219×7、D273×8，调压柜出口为中压管道（B级），设计压力0.1MPa，运行压力为15～30KPa。中压采用20#无缝钢管，管道规格分别为D273×8；架管道采用20#钢级无缝钢管，管道规格分别为D159×6；除锈等级为Sa2.5，除锈后方可进行防腐作业。埋地钢管道采用3PE防腐，架空管道除锈后刷红丹一道，黄色调和面漆两道。</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5.3</w:t>
            </w:r>
            <w:r>
              <w:rPr>
                <w:rFonts w:hint="default" w:ascii="Times New Roman" w:hAnsi="Times New Roman" w:cs="Times New Roman"/>
                <w:b w:val="0"/>
                <w:bCs/>
                <w:color w:val="auto"/>
                <w:sz w:val="28"/>
                <w:szCs w:val="28"/>
              </w:rPr>
              <w:t>服务对象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主要供气服务对象为</w:t>
            </w:r>
            <w:r>
              <w:rPr>
                <w:rFonts w:hint="eastAsia" w:ascii="宋体" w:hAnsi="宋体" w:eastAsia="宋体" w:cs="宋体"/>
                <w:color w:val="auto"/>
                <w:sz w:val="28"/>
                <w:szCs w:val="28"/>
              </w:rPr>
              <w:t>新疆蓝山屯河聚酯有限公司</w:t>
            </w:r>
            <w:r>
              <w:rPr>
                <w:rFonts w:hint="eastAsia" w:ascii="Times New Roman" w:hAnsi="Times New Roman" w:cs="Times New Roman"/>
                <w:b w:val="0"/>
                <w:bCs/>
                <w:color w:val="auto"/>
                <w:sz w:val="28"/>
                <w:szCs w:val="28"/>
                <w:lang w:val="en-US" w:eastAsia="zh-CN"/>
              </w:rPr>
              <w:t>锅炉房和热媒炉用气</w:t>
            </w:r>
            <w:r>
              <w:rPr>
                <w:rFonts w:hint="default" w:ascii="Times New Roman" w:hAnsi="Times New Roman" w:cs="Times New Roman"/>
                <w:b w:val="0"/>
                <w:bCs/>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5.4</w:t>
            </w:r>
            <w:r>
              <w:rPr>
                <w:rFonts w:hint="default" w:ascii="Times New Roman" w:hAnsi="Times New Roman" w:cs="Times New Roman"/>
                <w:b w:val="0"/>
                <w:bCs/>
                <w:color w:val="auto"/>
                <w:sz w:val="28"/>
                <w:szCs w:val="28"/>
              </w:rPr>
              <w:t>消防</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center"/>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天然气</w:t>
            </w:r>
            <w:r>
              <w:rPr>
                <w:rFonts w:hint="eastAsia" w:ascii="Times New Roman" w:hAnsi="Times New Roman" w:cs="Times New Roman"/>
                <w:b w:val="0"/>
                <w:bCs/>
                <w:color w:val="auto"/>
                <w:sz w:val="28"/>
                <w:szCs w:val="28"/>
                <w:lang w:eastAsia="zh-CN"/>
              </w:rPr>
              <w:t>减压撬站</w:t>
            </w:r>
            <w:r>
              <w:rPr>
                <w:rFonts w:hint="default" w:ascii="Times New Roman" w:hAnsi="Times New Roman" w:cs="Times New Roman"/>
                <w:b w:val="0"/>
                <w:bCs/>
                <w:color w:val="auto"/>
                <w:sz w:val="28"/>
                <w:szCs w:val="28"/>
              </w:rPr>
              <w:t>属于火灾危险场所，是重点消防保护单位，设计须遵守以防为主，防消结合的方针。站内消防主要靠城市消防系统，不专门设置消防部门，仅设置火灾报警系统和一定数量的消防器材。</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（1）火灾报警系统</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在工艺区等可能产生泄漏的区域设置可燃气体浓度报警器，</w:t>
            </w:r>
            <w:r>
              <w:rPr>
                <w:rFonts w:hint="eastAsia" w:ascii="Times New Roman" w:hAnsi="Times New Roman" w:cs="Times New Roman"/>
                <w:b w:val="0"/>
                <w:bCs/>
                <w:color w:val="auto"/>
                <w:sz w:val="28"/>
                <w:szCs w:val="28"/>
                <w:lang w:eastAsia="zh-CN"/>
              </w:rPr>
              <w:t>减压撬站</w:t>
            </w:r>
            <w:r>
              <w:rPr>
                <w:rFonts w:hint="default" w:ascii="Times New Roman" w:hAnsi="Times New Roman" w:cs="Times New Roman"/>
                <w:b w:val="0"/>
                <w:bCs/>
                <w:color w:val="auto"/>
                <w:sz w:val="28"/>
                <w:szCs w:val="28"/>
              </w:rPr>
              <w:t>设火灾集中报警系统，一旦有泄漏发生，在与空气形成爆炸性混合物之前，探测器（或手动报警开关）将信号传至报警器，报警器会发出声光报警，提示有天然气泄漏。</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（2）消防器材</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辅助用房：配置3kg手提式二氧化碳气体灭火器2 具、3kg 手提式磷酸铵盐干粉灭火器4 具。</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工艺设备区：配置8kg手提式磷酸铵盐干粉灭火器2 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color w:val="auto"/>
                <w:sz w:val="28"/>
                <w:szCs w:val="28"/>
                <w:lang w:val="en-US" w:eastAsia="zh-CN"/>
              </w:rPr>
            </w:pPr>
            <w:r>
              <w:rPr>
                <w:rFonts w:hint="eastAsia" w:ascii="Times New Roman" w:hAnsi="Times New Roman" w:cs="Times New Roman"/>
                <w:b w:val="0"/>
                <w:bCs/>
                <w:color w:val="auto"/>
                <w:sz w:val="28"/>
                <w:szCs w:val="28"/>
                <w:lang w:val="en-US" w:eastAsia="zh-CN"/>
              </w:rPr>
              <w:t>5.5</w:t>
            </w:r>
            <w:r>
              <w:rPr>
                <w:rFonts w:hint="default" w:ascii="Times New Roman" w:hAnsi="Times New Roman" w:cs="Times New Roman"/>
                <w:b w:val="0"/>
                <w:bCs/>
                <w:color w:val="auto"/>
                <w:sz w:val="28"/>
                <w:szCs w:val="28"/>
                <w:lang w:val="en-US" w:eastAsia="zh-CN"/>
              </w:rPr>
              <w:t>防雷、防静电及接地</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为防止管道和密封容器内静电积聚，工艺设备、管线等均需做防静电接地，引至就近接地装置，法兰及阀门两端（4</w:t>
            </w:r>
            <w:r>
              <w:rPr>
                <w:rFonts w:hint="eastAsia" w:ascii="宋体" w:hAnsi="宋体" w:eastAsia="宋体" w:cs="宋体"/>
                <w:color w:val="auto"/>
                <w:sz w:val="28"/>
                <w:szCs w:val="28"/>
                <w:lang w:eastAsia="zh-CN"/>
              </w:rPr>
              <w:t>根</w:t>
            </w:r>
            <w:r>
              <w:rPr>
                <w:rFonts w:hint="eastAsia" w:ascii="宋体" w:hAnsi="宋体" w:eastAsia="宋体" w:cs="宋体"/>
                <w:color w:val="auto"/>
                <w:sz w:val="28"/>
                <w:szCs w:val="28"/>
              </w:rPr>
              <w:t>及以下螺栓连接）采BVR-450/750V 6mm²导线跨接。</w:t>
            </w:r>
          </w:p>
          <w:p>
            <w:pPr>
              <w:keepNext w:val="0"/>
              <w:keepLines w:val="0"/>
              <w:pageBreakBefore w:val="0"/>
              <w:kinsoku/>
              <w:wordWrap/>
              <w:overflowPunct/>
              <w:topLinePunct w:val="0"/>
              <w:autoSpaceDE w:val="0"/>
              <w:autoSpaceDN w:val="0"/>
              <w:bidi w:val="0"/>
              <w:adjustRightInd w:val="0"/>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由于装置区内各种接地不易分开，故本工程采用联合接地网，接地电阻取上述接地装置的最小接地电阻值4Ω。接地极采用50x50x5热镀锌角钢，接地线采用 -40x4热镀锌扁钢。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w:t>
            </w:r>
            <w:r>
              <w:rPr>
                <w:rFonts w:hint="eastAsia" w:ascii="Times New Roman" w:hAnsi="Times New Roman" w:cs="Times New Roman"/>
                <w:b w:val="0"/>
                <w:bCs/>
                <w:color w:val="auto"/>
                <w:sz w:val="28"/>
                <w:szCs w:val="28"/>
                <w:lang w:val="en-US" w:eastAsia="zh-CN"/>
              </w:rPr>
              <w:t>6电力</w:t>
            </w:r>
            <w:r>
              <w:rPr>
                <w:rFonts w:hint="default" w:ascii="Times New Roman" w:hAnsi="Times New Roman" w:cs="Times New Roman"/>
                <w:b w:val="0"/>
                <w:bCs/>
                <w:color w:val="auto"/>
                <w:sz w:val="28"/>
                <w:szCs w:val="28"/>
              </w:rPr>
              <w:t>系统</w:t>
            </w:r>
          </w:p>
          <w:p>
            <w:pPr>
              <w:keepNext w:val="0"/>
              <w:keepLines w:val="0"/>
              <w:pageBreakBefore w:val="0"/>
              <w:tabs>
                <w:tab w:val="left" w:pos="23"/>
              </w:tabs>
              <w:kinsoku/>
              <w:wordWrap/>
              <w:overflowPunct/>
              <w:topLinePunct w:val="0"/>
              <w:autoSpaceDE w:val="0"/>
              <w:autoSpaceDN w:val="0"/>
              <w:bidi w:val="0"/>
              <w:adjustRightInd w:val="0"/>
              <w:snapToGrid/>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本工程新疆蓝山屯河聚酯有限公司</w:t>
            </w:r>
            <w:r>
              <w:rPr>
                <w:rFonts w:hint="eastAsia" w:ascii="宋体" w:hAnsi="宋体" w:eastAsia="宋体" w:cs="宋体"/>
                <w:color w:val="auto"/>
                <w:sz w:val="28"/>
                <w:szCs w:val="28"/>
                <w:lang w:eastAsia="zh-CN"/>
              </w:rPr>
              <w:t>循环水泵房</w:t>
            </w:r>
            <w:r>
              <w:rPr>
                <w:rFonts w:hint="eastAsia" w:ascii="宋体" w:hAnsi="宋体" w:eastAsia="宋体" w:cs="宋体"/>
                <w:color w:val="auto"/>
                <w:sz w:val="28"/>
                <w:szCs w:val="28"/>
              </w:rPr>
              <w:t>已建配电柜有预留用电断路器，可作为电源引接点</w:t>
            </w:r>
            <w:r>
              <w:rPr>
                <w:rFonts w:hint="eastAsia" w:ascii="宋体" w:hAnsi="宋体" w:cs="宋体"/>
                <w:color w:val="auto"/>
                <w:sz w:val="28"/>
                <w:szCs w:val="28"/>
                <w:lang w:eastAsia="zh-CN"/>
              </w:rPr>
              <w:t>，用电</w:t>
            </w:r>
            <w:r>
              <w:rPr>
                <w:rFonts w:hint="eastAsia" w:ascii="宋体" w:hAnsi="宋体" w:eastAsia="宋体" w:cs="宋体"/>
                <w:color w:val="auto"/>
                <w:sz w:val="28"/>
                <w:szCs w:val="28"/>
              </w:rPr>
              <w:t>负荷等级为三级,供电电压10kV，配电电压380/220V,</w:t>
            </w:r>
            <w:r>
              <w:rPr>
                <w:rFonts w:hint="eastAsia" w:ascii="宋体" w:hAnsi="宋体" w:eastAsia="宋体" w:cs="宋体"/>
                <w:color w:val="auto"/>
                <w:sz w:val="28"/>
                <w:szCs w:val="28"/>
                <w:lang w:eastAsia="zh-CN"/>
              </w:rPr>
              <w:t>新设备</w:t>
            </w:r>
            <w:r>
              <w:rPr>
                <w:rFonts w:hint="eastAsia" w:ascii="宋体" w:hAnsi="宋体" w:eastAsia="宋体" w:cs="宋体"/>
                <w:color w:val="auto"/>
                <w:sz w:val="28"/>
                <w:szCs w:val="28"/>
              </w:rPr>
              <w:t>计算负荷为</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kW</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w:t>
            </w:r>
            <w:r>
              <w:rPr>
                <w:rFonts w:hint="eastAsia" w:ascii="Times New Roman" w:hAnsi="Times New Roman" w:cs="Times New Roman"/>
                <w:b w:val="0"/>
                <w:bCs/>
                <w:color w:val="auto"/>
                <w:sz w:val="28"/>
                <w:szCs w:val="28"/>
                <w:lang w:val="en-US" w:eastAsia="zh-CN"/>
              </w:rPr>
              <w:t>7</w:t>
            </w:r>
            <w:r>
              <w:rPr>
                <w:rFonts w:hint="default" w:ascii="Times New Roman" w:hAnsi="Times New Roman" w:cs="Times New Roman"/>
                <w:b w:val="0"/>
                <w:bCs/>
                <w:color w:val="auto"/>
                <w:sz w:val="28"/>
                <w:szCs w:val="28"/>
                <w:lang w:val="en-US" w:eastAsia="zh-CN"/>
              </w:rPr>
              <w:t xml:space="preserve"> 劳动定员及工作制度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lang w:eastAsia="zh-CN"/>
              </w:rPr>
            </w:pPr>
            <w:r>
              <w:rPr>
                <w:rFonts w:hint="default" w:ascii="Times New Roman" w:hAnsi="Times New Roman" w:cs="Times New Roman"/>
                <w:b w:val="0"/>
                <w:bCs/>
                <w:color w:val="auto"/>
                <w:sz w:val="28"/>
                <w:szCs w:val="28"/>
                <w:lang w:eastAsia="zh-CN"/>
              </w:rPr>
              <w:t>本项目为</w:t>
            </w:r>
            <w:r>
              <w:rPr>
                <w:rFonts w:hint="eastAsia" w:ascii="Times New Roman" w:hAnsi="Times New Roman" w:cs="Times New Roman"/>
                <w:b w:val="0"/>
                <w:bCs/>
                <w:color w:val="auto"/>
                <w:sz w:val="28"/>
                <w:szCs w:val="28"/>
                <w:lang w:eastAsia="zh-CN"/>
              </w:rPr>
              <w:t>减压撬站</w:t>
            </w:r>
            <w:r>
              <w:rPr>
                <w:rFonts w:hint="default" w:ascii="Times New Roman" w:hAnsi="Times New Roman" w:cs="Times New Roman"/>
                <w:b w:val="0"/>
                <w:bCs/>
                <w:color w:val="auto"/>
                <w:sz w:val="28"/>
                <w:szCs w:val="28"/>
                <w:lang w:eastAsia="zh-CN"/>
              </w:rPr>
              <w:t>及天然气管网建设项目，项目</w:t>
            </w:r>
            <w:r>
              <w:rPr>
                <w:rFonts w:hint="default" w:ascii="Times New Roman" w:hAnsi="Times New Roman" w:cs="Times New Roman"/>
                <w:b w:val="0"/>
                <w:bCs/>
                <w:color w:val="auto"/>
                <w:sz w:val="28"/>
                <w:szCs w:val="28"/>
                <w:lang w:val="en-US" w:eastAsia="zh-CN"/>
              </w:rPr>
              <w:t>安装监控设备，</w:t>
            </w:r>
            <w:r>
              <w:rPr>
                <w:rFonts w:hint="default" w:ascii="Times New Roman" w:hAnsi="Times New Roman" w:cs="Times New Roman"/>
                <w:b w:val="0"/>
                <w:bCs/>
                <w:color w:val="auto"/>
                <w:sz w:val="28"/>
                <w:szCs w:val="28"/>
                <w:lang w:eastAsia="zh-CN"/>
              </w:rPr>
              <w:t>不设置劳动定员</w:t>
            </w:r>
            <w:r>
              <w:rPr>
                <w:rFonts w:hint="default" w:ascii="Times New Roman" w:hAnsi="Times New Roman" w:cs="Times New Roman"/>
                <w:b w:val="0"/>
                <w:bCs/>
                <w:color w:val="auto"/>
                <w:sz w:val="28"/>
                <w:szCs w:val="28"/>
                <w:lang w:val="en-US" w:eastAsia="zh-CN"/>
              </w:rPr>
              <w:t>。</w:t>
            </w:r>
          </w:p>
          <w:p>
            <w:pPr>
              <w:spacing w:line="360" w:lineRule="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6 占地类型</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outlineLvl w:val="9"/>
              <w:rPr>
                <w:rFonts w:hint="default" w:ascii="Times New Roman" w:hAnsi="Times New Roman" w:cs="Times New Roman"/>
                <w:b w:val="0"/>
                <w:bCs/>
                <w:color w:val="auto"/>
                <w:sz w:val="28"/>
                <w:szCs w:val="28"/>
              </w:rPr>
            </w:pPr>
            <w:r>
              <w:rPr>
                <w:rFonts w:hint="eastAsia" w:ascii="Times New Roman" w:hAnsi="Times New Roman" w:cs="Times New Roman"/>
                <w:b w:val="0"/>
                <w:bCs/>
                <w:color w:val="auto"/>
                <w:sz w:val="28"/>
                <w:szCs w:val="28"/>
                <w:lang w:eastAsia="zh-CN"/>
              </w:rPr>
              <w:t>减压撬站</w:t>
            </w:r>
            <w:r>
              <w:rPr>
                <w:rFonts w:hint="default" w:ascii="Times New Roman" w:hAnsi="Times New Roman" w:cs="Times New Roman"/>
                <w:b w:val="0"/>
                <w:bCs/>
                <w:color w:val="auto"/>
                <w:sz w:val="28"/>
                <w:szCs w:val="28"/>
              </w:rPr>
              <w:t>位于</w:t>
            </w:r>
            <w:r>
              <w:rPr>
                <w:rFonts w:hint="default" w:ascii="Times New Roman" w:hAnsi="Times New Roman" w:cs="Times New Roman"/>
                <w:b w:val="0"/>
                <w:bCs/>
                <w:color w:val="auto"/>
                <w:sz w:val="28"/>
                <w:szCs w:val="28"/>
                <w:lang w:eastAsia="zh-CN"/>
              </w:rPr>
              <w:t>昌吉高新技术产业开发区</w:t>
            </w:r>
            <w:r>
              <w:rPr>
                <w:rFonts w:hint="default" w:ascii="Times New Roman" w:hAnsi="Times New Roman" w:cs="Times New Roman"/>
                <w:b w:val="0"/>
                <w:bCs/>
                <w:color w:val="auto"/>
                <w:sz w:val="28"/>
                <w:szCs w:val="28"/>
              </w:rPr>
              <w:t>，</w:t>
            </w:r>
            <w:r>
              <w:rPr>
                <w:rFonts w:hint="eastAsia" w:ascii="Times New Roman" w:hAnsi="Times New Roman" w:cs="Times New Roman"/>
                <w:b w:val="0"/>
                <w:bCs/>
                <w:color w:val="auto"/>
                <w:sz w:val="28"/>
                <w:szCs w:val="28"/>
                <w:lang w:eastAsia="zh-CN"/>
              </w:rPr>
              <w:t>减压撬站</w:t>
            </w:r>
            <w:r>
              <w:rPr>
                <w:rFonts w:hint="default" w:ascii="Times New Roman" w:hAnsi="Times New Roman" w:cs="Times New Roman"/>
                <w:b w:val="0"/>
                <w:bCs/>
                <w:color w:val="auto"/>
                <w:sz w:val="28"/>
                <w:szCs w:val="28"/>
              </w:rPr>
              <w:t>占地面积为</w:t>
            </w:r>
            <w:r>
              <w:rPr>
                <w:rFonts w:hint="eastAsia" w:ascii="Times New Roman" w:hAnsi="Times New Roman" w:cs="Times New Roman"/>
                <w:b w:val="0"/>
                <w:bCs/>
                <w:color w:val="auto"/>
                <w:sz w:val="28"/>
                <w:szCs w:val="28"/>
                <w:lang w:val="en-US" w:eastAsia="zh-CN"/>
              </w:rPr>
              <w:t>2112</w:t>
            </w:r>
            <w:r>
              <w:rPr>
                <w:rFonts w:hint="default" w:ascii="Times New Roman" w:hAnsi="Times New Roman" w:cs="Times New Roman"/>
                <w:b w:val="0"/>
                <w:bCs/>
                <w:color w:val="auto"/>
                <w:sz w:val="28"/>
                <w:szCs w:val="28"/>
              </w:rPr>
              <w:t>m</w:t>
            </w:r>
            <w:r>
              <w:rPr>
                <w:rFonts w:hint="default" w:ascii="Times New Roman" w:hAnsi="Times New Roman" w:cs="Times New Roman"/>
                <w:b w:val="0"/>
                <w:bCs/>
                <w:color w:val="auto"/>
                <w:sz w:val="28"/>
                <w:szCs w:val="28"/>
                <w:vertAlign w:val="superscript"/>
              </w:rPr>
              <w:t>2</w:t>
            </w:r>
            <w:r>
              <w:rPr>
                <w:rFonts w:hint="default" w:ascii="Times New Roman" w:hAnsi="Times New Roman" w:cs="Times New Roman"/>
                <w:b w:val="0"/>
                <w:bCs/>
                <w:color w:val="auto"/>
                <w:sz w:val="28"/>
                <w:szCs w:val="28"/>
              </w:rPr>
              <w:t>，用地性质为建设用地</w:t>
            </w:r>
            <w:r>
              <w:rPr>
                <w:rFonts w:hint="default" w:ascii="Times New Roman" w:hAnsi="Times New Roman" w:cs="Times New Roman"/>
                <w:b w:val="0"/>
                <w:bCs/>
                <w:color w:val="auto"/>
                <w:sz w:val="28"/>
                <w:szCs w:val="28"/>
                <w:lang w:eastAsia="zh-CN"/>
              </w:rPr>
              <w:t>。</w:t>
            </w:r>
            <w:r>
              <w:rPr>
                <w:rFonts w:hint="default" w:ascii="Times New Roman" w:hAnsi="Times New Roman" w:eastAsia="宋体" w:cs="Times New Roman"/>
                <w:color w:val="auto"/>
                <w:kern w:val="2"/>
                <w:sz w:val="28"/>
                <w:szCs w:val="28"/>
                <w:lang w:val="en-US" w:eastAsia="zh-CN" w:bidi="ar"/>
              </w:rPr>
              <w:t>本工程管线总长</w:t>
            </w:r>
            <w:r>
              <w:rPr>
                <w:rFonts w:hint="eastAsia" w:ascii="Times New Roman" w:hAnsi="Times New Roman" w:cs="Times New Roman"/>
                <w:color w:val="auto"/>
                <w:kern w:val="2"/>
                <w:sz w:val="28"/>
                <w:szCs w:val="28"/>
                <w:lang w:val="en-US" w:eastAsia="zh-CN" w:bidi="ar"/>
              </w:rPr>
              <w:t>760m</w:t>
            </w:r>
            <w:r>
              <w:rPr>
                <w:rFonts w:hint="default" w:ascii="Times New Roman" w:hAnsi="Times New Roman" w:eastAsia="宋体" w:cs="Times New Roman"/>
                <w:color w:val="auto"/>
                <w:kern w:val="2"/>
                <w:sz w:val="28"/>
                <w:szCs w:val="28"/>
                <w:lang w:val="en-US" w:eastAsia="zh-CN" w:bidi="ar"/>
              </w:rPr>
              <w:t>，按管道临时占地3m</w:t>
            </w:r>
            <w:r>
              <w:rPr>
                <w:rFonts w:hint="default" w:ascii="Times New Roman" w:hAnsi="Times New Roman" w:eastAsia="宋体" w:cs="Times New Roman"/>
                <w:color w:val="auto"/>
                <w:kern w:val="2"/>
                <w:sz w:val="28"/>
                <w:szCs w:val="28"/>
                <w:vertAlign w:val="superscript"/>
                <w:lang w:val="en-US" w:eastAsia="zh-CN" w:bidi="ar"/>
              </w:rPr>
              <w:t>2</w:t>
            </w:r>
            <w:r>
              <w:rPr>
                <w:rFonts w:hint="default" w:ascii="Times New Roman" w:hAnsi="Times New Roman" w:eastAsia="宋体" w:cs="Times New Roman"/>
                <w:color w:val="auto"/>
                <w:kern w:val="2"/>
                <w:sz w:val="28"/>
                <w:szCs w:val="28"/>
                <w:lang w:val="en-US" w:eastAsia="zh-CN" w:bidi="ar"/>
              </w:rPr>
              <w:t>/m计算，管道施工临时占地约</w:t>
            </w:r>
            <w:r>
              <w:rPr>
                <w:rFonts w:hint="eastAsia" w:ascii="Times New Roman" w:hAnsi="Times New Roman" w:cs="Times New Roman"/>
                <w:color w:val="auto"/>
                <w:kern w:val="2"/>
                <w:sz w:val="28"/>
                <w:szCs w:val="28"/>
                <w:lang w:val="en-US" w:eastAsia="zh-CN" w:bidi="ar"/>
              </w:rPr>
              <w:t>2280</w:t>
            </w:r>
            <w:r>
              <w:rPr>
                <w:rFonts w:hint="default" w:ascii="Times New Roman" w:hAnsi="Times New Roman" w:eastAsia="宋体" w:cs="Times New Roman"/>
                <w:color w:val="auto"/>
                <w:kern w:val="2"/>
                <w:sz w:val="28"/>
                <w:szCs w:val="28"/>
                <w:lang w:val="en-US" w:eastAsia="zh-CN" w:bidi="ar"/>
              </w:rPr>
              <w:t>m</w:t>
            </w:r>
            <w:r>
              <w:rPr>
                <w:rFonts w:hint="default" w:ascii="Times New Roman" w:hAnsi="Times New Roman" w:eastAsia="宋体" w:cs="Times New Roman"/>
                <w:color w:val="auto"/>
                <w:kern w:val="2"/>
                <w:sz w:val="28"/>
                <w:szCs w:val="28"/>
                <w:vertAlign w:val="superscript"/>
                <w:lang w:val="en-US" w:eastAsia="zh-CN" w:bidi="ar"/>
              </w:rPr>
              <w:t>2</w:t>
            </w:r>
            <w:r>
              <w:rPr>
                <w:rFonts w:hint="default" w:ascii="Times New Roman" w:hAnsi="Times New Roman" w:cs="Times New Roman"/>
                <w:color w:val="auto"/>
                <w:kern w:val="2"/>
                <w:sz w:val="28"/>
                <w:szCs w:val="28"/>
                <w:lang w:val="en-US" w:eastAsia="zh-CN" w:bidi="ar"/>
              </w:rPr>
              <w:t>，</w:t>
            </w:r>
            <w:r>
              <w:rPr>
                <w:rFonts w:hint="default" w:ascii="Times New Roman" w:hAnsi="Times New Roman" w:cs="Times New Roman"/>
                <w:b w:val="0"/>
                <w:bCs/>
                <w:color w:val="auto"/>
                <w:sz w:val="28"/>
                <w:szCs w:val="28"/>
              </w:rPr>
              <w:t>用地范围内不涉及自然保护区、风景名胜区、基本农田保护区等环境敏感区。</w:t>
            </w:r>
          </w:p>
          <w:p>
            <w:pPr>
              <w:spacing w:line="360" w:lineRule="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7 施工进度</w:t>
            </w:r>
          </w:p>
          <w:p>
            <w:pPr>
              <w:spacing w:line="360" w:lineRule="auto"/>
              <w:rPr>
                <w:rFonts w:hint="default" w:ascii="Times New Roman" w:hAnsi="Times New Roman" w:eastAsia="黑体" w:cs="Times New Roman"/>
                <w:color w:val="auto"/>
                <w:sz w:val="28"/>
                <w:szCs w:val="28"/>
                <w:lang w:val="en-US" w:eastAsia="zh-CN"/>
              </w:rPr>
            </w:pPr>
            <w:r>
              <w:rPr>
                <w:rFonts w:hint="default" w:ascii="Times New Roman" w:hAnsi="Times New Roman" w:eastAsia="宋体" w:cs="Times New Roman"/>
                <w:b w:val="0"/>
                <w:bCs/>
                <w:color w:val="auto"/>
                <w:kern w:val="2"/>
                <w:sz w:val="28"/>
                <w:szCs w:val="28"/>
                <w:lang w:val="en-US" w:eastAsia="zh-CN" w:bidi="ar"/>
              </w:rPr>
              <w:t>本项目计划建设工期为</w:t>
            </w:r>
            <w:r>
              <w:rPr>
                <w:rFonts w:hint="eastAsia" w:ascii="Times New Roman" w:hAnsi="Times New Roman" w:cs="Times New Roman"/>
                <w:b w:val="0"/>
                <w:bCs/>
                <w:color w:val="auto"/>
                <w:kern w:val="2"/>
                <w:sz w:val="28"/>
                <w:szCs w:val="28"/>
                <w:lang w:val="en-US" w:eastAsia="zh-CN" w:bidi="ar"/>
              </w:rPr>
              <w:t>2</w:t>
            </w:r>
            <w:r>
              <w:rPr>
                <w:rFonts w:hint="default" w:ascii="Times New Roman" w:hAnsi="Times New Roman" w:eastAsia="宋体" w:cs="Times New Roman"/>
                <w:b w:val="0"/>
                <w:bCs/>
                <w:color w:val="auto"/>
                <w:kern w:val="2"/>
                <w:sz w:val="28"/>
                <w:szCs w:val="28"/>
                <w:lang w:val="en-US" w:eastAsia="zh-CN" w:bidi="ar"/>
              </w:rPr>
              <w:t>个月，从201</w:t>
            </w:r>
            <w:r>
              <w:rPr>
                <w:rFonts w:hint="eastAsia" w:ascii="Times New Roman" w:hAnsi="Times New Roman" w:cs="Times New Roman"/>
                <w:b w:val="0"/>
                <w:bCs/>
                <w:color w:val="auto"/>
                <w:kern w:val="2"/>
                <w:sz w:val="28"/>
                <w:szCs w:val="28"/>
                <w:lang w:val="en-US" w:eastAsia="zh-CN" w:bidi="ar"/>
              </w:rPr>
              <w:t>8</w:t>
            </w:r>
            <w:r>
              <w:rPr>
                <w:rFonts w:hint="default" w:ascii="Times New Roman" w:hAnsi="Times New Roman" w:eastAsia="宋体" w:cs="Times New Roman"/>
                <w:b w:val="0"/>
                <w:bCs/>
                <w:color w:val="auto"/>
                <w:kern w:val="2"/>
                <w:sz w:val="28"/>
                <w:szCs w:val="28"/>
                <w:lang w:val="en-US" w:eastAsia="zh-CN" w:bidi="ar"/>
              </w:rPr>
              <w:t>年</w:t>
            </w:r>
            <w:r>
              <w:rPr>
                <w:rFonts w:hint="eastAsia" w:ascii="Times New Roman" w:hAnsi="Times New Roman" w:cs="Times New Roman"/>
                <w:b w:val="0"/>
                <w:bCs/>
                <w:color w:val="auto"/>
                <w:kern w:val="2"/>
                <w:sz w:val="28"/>
                <w:szCs w:val="28"/>
                <w:lang w:val="en-US" w:eastAsia="zh-CN" w:bidi="ar"/>
              </w:rPr>
              <w:t>11</w:t>
            </w:r>
            <w:r>
              <w:rPr>
                <w:rFonts w:hint="default" w:ascii="Times New Roman" w:hAnsi="Times New Roman" w:eastAsia="宋体" w:cs="Times New Roman"/>
                <w:b w:val="0"/>
                <w:bCs/>
                <w:color w:val="auto"/>
                <w:kern w:val="2"/>
                <w:sz w:val="28"/>
                <w:szCs w:val="28"/>
                <w:lang w:val="en-US" w:eastAsia="zh-CN" w:bidi="ar"/>
              </w:rPr>
              <w:t>月开工，201</w:t>
            </w:r>
            <w:r>
              <w:rPr>
                <w:rFonts w:hint="eastAsia" w:ascii="Times New Roman" w:hAnsi="Times New Roman" w:cs="Times New Roman"/>
                <w:b w:val="0"/>
                <w:bCs/>
                <w:color w:val="auto"/>
                <w:kern w:val="2"/>
                <w:sz w:val="28"/>
                <w:szCs w:val="28"/>
                <w:lang w:val="en-US" w:eastAsia="zh-CN" w:bidi="ar"/>
              </w:rPr>
              <w:t>8</w:t>
            </w:r>
            <w:r>
              <w:rPr>
                <w:rFonts w:hint="default" w:ascii="Times New Roman" w:hAnsi="Times New Roman" w:eastAsia="宋体" w:cs="Times New Roman"/>
                <w:b w:val="0"/>
                <w:bCs/>
                <w:color w:val="auto"/>
                <w:kern w:val="2"/>
                <w:sz w:val="28"/>
                <w:szCs w:val="28"/>
                <w:lang w:val="en-US" w:eastAsia="zh-CN" w:bidi="ar"/>
              </w:rPr>
              <w:t>年</w:t>
            </w:r>
            <w:r>
              <w:rPr>
                <w:rFonts w:hint="eastAsia" w:ascii="Times New Roman" w:hAnsi="Times New Roman" w:cs="Times New Roman"/>
                <w:b w:val="0"/>
                <w:bCs/>
                <w:color w:val="auto"/>
                <w:kern w:val="2"/>
                <w:sz w:val="28"/>
                <w:szCs w:val="28"/>
                <w:lang w:val="en-US" w:eastAsia="zh-CN" w:bidi="ar"/>
              </w:rPr>
              <w:t>12</w:t>
            </w:r>
            <w:r>
              <w:rPr>
                <w:rFonts w:hint="default" w:ascii="Times New Roman" w:hAnsi="Times New Roman" w:eastAsia="宋体" w:cs="Times New Roman"/>
                <w:b w:val="0"/>
                <w:bCs/>
                <w:color w:val="auto"/>
                <w:kern w:val="2"/>
                <w:sz w:val="28"/>
                <w:szCs w:val="28"/>
                <w:lang w:val="en-US" w:eastAsia="zh-CN" w:bidi="ar"/>
              </w:rPr>
              <w:t>月完工。</w:t>
            </w:r>
            <w:r>
              <w:rPr>
                <w:rFonts w:hint="eastAsia" w:ascii="Times New Roman" w:hAnsi="Times New Roman" w:eastAsia="黑体" w:cs="Times New Roman"/>
                <w:color w:val="auto"/>
                <w:sz w:val="28"/>
                <w:szCs w:val="28"/>
                <w:lang w:val="en-US" w:eastAsia="zh-CN"/>
              </w:rPr>
              <w:t>8</w:t>
            </w:r>
            <w:r>
              <w:rPr>
                <w:rFonts w:hint="default" w:ascii="Times New Roman" w:hAnsi="Times New Roman" w:eastAsia="黑体" w:cs="Times New Roman"/>
                <w:color w:val="auto"/>
                <w:sz w:val="28"/>
                <w:szCs w:val="28"/>
                <w:lang w:val="en-US" w:eastAsia="zh-CN"/>
              </w:rPr>
              <w:t xml:space="preserve"> 施工</w:t>
            </w:r>
            <w:r>
              <w:rPr>
                <w:rFonts w:hint="eastAsia" w:ascii="Times New Roman" w:hAnsi="Times New Roman" w:eastAsia="黑体" w:cs="Times New Roman"/>
                <w:color w:val="auto"/>
                <w:sz w:val="28"/>
                <w:szCs w:val="28"/>
                <w:lang w:val="en-US" w:eastAsia="zh-CN"/>
              </w:rPr>
              <w:t>营地</w:t>
            </w:r>
          </w:p>
          <w:p>
            <w:pPr>
              <w:keepNext w:val="0"/>
              <w:keepLines w:val="0"/>
              <w:widowControl w:val="0"/>
              <w:suppressLineNumbers w:val="0"/>
              <w:spacing w:before="0" w:beforeAutospacing="0" w:after="0" w:afterAutospacing="0" w:line="360" w:lineRule="auto"/>
              <w:ind w:left="0" w:right="0" w:firstLine="551" w:firstLineChars="197"/>
              <w:jc w:val="left"/>
              <w:rPr>
                <w:rFonts w:hint="eastAsia" w:ascii="Times New Roman" w:hAnsi="Times New Roman" w:cs="Times New Roman"/>
                <w:b w:val="0"/>
                <w:bCs/>
                <w:color w:val="auto"/>
                <w:kern w:val="2"/>
                <w:sz w:val="28"/>
                <w:szCs w:val="28"/>
                <w:lang w:val="en-US" w:eastAsia="zh-CN" w:bidi="ar"/>
              </w:rPr>
            </w:pPr>
            <w:r>
              <w:rPr>
                <w:rFonts w:hint="default" w:ascii="Times New Roman" w:hAnsi="Times New Roman" w:eastAsia="宋体" w:cs="Times New Roman"/>
                <w:b w:val="0"/>
                <w:bCs/>
                <w:color w:val="auto"/>
                <w:kern w:val="2"/>
                <w:sz w:val="28"/>
                <w:szCs w:val="28"/>
                <w:lang w:val="en-US" w:eastAsia="zh-CN" w:bidi="ar"/>
              </w:rPr>
              <w:t>本项目</w:t>
            </w:r>
            <w:r>
              <w:rPr>
                <w:rFonts w:hint="eastAsia" w:ascii="Times New Roman" w:hAnsi="Times New Roman" w:cs="Times New Roman"/>
                <w:b w:val="0"/>
                <w:bCs/>
                <w:color w:val="auto"/>
                <w:kern w:val="2"/>
                <w:sz w:val="28"/>
                <w:szCs w:val="28"/>
                <w:lang w:val="en-US" w:eastAsia="zh-CN" w:bidi="ar"/>
              </w:rPr>
              <w:t>不单独设施工营地，因《</w:t>
            </w:r>
            <w:r>
              <w:rPr>
                <w:rFonts w:hint="eastAsia" w:ascii="Times New Roman" w:hAnsi="Times New Roman" w:cs="Times New Roman"/>
                <w:color w:val="auto"/>
                <w:sz w:val="28"/>
                <w:szCs w:val="28"/>
                <w:lang w:eastAsia="zh-CN"/>
              </w:rPr>
              <w:t>新疆蓝山屯河聚酯有限公司 2×3 万吨/年 PBSA 全生物降解树脂项目</w:t>
            </w:r>
            <w:r>
              <w:rPr>
                <w:rFonts w:hint="eastAsia" w:ascii="Times New Roman" w:hAnsi="Times New Roman" w:cs="Times New Roman"/>
                <w:b w:val="0"/>
                <w:bCs/>
                <w:color w:val="auto"/>
                <w:kern w:val="2"/>
                <w:sz w:val="28"/>
                <w:szCs w:val="28"/>
                <w:lang w:val="en-US" w:eastAsia="zh-CN" w:bidi="ar"/>
              </w:rPr>
              <w:t>》正在建设中，本工程施工营地依托该项目建设施工营地。</w:t>
            </w:r>
          </w:p>
          <w:p>
            <w:pPr>
              <w:pStyle w:val="2"/>
              <w:rPr>
                <w:rFonts w:hint="eastAsia" w:ascii="Times New Roman" w:hAnsi="Times New Roman" w:cs="Times New Roman"/>
                <w:b w:val="0"/>
                <w:bCs/>
                <w:color w:val="auto"/>
                <w:kern w:val="2"/>
                <w:sz w:val="28"/>
                <w:szCs w:val="28"/>
                <w:lang w:val="en-US" w:eastAsia="zh-CN" w:bidi="ar"/>
              </w:rPr>
            </w:pPr>
          </w:p>
          <w:p>
            <w:pPr>
              <w:rPr>
                <w:rFonts w:hint="eastAsia" w:ascii="Times New Roman" w:hAnsi="Times New Roman" w:cs="Times New Roman"/>
                <w:b w:val="0"/>
                <w:bCs/>
                <w:color w:val="auto"/>
                <w:kern w:val="2"/>
                <w:sz w:val="28"/>
                <w:szCs w:val="28"/>
                <w:lang w:val="en-US" w:eastAsia="zh-CN" w:bidi="ar"/>
              </w:rPr>
            </w:pPr>
          </w:p>
          <w:p>
            <w:pPr>
              <w:pStyle w:val="2"/>
              <w:rPr>
                <w:rFonts w:hint="eastAsia" w:ascii="Times New Roman" w:hAnsi="Times New Roman" w:cs="Times New Roman"/>
                <w:b w:val="0"/>
                <w:bCs/>
                <w:color w:val="auto"/>
                <w:kern w:val="2"/>
                <w:sz w:val="28"/>
                <w:szCs w:val="28"/>
                <w:lang w:val="en-US" w:eastAsia="zh-CN" w:bidi="ar"/>
              </w:rPr>
            </w:pPr>
          </w:p>
          <w:p>
            <w:pPr>
              <w:rPr>
                <w:rFonts w:hint="eastAsia" w:ascii="Times New Roman" w:hAnsi="Times New Roman" w:cs="Times New Roman"/>
                <w:b w:val="0"/>
                <w:bCs/>
                <w:color w:val="auto"/>
                <w:kern w:val="2"/>
                <w:sz w:val="28"/>
                <w:szCs w:val="28"/>
                <w:lang w:val="en-US" w:eastAsia="zh-CN" w:bidi="ar"/>
              </w:rPr>
            </w:pPr>
          </w:p>
          <w:p>
            <w:pPr>
              <w:pStyle w:val="2"/>
              <w:rPr>
                <w:rFonts w:hint="eastAsia" w:ascii="Times New Roman" w:hAnsi="Times New Roman" w:cs="Times New Roman"/>
                <w:b w:val="0"/>
                <w:bCs/>
                <w:color w:val="auto"/>
                <w:kern w:val="2"/>
                <w:sz w:val="28"/>
                <w:szCs w:val="28"/>
                <w:lang w:val="en-US" w:eastAsia="zh-CN" w:bidi="ar"/>
              </w:rPr>
            </w:pPr>
          </w:p>
          <w:p>
            <w:pPr>
              <w:rPr>
                <w:rFonts w:hint="eastAsia" w:ascii="Times New Roman" w:hAnsi="Times New Roman" w:cs="Times New Roman"/>
                <w:b w:val="0"/>
                <w:bCs/>
                <w:color w:val="auto"/>
                <w:kern w:val="2"/>
                <w:sz w:val="28"/>
                <w:szCs w:val="28"/>
                <w:lang w:val="en-US" w:eastAsia="zh-CN" w:bidi="ar"/>
              </w:rPr>
            </w:pPr>
          </w:p>
          <w:p>
            <w:pPr>
              <w:pStyle w:val="2"/>
              <w:rPr>
                <w:rFonts w:hint="eastAsia" w:ascii="Times New Roman" w:hAnsi="Times New Roman" w:cs="Times New Roman"/>
                <w:b w:val="0"/>
                <w:bCs/>
                <w:color w:val="auto"/>
                <w:kern w:val="2"/>
                <w:sz w:val="28"/>
                <w:szCs w:val="28"/>
                <w:lang w:val="en-US" w:eastAsia="zh-CN" w:bidi="ar"/>
              </w:rPr>
            </w:pPr>
          </w:p>
          <w:p>
            <w:pPr>
              <w:rPr>
                <w:rFonts w:hint="eastAsia" w:ascii="Times New Roman" w:hAnsi="Times New Roman" w:cs="Times New Roman"/>
                <w:b w:val="0"/>
                <w:bCs/>
                <w:color w:val="auto"/>
                <w:kern w:val="2"/>
                <w:sz w:val="28"/>
                <w:szCs w:val="28"/>
                <w:lang w:val="en-US" w:eastAsia="zh-CN" w:bidi="ar"/>
              </w:rPr>
            </w:pPr>
          </w:p>
          <w:p>
            <w:pPr>
              <w:keepNext w:val="0"/>
              <w:keepLines w:val="0"/>
              <w:widowControl w:val="0"/>
              <w:suppressLineNumbers w:val="0"/>
              <w:spacing w:before="0" w:beforeAutospacing="0" w:after="0" w:afterAutospacing="0" w:line="360" w:lineRule="auto"/>
              <w:ind w:right="0"/>
              <w:jc w:val="left"/>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65" w:hRule="atLeast"/>
          <w:jc w:val="center"/>
        </w:trPr>
        <w:tc>
          <w:tcPr>
            <w:tcW w:w="8959" w:type="dxa"/>
            <w:gridSpan w:val="7"/>
            <w:tcBorders>
              <w:top w:val="single" w:color="000000" w:sz="6" w:space="0"/>
            </w:tcBorders>
          </w:tcPr>
          <w:p>
            <w:pPr>
              <w:spacing w:line="360" w:lineRule="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与本项目有关的原有污染情况及主要环境问题</w:t>
            </w:r>
          </w:p>
          <w:p>
            <w:pPr>
              <w:spacing w:line="360" w:lineRule="auto"/>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本项目为新建项目，</w:t>
            </w:r>
            <w:r>
              <w:rPr>
                <w:rFonts w:hint="eastAsia" w:ascii="Times New Roman" w:hAnsi="Times New Roman" w:cs="Times New Roman"/>
                <w:bCs/>
                <w:color w:val="auto"/>
                <w:sz w:val="28"/>
                <w:szCs w:val="28"/>
                <w:lang w:eastAsia="zh-CN"/>
              </w:rPr>
              <w:t>占地为</w:t>
            </w:r>
            <w:r>
              <w:rPr>
                <w:rFonts w:hint="default" w:ascii="Times New Roman" w:hAnsi="Times New Roman" w:cs="Times New Roman"/>
                <w:color w:val="auto"/>
                <w:sz w:val="28"/>
                <w:szCs w:val="28"/>
                <w:lang w:eastAsia="zh-CN"/>
              </w:rPr>
              <w:t>新疆蓝山屯河聚酯有限公司</w:t>
            </w:r>
            <w:r>
              <w:rPr>
                <w:rFonts w:hint="eastAsia" w:ascii="Times New Roman" w:hAnsi="Times New Roman" w:cs="Times New Roman"/>
                <w:color w:val="auto"/>
                <w:sz w:val="28"/>
                <w:szCs w:val="28"/>
                <w:lang w:eastAsia="zh-CN"/>
              </w:rPr>
              <w:t>厂区用地</w:t>
            </w:r>
            <w:r>
              <w:rPr>
                <w:rFonts w:hint="default" w:ascii="Times New Roman" w:hAnsi="Times New Roman" w:cs="Times New Roman"/>
                <w:bCs/>
                <w:color w:val="auto"/>
                <w:sz w:val="28"/>
                <w:szCs w:val="28"/>
              </w:rPr>
              <w:t>，</w:t>
            </w:r>
            <w:r>
              <w:rPr>
                <w:rFonts w:hint="eastAsia" w:ascii="Times New Roman" w:hAnsi="Times New Roman" w:cs="Times New Roman"/>
                <w:bCs/>
                <w:color w:val="auto"/>
                <w:sz w:val="28"/>
                <w:szCs w:val="28"/>
                <w:lang w:eastAsia="zh-CN"/>
              </w:rPr>
              <w:t>无新增占地，</w:t>
            </w:r>
            <w:r>
              <w:rPr>
                <w:rFonts w:hint="default" w:ascii="Times New Roman" w:hAnsi="Times New Roman" w:cs="Times New Roman"/>
                <w:bCs/>
                <w:color w:val="auto"/>
                <w:sz w:val="28"/>
                <w:szCs w:val="28"/>
              </w:rPr>
              <w:t>项目周围无与本项目有关的原有污染情况及环境问题。</w:t>
            </w:r>
          </w:p>
          <w:p>
            <w:pPr>
              <w:spacing w:line="520" w:lineRule="exact"/>
              <w:ind w:firstLine="480" w:firstLineChars="200"/>
              <w:rPr>
                <w:rFonts w:hint="default" w:ascii="Times New Roman" w:hAnsi="Times New Roman" w:cs="Times New Roman"/>
                <w:color w:val="auto"/>
                <w:sz w:val="24"/>
                <w:szCs w:val="22"/>
              </w:rPr>
            </w:pPr>
          </w:p>
        </w:tc>
      </w:tr>
    </w:tbl>
    <w:p>
      <w:pPr>
        <w:pStyle w:val="3"/>
        <w:spacing w:before="62" w:after="62"/>
        <w:rPr>
          <w:rFonts w:hint="default" w:ascii="Times New Roman" w:hAnsi="Times New Roman" w:cs="Times New Roman"/>
          <w:b/>
          <w:color w:val="auto"/>
        </w:rPr>
      </w:pPr>
      <w:r>
        <w:rPr>
          <w:rFonts w:hint="default" w:ascii="Times New Roman" w:hAnsi="Times New Roman" w:cs="Times New Roman"/>
          <w:b/>
          <w:color w:val="auto"/>
        </w:rPr>
        <w:t>建设项目所在地自然环境、社会环境简况</w:t>
      </w:r>
    </w:p>
    <w:tbl>
      <w:tblPr>
        <w:tblStyle w:val="38"/>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7" w:hRule="atLeast"/>
          <w:jc w:val="center"/>
        </w:trPr>
        <w:tc>
          <w:tcPr>
            <w:tcW w:w="8959" w:type="dxa"/>
          </w:tcPr>
          <w:p>
            <w:pPr>
              <w:spacing w:line="540" w:lineRule="exact"/>
              <w:rPr>
                <w:rFonts w:hint="default" w:ascii="Times New Roman" w:hAnsi="Times New Roman" w:cs="Times New Roman"/>
                <w:b/>
                <w:color w:val="auto"/>
                <w:sz w:val="28"/>
                <w:szCs w:val="22"/>
              </w:rPr>
            </w:pPr>
            <w:r>
              <w:rPr>
                <w:rFonts w:hint="default" w:ascii="Times New Roman" w:hAnsi="Times New Roman" w:cs="Times New Roman"/>
                <w:b/>
                <w:color w:val="auto"/>
                <w:sz w:val="28"/>
                <w:szCs w:val="22"/>
              </w:rPr>
              <w:t>自然环境简况：(地形、地貌、地质、气候、气象、水文、植被、生物多样性等)</w:t>
            </w:r>
          </w:p>
          <w:p>
            <w:pPr>
              <w:spacing w:line="360" w:lineRule="auto"/>
              <w:rPr>
                <w:rStyle w:val="120"/>
                <w:rFonts w:ascii="Times New Roman" w:hAnsi="Times New Roman" w:eastAsia="黑体"/>
                <w:b w:val="0"/>
                <w:color w:val="auto"/>
                <w:szCs w:val="28"/>
              </w:rPr>
            </w:pPr>
            <w:r>
              <w:rPr>
                <w:rStyle w:val="120"/>
                <w:rFonts w:ascii="Times New Roman" w:hAnsi="Times New Roman" w:eastAsia="黑体"/>
                <w:b w:val="0"/>
                <w:color w:val="auto"/>
                <w:szCs w:val="28"/>
              </w:rPr>
              <w:t>1、地理位置</w:t>
            </w:r>
          </w:p>
          <w:p>
            <w:pPr>
              <w:spacing w:line="360" w:lineRule="auto"/>
              <w:ind w:firstLine="568" w:firstLineChars="200"/>
              <w:rPr>
                <w:rFonts w:ascii="Times New Roman" w:hAnsi="Times New Roman"/>
                <w:color w:val="auto"/>
                <w:spacing w:val="2"/>
                <w:sz w:val="28"/>
                <w:szCs w:val="28"/>
              </w:rPr>
            </w:pPr>
            <w:bookmarkStart w:id="0" w:name="_Toc217072386"/>
            <w:bookmarkStart w:id="1" w:name="_Toc218310518"/>
            <w:bookmarkStart w:id="2" w:name="_Toc218176451"/>
            <w:bookmarkStart w:id="3" w:name="_Toc215258915"/>
            <w:bookmarkStart w:id="4" w:name="_Toc215297425"/>
            <w:bookmarkStart w:id="5" w:name="_Toc218347550"/>
            <w:r>
              <w:rPr>
                <w:rFonts w:ascii="Times New Roman" w:hAnsi="Times New Roman"/>
                <w:color w:val="auto"/>
                <w:spacing w:val="2"/>
                <w:sz w:val="28"/>
                <w:szCs w:val="28"/>
              </w:rPr>
              <w:t>昌吉市隶属于昌吉回族自治州，位于天山北麓，准噶尔盆地南缘，地处亚欧大陆腹地，东经86</w:t>
            </w:r>
            <w:r>
              <w:rPr>
                <w:rFonts w:ascii="Times New Roman" w:hAnsi="Times New Roman"/>
                <w:color w:val="auto"/>
                <w:sz w:val="28"/>
                <w:szCs w:val="28"/>
              </w:rPr>
              <w:t>°</w:t>
            </w:r>
            <w:r>
              <w:rPr>
                <w:rFonts w:ascii="Times New Roman" w:hAnsi="Times New Roman"/>
                <w:color w:val="auto"/>
                <w:spacing w:val="2"/>
                <w:sz w:val="28"/>
                <w:szCs w:val="28"/>
              </w:rPr>
              <w:t>24</w:t>
            </w:r>
            <w:r>
              <w:rPr>
                <w:rFonts w:ascii="Times New Roman" w:hAnsi="Times New Roman"/>
                <w:color w:val="auto"/>
                <w:sz w:val="28"/>
                <w:szCs w:val="28"/>
              </w:rPr>
              <w:t>′</w:t>
            </w:r>
            <w:r>
              <w:rPr>
                <w:rFonts w:ascii="Times New Roman" w:hAnsi="Times New Roman"/>
                <w:color w:val="auto"/>
                <w:spacing w:val="2"/>
                <w:sz w:val="28"/>
                <w:szCs w:val="28"/>
              </w:rPr>
              <w:t>～87</w:t>
            </w:r>
            <w:r>
              <w:rPr>
                <w:rFonts w:ascii="Times New Roman" w:hAnsi="Times New Roman"/>
                <w:color w:val="auto"/>
                <w:sz w:val="28"/>
                <w:szCs w:val="28"/>
              </w:rPr>
              <w:t>°</w:t>
            </w:r>
            <w:r>
              <w:rPr>
                <w:rFonts w:ascii="Times New Roman" w:hAnsi="Times New Roman"/>
                <w:color w:val="auto"/>
                <w:spacing w:val="2"/>
                <w:sz w:val="28"/>
                <w:szCs w:val="28"/>
              </w:rPr>
              <w:t>37</w:t>
            </w:r>
            <w:r>
              <w:rPr>
                <w:rFonts w:ascii="Times New Roman" w:hAnsi="Times New Roman"/>
                <w:color w:val="auto"/>
                <w:sz w:val="28"/>
                <w:szCs w:val="28"/>
              </w:rPr>
              <w:t>′</w:t>
            </w:r>
            <w:r>
              <w:rPr>
                <w:rFonts w:ascii="Times New Roman" w:hAnsi="Times New Roman"/>
                <w:color w:val="auto"/>
                <w:spacing w:val="2"/>
                <w:sz w:val="28"/>
                <w:szCs w:val="28"/>
              </w:rPr>
              <w:t>，北纬43</w:t>
            </w:r>
            <w:r>
              <w:rPr>
                <w:rFonts w:ascii="Times New Roman" w:hAnsi="Times New Roman"/>
                <w:color w:val="auto"/>
                <w:sz w:val="28"/>
                <w:szCs w:val="28"/>
              </w:rPr>
              <w:t>°</w:t>
            </w:r>
            <w:r>
              <w:rPr>
                <w:rFonts w:ascii="Times New Roman" w:hAnsi="Times New Roman"/>
                <w:color w:val="auto"/>
                <w:spacing w:val="2"/>
                <w:sz w:val="28"/>
                <w:szCs w:val="28"/>
              </w:rPr>
              <w:t>06</w:t>
            </w:r>
            <w:r>
              <w:rPr>
                <w:rFonts w:ascii="Times New Roman" w:hAnsi="Times New Roman"/>
                <w:color w:val="auto"/>
                <w:sz w:val="28"/>
                <w:szCs w:val="28"/>
              </w:rPr>
              <w:t>′</w:t>
            </w:r>
            <w:r>
              <w:rPr>
                <w:rFonts w:ascii="Times New Roman" w:hAnsi="Times New Roman"/>
                <w:color w:val="auto"/>
                <w:spacing w:val="2"/>
                <w:sz w:val="28"/>
                <w:szCs w:val="28"/>
              </w:rPr>
              <w:t>～45</w:t>
            </w:r>
            <w:r>
              <w:rPr>
                <w:rFonts w:ascii="Times New Roman" w:hAnsi="Times New Roman"/>
                <w:color w:val="auto"/>
                <w:sz w:val="28"/>
                <w:szCs w:val="28"/>
              </w:rPr>
              <w:t>°</w:t>
            </w:r>
            <w:r>
              <w:rPr>
                <w:rFonts w:ascii="Times New Roman" w:hAnsi="Times New Roman"/>
                <w:color w:val="auto"/>
                <w:spacing w:val="2"/>
                <w:sz w:val="28"/>
                <w:szCs w:val="28"/>
              </w:rPr>
              <w:t>20</w:t>
            </w:r>
            <w:r>
              <w:rPr>
                <w:rFonts w:ascii="Times New Roman" w:hAnsi="Times New Roman"/>
                <w:color w:val="auto"/>
                <w:sz w:val="28"/>
                <w:szCs w:val="28"/>
              </w:rPr>
              <w:t>′</w:t>
            </w:r>
            <w:r>
              <w:rPr>
                <w:rFonts w:ascii="Times New Roman" w:hAnsi="Times New Roman"/>
                <w:color w:val="auto"/>
                <w:spacing w:val="2"/>
                <w:sz w:val="28"/>
                <w:szCs w:val="28"/>
              </w:rPr>
              <w:t>之间。南北长约260km，东西宽约30km，总面积8215km</w:t>
            </w:r>
            <w:r>
              <w:rPr>
                <w:rFonts w:ascii="Times New Roman" w:hAnsi="Times New Roman"/>
                <w:color w:val="auto"/>
                <w:spacing w:val="2"/>
                <w:sz w:val="28"/>
                <w:szCs w:val="28"/>
                <w:vertAlign w:val="superscript"/>
              </w:rPr>
              <w:t>2</w:t>
            </w:r>
            <w:r>
              <w:rPr>
                <w:rFonts w:ascii="Times New Roman" w:hAnsi="Times New Roman"/>
                <w:color w:val="auto"/>
                <w:spacing w:val="2"/>
                <w:sz w:val="28"/>
                <w:szCs w:val="28"/>
              </w:rPr>
              <w:t>。东隔头屯河与乌鲁木齐市相邻，西以红沟为界与呼图壁县相邻，南以天山山地的阿斯克达板山脊为界，与新疆巴音郭楞蒙古自治州和静县相接，北和新疆塔城地区和布克赛尔县、阿勒泰地区福海县接壤。</w:t>
            </w:r>
          </w:p>
          <w:p>
            <w:pPr>
              <w:spacing w:line="360" w:lineRule="auto"/>
              <w:ind w:firstLine="568" w:firstLineChars="200"/>
              <w:rPr>
                <w:rFonts w:ascii="Times New Roman" w:hAnsi="Times New Roman"/>
                <w:color w:val="auto"/>
                <w:spacing w:val="2"/>
                <w:sz w:val="28"/>
                <w:szCs w:val="28"/>
              </w:rPr>
            </w:pPr>
            <w:r>
              <w:rPr>
                <w:rFonts w:ascii="Times New Roman" w:hAnsi="Times New Roman"/>
                <w:color w:val="auto"/>
                <w:spacing w:val="2"/>
                <w:sz w:val="28"/>
                <w:szCs w:val="28"/>
              </w:rPr>
              <w:t>昌吉高新技术产业开发区位于昌吉市区以西12km，北至呼克公路、南至G312国道以南1km。东距乌鲁木齐市中心49km，距离乌鲁木齐国际机场32km，距离昌吉火车站27km，西距石河子100km。</w:t>
            </w:r>
          </w:p>
          <w:p>
            <w:pPr>
              <w:spacing w:line="360" w:lineRule="auto"/>
              <w:ind w:firstLine="568" w:firstLineChars="200"/>
              <w:rPr>
                <w:rFonts w:ascii="Times New Roman" w:hAnsi="Times New Roman"/>
                <w:color w:val="auto"/>
                <w:sz w:val="28"/>
                <w:szCs w:val="28"/>
              </w:rPr>
            </w:pPr>
            <w:r>
              <w:rPr>
                <w:rFonts w:ascii="Times New Roman" w:hAnsi="Times New Roman"/>
                <w:color w:val="auto"/>
                <w:spacing w:val="2"/>
                <w:sz w:val="28"/>
                <w:szCs w:val="28"/>
              </w:rPr>
              <w:t>本项目厂址所在地位于</w:t>
            </w:r>
            <w:r>
              <w:rPr>
                <w:rFonts w:ascii="Times New Roman" w:hAnsi="Times New Roman"/>
                <w:color w:val="auto"/>
                <w:sz w:val="28"/>
                <w:szCs w:val="28"/>
              </w:rPr>
              <w:t>昌吉州昌吉高新技术开发</w:t>
            </w:r>
            <w:r>
              <w:rPr>
                <w:rFonts w:hint="default" w:ascii="Times New Roman" w:hAnsi="Times New Roman" w:cs="Times New Roman"/>
                <w:b w:val="0"/>
                <w:bCs/>
                <w:color w:val="auto"/>
                <w:sz w:val="28"/>
                <w:szCs w:val="28"/>
                <w:lang w:eastAsia="zh-CN"/>
              </w:rPr>
              <w:t>新疆蓝山屯河聚酯有限公司</w:t>
            </w:r>
            <w:r>
              <w:rPr>
                <w:rFonts w:hint="eastAsia" w:ascii="Times New Roman" w:hAnsi="Times New Roman" w:cs="Times New Roman"/>
                <w:b w:val="0"/>
                <w:bCs/>
                <w:color w:val="auto"/>
                <w:sz w:val="28"/>
                <w:szCs w:val="28"/>
                <w:lang w:eastAsia="zh-CN"/>
              </w:rPr>
              <w:t>厂界内，</w:t>
            </w:r>
            <w:r>
              <w:rPr>
                <w:rFonts w:ascii="Times New Roman" w:hAnsi="Times New Roman"/>
                <w:color w:val="auto"/>
                <w:sz w:val="28"/>
                <w:szCs w:val="28"/>
              </w:rPr>
              <w:t>地理坐标</w:t>
            </w:r>
            <w:r>
              <w:rPr>
                <w:rFonts w:hint="default" w:ascii="Times New Roman" w:hAnsi="Times New Roman" w:cs="Times New Roman"/>
                <w:b w:val="0"/>
                <w:bCs/>
                <w:color w:val="auto"/>
                <w:sz w:val="28"/>
                <w:szCs w:val="28"/>
              </w:rPr>
              <w:t>北纬：</w:t>
            </w:r>
            <w:r>
              <w:rPr>
                <w:rFonts w:hint="eastAsia" w:ascii="Times New Roman" w:hAnsi="Times New Roman" w:cs="Times New Roman"/>
                <w:b w:val="0"/>
                <w:bCs/>
                <w:color w:val="auto"/>
                <w:sz w:val="28"/>
                <w:szCs w:val="28"/>
                <w:lang w:val="en-US" w:eastAsia="zh-CN"/>
              </w:rPr>
              <w:t>44</w:t>
            </w:r>
            <w:r>
              <w:rPr>
                <w:rFonts w:hint="default" w:ascii="Times New Roman" w:hAnsi="Times New Roman" w:cs="Times New Roman"/>
                <w:b w:val="0"/>
                <w:bCs/>
                <w:color w:val="auto"/>
                <w:sz w:val="28"/>
                <w:szCs w:val="28"/>
              </w:rPr>
              <w:t>°0</w:t>
            </w:r>
            <w:r>
              <w:rPr>
                <w:rFonts w:hint="eastAsia" w:ascii="Times New Roman" w:hAnsi="Times New Roman" w:cs="Times New Roman"/>
                <w:b w:val="0"/>
                <w:bCs/>
                <w:color w:val="auto"/>
                <w:sz w:val="28"/>
                <w:szCs w:val="28"/>
                <w:lang w:val="en-US" w:eastAsia="zh-CN"/>
              </w:rPr>
              <w:t>5</w:t>
            </w:r>
            <w:r>
              <w:rPr>
                <w:rFonts w:hint="default" w:ascii="Times New Roman" w:hAnsi="Times New Roman" w:cs="Times New Roman"/>
                <w:b w:val="0"/>
                <w:bCs/>
                <w:color w:val="auto"/>
                <w:sz w:val="28"/>
                <w:szCs w:val="28"/>
              </w:rPr>
              <w:t>′</w:t>
            </w:r>
            <w:r>
              <w:rPr>
                <w:rFonts w:hint="eastAsia" w:ascii="Times New Roman" w:hAnsi="Times New Roman" w:cs="Times New Roman"/>
                <w:b w:val="0"/>
                <w:bCs/>
                <w:color w:val="auto"/>
                <w:sz w:val="28"/>
                <w:szCs w:val="28"/>
                <w:lang w:val="en-US" w:eastAsia="zh-CN"/>
              </w:rPr>
              <w:t>15.08</w:t>
            </w:r>
            <w:r>
              <w:rPr>
                <w:rFonts w:hint="default" w:ascii="Times New Roman" w:hAnsi="Times New Roman" w:cs="Times New Roman"/>
                <w:b w:val="0"/>
                <w:bCs/>
                <w:color w:val="auto"/>
                <w:sz w:val="28"/>
                <w:szCs w:val="28"/>
              </w:rPr>
              <w:t>″，东经：8</w:t>
            </w:r>
            <w:r>
              <w:rPr>
                <w:rFonts w:hint="eastAsia" w:ascii="Times New Roman" w:hAnsi="Times New Roman" w:cs="Times New Roman"/>
                <w:b w:val="0"/>
                <w:bCs/>
                <w:color w:val="auto"/>
                <w:sz w:val="28"/>
                <w:szCs w:val="28"/>
                <w:lang w:val="en-US" w:eastAsia="zh-CN"/>
              </w:rPr>
              <w:t>7</w:t>
            </w:r>
            <w:r>
              <w:rPr>
                <w:rFonts w:hint="default" w:ascii="Times New Roman" w:hAnsi="Times New Roman" w:cs="Times New Roman"/>
                <w:b w:val="0"/>
                <w:bCs/>
                <w:color w:val="auto"/>
                <w:sz w:val="28"/>
                <w:szCs w:val="28"/>
              </w:rPr>
              <w:t>°</w:t>
            </w:r>
            <w:r>
              <w:rPr>
                <w:rFonts w:hint="eastAsia" w:ascii="Times New Roman" w:hAnsi="Times New Roman" w:cs="Times New Roman"/>
                <w:b w:val="0"/>
                <w:bCs/>
                <w:color w:val="auto"/>
                <w:sz w:val="28"/>
                <w:szCs w:val="28"/>
                <w:lang w:val="en-US" w:eastAsia="zh-CN"/>
              </w:rPr>
              <w:t>00</w:t>
            </w:r>
            <w:r>
              <w:rPr>
                <w:rFonts w:hint="default" w:ascii="Times New Roman" w:hAnsi="Times New Roman" w:cs="Times New Roman"/>
                <w:b w:val="0"/>
                <w:bCs/>
                <w:color w:val="auto"/>
                <w:sz w:val="28"/>
                <w:szCs w:val="28"/>
              </w:rPr>
              <w:t>′</w:t>
            </w:r>
            <w:r>
              <w:rPr>
                <w:rFonts w:hint="eastAsia" w:ascii="Times New Roman" w:hAnsi="Times New Roman" w:cs="Times New Roman"/>
                <w:b w:val="0"/>
                <w:bCs/>
                <w:color w:val="auto"/>
                <w:sz w:val="28"/>
                <w:szCs w:val="28"/>
                <w:lang w:val="en-US" w:eastAsia="zh-CN"/>
              </w:rPr>
              <w:t>15.08</w:t>
            </w:r>
            <w:r>
              <w:rPr>
                <w:rFonts w:hint="default" w:ascii="Times New Roman" w:hAnsi="Times New Roman" w:cs="Times New Roman"/>
                <w:b w:val="0"/>
                <w:bCs/>
                <w:color w:val="auto"/>
                <w:sz w:val="28"/>
                <w:szCs w:val="28"/>
              </w:rPr>
              <w:t>″</w:t>
            </w:r>
            <w:r>
              <w:rPr>
                <w:rFonts w:ascii="Times New Roman" w:hAnsi="Times New Roman"/>
                <w:color w:val="auto"/>
                <w:sz w:val="28"/>
                <w:szCs w:val="28"/>
              </w:rPr>
              <w:t>。</w:t>
            </w:r>
          </w:p>
          <w:p>
            <w:pPr>
              <w:pStyle w:val="2"/>
              <w:keepNext/>
              <w:keepLines/>
              <w:pageBreakBefore w:val="0"/>
              <w:widowControl w:val="0"/>
              <w:kinsoku/>
              <w:wordWrap/>
              <w:overflowPunct/>
              <w:topLinePunct w:val="0"/>
              <w:autoSpaceDE/>
              <w:autoSpaceDN/>
              <w:bidi w:val="0"/>
              <w:adjustRightInd/>
              <w:snapToGrid/>
              <w:ind w:left="0" w:firstLine="560" w:firstLineChars="200"/>
              <w:textAlignment w:val="auto"/>
              <w:outlineLvl w:val="2"/>
              <w:rPr>
                <w:rFonts w:hint="eastAsia" w:ascii="Times New Roman" w:hAnsi="Times New Roman" w:eastAsia="宋体" w:cs="Times New Roman"/>
                <w:b w:val="0"/>
                <w:bCs w:val="0"/>
                <w:color w:val="auto"/>
                <w:kern w:val="2"/>
                <w:sz w:val="28"/>
                <w:szCs w:val="28"/>
                <w:lang w:val="en-US" w:eastAsia="zh-CN" w:bidi="ar-SA"/>
              </w:rPr>
            </w:pPr>
            <w:r>
              <w:rPr>
                <w:rFonts w:hint="eastAsia" w:ascii="Times New Roman" w:hAnsi="Times New Roman" w:eastAsia="宋体" w:cs="Times New Roman"/>
                <w:b w:val="0"/>
                <w:bCs w:val="0"/>
                <w:color w:val="auto"/>
                <w:kern w:val="2"/>
                <w:sz w:val="28"/>
                <w:szCs w:val="28"/>
                <w:lang w:val="en-US" w:eastAsia="zh-CN" w:bidi="ar-SA"/>
              </w:rPr>
              <w:t>项目地理位置图见图2，卫星影像图见图3。</w:t>
            </w:r>
          </w:p>
          <w:p>
            <w:pPr>
              <w:autoSpaceDE w:val="0"/>
              <w:autoSpaceDN w:val="0"/>
              <w:adjustRightInd w:val="0"/>
              <w:spacing w:line="360" w:lineRule="auto"/>
              <w:jc w:val="left"/>
              <w:rPr>
                <w:rStyle w:val="120"/>
                <w:rFonts w:ascii="Times New Roman" w:hAnsi="Times New Roman" w:eastAsia="黑体"/>
                <w:b w:val="0"/>
                <w:color w:val="auto"/>
                <w:szCs w:val="28"/>
              </w:rPr>
            </w:pPr>
            <w:r>
              <w:rPr>
                <w:rStyle w:val="120"/>
                <w:rFonts w:ascii="Times New Roman" w:hAnsi="Times New Roman" w:eastAsia="黑体"/>
                <w:b w:val="0"/>
                <w:color w:val="auto"/>
                <w:szCs w:val="28"/>
              </w:rPr>
              <w:t>2、地形地貌</w:t>
            </w:r>
            <w:bookmarkEnd w:id="0"/>
            <w:bookmarkEnd w:id="1"/>
            <w:bookmarkEnd w:id="2"/>
            <w:bookmarkEnd w:id="3"/>
            <w:bookmarkEnd w:id="4"/>
            <w:bookmarkEnd w:id="5"/>
          </w:p>
          <w:p>
            <w:pPr>
              <w:spacing w:line="360" w:lineRule="auto"/>
              <w:ind w:firstLine="560" w:firstLineChars="200"/>
              <w:rPr>
                <w:rFonts w:ascii="Times New Roman" w:hAnsi="Times New Roman"/>
                <w:snapToGrid w:val="0"/>
                <w:color w:val="auto"/>
                <w:sz w:val="28"/>
                <w:szCs w:val="28"/>
              </w:rPr>
            </w:pPr>
            <w:bookmarkStart w:id="6" w:name="_Toc218347551"/>
            <w:bookmarkStart w:id="7" w:name="_Toc218176452"/>
            <w:bookmarkStart w:id="8" w:name="_Toc218310519"/>
            <w:bookmarkStart w:id="9" w:name="_Toc215297426"/>
            <w:bookmarkStart w:id="10" w:name="_Toc217072387"/>
            <w:bookmarkStart w:id="11" w:name="_Toc215258916"/>
            <w:r>
              <w:rPr>
                <w:rFonts w:ascii="Times New Roman" w:hAnsi="Times New Roman"/>
                <w:snapToGrid w:val="0"/>
                <w:color w:val="auto"/>
                <w:sz w:val="28"/>
                <w:szCs w:val="28"/>
              </w:rPr>
              <w:t>昌吉市位于天山东西复杂构造带，北缘之次级构造——乌鲁木齐拗陷带内，西北部与呼图壁隆起衔接，南邻北天山向斜褶皱带，新构造运动仅在市区以南的低山丘陵地带较为发育，市区大部分地带构造简单，地表和中部均无断裂通过。</w:t>
            </w:r>
          </w:p>
          <w:p>
            <w:pPr>
              <w:spacing w:line="360" w:lineRule="auto"/>
              <w:ind w:firstLine="560" w:firstLineChars="200"/>
              <w:rPr>
                <w:rFonts w:ascii="Times New Roman" w:hAnsi="Times New Roman"/>
                <w:snapToGrid w:val="0"/>
                <w:color w:val="auto"/>
                <w:sz w:val="28"/>
                <w:szCs w:val="28"/>
              </w:rPr>
            </w:pPr>
            <w:r>
              <w:rPr>
                <w:rFonts w:ascii="Times New Roman" w:hAnsi="Times New Roman"/>
                <w:snapToGrid w:val="0"/>
                <w:color w:val="auto"/>
                <w:sz w:val="28"/>
                <w:szCs w:val="28"/>
              </w:rPr>
              <w:t>高新区地形总体上呈南高北低走势，地形总体比较平缓，南侧地面标高最高为572m，北侧地面标高最低为534.27m，南北高程差37.73m，坡度基本小于2%。片区自西向东有三个大的雨水冲沟（最西端冲沟为昌吉市与呼图壁县行政界线）。</w:t>
            </w:r>
          </w:p>
          <w:p>
            <w:pPr>
              <w:spacing w:line="360" w:lineRule="auto"/>
              <w:ind w:firstLine="560" w:firstLineChars="200"/>
              <w:rPr>
                <w:rFonts w:ascii="Times New Roman" w:hAnsi="Times New Roman"/>
                <w:snapToGrid w:val="0"/>
                <w:color w:val="auto"/>
                <w:sz w:val="28"/>
                <w:szCs w:val="28"/>
              </w:rPr>
            </w:pPr>
            <w:r>
              <w:rPr>
                <w:rFonts w:ascii="Times New Roman" w:hAnsi="Times New Roman"/>
                <w:snapToGrid w:val="0"/>
                <w:color w:val="auto"/>
                <w:sz w:val="28"/>
                <w:szCs w:val="28"/>
              </w:rPr>
              <w:t>项目区所在地在大的地貌上属于山前冲洪积倾斜平原，地形较为平坦，海拔高度约558m。</w:t>
            </w:r>
          </w:p>
          <w:p>
            <w:pPr>
              <w:spacing w:line="360" w:lineRule="auto"/>
              <w:rPr>
                <w:rStyle w:val="120"/>
                <w:rFonts w:ascii="Times New Roman" w:hAnsi="Times New Roman" w:eastAsia="黑体"/>
                <w:b w:val="0"/>
                <w:color w:val="auto"/>
                <w:szCs w:val="28"/>
              </w:rPr>
            </w:pPr>
            <w:r>
              <w:rPr>
                <w:rStyle w:val="120"/>
                <w:rFonts w:ascii="Times New Roman" w:hAnsi="Times New Roman" w:eastAsia="黑体"/>
                <w:b w:val="0"/>
                <w:color w:val="auto"/>
                <w:szCs w:val="28"/>
              </w:rPr>
              <w:t>3、</w:t>
            </w:r>
            <w:bookmarkEnd w:id="6"/>
            <w:bookmarkEnd w:id="7"/>
            <w:bookmarkEnd w:id="8"/>
            <w:bookmarkEnd w:id="9"/>
            <w:bookmarkEnd w:id="10"/>
            <w:bookmarkEnd w:id="11"/>
            <w:r>
              <w:rPr>
                <w:rStyle w:val="120"/>
                <w:rFonts w:ascii="Times New Roman" w:hAnsi="Times New Roman" w:eastAsia="黑体"/>
                <w:b w:val="0"/>
                <w:color w:val="auto"/>
                <w:szCs w:val="28"/>
              </w:rPr>
              <w:t>水文及水文地质</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（1）水文</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昌吉市辖区内通过两条河系，即头屯河和三屯河，均发源于天山北坡的冰峰雪岭，水质较好，pH值在8.3左右，属弱碱性，这两条河系年径流量共5.63亿m</w:t>
            </w:r>
            <w:r>
              <w:rPr>
                <w:rFonts w:ascii="Times New Roman" w:hAnsi="Times New Roman"/>
                <w:color w:val="auto"/>
                <w:sz w:val="28"/>
                <w:szCs w:val="28"/>
                <w:vertAlign w:val="superscript"/>
              </w:rPr>
              <w:t>3</w:t>
            </w:r>
            <w:r>
              <w:rPr>
                <w:rFonts w:ascii="Times New Roman" w:hAnsi="Times New Roman"/>
                <w:color w:val="auto"/>
                <w:sz w:val="28"/>
                <w:szCs w:val="28"/>
              </w:rPr>
              <w:t>，昌吉市可得年均径流量4.385亿m</w:t>
            </w:r>
            <w:r>
              <w:rPr>
                <w:rFonts w:ascii="Times New Roman" w:hAnsi="Times New Roman"/>
                <w:color w:val="auto"/>
                <w:sz w:val="28"/>
                <w:szCs w:val="28"/>
                <w:vertAlign w:val="superscript"/>
              </w:rPr>
              <w:t>3</w:t>
            </w:r>
            <w:r>
              <w:rPr>
                <w:rFonts w:ascii="Times New Roman" w:hAnsi="Times New Roman"/>
                <w:color w:val="auto"/>
                <w:sz w:val="28"/>
                <w:szCs w:val="28"/>
              </w:rPr>
              <w:t>，约占两条河系地表水资源的78%。</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头屯河、三屯河均属于季节性积雪融化补给和冰川融水补给为主，时空分配不均，年变幅大，汛期多在7-8月，枯水期多在12-1月，两条河系汛期最大流量达61-81m</w:t>
            </w:r>
            <w:r>
              <w:rPr>
                <w:rFonts w:ascii="Times New Roman" w:hAnsi="Times New Roman"/>
                <w:color w:val="auto"/>
                <w:sz w:val="28"/>
                <w:szCs w:val="28"/>
                <w:vertAlign w:val="superscript"/>
              </w:rPr>
              <w:t>3</w:t>
            </w:r>
            <w:r>
              <w:rPr>
                <w:rFonts w:ascii="Times New Roman" w:hAnsi="Times New Roman"/>
                <w:color w:val="auto"/>
                <w:sz w:val="28"/>
                <w:szCs w:val="28"/>
              </w:rPr>
              <w:t>/s，枯水期流量仅为2-2.3m</w:t>
            </w:r>
            <w:r>
              <w:rPr>
                <w:rFonts w:ascii="Times New Roman" w:hAnsi="Times New Roman"/>
                <w:color w:val="auto"/>
                <w:sz w:val="28"/>
                <w:szCs w:val="28"/>
                <w:vertAlign w:val="superscript"/>
              </w:rPr>
              <w:t>3</w:t>
            </w:r>
            <w:r>
              <w:rPr>
                <w:rFonts w:ascii="Times New Roman" w:hAnsi="Times New Roman"/>
                <w:color w:val="auto"/>
                <w:sz w:val="28"/>
                <w:szCs w:val="28"/>
              </w:rPr>
              <w:t>/s。</w:t>
            </w:r>
          </w:p>
          <w:p>
            <w:pPr>
              <w:pStyle w:val="65"/>
              <w:ind w:firstLine="560" w:firstLineChars="200"/>
              <w:rPr>
                <w:rFonts w:ascii="Times New Roman" w:hAnsi="Times New Roman"/>
                <w:color w:val="auto"/>
                <w:sz w:val="28"/>
                <w:szCs w:val="28"/>
              </w:rPr>
            </w:pPr>
            <w:bookmarkStart w:id="12" w:name="_Toc111620870"/>
            <w:r>
              <w:rPr>
                <w:rFonts w:ascii="Times New Roman" w:hAnsi="Times New Roman"/>
                <w:color w:val="auto"/>
                <w:sz w:val="28"/>
                <w:szCs w:val="28"/>
              </w:rPr>
              <w:t>上述河流距离</w:t>
            </w:r>
            <w:r>
              <w:rPr>
                <w:rFonts w:ascii="Times New Roman" w:hAnsi="Times New Roman"/>
                <w:color w:val="auto"/>
                <w:spacing w:val="2"/>
                <w:sz w:val="28"/>
                <w:szCs w:val="28"/>
              </w:rPr>
              <w:t>高新区</w:t>
            </w:r>
            <w:r>
              <w:rPr>
                <w:rFonts w:ascii="Times New Roman" w:hAnsi="Times New Roman"/>
                <w:color w:val="auto"/>
                <w:sz w:val="28"/>
                <w:szCs w:val="28"/>
              </w:rPr>
              <w:t>较远，本项目地处工业规划用地内，附近无地表水体。</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（2）水文地质</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高新区内大厚度的第四纪堆积物，为地下水的贮存、运移提供了良好的空问，其中埋藏着丰富的孔隙潜水和承压水，其地下水的形成及埋藏分布规律，受控于该区地质构造，第四纪地层、地貌、岩性及气象水文条件。高新区座落于三屯河冲洪积扇中下部，为多层结构的混合含水层。</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高新区地下水埋深在23-36m之间，西南部埋深较小，东北部埋深较大，中部埋深也较大，地层深度200m以内含水层厚度大于40m，小于120m，含水层岩性以砂砾石为主，多层结构，富含潜水及承压水，属混合型含水层组，据高新区东部的生活垃圾处理厂微承压水井抽水试验资料，该井抽水历时22小时40分钟，地下水位降深7.51m，单位涌水量6.3L/s·m，影响半径365m，渗透系数23.58m/d。高新区中部的高新区园林灌溉1号潜水井抽水试验结果，该井抽水历时11小时，地下水位降深3.09m，单位涌水量6.72L/s·m，影响半径305m；渗透系数33.71m/d，两眼井抽水试验的结果分别反映出高新区潜水含水层和承压水含水层的富水程度较好。</w:t>
            </w:r>
          </w:p>
          <w:bookmarkEnd w:id="12"/>
          <w:p>
            <w:pPr>
              <w:spacing w:line="360" w:lineRule="auto"/>
              <w:rPr>
                <w:rStyle w:val="120"/>
                <w:rFonts w:ascii="Times New Roman" w:hAnsi="Times New Roman" w:eastAsia="黑体"/>
                <w:b w:val="0"/>
                <w:color w:val="auto"/>
                <w:szCs w:val="28"/>
              </w:rPr>
            </w:pPr>
            <w:r>
              <w:rPr>
                <w:rStyle w:val="120"/>
                <w:rFonts w:ascii="Times New Roman" w:hAnsi="Times New Roman" w:eastAsia="黑体"/>
                <w:b w:val="0"/>
                <w:color w:val="auto"/>
                <w:szCs w:val="28"/>
              </w:rPr>
              <w:t>4、气候气象</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昌吉市地处天山北麓，准噶尔盆地南缘的平原区，为温带大陆性干旱气候类型。其主要特点是：冬冷夏热，气温年较差、日较差大，春、秋温度变化剧烈；降水较少，年际变化不大；春、夏多大风，冬季多阴雾，低碎云天气，冻土深厚。</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主要气象参数为：</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年平均气温：                    8.9℃</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历年极端最低气温：              -26.2℃</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历年极端最高气温：              43.5℃</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 xml:space="preserve">历年月平均最低气温：            -27.8℃  </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历年月平均最高气温：            34.1℃</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年主导风向：                    西南风</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年平均气压：                    952.9hpa</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无霜期：                        160～170d</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年平均降水量：                  214.6 mm</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年最大蒸发量：                  1672.4mm</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相对湿度：                      60.1%</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日照参数：                      63%</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年平均风速：                    2.1m/s</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最大冻土深度：                  150cm</w:t>
            </w:r>
          </w:p>
          <w:p>
            <w:pPr>
              <w:pStyle w:val="65"/>
              <w:ind w:firstLine="560" w:firstLineChars="200"/>
              <w:rPr>
                <w:rFonts w:ascii="Times New Roman" w:hAnsi="Times New Roman"/>
                <w:color w:val="auto"/>
                <w:sz w:val="28"/>
                <w:szCs w:val="28"/>
              </w:rPr>
            </w:pPr>
            <w:r>
              <w:rPr>
                <w:rFonts w:ascii="Times New Roman" w:hAnsi="Times New Roman"/>
                <w:color w:val="auto"/>
                <w:sz w:val="28"/>
                <w:szCs w:val="28"/>
              </w:rPr>
              <w:t>地震烈度：                      7度</w:t>
            </w:r>
          </w:p>
          <w:p>
            <w:pPr>
              <w:pStyle w:val="4"/>
              <w:spacing w:before="62" w:after="62"/>
              <w:outlineLvl w:val="1"/>
              <w:rPr>
                <w:rFonts w:ascii="Times New Roman" w:hAnsi="Times New Roman" w:eastAsia="黑体"/>
                <w:b w:val="0"/>
                <w:bCs w:val="0"/>
                <w:color w:val="auto"/>
                <w:sz w:val="28"/>
                <w:szCs w:val="28"/>
              </w:rPr>
            </w:pPr>
            <w:r>
              <w:rPr>
                <w:rFonts w:ascii="Times New Roman" w:hAnsi="Times New Roman" w:eastAsia="黑体"/>
                <w:b w:val="0"/>
                <w:bCs w:val="0"/>
                <w:color w:val="auto"/>
                <w:sz w:val="28"/>
                <w:szCs w:val="28"/>
              </w:rPr>
              <w:t>5、</w:t>
            </w:r>
            <w:bookmarkStart w:id="13" w:name="_Toc257196844"/>
            <w:bookmarkStart w:id="14" w:name="_Toc309142237"/>
            <w:bookmarkStart w:id="15" w:name="_Toc275162154"/>
            <w:bookmarkStart w:id="16" w:name="_Toc390076407"/>
            <w:bookmarkStart w:id="17" w:name="_Toc306726544"/>
            <w:bookmarkStart w:id="18" w:name="_Toc275162410"/>
            <w:r>
              <w:rPr>
                <w:rFonts w:ascii="Times New Roman" w:hAnsi="Times New Roman" w:eastAsia="黑体"/>
                <w:b w:val="0"/>
                <w:bCs w:val="0"/>
                <w:color w:val="auto"/>
                <w:sz w:val="28"/>
                <w:szCs w:val="28"/>
              </w:rPr>
              <w:t>昌吉国家高新技术产业开发区简介</w:t>
            </w:r>
            <w:bookmarkEnd w:id="13"/>
            <w:bookmarkEnd w:id="14"/>
            <w:bookmarkEnd w:id="15"/>
            <w:bookmarkEnd w:id="16"/>
            <w:bookmarkEnd w:id="17"/>
            <w:bookmarkEnd w:id="18"/>
          </w:p>
          <w:p>
            <w:pPr>
              <w:spacing w:line="360" w:lineRule="auto"/>
              <w:ind w:firstLine="560" w:firstLineChars="200"/>
              <w:rPr>
                <w:rFonts w:ascii="Times New Roman" w:hAnsi="Times New Roman"/>
                <w:color w:val="auto"/>
                <w:sz w:val="28"/>
                <w:szCs w:val="28"/>
              </w:rPr>
            </w:pPr>
            <w:bookmarkStart w:id="19" w:name="_Toc275162155"/>
            <w:r>
              <w:rPr>
                <w:rFonts w:ascii="Times New Roman" w:hAnsi="Times New Roman"/>
                <w:color w:val="auto"/>
                <w:sz w:val="28"/>
                <w:szCs w:val="28"/>
              </w:rPr>
              <w:t>5.1高新区功能定位和产业方向</w:t>
            </w:r>
            <w:bookmarkEnd w:id="19"/>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根据《昌吉高新技术产业开发区总体规划（2014-2030年）》，昌吉高新技术产业开发区产业规划如下：</w:t>
            </w:r>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昌吉高新技术产业开发区内主要产业主要以装备制造业、新材料、食品与生物科技三大产业为主导，占园区增加值比重超过90%。昌吉高新技术产业开发区结合当地的区位优势以及园区特征，着力打造三条特色产业链，分别为装备制造</w:t>
            </w:r>
            <w:r>
              <w:rPr>
                <w:rFonts w:hint="eastAsia"/>
                <w:color w:val="auto"/>
                <w:sz w:val="28"/>
                <w:szCs w:val="28"/>
                <w:lang w:val="en-US" w:eastAsia="zh-CN"/>
              </w:rPr>
              <w:t>产业链</w:t>
            </w:r>
            <w:r>
              <w:rPr>
                <w:rFonts w:ascii="Times New Roman" w:hAnsi="Times New Roman"/>
                <w:color w:val="auto"/>
                <w:sz w:val="28"/>
                <w:szCs w:val="28"/>
              </w:rPr>
              <w:t>、农副产品深加工产业链、铝基材新料深加工产业链。</w:t>
            </w:r>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昌吉高新技术产业开发区内规划形成“一心、一</w:t>
            </w:r>
            <w:bookmarkStart w:id="29" w:name="_GoBack"/>
            <w:bookmarkEnd w:id="29"/>
            <w:r>
              <w:rPr>
                <w:rFonts w:ascii="Times New Roman" w:hAnsi="Times New Roman"/>
                <w:color w:val="auto"/>
                <w:sz w:val="28"/>
                <w:szCs w:val="28"/>
              </w:rPr>
              <w:t>轴、三带、多园多组团”的规划结构。园区主导产业为新材料产业、生物医药及食品加工产业区、装备制造产业、精细化工产业以及其他产业。</w:t>
            </w:r>
          </w:p>
          <w:p>
            <w:pPr>
              <w:spacing w:line="360" w:lineRule="auto"/>
              <w:ind w:firstLine="560" w:firstLineChars="200"/>
              <w:rPr>
                <w:rFonts w:ascii="Times New Roman" w:hAnsi="Times New Roman"/>
                <w:color w:val="auto"/>
                <w:sz w:val="28"/>
                <w:szCs w:val="28"/>
              </w:rPr>
            </w:pPr>
            <w:bookmarkStart w:id="20" w:name="_Toc275162158"/>
            <w:r>
              <w:rPr>
                <w:rFonts w:ascii="Times New Roman" w:hAnsi="Times New Roman"/>
                <w:color w:val="auto"/>
                <w:sz w:val="28"/>
                <w:szCs w:val="28"/>
              </w:rPr>
              <w:t>详见园区土地利用规划图</w:t>
            </w:r>
            <w:r>
              <w:rPr>
                <w:rFonts w:hint="eastAsia"/>
                <w:color w:val="auto"/>
                <w:sz w:val="28"/>
                <w:szCs w:val="28"/>
                <w:lang w:val="en-US" w:eastAsia="zh-CN"/>
              </w:rPr>
              <w:t>4，产业结构分布图见图5</w:t>
            </w:r>
            <w:r>
              <w:rPr>
                <w:rFonts w:ascii="Times New Roman" w:hAnsi="Times New Roman"/>
                <w:color w:val="auto"/>
                <w:sz w:val="28"/>
                <w:szCs w:val="28"/>
              </w:rPr>
              <w:t>。</w:t>
            </w:r>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5.2基础设施</w:t>
            </w:r>
            <w:bookmarkEnd w:id="20"/>
          </w:p>
          <w:p>
            <w:pPr>
              <w:spacing w:line="360" w:lineRule="auto"/>
              <w:ind w:firstLine="560" w:firstLineChars="200"/>
              <w:rPr>
                <w:rFonts w:ascii="Times New Roman" w:hAnsi="Times New Roman"/>
                <w:bCs/>
                <w:color w:val="auto"/>
                <w:sz w:val="28"/>
                <w:szCs w:val="28"/>
              </w:rPr>
            </w:pPr>
            <w:r>
              <w:rPr>
                <w:rFonts w:ascii="Times New Roman" w:hAnsi="Times New Roman"/>
                <w:bCs/>
                <w:color w:val="auto"/>
                <w:sz w:val="28"/>
                <w:szCs w:val="28"/>
                <w:lang w:bidi="ar"/>
              </w:rPr>
              <w:t>（1）供水</w:t>
            </w:r>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lang w:bidi="ar"/>
              </w:rPr>
              <w:t>昌吉高新技术产业开发区现有一座地下水自来水厂，水厂占地面积5公顷。规划采用地下水源和地表水源共用的方式供水，地下水资源可开采量为1200万m</w:t>
            </w:r>
            <w:r>
              <w:rPr>
                <w:rFonts w:ascii="Times New Roman" w:hAnsi="Times New Roman"/>
                <w:color w:val="auto"/>
                <w:sz w:val="28"/>
                <w:szCs w:val="28"/>
                <w:vertAlign w:val="superscript"/>
                <w:lang w:bidi="ar"/>
              </w:rPr>
              <w:t>3</w:t>
            </w:r>
            <w:r>
              <w:rPr>
                <w:rFonts w:ascii="Times New Roman" w:hAnsi="Times New Roman"/>
                <w:color w:val="auto"/>
                <w:sz w:val="28"/>
                <w:szCs w:val="28"/>
                <w:lang w:bidi="ar"/>
              </w:rPr>
              <w:t>/a，近期通过努尔加水库地表水补充水量2000万m</w:t>
            </w:r>
            <w:r>
              <w:rPr>
                <w:rFonts w:ascii="Times New Roman" w:hAnsi="Times New Roman"/>
                <w:color w:val="auto"/>
                <w:sz w:val="28"/>
                <w:szCs w:val="28"/>
                <w:vertAlign w:val="superscript"/>
                <w:lang w:bidi="ar"/>
              </w:rPr>
              <w:t>3</w:t>
            </w:r>
            <w:r>
              <w:rPr>
                <w:rFonts w:ascii="Times New Roman" w:hAnsi="Times New Roman"/>
                <w:color w:val="auto"/>
                <w:sz w:val="28"/>
                <w:szCs w:val="28"/>
                <w:lang w:bidi="ar"/>
              </w:rPr>
              <w:t>/a，通过农业节水置换水量2300万m</w:t>
            </w:r>
            <w:r>
              <w:rPr>
                <w:rFonts w:ascii="Times New Roman" w:hAnsi="Times New Roman"/>
                <w:color w:val="auto"/>
                <w:sz w:val="28"/>
                <w:szCs w:val="28"/>
                <w:vertAlign w:val="superscript"/>
                <w:lang w:bidi="ar"/>
              </w:rPr>
              <w:t>3</w:t>
            </w:r>
            <w:r>
              <w:rPr>
                <w:rFonts w:ascii="Times New Roman" w:hAnsi="Times New Roman"/>
                <w:color w:val="auto"/>
                <w:sz w:val="28"/>
                <w:szCs w:val="28"/>
                <w:lang w:bidi="ar"/>
              </w:rPr>
              <w:t>/a，可满足开发区近期用水量。</w:t>
            </w:r>
          </w:p>
          <w:p>
            <w:pPr>
              <w:spacing w:line="360" w:lineRule="auto"/>
              <w:ind w:firstLine="560" w:firstLineChars="200"/>
              <w:rPr>
                <w:rFonts w:ascii="Times New Roman" w:hAnsi="Times New Roman"/>
                <w:color w:val="auto"/>
                <w:sz w:val="28"/>
                <w:szCs w:val="28"/>
                <w:lang w:bidi="ar"/>
              </w:rPr>
            </w:pPr>
            <w:r>
              <w:rPr>
                <w:rFonts w:ascii="Times New Roman" w:hAnsi="Times New Roman"/>
                <w:color w:val="auto"/>
                <w:sz w:val="28"/>
                <w:szCs w:val="28"/>
                <w:lang w:bidi="ar"/>
              </w:rPr>
              <w:t>沿G312国道北部道路建设DN600-800的供水干管，供水干管沿城市主干道敷设，干管管径为DN400-DN1000。给水管网敷设在非机动车道、人行道或绿化带下面。</w:t>
            </w:r>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（2）排水</w:t>
            </w:r>
          </w:p>
          <w:p>
            <w:pPr>
              <w:spacing w:line="360" w:lineRule="auto"/>
              <w:ind w:firstLine="560" w:firstLineChars="200"/>
              <w:rPr>
                <w:rFonts w:ascii="Times New Roman" w:hAnsi="Times New Roman"/>
                <w:color w:val="auto"/>
                <w:sz w:val="28"/>
                <w:szCs w:val="28"/>
                <w:lang w:bidi="ar"/>
              </w:rPr>
            </w:pPr>
            <w:r>
              <w:rPr>
                <w:rFonts w:ascii="Times New Roman" w:hAnsi="Times New Roman"/>
                <w:color w:val="auto"/>
                <w:sz w:val="28"/>
                <w:szCs w:val="28"/>
                <w:lang w:bidi="ar"/>
              </w:rPr>
              <w:t>昌吉高新科创污水处理厂位于昌吉高新技术产业开发区西北角，总占地面积7.26hm</w:t>
            </w:r>
            <w:r>
              <w:rPr>
                <w:rFonts w:ascii="Times New Roman" w:hAnsi="Times New Roman"/>
                <w:color w:val="auto"/>
                <w:sz w:val="28"/>
                <w:szCs w:val="28"/>
                <w:vertAlign w:val="superscript"/>
                <w:lang w:bidi="ar"/>
              </w:rPr>
              <w:t>2</w:t>
            </w:r>
            <w:r>
              <w:rPr>
                <w:rFonts w:ascii="Times New Roman" w:hAnsi="Times New Roman"/>
                <w:color w:val="auto"/>
                <w:sz w:val="28"/>
                <w:szCs w:val="28"/>
                <w:lang w:bidi="ar"/>
              </w:rPr>
              <w:t>，设计处理规模3万m</w:t>
            </w:r>
            <w:r>
              <w:rPr>
                <w:rFonts w:ascii="Times New Roman" w:hAnsi="Times New Roman"/>
                <w:color w:val="auto"/>
                <w:sz w:val="28"/>
                <w:szCs w:val="28"/>
                <w:vertAlign w:val="superscript"/>
                <w:lang w:bidi="ar"/>
              </w:rPr>
              <w:t>3</w:t>
            </w:r>
            <w:r>
              <w:rPr>
                <w:rFonts w:ascii="Times New Roman" w:hAnsi="Times New Roman"/>
                <w:color w:val="auto"/>
                <w:sz w:val="28"/>
                <w:szCs w:val="28"/>
                <w:lang w:bidi="ar"/>
              </w:rPr>
              <w:t>/d。昌吉高新科创污水处理厂目前具备日处理污水量3万m</w:t>
            </w:r>
            <w:r>
              <w:rPr>
                <w:rFonts w:ascii="Times New Roman" w:hAnsi="Times New Roman"/>
                <w:color w:val="auto"/>
                <w:sz w:val="28"/>
                <w:szCs w:val="28"/>
                <w:vertAlign w:val="superscript"/>
                <w:lang w:bidi="ar"/>
              </w:rPr>
              <w:t>3</w:t>
            </w:r>
            <w:r>
              <w:rPr>
                <w:rFonts w:ascii="Times New Roman" w:hAnsi="Times New Roman"/>
                <w:color w:val="auto"/>
                <w:sz w:val="28"/>
                <w:szCs w:val="28"/>
                <w:lang w:bidi="ar"/>
              </w:rPr>
              <w:t>/d规模。</w:t>
            </w:r>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（3）供电</w:t>
            </w:r>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昌吉高新技术产业开发区现有昌吉明德100KV双回路变电站一座，榆树沟35kV双回路变电站一座，有两路220KV穿越开发区。</w:t>
            </w:r>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结合昌吉高新技术产业开发区规划用地布置，近期规划西部新建一座220KV变电站，容量3*240MVA，220KV电源引自现状玛纳斯电厂和昌吉锦化变电站。</w:t>
            </w:r>
          </w:p>
          <w:p>
            <w:pPr>
              <w:spacing w:line="360" w:lineRule="auto"/>
              <w:ind w:firstLine="560" w:firstLineChars="200"/>
              <w:rPr>
                <w:rFonts w:ascii="Times New Roman" w:hAnsi="Times New Roman"/>
                <w:color w:val="auto"/>
                <w:sz w:val="28"/>
                <w:szCs w:val="28"/>
              </w:rPr>
            </w:pPr>
            <w:r>
              <w:rPr>
                <w:rFonts w:ascii="Times New Roman" w:hAnsi="Times New Roman"/>
                <w:bCs/>
                <w:color w:val="auto"/>
                <w:sz w:val="28"/>
                <w:szCs w:val="28"/>
              </w:rPr>
              <w:t>（4）</w:t>
            </w:r>
            <w:r>
              <w:rPr>
                <w:rFonts w:ascii="Times New Roman" w:hAnsi="Times New Roman"/>
                <w:color w:val="auto"/>
                <w:sz w:val="28"/>
                <w:szCs w:val="28"/>
              </w:rPr>
              <w:t>供热规划</w:t>
            </w:r>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目前，昌吉高新技术产业开发区内运行的热源有四个，分别为昌吉市金源热力有限责任公司、昌吉高新明德热力有限公司、新疆东新热力有限责任公司和新疆顺涛益华能源科技有限公司</w:t>
            </w: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ascii="Times New Roman" w:hAnsi="Times New Roman"/>
                <w:color w:val="auto"/>
                <w:sz w:val="28"/>
                <w:szCs w:val="28"/>
              </w:rPr>
            </w:pPr>
          </w:p>
          <w:p>
            <w:pPr>
              <w:spacing w:line="360" w:lineRule="auto"/>
              <w:ind w:firstLine="560" w:firstLineChars="200"/>
              <w:rPr>
                <w:rFonts w:hint="default" w:ascii="Times New Roman" w:hAnsi="Times New Roman" w:cs="Times New Roman"/>
                <w:color w:val="auto"/>
                <w:sz w:val="28"/>
                <w:szCs w:val="28"/>
                <w:lang w:val="en-US" w:eastAsia="zh-CN"/>
              </w:rPr>
            </w:pPr>
          </w:p>
        </w:tc>
      </w:tr>
    </w:tbl>
    <w:p>
      <w:pPr>
        <w:pStyle w:val="3"/>
        <w:spacing w:before="62" w:after="62"/>
        <w:ind w:left="0" w:leftChars="0" w:firstLine="0" w:firstLineChars="0"/>
        <w:rPr>
          <w:rFonts w:hint="default" w:ascii="Times New Roman" w:hAnsi="Times New Roman" w:cs="Times New Roman"/>
          <w:b/>
          <w:color w:val="auto"/>
        </w:rPr>
      </w:pPr>
      <w:r>
        <w:rPr>
          <w:rFonts w:hint="default" w:ascii="Times New Roman" w:hAnsi="Times New Roman" w:cs="Times New Roman"/>
          <w:b/>
          <w:color w:val="auto"/>
        </w:rPr>
        <w:t>环境质量状况</w:t>
      </w:r>
    </w:p>
    <w:tbl>
      <w:tblPr>
        <w:tblStyle w:val="38"/>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0" w:hRule="atLeast"/>
          <w:jc w:val="center"/>
        </w:trPr>
        <w:tc>
          <w:tcPr>
            <w:tcW w:w="8959" w:type="dxa"/>
          </w:tcPr>
          <w:p>
            <w:pPr>
              <w:spacing w:line="540" w:lineRule="exact"/>
              <w:rPr>
                <w:rFonts w:hint="default" w:ascii="Times New Roman" w:hAnsi="Times New Roman" w:cs="Times New Roman"/>
                <w:b/>
                <w:color w:val="auto"/>
                <w:sz w:val="28"/>
                <w:szCs w:val="22"/>
              </w:rPr>
            </w:pPr>
            <w:r>
              <w:rPr>
                <w:rFonts w:hint="default" w:ascii="Times New Roman" w:hAnsi="Times New Roman" w:cs="Times New Roman"/>
                <w:b/>
                <w:color w:val="auto"/>
                <w:sz w:val="28"/>
                <w:szCs w:val="22"/>
              </w:rPr>
              <w:t>建设项目所在地区域环境质量现状及主要环境问题（环境空气、地面水、地下水、声环境、生态环境等）</w:t>
            </w:r>
          </w:p>
          <w:p>
            <w:pPr>
              <w:spacing w:line="360" w:lineRule="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1环境空气质量现状</w:t>
            </w:r>
          </w:p>
          <w:p>
            <w:pPr>
              <w:spacing w:line="360" w:lineRule="auto"/>
              <w:ind w:firstLine="560" w:firstLineChars="200"/>
              <w:rPr>
                <w:rFonts w:hint="eastAsia"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本项目环境空气质量现状</w:t>
            </w:r>
            <w:r>
              <w:rPr>
                <w:rFonts w:hint="default" w:ascii="Times New Roman" w:hAnsi="Times New Roman" w:cs="Times New Roman"/>
                <w:color w:val="auto"/>
                <w:sz w:val="28"/>
                <w:szCs w:val="28"/>
                <w:lang w:eastAsia="zh-CN"/>
              </w:rPr>
              <w:t>引用</w:t>
            </w:r>
            <w:r>
              <w:rPr>
                <w:rFonts w:hint="default" w:ascii="Times New Roman" w:hAnsi="Times New Roman" w:cs="Times New Roman"/>
                <w:color w:val="auto"/>
                <w:sz w:val="28"/>
                <w:szCs w:val="28"/>
              </w:rPr>
              <w:t>昌吉市环境监测站于201</w:t>
            </w:r>
            <w:r>
              <w:rPr>
                <w:rFonts w:hint="eastAsia" w:ascii="Times New Roman" w:hAnsi="Times New Roman" w:cs="Times New Roman"/>
                <w:color w:val="auto"/>
                <w:sz w:val="28"/>
                <w:szCs w:val="28"/>
                <w:lang w:val="en-US" w:eastAsia="zh-CN"/>
              </w:rPr>
              <w:t>6</w:t>
            </w:r>
            <w:r>
              <w:rPr>
                <w:rFonts w:hint="default"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14-20</w:t>
            </w:r>
            <w:r>
              <w:rPr>
                <w:rFonts w:hint="default" w:ascii="Times New Roman" w:hAnsi="Times New Roman" w:cs="Times New Roman"/>
                <w:color w:val="auto"/>
                <w:sz w:val="28"/>
                <w:szCs w:val="28"/>
              </w:rPr>
              <w:t>日对</w:t>
            </w:r>
            <w:r>
              <w:rPr>
                <w:rFonts w:hint="eastAsia" w:ascii="Times New Roman" w:hAnsi="Times New Roman" w:cs="Times New Roman"/>
                <w:color w:val="auto"/>
                <w:sz w:val="28"/>
                <w:szCs w:val="28"/>
                <w:lang w:eastAsia="zh-CN"/>
              </w:rPr>
              <w:t>《新疆蓝山屯河聚酯有限公司 2×3 万吨/年 PBSA 全生物降解树脂项目》下风向</w:t>
            </w:r>
            <w:r>
              <w:rPr>
                <w:rFonts w:hint="eastAsia" w:ascii="Times New Roman" w:hAnsi="Times New Roman" w:cs="Times New Roman"/>
                <w:color w:val="auto"/>
                <w:sz w:val="28"/>
                <w:szCs w:val="28"/>
                <w:lang w:val="en-US" w:eastAsia="zh-CN"/>
              </w:rPr>
              <w:t>1#、上风向6#监测点</w:t>
            </w:r>
            <w:r>
              <w:rPr>
                <w:rFonts w:hint="default" w:ascii="Times New Roman" w:hAnsi="Times New Roman" w:cs="Times New Roman"/>
                <w:color w:val="auto"/>
                <w:sz w:val="28"/>
                <w:szCs w:val="28"/>
              </w:rPr>
              <w:t>环境空气质量进行监测</w:t>
            </w:r>
            <w:r>
              <w:rPr>
                <w:rFonts w:hint="eastAsia" w:ascii="Times New Roman" w:hAnsi="Times New Roman" w:cs="Times New Roman"/>
                <w:color w:val="auto"/>
                <w:sz w:val="28"/>
                <w:szCs w:val="28"/>
                <w:lang w:eastAsia="zh-CN"/>
              </w:rPr>
              <w:t>，其中</w:t>
            </w:r>
            <w:r>
              <w:rPr>
                <w:rFonts w:hint="eastAsia" w:ascii="Times New Roman" w:hAnsi="Times New Roman" w:cs="Times New Roman"/>
                <w:color w:val="auto"/>
                <w:sz w:val="28"/>
                <w:szCs w:val="28"/>
                <w:lang w:val="en-US" w:eastAsia="zh-CN"/>
              </w:rPr>
              <w:t>1#点位坐标N44°4'38.39"、E86°58'12.35"，6#点位坐标N44°5'57.80"、E87°1'4.71"</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eastAsia="zh-CN"/>
              </w:rPr>
              <w:t>监测布点图见图</w:t>
            </w:r>
            <w:r>
              <w:rPr>
                <w:rFonts w:hint="eastAsia" w:ascii="Times New Roman" w:hAnsi="Times New Roman" w:cs="Times New Roman"/>
                <w:color w:val="auto"/>
                <w:sz w:val="28"/>
                <w:szCs w:val="28"/>
                <w:lang w:val="en-US" w:eastAsia="zh-CN"/>
              </w:rPr>
              <w:t>5。</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（1）监测项目及监测分析方法</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针对项目区的环境现状特征，监测项目选择SO</w:t>
            </w:r>
            <w:r>
              <w:rPr>
                <w:rFonts w:hint="default" w:ascii="Times New Roman" w:hAnsi="Times New Roman" w:cs="Times New Roman"/>
                <w:color w:val="auto"/>
                <w:sz w:val="28"/>
                <w:szCs w:val="28"/>
                <w:vertAlign w:val="subscript"/>
              </w:rPr>
              <w:t>2</w:t>
            </w:r>
            <w:r>
              <w:rPr>
                <w:rFonts w:hint="default" w:ascii="Times New Roman" w:hAnsi="Times New Roman" w:cs="Times New Roman"/>
                <w:color w:val="auto"/>
                <w:sz w:val="28"/>
                <w:szCs w:val="28"/>
              </w:rPr>
              <w:t>、NO</w:t>
            </w:r>
            <w:r>
              <w:rPr>
                <w:rFonts w:hint="default" w:ascii="Times New Roman" w:hAnsi="Times New Roman" w:cs="Times New Roman"/>
                <w:color w:val="auto"/>
                <w:sz w:val="28"/>
                <w:szCs w:val="28"/>
                <w:vertAlign w:val="subscript"/>
              </w:rPr>
              <w:t>2</w:t>
            </w:r>
            <w:r>
              <w:rPr>
                <w:rFonts w:hint="default" w:ascii="Times New Roman" w:hAnsi="Times New Roman" w:cs="Times New Roman"/>
                <w:color w:val="auto"/>
                <w:sz w:val="28"/>
                <w:szCs w:val="28"/>
              </w:rPr>
              <w:t>、PM</w:t>
            </w:r>
            <w:r>
              <w:rPr>
                <w:rFonts w:hint="default" w:ascii="Times New Roman" w:hAnsi="Times New Roman" w:cs="Times New Roman"/>
                <w:color w:val="auto"/>
                <w:sz w:val="28"/>
                <w:szCs w:val="28"/>
                <w:vertAlign w:val="subscript"/>
              </w:rPr>
              <w:t>10</w:t>
            </w:r>
            <w:r>
              <w:rPr>
                <w:rFonts w:hint="default" w:ascii="Times New Roman" w:hAnsi="Times New Roman" w:cs="Times New Roman"/>
                <w:color w:val="auto"/>
                <w:sz w:val="28"/>
                <w:szCs w:val="28"/>
              </w:rPr>
              <w:t>，采样分析及方法按照《环境监测技术规范》、《大气环境标准工作手册》以及国家颁布的《环境空气质量标准》（GB3095-2012）中有关规定执行。</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（2）评价标准及评价方法</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环境空气质量现状评价采用《环境空气质量标准》（GB3095-2012）中的二级标准。</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本次环评空气环境质量现状采用超标率和最大浓度占标率进行评价，计算公式为：</w:t>
            </w:r>
          </w:p>
          <w:p>
            <w:pPr>
              <w:spacing w:line="360" w:lineRule="auto"/>
              <w:ind w:firstLine="560" w:firstLineChars="20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超标率=超标数据个数/总监测数据个数×100%</w:t>
            </w:r>
          </w:p>
          <w:p>
            <w:pPr>
              <w:spacing w:line="360" w:lineRule="auto"/>
              <w:ind w:firstLine="560" w:firstLineChars="20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w:t>
            </w:r>
            <w:r>
              <w:rPr>
                <w:rFonts w:hint="default" w:ascii="Times New Roman" w:hAnsi="Times New Roman" w:cs="Times New Roman"/>
                <w:color w:val="auto"/>
                <w:sz w:val="28"/>
                <w:szCs w:val="28"/>
                <w:vertAlign w:val="subscript"/>
              </w:rPr>
              <w:t>i</w:t>
            </w:r>
            <w:r>
              <w:rPr>
                <w:rFonts w:hint="default" w:ascii="Times New Roman" w:hAnsi="Times New Roman" w:cs="Times New Roman"/>
                <w:color w:val="auto"/>
                <w:sz w:val="28"/>
                <w:szCs w:val="28"/>
              </w:rPr>
              <w:t>=</w:t>
            </w:r>
            <w:r>
              <w:rPr>
                <w:rFonts w:hint="default" w:ascii="Times New Roman" w:hAnsi="Times New Roman" w:cs="Times New Roman"/>
                <w:color w:val="auto"/>
                <w:position w:val="-24"/>
                <w:sz w:val="28"/>
                <w:szCs w:val="28"/>
              </w:rPr>
              <w:object>
                <v:shape id="_x0000_i1025" o:spt="75" type="#_x0000_t75" style="height:30.35pt;width:19.1pt;" o:ole="t" filled="f" o:preferrelative="t" stroked="f" coordsize="21600,21600">
                  <v:path/>
                  <v:fill on="f" focussize="0,0"/>
                  <v:stroke on="f"/>
                  <v:imagedata r:id="rId7" o:title=""/>
                  <o:lock v:ext="edit" aspectratio="t"/>
                  <w10:wrap type="none"/>
                  <w10:anchorlock/>
                </v:shape>
                <o:OLEObject Type="Embed" ProgID="Equation.3" ShapeID="_x0000_i1025" DrawAspect="Content" ObjectID="_1468075725" r:id="rId6">
                  <o:LockedField>false</o:LockedField>
                </o:OLEObject>
              </w:object>
            </w:r>
            <w:r>
              <w:rPr>
                <w:rFonts w:hint="default" w:ascii="Times New Roman" w:hAnsi="Times New Roman" w:cs="Times New Roman"/>
                <w:color w:val="auto"/>
                <w:sz w:val="28"/>
                <w:szCs w:val="28"/>
              </w:rPr>
              <w:t>×100%</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式中：P</w:t>
            </w:r>
            <w:r>
              <w:rPr>
                <w:rFonts w:hint="default" w:ascii="Times New Roman" w:hAnsi="Times New Roman" w:cs="Times New Roman"/>
                <w:color w:val="auto"/>
                <w:sz w:val="28"/>
                <w:szCs w:val="28"/>
                <w:vertAlign w:val="subscript"/>
              </w:rPr>
              <w:t>i</w:t>
            </w:r>
            <w:r>
              <w:rPr>
                <w:rFonts w:hint="default" w:ascii="Times New Roman" w:hAnsi="Times New Roman" w:cs="Times New Roman"/>
                <w:color w:val="auto"/>
                <w:sz w:val="28"/>
                <w:szCs w:val="28"/>
              </w:rPr>
              <w:t>—第i个污染物的最大浓度占标率（无量纲）；</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w:t>
            </w:r>
            <w:r>
              <w:rPr>
                <w:rFonts w:hint="default" w:ascii="Times New Roman" w:hAnsi="Times New Roman" w:cs="Times New Roman"/>
                <w:color w:val="auto"/>
                <w:sz w:val="28"/>
                <w:szCs w:val="28"/>
                <w:vertAlign w:val="subscript"/>
              </w:rPr>
              <w:t>i</w:t>
            </w:r>
            <w:r>
              <w:rPr>
                <w:rFonts w:hint="default" w:ascii="Times New Roman" w:hAnsi="Times New Roman" w:cs="Times New Roman"/>
                <w:color w:val="auto"/>
                <w:sz w:val="28"/>
                <w:szCs w:val="28"/>
              </w:rPr>
              <w:t>—第i个污染物的最大浓度（mg/m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w:t>
            </w:r>
          </w:p>
          <w:p>
            <w:pPr>
              <w:spacing w:line="360" w:lineRule="auto"/>
              <w:ind w:firstLine="1400" w:firstLineChars="5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w:t>
            </w:r>
            <w:r>
              <w:rPr>
                <w:rFonts w:hint="default" w:ascii="Times New Roman" w:hAnsi="Times New Roman" w:cs="Times New Roman"/>
                <w:color w:val="auto"/>
                <w:sz w:val="28"/>
                <w:szCs w:val="28"/>
                <w:vertAlign w:val="subscript"/>
              </w:rPr>
              <w:t>oi</w:t>
            </w:r>
            <w:r>
              <w:rPr>
                <w:rFonts w:hint="default" w:ascii="Times New Roman" w:hAnsi="Times New Roman" w:cs="Times New Roman"/>
                <w:color w:val="auto"/>
                <w:sz w:val="28"/>
                <w:szCs w:val="28"/>
              </w:rPr>
              <w:t>—第i个污染物的环境空气质量浓度标准（mg/m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（3）监测结果</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环境空气质量监测结果见表8。</w:t>
            </w:r>
          </w:p>
          <w:p>
            <w:pPr>
              <w:numPr>
                <w:ilvl w:val="0"/>
                <w:numId w:val="3"/>
              </w:num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评价结果</w:t>
            </w:r>
          </w:p>
          <w:p>
            <w:pPr>
              <w:ind w:firstLine="420" w:firstLineChars="200"/>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 xml:space="preserve">     表8            空气质量现状监测及评价结果              单位：mg/m</w:t>
            </w:r>
            <w:r>
              <w:rPr>
                <w:rFonts w:hint="default" w:ascii="Times New Roman" w:hAnsi="Times New Roman" w:eastAsia="黑体" w:cs="Times New Roman"/>
                <w:color w:val="auto"/>
                <w:sz w:val="21"/>
                <w:szCs w:val="21"/>
                <w:vertAlign w:val="superscript"/>
              </w:rPr>
              <w:t>3</w:t>
            </w:r>
          </w:p>
          <w:tbl>
            <w:tblPr>
              <w:tblStyle w:val="38"/>
              <w:tblW w:w="8741"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61"/>
              <w:gridCol w:w="1413"/>
              <w:gridCol w:w="2127"/>
              <w:gridCol w:w="2169"/>
              <w:gridCol w:w="217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861" w:type="dxa"/>
                  <w:vMerge w:val="restart"/>
                  <w:vAlign w:val="center"/>
                </w:tcPr>
                <w:p>
                  <w:pPr>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点位</w:t>
                  </w:r>
                </w:p>
              </w:tc>
              <w:tc>
                <w:tcPr>
                  <w:tcW w:w="1413" w:type="dxa"/>
                  <w:vMerge w:val="restart"/>
                  <w:vAlign w:val="center"/>
                </w:tcPr>
                <w:p>
                  <w:pPr>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采样时间</w:t>
                  </w:r>
                </w:p>
              </w:tc>
              <w:tc>
                <w:tcPr>
                  <w:tcW w:w="6467" w:type="dxa"/>
                  <w:gridSpan w:val="3"/>
                  <w:vAlign w:val="center"/>
                </w:tcPr>
                <w:p>
                  <w:pPr>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监测项目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861" w:type="dxa"/>
                  <w:vMerge w:val="continue"/>
                  <w:vAlign w:val="top"/>
                </w:tcPr>
                <w:p>
                  <w:pPr>
                    <w:jc w:val="center"/>
                    <w:rPr>
                      <w:rFonts w:hint="default" w:ascii="Times New Roman" w:hAnsi="Times New Roman" w:cs="Times New Roman"/>
                      <w:snapToGrid w:val="0"/>
                      <w:color w:val="auto"/>
                      <w:sz w:val="21"/>
                      <w:szCs w:val="21"/>
                    </w:rPr>
                  </w:pPr>
                </w:p>
              </w:tc>
              <w:tc>
                <w:tcPr>
                  <w:tcW w:w="1413" w:type="dxa"/>
                  <w:vMerge w:val="continue"/>
                  <w:vAlign w:val="center"/>
                </w:tcPr>
                <w:p>
                  <w:pPr>
                    <w:jc w:val="center"/>
                    <w:rPr>
                      <w:rFonts w:hint="default" w:ascii="Times New Roman" w:hAnsi="Times New Roman" w:cs="Times New Roman"/>
                      <w:snapToGrid w:val="0"/>
                      <w:color w:val="auto"/>
                      <w:sz w:val="21"/>
                      <w:szCs w:val="21"/>
                    </w:rPr>
                  </w:pPr>
                </w:p>
              </w:tc>
              <w:tc>
                <w:tcPr>
                  <w:tcW w:w="2127" w:type="dxa"/>
                  <w:vAlign w:val="center"/>
                </w:tcPr>
                <w:p>
                  <w:pPr>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PM</w:t>
                  </w:r>
                  <w:r>
                    <w:rPr>
                      <w:rFonts w:hint="default" w:ascii="Times New Roman" w:hAnsi="Times New Roman" w:cs="Times New Roman"/>
                      <w:snapToGrid w:val="0"/>
                      <w:color w:val="auto"/>
                      <w:sz w:val="21"/>
                      <w:szCs w:val="21"/>
                      <w:vertAlign w:val="subscript"/>
                    </w:rPr>
                    <w:t>10</w:t>
                  </w:r>
                </w:p>
              </w:tc>
              <w:tc>
                <w:tcPr>
                  <w:tcW w:w="2169" w:type="dxa"/>
                  <w:vAlign w:val="center"/>
                </w:tcPr>
                <w:p>
                  <w:pPr>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SO</w:t>
                  </w:r>
                  <w:r>
                    <w:rPr>
                      <w:rFonts w:hint="default" w:ascii="Times New Roman" w:hAnsi="Times New Roman" w:cs="Times New Roman"/>
                      <w:snapToGrid w:val="0"/>
                      <w:color w:val="auto"/>
                      <w:sz w:val="21"/>
                      <w:szCs w:val="21"/>
                      <w:vertAlign w:val="subscript"/>
                    </w:rPr>
                    <w:t>2</w:t>
                  </w:r>
                </w:p>
              </w:tc>
              <w:tc>
                <w:tcPr>
                  <w:tcW w:w="2171" w:type="dxa"/>
                  <w:vAlign w:val="center"/>
                </w:tcPr>
                <w:p>
                  <w:pPr>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NO</w:t>
                  </w:r>
                  <w:r>
                    <w:rPr>
                      <w:rFonts w:hint="default" w:ascii="Times New Roman" w:hAnsi="Times New Roman" w:cs="Times New Roman"/>
                      <w:snapToGrid w:val="0"/>
                      <w:color w:val="auto"/>
                      <w:sz w:val="21"/>
                      <w:szCs w:val="21"/>
                      <w:vertAlign w:val="subscript"/>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861" w:type="dxa"/>
                  <w:vMerge w:val="continue"/>
                  <w:tcBorders>
                    <w:bottom w:val="single" w:color="auto" w:sz="12" w:space="0"/>
                  </w:tcBorders>
                  <w:vAlign w:val="top"/>
                </w:tcPr>
                <w:p>
                  <w:pPr>
                    <w:jc w:val="center"/>
                    <w:rPr>
                      <w:rFonts w:hint="default" w:ascii="Times New Roman" w:hAnsi="Times New Roman" w:cs="Times New Roman"/>
                      <w:snapToGrid w:val="0"/>
                      <w:color w:val="auto"/>
                      <w:sz w:val="21"/>
                      <w:szCs w:val="21"/>
                    </w:rPr>
                  </w:pPr>
                </w:p>
              </w:tc>
              <w:tc>
                <w:tcPr>
                  <w:tcW w:w="1413" w:type="dxa"/>
                  <w:vMerge w:val="continue"/>
                  <w:tcBorders>
                    <w:bottom w:val="single" w:color="auto" w:sz="12" w:space="0"/>
                  </w:tcBorders>
                  <w:vAlign w:val="center"/>
                </w:tcPr>
                <w:p>
                  <w:pPr>
                    <w:jc w:val="center"/>
                    <w:rPr>
                      <w:rFonts w:hint="default" w:ascii="Times New Roman" w:hAnsi="Times New Roman" w:cs="Times New Roman"/>
                      <w:snapToGrid w:val="0"/>
                      <w:color w:val="auto"/>
                      <w:sz w:val="21"/>
                      <w:szCs w:val="21"/>
                    </w:rPr>
                  </w:pPr>
                </w:p>
              </w:tc>
              <w:tc>
                <w:tcPr>
                  <w:tcW w:w="2127" w:type="dxa"/>
                  <w:tcBorders>
                    <w:bottom w:val="single" w:color="auto" w:sz="12" w:space="0"/>
                  </w:tcBorders>
                  <w:vAlign w:val="center"/>
                </w:tcPr>
                <w:p>
                  <w:pPr>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监测值</w:t>
                  </w:r>
                </w:p>
              </w:tc>
              <w:tc>
                <w:tcPr>
                  <w:tcW w:w="2169" w:type="dxa"/>
                  <w:tcBorders>
                    <w:bottom w:val="single" w:color="auto" w:sz="12" w:space="0"/>
                  </w:tcBorders>
                  <w:vAlign w:val="center"/>
                </w:tcPr>
                <w:p>
                  <w:pPr>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监测值</w:t>
                  </w:r>
                </w:p>
              </w:tc>
              <w:tc>
                <w:tcPr>
                  <w:tcW w:w="2171" w:type="dxa"/>
                  <w:tcBorders>
                    <w:bottom w:val="single" w:color="auto" w:sz="12" w:space="0"/>
                  </w:tcBorders>
                  <w:vAlign w:val="center"/>
                </w:tcPr>
                <w:p>
                  <w:pPr>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监测值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861" w:type="dxa"/>
                  <w:vMerge w:val="restart"/>
                  <w:tcBorders>
                    <w:top w:val="single" w:color="auto" w:sz="12" w:space="0"/>
                  </w:tcBorders>
                  <w:vAlign w:val="center"/>
                </w:tcPr>
                <w:p>
                  <w:pPr>
                    <w:jc w:val="center"/>
                    <w:rPr>
                      <w:rFonts w:hint="default" w:ascii="Times New Roman" w:hAnsi="Times New Roman" w:eastAsia="新宋体" w:cs="Times New Roman"/>
                      <w:color w:val="auto"/>
                      <w:sz w:val="21"/>
                      <w:szCs w:val="21"/>
                    </w:rPr>
                  </w:pPr>
                </w:p>
                <w:p>
                  <w:pPr>
                    <w:jc w:val="center"/>
                    <w:rPr>
                      <w:rFonts w:hint="default" w:ascii="Times New Roman" w:hAnsi="Times New Roman" w:eastAsia="新宋体" w:cs="Times New Roman"/>
                      <w:color w:val="auto"/>
                      <w:sz w:val="21"/>
                      <w:szCs w:val="21"/>
                    </w:rPr>
                  </w:pPr>
                </w:p>
                <w:p>
                  <w:pPr>
                    <w:jc w:val="center"/>
                    <w:rPr>
                      <w:rFonts w:hint="default" w:ascii="Times New Roman" w:hAnsi="Times New Roman" w:eastAsia="新宋体" w:cs="Times New Roman"/>
                      <w:color w:val="auto"/>
                      <w:sz w:val="21"/>
                      <w:szCs w:val="21"/>
                    </w:rPr>
                  </w:pPr>
                </w:p>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1#</w:t>
                  </w:r>
                </w:p>
              </w:tc>
              <w:tc>
                <w:tcPr>
                  <w:tcW w:w="1413" w:type="dxa"/>
                  <w:tcBorders>
                    <w:top w:val="single" w:color="auto" w:sz="12" w:space="0"/>
                  </w:tcBorders>
                  <w:vAlign w:val="center"/>
                </w:tcPr>
                <w:p>
                  <w:pPr>
                    <w:jc w:val="center"/>
                    <w:rPr>
                      <w:rFonts w:hint="eastAsia" w:ascii="Times New Roman" w:hAnsi="Times New Roman" w:eastAsia="新宋体" w:cs="Times New Roman"/>
                      <w:color w:val="auto"/>
                      <w:sz w:val="21"/>
                      <w:szCs w:val="21"/>
                      <w:lang w:val="en-US" w:eastAsia="zh-CN"/>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14</w:t>
                  </w:r>
                </w:p>
              </w:tc>
              <w:tc>
                <w:tcPr>
                  <w:tcW w:w="2127" w:type="dxa"/>
                  <w:tcBorders>
                    <w:top w:val="single" w:color="auto" w:sz="12" w:space="0"/>
                  </w:tcBorders>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0.075</w:t>
                  </w:r>
                </w:p>
              </w:tc>
              <w:tc>
                <w:tcPr>
                  <w:tcW w:w="2169" w:type="dxa"/>
                  <w:tcBorders>
                    <w:top w:val="single" w:color="auto" w:sz="12" w:space="0"/>
                  </w:tcBorders>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0.006</w:t>
                  </w:r>
                </w:p>
              </w:tc>
              <w:tc>
                <w:tcPr>
                  <w:tcW w:w="2171" w:type="dxa"/>
                  <w:tcBorders>
                    <w:top w:val="single" w:color="auto" w:sz="12" w:space="0"/>
                  </w:tcBorders>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0.038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861" w:type="dxa"/>
                  <w:vMerge w:val="continue"/>
                  <w:vAlign w:val="center"/>
                </w:tcPr>
                <w:p>
                  <w:pPr>
                    <w:jc w:val="center"/>
                    <w:rPr>
                      <w:rFonts w:hint="default" w:ascii="Times New Roman" w:hAnsi="Times New Roman" w:eastAsia="新宋体" w:cs="Times New Roman"/>
                      <w:color w:val="auto"/>
                      <w:sz w:val="21"/>
                      <w:szCs w:val="21"/>
                    </w:rPr>
                  </w:pPr>
                </w:p>
              </w:tc>
              <w:tc>
                <w:tcPr>
                  <w:tcW w:w="1413" w:type="dxa"/>
                  <w:vAlign w:val="center"/>
                </w:tcPr>
                <w:p>
                  <w:pPr>
                    <w:jc w:val="center"/>
                    <w:rPr>
                      <w:rFonts w:hint="default" w:ascii="Times New Roman" w:hAnsi="Times New Roman" w:eastAsia="新宋体" w:cs="Times New Roman"/>
                      <w:color w:val="auto"/>
                      <w:sz w:val="21"/>
                      <w:szCs w:val="21"/>
                      <w:lang w:val="en-US"/>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15</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0.068</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0.005</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0.041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861" w:type="dxa"/>
                  <w:vMerge w:val="continue"/>
                  <w:vAlign w:val="center"/>
                </w:tcPr>
                <w:p>
                  <w:pPr>
                    <w:jc w:val="center"/>
                    <w:rPr>
                      <w:rFonts w:hint="default" w:ascii="Times New Roman" w:hAnsi="Times New Roman" w:eastAsia="新宋体" w:cs="Times New Roman"/>
                      <w:color w:val="auto"/>
                      <w:sz w:val="21"/>
                      <w:szCs w:val="21"/>
                    </w:rPr>
                  </w:pPr>
                </w:p>
              </w:tc>
              <w:tc>
                <w:tcPr>
                  <w:tcW w:w="1413" w:type="dxa"/>
                  <w:vAlign w:val="center"/>
                </w:tcPr>
                <w:p>
                  <w:pPr>
                    <w:jc w:val="center"/>
                    <w:rPr>
                      <w:rFonts w:hint="default" w:ascii="Times New Roman" w:hAnsi="Times New Roman" w:eastAsia="新宋体" w:cs="Times New Roman"/>
                      <w:color w:val="auto"/>
                      <w:sz w:val="21"/>
                      <w:szCs w:val="21"/>
                      <w:lang w:val="en-US"/>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16</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0.071</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0.007</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0.044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861" w:type="dxa"/>
                  <w:vMerge w:val="continue"/>
                  <w:vAlign w:val="center"/>
                </w:tcPr>
                <w:p>
                  <w:pPr>
                    <w:jc w:val="center"/>
                    <w:rPr>
                      <w:rFonts w:hint="default" w:ascii="Times New Roman" w:hAnsi="Times New Roman" w:eastAsia="新宋体" w:cs="Times New Roman"/>
                      <w:color w:val="auto"/>
                      <w:sz w:val="21"/>
                      <w:szCs w:val="21"/>
                    </w:rPr>
                  </w:pPr>
                </w:p>
              </w:tc>
              <w:tc>
                <w:tcPr>
                  <w:tcW w:w="1413" w:type="dxa"/>
                  <w:vAlign w:val="center"/>
                </w:tcPr>
                <w:p>
                  <w:pPr>
                    <w:jc w:val="center"/>
                    <w:rPr>
                      <w:rFonts w:hint="default" w:ascii="Times New Roman" w:hAnsi="Times New Roman" w:eastAsia="新宋体" w:cs="Times New Roman"/>
                      <w:color w:val="auto"/>
                      <w:sz w:val="21"/>
                      <w:szCs w:val="21"/>
                      <w:lang w:val="en-US"/>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17</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0.067</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0.007</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0.039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861" w:type="dxa"/>
                  <w:vMerge w:val="continue"/>
                  <w:vAlign w:val="center"/>
                </w:tcPr>
                <w:p>
                  <w:pPr>
                    <w:jc w:val="center"/>
                    <w:rPr>
                      <w:rFonts w:hint="default" w:ascii="Times New Roman" w:hAnsi="Times New Roman" w:eastAsia="新宋体" w:cs="Times New Roman"/>
                      <w:color w:val="auto"/>
                      <w:sz w:val="21"/>
                      <w:szCs w:val="21"/>
                    </w:rPr>
                  </w:pPr>
                </w:p>
              </w:tc>
              <w:tc>
                <w:tcPr>
                  <w:tcW w:w="1413" w:type="dxa"/>
                  <w:vAlign w:val="center"/>
                </w:tcPr>
                <w:p>
                  <w:pPr>
                    <w:jc w:val="center"/>
                    <w:rPr>
                      <w:rFonts w:hint="default" w:ascii="Times New Roman" w:hAnsi="Times New Roman" w:eastAsia="新宋体" w:cs="Times New Roman"/>
                      <w:color w:val="auto"/>
                      <w:sz w:val="21"/>
                      <w:szCs w:val="21"/>
                      <w:lang w:val="en-US"/>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18</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0.069</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0.006</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0.047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861" w:type="dxa"/>
                  <w:vMerge w:val="continue"/>
                  <w:vAlign w:val="center"/>
                </w:tcPr>
                <w:p>
                  <w:pPr>
                    <w:jc w:val="center"/>
                    <w:rPr>
                      <w:rFonts w:hint="default" w:ascii="Times New Roman" w:hAnsi="Times New Roman" w:eastAsia="新宋体" w:cs="Times New Roman"/>
                      <w:color w:val="auto"/>
                      <w:sz w:val="21"/>
                      <w:szCs w:val="21"/>
                    </w:rPr>
                  </w:pPr>
                </w:p>
              </w:tc>
              <w:tc>
                <w:tcPr>
                  <w:tcW w:w="1413" w:type="dxa"/>
                  <w:vAlign w:val="center"/>
                </w:tcPr>
                <w:p>
                  <w:pPr>
                    <w:jc w:val="center"/>
                    <w:rPr>
                      <w:rFonts w:hint="default" w:ascii="Times New Roman" w:hAnsi="Times New Roman" w:eastAsia="新宋体" w:cs="Times New Roman"/>
                      <w:color w:val="auto"/>
                      <w:sz w:val="21"/>
                      <w:szCs w:val="21"/>
                      <w:lang w:val="en-US"/>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19</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0.072</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0.006</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0.049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861" w:type="dxa"/>
                  <w:vMerge w:val="continue"/>
                  <w:vAlign w:val="center"/>
                </w:tcPr>
                <w:p>
                  <w:pPr>
                    <w:jc w:val="center"/>
                    <w:rPr>
                      <w:rFonts w:hint="default" w:ascii="Times New Roman" w:hAnsi="Times New Roman" w:eastAsia="新宋体" w:cs="Times New Roman"/>
                      <w:color w:val="auto"/>
                      <w:sz w:val="21"/>
                      <w:szCs w:val="21"/>
                    </w:rPr>
                  </w:pPr>
                </w:p>
              </w:tc>
              <w:tc>
                <w:tcPr>
                  <w:tcW w:w="1413" w:type="dxa"/>
                  <w:vAlign w:val="center"/>
                </w:tcPr>
                <w:p>
                  <w:pPr>
                    <w:jc w:val="center"/>
                    <w:rPr>
                      <w:rFonts w:hint="eastAsia" w:ascii="Times New Roman" w:hAnsi="Times New Roman" w:eastAsia="新宋体" w:cs="Times New Roman"/>
                      <w:color w:val="auto"/>
                      <w:sz w:val="21"/>
                      <w:szCs w:val="21"/>
                      <w:lang w:val="en-US" w:eastAsia="zh-CN"/>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20</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0.073</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0.005</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0.045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61" w:type="dxa"/>
                  <w:vMerge w:val="continue"/>
                  <w:vAlign w:val="center"/>
                </w:tcPr>
                <w:p>
                  <w:pPr>
                    <w:jc w:val="center"/>
                    <w:rPr>
                      <w:rFonts w:hint="default" w:ascii="Times New Roman" w:hAnsi="Times New Roman" w:cs="Times New Roman"/>
                      <w:snapToGrid w:val="0"/>
                      <w:color w:val="auto"/>
                      <w:sz w:val="21"/>
                      <w:szCs w:val="21"/>
                    </w:rPr>
                  </w:pPr>
                </w:p>
              </w:tc>
              <w:tc>
                <w:tcPr>
                  <w:tcW w:w="1413" w:type="dxa"/>
                  <w:vAlign w:val="center"/>
                </w:tcPr>
                <w:p>
                  <w:pPr>
                    <w:ind w:left="-105" w:leftChars="-50" w:right="-105" w:rightChars="-50"/>
                    <w:jc w:val="center"/>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浓度范围</w:t>
                  </w:r>
                  <w:r>
                    <w:rPr>
                      <w:rFonts w:hint="default" w:ascii="Times New Roman" w:hAnsi="Times New Roman" w:eastAsia="黑体" w:cs="Times New Roman"/>
                      <w:color w:val="auto"/>
                      <w:sz w:val="21"/>
                      <w:szCs w:val="21"/>
                    </w:rPr>
                    <w:t>mg/m</w:t>
                  </w:r>
                  <w:r>
                    <w:rPr>
                      <w:rFonts w:hint="default" w:ascii="Times New Roman" w:hAnsi="Times New Roman" w:eastAsia="黑体" w:cs="Times New Roman"/>
                      <w:color w:val="auto"/>
                      <w:sz w:val="21"/>
                      <w:szCs w:val="21"/>
                      <w:vertAlign w:val="superscript"/>
                    </w:rPr>
                    <w:t>3</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0.067-0.075</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0.005-0.007</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0.038-0.049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861" w:type="dxa"/>
                  <w:vMerge w:val="continue"/>
                  <w:vAlign w:val="center"/>
                </w:tcPr>
                <w:p>
                  <w:pPr>
                    <w:jc w:val="center"/>
                    <w:rPr>
                      <w:rFonts w:hint="default" w:ascii="Times New Roman" w:hAnsi="Times New Roman" w:cs="Times New Roman"/>
                      <w:snapToGrid w:val="0"/>
                      <w:color w:val="auto"/>
                      <w:sz w:val="21"/>
                      <w:szCs w:val="21"/>
                    </w:rPr>
                  </w:pPr>
                </w:p>
              </w:tc>
              <w:tc>
                <w:tcPr>
                  <w:tcW w:w="1413" w:type="dxa"/>
                  <w:vAlign w:val="center"/>
                </w:tcPr>
                <w:p>
                  <w:pPr>
                    <w:ind w:left="-105" w:leftChars="-50" w:right="-105" w:rightChars="-50"/>
                    <w:jc w:val="center"/>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最大浓度占表率%</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50</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4.7</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61.3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861" w:type="dxa"/>
                  <w:vMerge w:val="continue"/>
                  <w:vAlign w:val="center"/>
                </w:tcPr>
                <w:p>
                  <w:pPr>
                    <w:jc w:val="center"/>
                    <w:rPr>
                      <w:rFonts w:hint="default" w:ascii="Times New Roman" w:hAnsi="Times New Roman" w:cs="Times New Roman"/>
                      <w:snapToGrid w:val="0"/>
                      <w:color w:val="auto"/>
                      <w:sz w:val="21"/>
                      <w:szCs w:val="21"/>
                    </w:rPr>
                  </w:pPr>
                </w:p>
              </w:tc>
              <w:tc>
                <w:tcPr>
                  <w:tcW w:w="1413" w:type="dxa"/>
                  <w:vAlign w:val="center"/>
                </w:tcPr>
                <w:p>
                  <w:pPr>
                    <w:ind w:left="-105" w:leftChars="-50" w:right="-105" w:rightChars="-50"/>
                    <w:jc w:val="center"/>
                    <w:rPr>
                      <w:rFonts w:hint="default" w:ascii="Times New Roman" w:hAnsi="Times New Roman" w:cs="Times New Roman"/>
                      <w:snapToGrid w:val="0"/>
                      <w:color w:val="auto"/>
                      <w:sz w:val="21"/>
                      <w:szCs w:val="21"/>
                    </w:rPr>
                  </w:pPr>
                  <w:r>
                    <w:rPr>
                      <w:rFonts w:hint="default" w:ascii="Times New Roman" w:hAnsi="Times New Roman" w:cs="Times New Roman"/>
                      <w:color w:val="auto"/>
                      <w:sz w:val="21"/>
                      <w:szCs w:val="21"/>
                    </w:rPr>
                    <w:t>超标率%</w:t>
                  </w:r>
                </w:p>
              </w:tc>
              <w:tc>
                <w:tcPr>
                  <w:tcW w:w="2127" w:type="dxa"/>
                  <w:vAlign w:val="center"/>
                </w:tcPr>
                <w:p>
                  <w:pPr>
                    <w:jc w:val="center"/>
                    <w:rPr>
                      <w:rFonts w:hint="eastAsia" w:ascii="Times New Roman" w:hAnsi="Times New Roman" w:eastAsia="宋体" w:cs="Times New Roman"/>
                      <w:snapToGrid w:val="0"/>
                      <w:color w:val="auto"/>
                      <w:sz w:val="21"/>
                      <w:szCs w:val="21"/>
                      <w:lang w:eastAsia="zh-CN"/>
                    </w:rPr>
                  </w:pPr>
                  <w:r>
                    <w:rPr>
                      <w:rFonts w:hint="eastAsia" w:ascii="Times New Roman" w:hAnsi="Times New Roman" w:cs="Times New Roman"/>
                      <w:snapToGrid w:val="0"/>
                      <w:color w:val="auto"/>
                      <w:sz w:val="21"/>
                      <w:szCs w:val="21"/>
                      <w:lang w:val="en-US" w:eastAsia="zh-CN"/>
                    </w:rPr>
                    <w:t>0</w:t>
                  </w:r>
                </w:p>
              </w:tc>
              <w:tc>
                <w:tcPr>
                  <w:tcW w:w="2169" w:type="dxa"/>
                  <w:vAlign w:val="center"/>
                </w:tcPr>
                <w:p>
                  <w:pPr>
                    <w:jc w:val="center"/>
                    <w:rPr>
                      <w:rFonts w:hint="default" w:ascii="Times New Roman" w:hAnsi="Times New Roman" w:cs="Times New Roman"/>
                      <w:snapToGrid w:val="0"/>
                      <w:color w:val="auto"/>
                      <w:sz w:val="21"/>
                      <w:szCs w:val="21"/>
                    </w:rPr>
                  </w:pPr>
                  <w:r>
                    <w:rPr>
                      <w:rFonts w:hint="eastAsia" w:ascii="Times New Roman" w:hAnsi="Times New Roman" w:cs="Times New Roman"/>
                      <w:snapToGrid w:val="0"/>
                      <w:color w:val="auto"/>
                      <w:sz w:val="21"/>
                      <w:szCs w:val="21"/>
                      <w:lang w:val="en-US" w:eastAsia="zh-CN"/>
                    </w:rPr>
                    <w:t>0</w:t>
                  </w:r>
                </w:p>
              </w:tc>
              <w:tc>
                <w:tcPr>
                  <w:tcW w:w="2171" w:type="dxa"/>
                  <w:vAlign w:val="center"/>
                </w:tcPr>
                <w:p>
                  <w:pPr>
                    <w:jc w:val="center"/>
                    <w:rPr>
                      <w:rFonts w:hint="default" w:ascii="Times New Roman" w:hAnsi="Times New Roman" w:cs="Times New Roman"/>
                      <w:snapToGrid w:val="0"/>
                      <w:color w:val="auto"/>
                      <w:sz w:val="21"/>
                      <w:szCs w:val="21"/>
                    </w:rPr>
                  </w:pPr>
                  <w:r>
                    <w:rPr>
                      <w:rFonts w:hint="eastAsia" w:ascii="Times New Roman" w:hAnsi="Times New Roman" w:cs="Times New Roman"/>
                      <w:snapToGrid w:val="0"/>
                      <w:color w:val="auto"/>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861" w:type="dxa"/>
                  <w:vMerge w:val="restart"/>
                  <w:vAlign w:val="center"/>
                </w:tcPr>
                <w:p>
                  <w:pPr>
                    <w:jc w:val="center"/>
                    <w:rPr>
                      <w:rFonts w:hint="default" w:ascii="Times New Roman" w:hAnsi="Times New Roman" w:eastAsia="新宋体" w:cs="Times New Roman"/>
                      <w:color w:val="auto"/>
                      <w:sz w:val="21"/>
                      <w:szCs w:val="21"/>
                    </w:rPr>
                  </w:pPr>
                </w:p>
                <w:p>
                  <w:pPr>
                    <w:jc w:val="center"/>
                    <w:rPr>
                      <w:rFonts w:hint="default" w:ascii="Times New Roman" w:hAnsi="Times New Roman" w:eastAsia="新宋体" w:cs="Times New Roman"/>
                      <w:color w:val="auto"/>
                      <w:sz w:val="21"/>
                      <w:szCs w:val="21"/>
                    </w:rPr>
                  </w:pPr>
                </w:p>
                <w:p>
                  <w:pPr>
                    <w:jc w:val="center"/>
                    <w:rPr>
                      <w:rFonts w:hint="default" w:ascii="Times New Roman" w:hAnsi="Times New Roman" w:eastAsia="新宋体" w:cs="Times New Roman"/>
                      <w:color w:val="auto"/>
                      <w:sz w:val="21"/>
                      <w:szCs w:val="21"/>
                    </w:rPr>
                  </w:pPr>
                </w:p>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eastAsia="新宋体" w:cs="Times New Roman"/>
                      <w:color w:val="auto"/>
                      <w:sz w:val="21"/>
                      <w:szCs w:val="21"/>
                      <w:lang w:val="en-US" w:eastAsia="zh-CN"/>
                    </w:rPr>
                    <w:t>6#</w:t>
                  </w:r>
                </w:p>
              </w:tc>
              <w:tc>
                <w:tcPr>
                  <w:tcW w:w="1413" w:type="dxa"/>
                  <w:vAlign w:val="center"/>
                </w:tcPr>
                <w:p>
                  <w:pPr>
                    <w:jc w:val="center"/>
                    <w:rPr>
                      <w:rFonts w:hint="default" w:ascii="Times New Roman" w:hAnsi="Times New Roman" w:cs="Times New Roman"/>
                      <w:color w:val="auto"/>
                      <w:sz w:val="21"/>
                      <w:szCs w:val="21"/>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14</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0.076</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0.006</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0.049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861" w:type="dxa"/>
                  <w:vMerge w:val="continue"/>
                  <w:vAlign w:val="center"/>
                </w:tcPr>
                <w:p>
                  <w:pPr>
                    <w:jc w:val="center"/>
                    <w:rPr>
                      <w:rFonts w:hint="default" w:ascii="Times New Roman" w:hAnsi="Times New Roman" w:cs="Times New Roman"/>
                      <w:snapToGrid w:val="0"/>
                      <w:color w:val="auto"/>
                      <w:sz w:val="21"/>
                      <w:szCs w:val="21"/>
                    </w:rPr>
                  </w:pPr>
                </w:p>
              </w:tc>
              <w:tc>
                <w:tcPr>
                  <w:tcW w:w="1413" w:type="dxa"/>
                  <w:vAlign w:val="center"/>
                </w:tcPr>
                <w:p>
                  <w:pPr>
                    <w:jc w:val="center"/>
                    <w:rPr>
                      <w:rFonts w:hint="default" w:ascii="Times New Roman" w:hAnsi="Times New Roman" w:cs="Times New Roman"/>
                      <w:color w:val="auto"/>
                      <w:sz w:val="21"/>
                      <w:szCs w:val="21"/>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15</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0.079</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0.009</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0.053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861" w:type="dxa"/>
                  <w:vMerge w:val="continue"/>
                  <w:vAlign w:val="center"/>
                </w:tcPr>
                <w:p>
                  <w:pPr>
                    <w:jc w:val="center"/>
                    <w:rPr>
                      <w:rFonts w:hint="default" w:ascii="Times New Roman" w:hAnsi="Times New Roman" w:cs="Times New Roman"/>
                      <w:snapToGrid w:val="0"/>
                      <w:color w:val="auto"/>
                      <w:sz w:val="21"/>
                      <w:szCs w:val="21"/>
                    </w:rPr>
                  </w:pPr>
                </w:p>
              </w:tc>
              <w:tc>
                <w:tcPr>
                  <w:tcW w:w="1413" w:type="dxa"/>
                  <w:vAlign w:val="center"/>
                </w:tcPr>
                <w:p>
                  <w:pPr>
                    <w:jc w:val="center"/>
                    <w:rPr>
                      <w:rFonts w:hint="default" w:ascii="Times New Roman" w:hAnsi="Times New Roman" w:cs="Times New Roman"/>
                      <w:color w:val="auto"/>
                      <w:sz w:val="21"/>
                      <w:szCs w:val="21"/>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16</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0.087</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0.008</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0.057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861" w:type="dxa"/>
                  <w:vMerge w:val="continue"/>
                  <w:vAlign w:val="center"/>
                </w:tcPr>
                <w:p>
                  <w:pPr>
                    <w:jc w:val="center"/>
                    <w:rPr>
                      <w:rFonts w:hint="default" w:ascii="Times New Roman" w:hAnsi="Times New Roman" w:cs="Times New Roman"/>
                      <w:snapToGrid w:val="0"/>
                      <w:color w:val="auto"/>
                      <w:sz w:val="21"/>
                      <w:szCs w:val="21"/>
                    </w:rPr>
                  </w:pPr>
                </w:p>
              </w:tc>
              <w:tc>
                <w:tcPr>
                  <w:tcW w:w="1413" w:type="dxa"/>
                  <w:vAlign w:val="center"/>
                </w:tcPr>
                <w:p>
                  <w:pPr>
                    <w:jc w:val="center"/>
                    <w:rPr>
                      <w:rFonts w:hint="default" w:ascii="Times New Roman" w:hAnsi="Times New Roman" w:cs="Times New Roman"/>
                      <w:color w:val="auto"/>
                      <w:sz w:val="21"/>
                      <w:szCs w:val="21"/>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17</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0.088</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0.010</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0.058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861" w:type="dxa"/>
                  <w:vMerge w:val="continue"/>
                  <w:vAlign w:val="center"/>
                </w:tcPr>
                <w:p>
                  <w:pPr>
                    <w:jc w:val="center"/>
                    <w:rPr>
                      <w:rFonts w:hint="default" w:ascii="Times New Roman" w:hAnsi="Times New Roman" w:cs="Times New Roman"/>
                      <w:snapToGrid w:val="0"/>
                      <w:color w:val="auto"/>
                      <w:sz w:val="21"/>
                      <w:szCs w:val="21"/>
                    </w:rPr>
                  </w:pPr>
                </w:p>
              </w:tc>
              <w:tc>
                <w:tcPr>
                  <w:tcW w:w="1413" w:type="dxa"/>
                  <w:vAlign w:val="center"/>
                </w:tcPr>
                <w:p>
                  <w:pPr>
                    <w:jc w:val="center"/>
                    <w:rPr>
                      <w:rFonts w:hint="default" w:ascii="Times New Roman" w:hAnsi="Times New Roman" w:cs="Times New Roman"/>
                      <w:color w:val="auto"/>
                      <w:sz w:val="21"/>
                      <w:szCs w:val="21"/>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18</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0.086</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0.008</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0.063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861" w:type="dxa"/>
                  <w:vMerge w:val="continue"/>
                  <w:vAlign w:val="center"/>
                </w:tcPr>
                <w:p>
                  <w:pPr>
                    <w:jc w:val="center"/>
                    <w:rPr>
                      <w:rFonts w:hint="default" w:ascii="Times New Roman" w:hAnsi="Times New Roman" w:cs="Times New Roman"/>
                      <w:snapToGrid w:val="0"/>
                      <w:color w:val="auto"/>
                      <w:sz w:val="21"/>
                      <w:szCs w:val="21"/>
                    </w:rPr>
                  </w:pPr>
                </w:p>
              </w:tc>
              <w:tc>
                <w:tcPr>
                  <w:tcW w:w="1413" w:type="dxa"/>
                  <w:vAlign w:val="center"/>
                </w:tcPr>
                <w:p>
                  <w:pPr>
                    <w:jc w:val="center"/>
                    <w:rPr>
                      <w:rFonts w:hint="default" w:ascii="Times New Roman" w:hAnsi="Times New Roman" w:cs="Times New Roman"/>
                      <w:color w:val="auto"/>
                      <w:sz w:val="21"/>
                      <w:szCs w:val="21"/>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19</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0.079</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0.008</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0.064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861" w:type="dxa"/>
                  <w:vMerge w:val="continue"/>
                  <w:vAlign w:val="center"/>
                </w:tcPr>
                <w:p>
                  <w:pPr>
                    <w:jc w:val="center"/>
                    <w:rPr>
                      <w:rFonts w:hint="default" w:ascii="Times New Roman" w:hAnsi="Times New Roman" w:cs="Times New Roman"/>
                      <w:snapToGrid w:val="0"/>
                      <w:color w:val="auto"/>
                      <w:sz w:val="21"/>
                      <w:szCs w:val="21"/>
                    </w:rPr>
                  </w:pPr>
                </w:p>
              </w:tc>
              <w:tc>
                <w:tcPr>
                  <w:tcW w:w="1413" w:type="dxa"/>
                  <w:vAlign w:val="center"/>
                </w:tcPr>
                <w:p>
                  <w:pPr>
                    <w:jc w:val="center"/>
                    <w:rPr>
                      <w:rFonts w:hint="default" w:ascii="Times New Roman" w:hAnsi="Times New Roman" w:cs="Times New Roman"/>
                      <w:color w:val="auto"/>
                      <w:sz w:val="21"/>
                      <w:szCs w:val="21"/>
                    </w:rPr>
                  </w:pPr>
                  <w:r>
                    <w:rPr>
                      <w:rFonts w:hint="default" w:ascii="Times New Roman" w:hAnsi="Times New Roman" w:eastAsia="新宋体" w:cs="Times New Roman"/>
                      <w:color w:val="auto"/>
                      <w:sz w:val="21"/>
                      <w:szCs w:val="21"/>
                    </w:rPr>
                    <w:t>201</w:t>
                  </w:r>
                  <w:r>
                    <w:rPr>
                      <w:rFonts w:hint="eastAsia" w:ascii="Times New Roman" w:hAnsi="Times New Roman" w:eastAsia="新宋体" w:cs="Times New Roman"/>
                      <w:color w:val="auto"/>
                      <w:sz w:val="21"/>
                      <w:szCs w:val="21"/>
                      <w:lang w:val="en-US" w:eastAsia="zh-CN"/>
                    </w:rPr>
                    <w:t>6</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5</w:t>
                  </w:r>
                  <w:r>
                    <w:rPr>
                      <w:rFonts w:hint="default" w:ascii="Times New Roman" w:hAnsi="Times New Roman" w:eastAsia="新宋体" w:cs="Times New Roman"/>
                      <w:color w:val="auto"/>
                      <w:sz w:val="21"/>
                      <w:szCs w:val="21"/>
                    </w:rPr>
                    <w:t>.</w:t>
                  </w:r>
                  <w:r>
                    <w:rPr>
                      <w:rFonts w:hint="eastAsia" w:ascii="Times New Roman" w:hAnsi="Times New Roman" w:eastAsia="新宋体" w:cs="Times New Roman"/>
                      <w:color w:val="auto"/>
                      <w:sz w:val="21"/>
                      <w:szCs w:val="21"/>
                      <w:lang w:val="en-US" w:eastAsia="zh-CN"/>
                    </w:rPr>
                    <w:t>20</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0.085</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0.011</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0.067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861" w:type="dxa"/>
                  <w:vMerge w:val="continue"/>
                  <w:vAlign w:val="center"/>
                </w:tcPr>
                <w:p>
                  <w:pPr>
                    <w:jc w:val="center"/>
                    <w:rPr>
                      <w:rFonts w:hint="default" w:ascii="Times New Roman" w:hAnsi="Times New Roman" w:cs="Times New Roman"/>
                      <w:snapToGrid w:val="0"/>
                      <w:color w:val="auto"/>
                      <w:sz w:val="21"/>
                      <w:szCs w:val="21"/>
                    </w:rPr>
                  </w:pPr>
                </w:p>
              </w:tc>
              <w:tc>
                <w:tcPr>
                  <w:tcW w:w="1413" w:type="dxa"/>
                  <w:vAlign w:val="center"/>
                </w:tcPr>
                <w:p>
                  <w:pPr>
                    <w:ind w:left="-105" w:leftChars="-50"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浓度范围</w:t>
                  </w:r>
                  <w:r>
                    <w:rPr>
                      <w:rFonts w:hint="default" w:ascii="Times New Roman" w:hAnsi="Times New Roman" w:eastAsia="黑体" w:cs="Times New Roman"/>
                      <w:color w:val="auto"/>
                      <w:sz w:val="21"/>
                      <w:szCs w:val="21"/>
                    </w:rPr>
                    <w:t>mg/m</w:t>
                  </w:r>
                  <w:r>
                    <w:rPr>
                      <w:rFonts w:hint="default" w:ascii="Times New Roman" w:hAnsi="Times New Roman" w:eastAsia="黑体" w:cs="Times New Roman"/>
                      <w:color w:val="auto"/>
                      <w:sz w:val="21"/>
                      <w:szCs w:val="21"/>
                      <w:vertAlign w:val="superscript"/>
                    </w:rPr>
                    <w:t>3</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0.076-0.011</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0.006-0.011</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0.049-0.067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861" w:type="dxa"/>
                  <w:vMerge w:val="continue"/>
                  <w:vAlign w:val="center"/>
                </w:tcPr>
                <w:p>
                  <w:pPr>
                    <w:jc w:val="center"/>
                    <w:rPr>
                      <w:rFonts w:hint="default" w:ascii="Times New Roman" w:hAnsi="Times New Roman" w:cs="Times New Roman"/>
                      <w:snapToGrid w:val="0"/>
                      <w:color w:val="auto"/>
                      <w:sz w:val="21"/>
                      <w:szCs w:val="21"/>
                    </w:rPr>
                  </w:pPr>
                </w:p>
              </w:tc>
              <w:tc>
                <w:tcPr>
                  <w:tcW w:w="1413" w:type="dxa"/>
                  <w:vAlign w:val="center"/>
                </w:tcPr>
                <w:p>
                  <w:pPr>
                    <w:ind w:left="-105" w:leftChars="-50"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最大浓度占表率%</w:t>
                  </w:r>
                </w:p>
              </w:tc>
              <w:tc>
                <w:tcPr>
                  <w:tcW w:w="2127"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58.7</w:t>
                  </w:r>
                </w:p>
              </w:tc>
              <w:tc>
                <w:tcPr>
                  <w:tcW w:w="2169"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7.3</w:t>
                  </w:r>
                </w:p>
              </w:tc>
              <w:tc>
                <w:tcPr>
                  <w:tcW w:w="2171" w:type="dxa"/>
                  <w:vAlign w:val="center"/>
                </w:tcPr>
                <w:p>
                  <w:pPr>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83.8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861" w:type="dxa"/>
                  <w:vMerge w:val="continue"/>
                  <w:vAlign w:val="center"/>
                </w:tcPr>
                <w:p>
                  <w:pPr>
                    <w:jc w:val="center"/>
                    <w:rPr>
                      <w:rFonts w:hint="default" w:ascii="Times New Roman" w:hAnsi="Times New Roman" w:cs="Times New Roman"/>
                      <w:snapToGrid w:val="0"/>
                      <w:color w:val="auto"/>
                      <w:sz w:val="21"/>
                      <w:szCs w:val="21"/>
                    </w:rPr>
                  </w:pPr>
                </w:p>
              </w:tc>
              <w:tc>
                <w:tcPr>
                  <w:tcW w:w="1413" w:type="dxa"/>
                  <w:vAlign w:val="center"/>
                </w:tcPr>
                <w:p>
                  <w:pPr>
                    <w:ind w:left="-105" w:leftChars="-50"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超标率%</w:t>
                  </w:r>
                </w:p>
              </w:tc>
              <w:tc>
                <w:tcPr>
                  <w:tcW w:w="2127" w:type="dxa"/>
                  <w:vAlign w:val="center"/>
                </w:tcPr>
                <w:p>
                  <w:pPr>
                    <w:jc w:val="center"/>
                    <w:rPr>
                      <w:rFonts w:hint="default" w:ascii="Times New Roman" w:hAnsi="Times New Roman" w:cs="Times New Roman"/>
                      <w:snapToGrid w:val="0"/>
                      <w:color w:val="auto"/>
                      <w:sz w:val="21"/>
                      <w:szCs w:val="21"/>
                    </w:rPr>
                  </w:pPr>
                  <w:r>
                    <w:rPr>
                      <w:rFonts w:hint="eastAsia" w:ascii="Times New Roman" w:hAnsi="Times New Roman" w:cs="Times New Roman"/>
                      <w:snapToGrid w:val="0"/>
                      <w:color w:val="auto"/>
                      <w:sz w:val="21"/>
                      <w:szCs w:val="21"/>
                      <w:lang w:val="en-US" w:eastAsia="zh-CN"/>
                    </w:rPr>
                    <w:t>0</w:t>
                  </w:r>
                </w:p>
              </w:tc>
              <w:tc>
                <w:tcPr>
                  <w:tcW w:w="2169" w:type="dxa"/>
                  <w:vAlign w:val="center"/>
                </w:tcPr>
                <w:p>
                  <w:pPr>
                    <w:jc w:val="center"/>
                    <w:rPr>
                      <w:rFonts w:hint="default" w:ascii="Times New Roman" w:hAnsi="Times New Roman" w:cs="Times New Roman"/>
                      <w:snapToGrid w:val="0"/>
                      <w:color w:val="auto"/>
                      <w:sz w:val="21"/>
                      <w:szCs w:val="21"/>
                    </w:rPr>
                  </w:pPr>
                  <w:r>
                    <w:rPr>
                      <w:rFonts w:hint="eastAsia" w:ascii="Times New Roman" w:hAnsi="Times New Roman" w:cs="Times New Roman"/>
                      <w:snapToGrid w:val="0"/>
                      <w:color w:val="auto"/>
                      <w:sz w:val="21"/>
                      <w:szCs w:val="21"/>
                      <w:lang w:val="en-US" w:eastAsia="zh-CN"/>
                    </w:rPr>
                    <w:t>0</w:t>
                  </w:r>
                </w:p>
              </w:tc>
              <w:tc>
                <w:tcPr>
                  <w:tcW w:w="2171" w:type="dxa"/>
                  <w:vAlign w:val="center"/>
                </w:tcPr>
                <w:p>
                  <w:pPr>
                    <w:jc w:val="center"/>
                    <w:rPr>
                      <w:rFonts w:hint="default" w:ascii="Times New Roman" w:hAnsi="Times New Roman" w:cs="Times New Roman"/>
                      <w:snapToGrid w:val="0"/>
                      <w:color w:val="auto"/>
                      <w:sz w:val="21"/>
                      <w:szCs w:val="21"/>
                    </w:rPr>
                  </w:pPr>
                  <w:r>
                    <w:rPr>
                      <w:rFonts w:hint="eastAsia" w:ascii="Times New Roman" w:hAnsi="Times New Roman" w:cs="Times New Roman"/>
                      <w:snapToGrid w:val="0"/>
                      <w:color w:val="auto"/>
                      <w:sz w:val="21"/>
                      <w:szCs w:val="21"/>
                      <w:lang w:val="en-US" w:eastAsia="zh-CN"/>
                    </w:rPr>
                    <w:t>0</w:t>
                  </w:r>
                </w:p>
              </w:tc>
            </w:tr>
          </w:tbl>
          <w:p>
            <w:pPr>
              <w:adjustRightInd w:val="0"/>
              <w:snapToGrid w:val="0"/>
              <w:spacing w:line="360" w:lineRule="auto"/>
              <w:ind w:firstLine="482"/>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由表8可以看出，各监测点SO</w:t>
            </w:r>
            <w:r>
              <w:rPr>
                <w:rFonts w:hint="default" w:ascii="Times New Roman" w:hAnsi="Times New Roman" w:cs="Times New Roman"/>
                <w:color w:val="auto"/>
                <w:sz w:val="28"/>
                <w:szCs w:val="28"/>
                <w:vertAlign w:val="subscript"/>
              </w:rPr>
              <w:t>2</w:t>
            </w:r>
            <w:r>
              <w:rPr>
                <w:rFonts w:hint="default" w:ascii="Times New Roman" w:hAnsi="Times New Roman" w:cs="Times New Roman"/>
                <w:color w:val="auto"/>
                <w:sz w:val="28"/>
                <w:szCs w:val="28"/>
              </w:rPr>
              <w:t>、NO</w:t>
            </w:r>
            <w:r>
              <w:rPr>
                <w:rFonts w:hint="default" w:ascii="Times New Roman" w:hAnsi="Times New Roman" w:cs="Times New Roman"/>
                <w:color w:val="auto"/>
                <w:sz w:val="28"/>
                <w:szCs w:val="28"/>
                <w:vertAlign w:val="subscript"/>
              </w:rPr>
              <w:t>2</w:t>
            </w:r>
            <w:r>
              <w:rPr>
                <w:rFonts w:hint="default" w:ascii="Times New Roman" w:hAnsi="Times New Roman" w:cs="Times New Roman"/>
                <w:color w:val="auto"/>
                <w:sz w:val="28"/>
                <w:szCs w:val="28"/>
              </w:rPr>
              <w:t>、PM</w:t>
            </w:r>
            <w:r>
              <w:rPr>
                <w:rFonts w:hint="default" w:ascii="Times New Roman" w:hAnsi="Times New Roman" w:cs="Times New Roman"/>
                <w:color w:val="auto"/>
                <w:sz w:val="28"/>
                <w:szCs w:val="28"/>
                <w:vertAlign w:val="subscript"/>
              </w:rPr>
              <w:t>10</w:t>
            </w:r>
            <w:r>
              <w:rPr>
                <w:rFonts w:hint="default" w:ascii="Times New Roman" w:hAnsi="Times New Roman" w:cs="Times New Roman"/>
                <w:color w:val="auto"/>
                <w:sz w:val="28"/>
                <w:szCs w:val="28"/>
              </w:rPr>
              <w:t>日均浓度值均满足《环境空气质量标准》（GB3095-2012）二级标准要求，说明当地环境质量较好。</w:t>
            </w:r>
          </w:p>
          <w:p>
            <w:pPr>
              <w:spacing w:line="360" w:lineRule="auto"/>
              <w:rPr>
                <w:rStyle w:val="104"/>
                <w:rFonts w:hint="default" w:ascii="Times New Roman" w:hAnsi="Times New Roman" w:eastAsia="黑体" w:cs="Times New Roman"/>
                <w:color w:val="auto"/>
              </w:rPr>
            </w:pPr>
            <w:bookmarkStart w:id="21" w:name="_Toc179460891"/>
            <w:bookmarkStart w:id="22" w:name="_Toc324864213"/>
            <w:bookmarkStart w:id="23" w:name="_Toc179461025"/>
            <w:r>
              <w:rPr>
                <w:rStyle w:val="104"/>
                <w:rFonts w:hint="default" w:ascii="Times New Roman" w:hAnsi="Times New Roman" w:eastAsia="黑体" w:cs="Times New Roman"/>
                <w:b w:val="0"/>
                <w:color w:val="auto"/>
                <w:szCs w:val="28"/>
              </w:rPr>
              <w:t>2 地下水环境质量现状</w:t>
            </w:r>
          </w:p>
          <w:p>
            <w:pPr>
              <w:spacing w:line="360" w:lineRule="auto"/>
              <w:ind w:firstLine="560" w:firstLineChars="200"/>
              <w:rPr>
                <w:rFonts w:hint="default" w:ascii="Times New Roman" w:hAnsi="Times New Roman" w:cs="Times New Roman"/>
                <w:color w:val="auto"/>
                <w:sz w:val="28"/>
                <w:szCs w:val="28"/>
              </w:rPr>
            </w:pPr>
            <w:bookmarkStart w:id="24" w:name="_Toc179461023"/>
            <w:bookmarkStart w:id="25" w:name="_Toc179460889"/>
            <w:r>
              <w:rPr>
                <w:rFonts w:hint="eastAsia" w:ascii="Times New Roman" w:hAnsi="Times New Roman" w:cs="Times New Roman"/>
                <w:color w:val="auto"/>
                <w:sz w:val="28"/>
                <w:szCs w:val="28"/>
                <w:lang w:eastAsia="zh-CN"/>
              </w:rPr>
              <w:t>项目所在区域无地表水体分布，主要针对地下水进行调查与评价，</w:t>
            </w:r>
            <w:r>
              <w:rPr>
                <w:rFonts w:hint="default" w:ascii="Times New Roman" w:hAnsi="Times New Roman" w:cs="Times New Roman"/>
                <w:color w:val="auto"/>
                <w:sz w:val="28"/>
                <w:szCs w:val="28"/>
              </w:rPr>
              <w:t>本项目地下水环境质量现状</w:t>
            </w:r>
            <w:r>
              <w:rPr>
                <w:rFonts w:hint="eastAsia" w:ascii="Times New Roman" w:hAnsi="Times New Roman" w:cs="Times New Roman"/>
                <w:color w:val="auto"/>
                <w:sz w:val="28"/>
                <w:szCs w:val="28"/>
                <w:lang w:eastAsia="zh-CN"/>
              </w:rPr>
              <w:t>引用新疆力源信德环境监测技术服务有限公司于2016年5月19日</w:t>
            </w:r>
            <w:r>
              <w:rPr>
                <w:rFonts w:hint="default" w:ascii="Times New Roman" w:hAnsi="Times New Roman" w:cs="Times New Roman"/>
                <w:color w:val="auto"/>
                <w:sz w:val="28"/>
                <w:szCs w:val="28"/>
              </w:rPr>
              <w:t>对</w:t>
            </w:r>
            <w:r>
              <w:rPr>
                <w:rFonts w:hint="eastAsia" w:ascii="Times New Roman" w:hAnsi="Times New Roman" w:cs="Times New Roman"/>
                <w:color w:val="auto"/>
                <w:sz w:val="28"/>
                <w:szCs w:val="28"/>
                <w:lang w:eastAsia="zh-CN"/>
              </w:rPr>
              <w:t>《新疆蓝山屯河聚酯有限公司 2×3 万吨/年 PBSA 全生物降解树脂项目》中昌吉高新区（新区）自来水厂的地下水进行的监测。</w:t>
            </w:r>
          </w:p>
          <w:p>
            <w:pPr>
              <w:tabs>
                <w:tab w:val="left" w:pos="49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2.1评价标准</w:t>
            </w:r>
          </w:p>
          <w:p>
            <w:pPr>
              <w:tabs>
                <w:tab w:val="left" w:pos="49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本次地下水质量评价执行《地下水质量标准》（</w:t>
            </w:r>
            <w:r>
              <w:rPr>
                <w:rFonts w:hint="eastAsia" w:ascii="Times New Roman" w:hAnsi="Times New Roman" w:cs="Times New Roman"/>
                <w:color w:val="auto"/>
                <w:sz w:val="28"/>
                <w:szCs w:val="28"/>
                <w:lang w:eastAsia="zh-CN"/>
              </w:rPr>
              <w:t>GB/T14848-2017</w:t>
            </w:r>
            <w:r>
              <w:rPr>
                <w:rFonts w:hint="default" w:ascii="Times New Roman" w:hAnsi="Times New Roman" w:cs="Times New Roman"/>
                <w:color w:val="auto"/>
                <w:sz w:val="28"/>
                <w:szCs w:val="28"/>
              </w:rPr>
              <w:t>）的</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 3 \* ROMAN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III</w:t>
            </w:r>
            <w:r>
              <w:rPr>
                <w:rFonts w:hint="default" w:ascii="Times New Roman" w:hAnsi="Times New Roman" w:cs="Times New Roman"/>
                <w:color w:val="auto"/>
                <w:sz w:val="28"/>
                <w:szCs w:val="28"/>
              </w:rPr>
              <w:fldChar w:fldCharType="end"/>
            </w:r>
            <w:r>
              <w:rPr>
                <w:rFonts w:hint="default" w:ascii="Times New Roman" w:hAnsi="Times New Roman" w:cs="Times New Roman"/>
                <w:snapToGrid w:val="0"/>
                <w:color w:val="auto"/>
                <w:kern w:val="0"/>
                <w:sz w:val="28"/>
                <w:szCs w:val="28"/>
              </w:rPr>
              <w:t>类</w:t>
            </w:r>
            <w:r>
              <w:rPr>
                <w:rFonts w:hint="default" w:ascii="Times New Roman" w:hAnsi="Times New Roman" w:cs="Times New Roman"/>
                <w:color w:val="auto"/>
                <w:sz w:val="28"/>
                <w:szCs w:val="28"/>
              </w:rPr>
              <w:t>标准。</w:t>
            </w:r>
          </w:p>
          <w:p>
            <w:pPr>
              <w:tabs>
                <w:tab w:val="left" w:pos="49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2.2 评价方法</w:t>
            </w:r>
          </w:p>
          <w:p>
            <w:pPr>
              <w:tabs>
                <w:tab w:val="left" w:pos="49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采用标准指数法，计算公式为：</w:t>
            </w:r>
          </w:p>
          <w:p>
            <w:pPr>
              <w:spacing w:line="360" w:lineRule="auto"/>
              <w:ind w:firstLine="2800" w:firstLineChars="1000"/>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S</w:t>
            </w:r>
            <w:r>
              <w:rPr>
                <w:rFonts w:hint="default" w:ascii="Times New Roman" w:hAnsi="Times New Roman" w:cs="Times New Roman"/>
                <w:color w:val="auto"/>
                <w:sz w:val="28"/>
                <w:szCs w:val="28"/>
                <w:vertAlign w:val="subscript"/>
                <w:lang w:val="fr-FR"/>
              </w:rPr>
              <w:t>i,j</w:t>
            </w:r>
            <w:r>
              <w:rPr>
                <w:rFonts w:hint="default" w:ascii="Times New Roman" w:hAnsi="Times New Roman" w:cs="Times New Roman"/>
                <w:color w:val="auto"/>
                <w:sz w:val="28"/>
                <w:szCs w:val="28"/>
                <w:lang w:val="fr-FR"/>
              </w:rPr>
              <w:t>=C</w:t>
            </w:r>
            <w:r>
              <w:rPr>
                <w:rFonts w:hint="default" w:ascii="Times New Roman" w:hAnsi="Times New Roman" w:cs="Times New Roman"/>
                <w:color w:val="auto"/>
                <w:sz w:val="28"/>
                <w:szCs w:val="28"/>
                <w:vertAlign w:val="subscript"/>
                <w:lang w:val="fr-FR"/>
              </w:rPr>
              <w:t>i,j</w:t>
            </w:r>
            <w:r>
              <w:rPr>
                <w:rFonts w:hint="default" w:ascii="Times New Roman" w:hAnsi="Times New Roman" w:cs="Times New Roman"/>
                <w:color w:val="auto"/>
                <w:sz w:val="28"/>
                <w:szCs w:val="28"/>
                <w:lang w:val="fr-FR"/>
              </w:rPr>
              <w:t>/C</w:t>
            </w:r>
            <w:r>
              <w:rPr>
                <w:rFonts w:hint="default" w:ascii="Times New Roman" w:hAnsi="Times New Roman" w:cs="Times New Roman"/>
                <w:color w:val="auto"/>
                <w:sz w:val="28"/>
                <w:szCs w:val="28"/>
                <w:vertAlign w:val="subscript"/>
                <w:lang w:val="fr-FR"/>
              </w:rPr>
              <w:t>si</w:t>
            </w:r>
          </w:p>
          <w:p>
            <w:pPr>
              <w:spacing w:line="360" w:lineRule="auto"/>
              <w:ind w:firstLine="560" w:firstLineChars="200"/>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rPr>
              <w:t>式中</w:t>
            </w:r>
            <w:r>
              <w:rPr>
                <w:rFonts w:hint="default" w:ascii="Times New Roman" w:hAnsi="Times New Roman" w:cs="Times New Roman"/>
                <w:color w:val="auto"/>
                <w:sz w:val="28"/>
                <w:szCs w:val="28"/>
                <w:lang w:val="fr-FR"/>
              </w:rPr>
              <w:t>：</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fr-FR"/>
              </w:rPr>
              <w:t xml:space="preserve">      </w:t>
            </w:r>
            <w:r>
              <w:rPr>
                <w:rFonts w:hint="default" w:ascii="Times New Roman" w:hAnsi="Times New Roman" w:cs="Times New Roman"/>
                <w:color w:val="auto"/>
                <w:sz w:val="28"/>
                <w:szCs w:val="28"/>
              </w:rPr>
              <w:t>S</w:t>
            </w:r>
            <w:r>
              <w:rPr>
                <w:rFonts w:hint="default" w:ascii="Times New Roman" w:hAnsi="Times New Roman" w:cs="Times New Roman"/>
                <w:color w:val="auto"/>
                <w:sz w:val="28"/>
                <w:szCs w:val="28"/>
                <w:vertAlign w:val="subscript"/>
              </w:rPr>
              <w:t>i,j</w:t>
            </w:r>
            <w:r>
              <w:rPr>
                <w:rFonts w:hint="default" w:ascii="Times New Roman" w:hAnsi="Times New Roman" w:cs="Times New Roman"/>
                <w:color w:val="auto"/>
                <w:sz w:val="28"/>
                <w:szCs w:val="28"/>
              </w:rPr>
              <w:t>—单项水质参数i在j点的标准指数；</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w:t>
            </w:r>
            <w:r>
              <w:rPr>
                <w:rFonts w:hint="default" w:ascii="Times New Roman" w:hAnsi="Times New Roman" w:cs="Times New Roman"/>
                <w:color w:val="auto"/>
                <w:sz w:val="28"/>
                <w:szCs w:val="28"/>
                <w:vertAlign w:val="subscript"/>
              </w:rPr>
              <w:t>i,j</w:t>
            </w:r>
            <w:r>
              <w:rPr>
                <w:rFonts w:hint="default" w:ascii="Times New Roman" w:hAnsi="Times New Roman" w:cs="Times New Roman"/>
                <w:color w:val="auto"/>
                <w:sz w:val="28"/>
                <w:szCs w:val="28"/>
              </w:rPr>
              <w:t>—水质参数i在j点的监测浓度，mg/l；</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w:t>
            </w:r>
            <w:r>
              <w:rPr>
                <w:rFonts w:hint="default" w:ascii="Times New Roman" w:hAnsi="Times New Roman" w:cs="Times New Roman"/>
                <w:color w:val="auto"/>
                <w:sz w:val="28"/>
                <w:szCs w:val="28"/>
                <w:vertAlign w:val="subscript"/>
              </w:rPr>
              <w:t>si</w:t>
            </w:r>
            <w:r>
              <w:rPr>
                <w:rFonts w:hint="default" w:ascii="Times New Roman" w:hAnsi="Times New Roman" w:cs="Times New Roman"/>
                <w:color w:val="auto"/>
                <w:sz w:val="28"/>
                <w:szCs w:val="28"/>
              </w:rPr>
              <w:t>—水质参数i的地面水水质标准，mg/l。</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pH的标准指数计算公式为：</w:t>
            </w:r>
          </w:p>
          <w:p>
            <w:pPr>
              <w:spacing w:line="360" w:lineRule="auto"/>
              <w:ind w:firstLine="1540" w:firstLineChars="5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w:t>
            </w:r>
            <w:r>
              <w:rPr>
                <w:rFonts w:hint="default" w:ascii="Times New Roman" w:hAnsi="Times New Roman" w:cs="Times New Roman"/>
                <w:color w:val="auto"/>
                <w:sz w:val="28"/>
                <w:szCs w:val="28"/>
                <w:vertAlign w:val="subscript"/>
              </w:rPr>
              <w:t>pHj</w:t>
            </w:r>
            <w:r>
              <w:rPr>
                <w:rFonts w:hint="default" w:ascii="Times New Roman" w:hAnsi="Times New Roman" w:cs="Times New Roman"/>
                <w:color w:val="auto"/>
                <w:sz w:val="28"/>
                <w:szCs w:val="28"/>
              </w:rPr>
              <w:t>=(7.0-pH</w:t>
            </w:r>
            <w:r>
              <w:rPr>
                <w:rFonts w:hint="default" w:ascii="Times New Roman" w:hAnsi="Times New Roman" w:cs="Times New Roman"/>
                <w:color w:val="auto"/>
                <w:sz w:val="28"/>
                <w:szCs w:val="28"/>
                <w:vertAlign w:val="subscript"/>
              </w:rPr>
              <w:t>j</w:t>
            </w:r>
            <w:r>
              <w:rPr>
                <w:rFonts w:hint="default" w:ascii="Times New Roman" w:hAnsi="Times New Roman" w:cs="Times New Roman"/>
                <w:color w:val="auto"/>
                <w:sz w:val="28"/>
                <w:szCs w:val="28"/>
              </w:rPr>
              <w:t>)/(7.0-pH</w:t>
            </w:r>
            <w:r>
              <w:rPr>
                <w:rFonts w:hint="default" w:ascii="Times New Roman" w:hAnsi="Times New Roman" w:cs="Times New Roman"/>
                <w:color w:val="auto"/>
                <w:sz w:val="28"/>
                <w:szCs w:val="28"/>
                <w:vertAlign w:val="subscript"/>
              </w:rPr>
              <w:t>sd</w:t>
            </w:r>
            <w:r>
              <w:rPr>
                <w:rFonts w:hint="default" w:ascii="Times New Roman" w:hAnsi="Times New Roman" w:cs="Times New Roman"/>
                <w:color w:val="auto"/>
                <w:sz w:val="28"/>
                <w:szCs w:val="28"/>
              </w:rPr>
              <w:t>)   pHj≤7.0</w:t>
            </w:r>
          </w:p>
          <w:p>
            <w:pPr>
              <w:spacing w:line="360" w:lineRule="auto"/>
              <w:ind w:firstLine="1540" w:firstLineChars="5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w:t>
            </w:r>
            <w:r>
              <w:rPr>
                <w:rFonts w:hint="default" w:ascii="Times New Roman" w:hAnsi="Times New Roman" w:cs="Times New Roman"/>
                <w:color w:val="auto"/>
                <w:sz w:val="28"/>
                <w:szCs w:val="28"/>
                <w:vertAlign w:val="subscript"/>
              </w:rPr>
              <w:t>pHj</w:t>
            </w:r>
            <w:r>
              <w:rPr>
                <w:rFonts w:hint="default" w:ascii="Times New Roman" w:hAnsi="Times New Roman" w:cs="Times New Roman"/>
                <w:color w:val="auto"/>
                <w:sz w:val="28"/>
                <w:szCs w:val="28"/>
              </w:rPr>
              <w:t>= (pH</w:t>
            </w:r>
            <w:r>
              <w:rPr>
                <w:rFonts w:hint="default" w:ascii="Times New Roman" w:hAnsi="Times New Roman" w:cs="Times New Roman"/>
                <w:color w:val="auto"/>
                <w:sz w:val="28"/>
                <w:szCs w:val="28"/>
                <w:vertAlign w:val="subscript"/>
              </w:rPr>
              <w:t>j</w:t>
            </w:r>
            <w:r>
              <w:rPr>
                <w:rFonts w:hint="default" w:ascii="Times New Roman" w:hAnsi="Times New Roman" w:cs="Times New Roman"/>
                <w:color w:val="auto"/>
                <w:sz w:val="28"/>
                <w:szCs w:val="28"/>
              </w:rPr>
              <w:t>-7.0)/(pH</w:t>
            </w:r>
            <w:r>
              <w:rPr>
                <w:rFonts w:hint="default" w:ascii="Times New Roman" w:hAnsi="Times New Roman" w:cs="Times New Roman"/>
                <w:color w:val="auto"/>
                <w:sz w:val="28"/>
                <w:szCs w:val="28"/>
                <w:vertAlign w:val="subscript"/>
              </w:rPr>
              <w:t>su</w:t>
            </w:r>
            <w:r>
              <w:rPr>
                <w:rFonts w:hint="default" w:ascii="Times New Roman" w:hAnsi="Times New Roman" w:cs="Times New Roman"/>
                <w:color w:val="auto"/>
                <w:sz w:val="28"/>
                <w:szCs w:val="28"/>
              </w:rPr>
              <w:t>-7.0)  pHj＞7.0</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式中：</w:t>
            </w:r>
          </w:p>
          <w:p>
            <w:pPr>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w:t>
            </w:r>
            <w:r>
              <w:rPr>
                <w:rFonts w:hint="default" w:ascii="Times New Roman" w:hAnsi="Times New Roman" w:cs="Times New Roman"/>
                <w:color w:val="auto"/>
                <w:sz w:val="28"/>
                <w:szCs w:val="28"/>
                <w:vertAlign w:val="subscript"/>
              </w:rPr>
              <w:t>pHj</w:t>
            </w:r>
            <w:r>
              <w:rPr>
                <w:rFonts w:hint="default" w:ascii="Times New Roman" w:hAnsi="Times New Roman" w:cs="Times New Roman"/>
                <w:color w:val="auto"/>
                <w:sz w:val="28"/>
                <w:szCs w:val="28"/>
              </w:rPr>
              <w:t>—pH在j点的标准指数；</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pH</w:t>
            </w:r>
            <w:r>
              <w:rPr>
                <w:rFonts w:hint="default" w:ascii="Times New Roman" w:hAnsi="Times New Roman" w:cs="Times New Roman"/>
                <w:color w:val="auto"/>
                <w:sz w:val="28"/>
                <w:szCs w:val="28"/>
                <w:vertAlign w:val="subscript"/>
              </w:rPr>
              <w:t>j</w:t>
            </w:r>
            <w:r>
              <w:rPr>
                <w:rFonts w:hint="default" w:ascii="Times New Roman" w:hAnsi="Times New Roman" w:cs="Times New Roman"/>
                <w:color w:val="auto"/>
                <w:sz w:val="28"/>
                <w:szCs w:val="28"/>
              </w:rPr>
              <w:t>—pH在j点的监测值；</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pH</w:t>
            </w:r>
            <w:r>
              <w:rPr>
                <w:rFonts w:hint="default" w:ascii="Times New Roman" w:hAnsi="Times New Roman" w:cs="Times New Roman"/>
                <w:color w:val="auto"/>
                <w:sz w:val="28"/>
                <w:szCs w:val="28"/>
                <w:vertAlign w:val="subscript"/>
              </w:rPr>
              <w:t>sd</w:t>
            </w:r>
            <w:r>
              <w:rPr>
                <w:rFonts w:hint="default" w:ascii="Times New Roman" w:hAnsi="Times New Roman" w:cs="Times New Roman"/>
                <w:color w:val="auto"/>
                <w:sz w:val="28"/>
                <w:szCs w:val="28"/>
              </w:rPr>
              <w:t>—地面水水质标准中规定的pH下限；</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pH</w:t>
            </w:r>
            <w:r>
              <w:rPr>
                <w:rFonts w:hint="default" w:ascii="Times New Roman" w:hAnsi="Times New Roman" w:cs="Times New Roman"/>
                <w:color w:val="auto"/>
                <w:sz w:val="28"/>
                <w:szCs w:val="28"/>
                <w:vertAlign w:val="subscript"/>
              </w:rPr>
              <w:t>su</w:t>
            </w:r>
            <w:r>
              <w:rPr>
                <w:rFonts w:hint="default" w:ascii="Times New Roman" w:hAnsi="Times New Roman" w:cs="Times New Roman"/>
                <w:color w:val="auto"/>
                <w:sz w:val="28"/>
                <w:szCs w:val="28"/>
              </w:rPr>
              <w:t>—地面水水质标准中规定的pH上限。</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水质参数的标准指数＞1，表明该水质参数超过了规定的水质标准。</w:t>
            </w:r>
          </w:p>
          <w:bookmarkEnd w:id="24"/>
          <w:bookmarkEnd w:id="25"/>
          <w:p>
            <w:pPr>
              <w:spacing w:line="360" w:lineRule="auto"/>
              <w:ind w:firstLine="560" w:firstLineChars="200"/>
              <w:rPr>
                <w:rFonts w:hint="default" w:ascii="Times New Roman" w:hAnsi="Times New Roman" w:cs="Times New Roman"/>
                <w:color w:val="auto"/>
                <w:kern w:val="0"/>
                <w:szCs w:val="28"/>
              </w:rPr>
            </w:pPr>
            <w:r>
              <w:rPr>
                <w:rFonts w:hint="default" w:ascii="Times New Roman" w:hAnsi="Times New Roman" w:cs="Times New Roman"/>
                <w:color w:val="auto"/>
                <w:kern w:val="0"/>
                <w:sz w:val="28"/>
                <w:szCs w:val="28"/>
              </w:rPr>
              <w:t>评价区域的地下水水质监测及评价结果见表9。</w:t>
            </w:r>
          </w:p>
          <w:p>
            <w:pPr>
              <w:adjustRightInd w:val="0"/>
              <w:snapToGrid w:val="0"/>
              <w:ind w:firstLine="411" w:firstLineChars="196"/>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表9          地下水水质监测分析、评价标准    单位：mg/L（pH等除外）</w:t>
            </w:r>
          </w:p>
          <w:tbl>
            <w:tblPr>
              <w:tblStyle w:val="38"/>
              <w:tblW w:w="8741"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784"/>
              <w:gridCol w:w="1463"/>
              <w:gridCol w:w="2027"/>
              <w:gridCol w:w="16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jc w:val="center"/>
              </w:trPr>
              <w:tc>
                <w:tcPr>
                  <w:tcW w:w="841" w:type="dxa"/>
                  <w:tcBorders>
                    <w:top w:val="single" w:color="auto" w:sz="12" w:space="0"/>
                    <w:bottom w:val="single" w:color="auto" w:sz="4" w:space="0"/>
                  </w:tcBorders>
                  <w:vAlign w:val="center"/>
                </w:tcPr>
                <w:p>
                  <w:pPr>
                    <w:pStyle w:val="25"/>
                    <w:snapToGrid w:val="0"/>
                    <w:ind w:left="420" w:hanging="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784" w:type="dxa"/>
                  <w:tcBorders>
                    <w:top w:val="single" w:color="auto" w:sz="12" w:space="0"/>
                    <w:bottom w:val="single" w:color="auto" w:sz="4" w:space="0"/>
                  </w:tcBorders>
                  <w:vAlign w:val="center"/>
                </w:tcPr>
                <w:p>
                  <w:pPr>
                    <w:pStyle w:val="25"/>
                    <w:snapToGrid w:val="0"/>
                    <w:ind w:left="420" w:hanging="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水质指标</w:t>
                  </w:r>
                </w:p>
              </w:tc>
              <w:tc>
                <w:tcPr>
                  <w:tcW w:w="1463" w:type="dxa"/>
                  <w:tcBorders>
                    <w:top w:val="single" w:color="auto" w:sz="12" w:space="0"/>
                    <w:bottom w:val="single" w:color="auto" w:sz="4" w:space="0"/>
                  </w:tcBorders>
                  <w:vAlign w:val="center"/>
                </w:tcPr>
                <w:p>
                  <w:pPr>
                    <w:pStyle w:val="25"/>
                    <w:snapToGrid w:val="0"/>
                    <w:ind w:left="420" w:hanging="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标准限值</w:t>
                  </w:r>
                </w:p>
              </w:tc>
              <w:tc>
                <w:tcPr>
                  <w:tcW w:w="2027" w:type="dxa"/>
                  <w:tcBorders>
                    <w:top w:val="single" w:color="auto" w:sz="12" w:space="0"/>
                  </w:tcBorders>
                  <w:vAlign w:val="center"/>
                </w:tcPr>
                <w:p>
                  <w:pPr>
                    <w:pStyle w:val="25"/>
                    <w:snapToGrid w:val="0"/>
                    <w:ind w:left="420" w:hanging="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监测值</w:t>
                  </w:r>
                </w:p>
              </w:tc>
              <w:tc>
                <w:tcPr>
                  <w:tcW w:w="1626" w:type="dxa"/>
                  <w:tcBorders>
                    <w:top w:val="single" w:color="auto" w:sz="12" w:space="0"/>
                    <w:bottom w:val="single" w:color="auto" w:sz="12" w:space="0"/>
                  </w:tcBorders>
                  <w:vAlign w:val="center"/>
                </w:tcPr>
                <w:p>
                  <w:pPr>
                    <w:pStyle w:val="25"/>
                    <w:snapToGrid w:val="0"/>
                    <w:ind w:left="420" w:hanging="42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Si</w:t>
                  </w:r>
                  <w:r>
                    <w:rPr>
                      <w:rFonts w:hint="eastAsia"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tcBorders>
                    <w:top w:val="single" w:color="auto" w:sz="4" w:space="0"/>
                    <w:bottom w:val="single" w:color="auto" w:sz="4" w:space="0"/>
                  </w:tcBorders>
                  <w:vAlign w:val="center"/>
                </w:tcPr>
                <w:p>
                  <w:pPr>
                    <w:pStyle w:val="25"/>
                    <w:snapToGrid w:val="0"/>
                    <w:ind w:left="420" w:hanging="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784" w:type="dxa"/>
                  <w:tcBorders>
                    <w:top w:val="single" w:color="auto" w:sz="4" w:space="0"/>
                    <w:bottom w:val="single" w:color="auto" w:sz="4" w:space="0"/>
                  </w:tcBorders>
                  <w:vAlign w:val="center"/>
                </w:tcPr>
                <w:p>
                  <w:pPr>
                    <w:pStyle w:val="25"/>
                    <w:snapToGrid w:val="0"/>
                    <w:ind w:left="420" w:hanging="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w:t>
                  </w:r>
                </w:p>
              </w:tc>
              <w:tc>
                <w:tcPr>
                  <w:tcW w:w="1463" w:type="dxa"/>
                  <w:tcBorders>
                    <w:top w:val="single" w:color="auto" w:sz="4" w:space="0"/>
                    <w:bottom w:val="single" w:color="auto" w:sz="4" w:space="0"/>
                  </w:tcBorders>
                  <w:vAlign w:val="center"/>
                </w:tcPr>
                <w:p>
                  <w:pPr>
                    <w:pStyle w:val="25"/>
                    <w:snapToGrid w:val="0"/>
                    <w:ind w:left="420" w:hanging="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6.5~8.5</w:t>
                  </w:r>
                </w:p>
              </w:tc>
              <w:tc>
                <w:tcPr>
                  <w:tcW w:w="2027" w:type="dxa"/>
                  <w:tcBorders>
                    <w:top w:val="single" w:color="auto" w:sz="4" w:space="0"/>
                    <w:bottom w:val="single" w:color="auto" w:sz="4" w:space="0"/>
                  </w:tcBorders>
                  <w:vAlign w:val="center"/>
                </w:tcPr>
                <w:p>
                  <w:pPr>
                    <w:pStyle w:val="25"/>
                    <w:snapToGrid w:val="0"/>
                    <w:ind w:left="420" w:hanging="42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7.02</w:t>
                  </w:r>
                </w:p>
              </w:tc>
              <w:tc>
                <w:tcPr>
                  <w:tcW w:w="1626" w:type="dxa"/>
                  <w:tcBorders>
                    <w:top w:val="single" w:color="auto" w:sz="4" w:space="0"/>
                    <w:bottom w:val="single" w:color="auto" w:sz="4" w:space="0"/>
                  </w:tcBorders>
                  <w:vAlign w:val="center"/>
                </w:tcPr>
                <w:p>
                  <w:pPr>
                    <w:pStyle w:val="25"/>
                    <w:snapToGrid w:val="0"/>
                    <w:ind w:left="420" w:hanging="42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tcBorders>
                    <w:top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784" w:type="dxa"/>
                  <w:tcBorders>
                    <w:top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总硬度</w:t>
                  </w:r>
                </w:p>
              </w:tc>
              <w:tc>
                <w:tcPr>
                  <w:tcW w:w="1463" w:type="dxa"/>
                  <w:tcBorders>
                    <w:top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≤450</w:t>
                  </w:r>
                </w:p>
              </w:tc>
              <w:tc>
                <w:tcPr>
                  <w:tcW w:w="2027" w:type="dxa"/>
                  <w:tcBorders>
                    <w:top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22</w:t>
                  </w:r>
                </w:p>
              </w:tc>
              <w:tc>
                <w:tcPr>
                  <w:tcW w:w="1626" w:type="dxa"/>
                  <w:tcBorders>
                    <w:top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tcBorders>
                    <w:bottom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784" w:type="dxa"/>
                  <w:tcBorders>
                    <w:bottom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高锰酸盐指数</w:t>
                  </w:r>
                </w:p>
              </w:tc>
              <w:tc>
                <w:tcPr>
                  <w:tcW w:w="1463" w:type="dxa"/>
                  <w:tcBorders>
                    <w:bottom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2027" w:type="dxa"/>
                  <w:tcBorders>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0.9</w:t>
                  </w:r>
                </w:p>
              </w:tc>
              <w:tc>
                <w:tcPr>
                  <w:tcW w:w="1626" w:type="dxa"/>
                  <w:tcBorders>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tcBorders>
                    <w:top w:val="single" w:color="auto" w:sz="4" w:space="0"/>
                    <w:bottom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784" w:type="dxa"/>
                  <w:tcBorders>
                    <w:top w:val="single" w:color="auto" w:sz="4" w:space="0"/>
                    <w:bottom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挥发酚</w:t>
                  </w:r>
                </w:p>
              </w:tc>
              <w:tc>
                <w:tcPr>
                  <w:tcW w:w="1463" w:type="dxa"/>
                  <w:tcBorders>
                    <w:top w:val="single" w:color="auto" w:sz="4" w:space="0"/>
                    <w:bottom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≤0.002</w:t>
                  </w:r>
                </w:p>
              </w:tc>
              <w:tc>
                <w:tcPr>
                  <w:tcW w:w="2027"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0.0012</w:t>
                  </w:r>
                </w:p>
              </w:tc>
              <w:tc>
                <w:tcPr>
                  <w:tcW w:w="1626"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784"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463" w:type="dxa"/>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≤0.</w:t>
                  </w:r>
                  <w:r>
                    <w:rPr>
                      <w:rFonts w:hint="eastAsia" w:ascii="Times New Roman" w:hAnsi="Times New Roman" w:cs="Times New Roman"/>
                      <w:color w:val="auto"/>
                      <w:sz w:val="21"/>
                      <w:szCs w:val="21"/>
                      <w:lang w:val="en-US" w:eastAsia="zh-CN"/>
                    </w:rPr>
                    <w:t>5</w:t>
                  </w:r>
                </w:p>
              </w:tc>
              <w:tc>
                <w:tcPr>
                  <w:tcW w:w="2027"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52</w:t>
                  </w:r>
                </w:p>
              </w:tc>
              <w:tc>
                <w:tcPr>
                  <w:tcW w:w="1626"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784"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氟化物</w:t>
                  </w:r>
                </w:p>
              </w:tc>
              <w:tc>
                <w:tcPr>
                  <w:tcW w:w="1463"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027"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eastAsia" w:ascii="Times New Roman" w:hAnsi="Times New Roman" w:cs="Times New Roman"/>
                      <w:color w:val="auto"/>
                      <w:sz w:val="21"/>
                      <w:szCs w:val="21"/>
                      <w:lang w:val="en-US" w:eastAsia="zh-CN"/>
                    </w:rPr>
                    <w:t>644</w:t>
                  </w:r>
                </w:p>
              </w:tc>
              <w:tc>
                <w:tcPr>
                  <w:tcW w:w="1626"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784"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硝酸盐氮</w:t>
                  </w:r>
                </w:p>
              </w:tc>
              <w:tc>
                <w:tcPr>
                  <w:tcW w:w="1463"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2027"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1.09</w:t>
                  </w:r>
                </w:p>
              </w:tc>
              <w:tc>
                <w:tcPr>
                  <w:tcW w:w="1626"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tcBorders>
                    <w:bottom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784" w:type="dxa"/>
                  <w:tcBorders>
                    <w:bottom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铬（六价）</w:t>
                  </w:r>
                </w:p>
              </w:tc>
              <w:tc>
                <w:tcPr>
                  <w:tcW w:w="1463" w:type="dxa"/>
                  <w:tcBorders>
                    <w:bottom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c>
                <w:tcPr>
                  <w:tcW w:w="2027" w:type="dxa"/>
                  <w:tcBorders>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eastAsia" w:ascii="Times New Roman" w:hAnsi="Times New Roman" w:cs="Times New Roman"/>
                      <w:color w:val="auto"/>
                      <w:sz w:val="21"/>
                      <w:szCs w:val="21"/>
                      <w:lang w:val="en-US" w:eastAsia="zh-CN"/>
                    </w:rPr>
                    <w:t>004</w:t>
                  </w:r>
                </w:p>
              </w:tc>
              <w:tc>
                <w:tcPr>
                  <w:tcW w:w="1626" w:type="dxa"/>
                  <w:tcBorders>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tcBorders>
                    <w:top w:val="single" w:color="auto" w:sz="4" w:space="0"/>
                    <w:bottom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2784"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汞</w:t>
                  </w:r>
                </w:p>
              </w:tc>
              <w:tc>
                <w:tcPr>
                  <w:tcW w:w="1463"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01</w:t>
                  </w:r>
                </w:p>
              </w:tc>
              <w:tc>
                <w:tcPr>
                  <w:tcW w:w="2027"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0004</w:t>
                  </w:r>
                </w:p>
              </w:tc>
              <w:tc>
                <w:tcPr>
                  <w:tcW w:w="1626"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41" w:type="dxa"/>
                  <w:tcBorders>
                    <w:top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84" w:type="dxa"/>
                  <w:tcBorders>
                    <w:top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硫酸盐(以S04计)</w:t>
                  </w:r>
                </w:p>
              </w:tc>
              <w:tc>
                <w:tcPr>
                  <w:tcW w:w="1463" w:type="dxa"/>
                  <w:tcBorders>
                    <w:top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≤250</w:t>
                  </w:r>
                </w:p>
              </w:tc>
              <w:tc>
                <w:tcPr>
                  <w:tcW w:w="2027" w:type="dxa"/>
                  <w:tcBorders>
                    <w:top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49.3</w:t>
                  </w:r>
                </w:p>
              </w:tc>
              <w:tc>
                <w:tcPr>
                  <w:tcW w:w="1626" w:type="dxa"/>
                  <w:tcBorders>
                    <w:top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2784"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氯化物(以C1-计)</w:t>
                  </w:r>
                </w:p>
              </w:tc>
              <w:tc>
                <w:tcPr>
                  <w:tcW w:w="1463"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≤250</w:t>
                  </w:r>
                </w:p>
              </w:tc>
              <w:tc>
                <w:tcPr>
                  <w:tcW w:w="2027"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32.9</w:t>
                  </w:r>
                </w:p>
              </w:tc>
              <w:tc>
                <w:tcPr>
                  <w:tcW w:w="1626"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2784" w:type="dxa"/>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砷</w:t>
                  </w:r>
                </w:p>
              </w:tc>
              <w:tc>
                <w:tcPr>
                  <w:tcW w:w="1463" w:type="dxa"/>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5</w:t>
                  </w:r>
                </w:p>
              </w:tc>
              <w:tc>
                <w:tcPr>
                  <w:tcW w:w="2027"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026</w:t>
                  </w:r>
                </w:p>
              </w:tc>
              <w:tc>
                <w:tcPr>
                  <w:tcW w:w="1626"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2784" w:type="dxa"/>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镉</w:t>
                  </w:r>
                </w:p>
              </w:tc>
              <w:tc>
                <w:tcPr>
                  <w:tcW w:w="1463"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eastAsia" w:ascii="Times New Roman" w:hAnsi="Times New Roman" w:cs="Times New Roman"/>
                      <w:color w:val="auto"/>
                      <w:sz w:val="21"/>
                      <w:szCs w:val="21"/>
                      <w:lang w:val="en-US" w:eastAsia="zh-CN"/>
                    </w:rPr>
                    <w:t>01</w:t>
                  </w:r>
                </w:p>
              </w:tc>
              <w:tc>
                <w:tcPr>
                  <w:tcW w:w="2027"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0.0001</w:t>
                  </w:r>
                </w:p>
              </w:tc>
              <w:tc>
                <w:tcPr>
                  <w:tcW w:w="1626" w:type="dxa"/>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eastAsia" w:ascii="Times New Roman" w:hAnsi="Times New Roman" w:cs="Times New Roman"/>
                      <w:color w:val="auto"/>
                      <w:sz w:val="21"/>
                      <w:szCs w:val="21"/>
                      <w:lang w:val="en-US" w:eastAsia="zh-CN"/>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1</w:t>
                  </w:r>
                  <w:r>
                    <w:rPr>
                      <w:rFonts w:hint="eastAsia" w:ascii="Times New Roman" w:hAnsi="Times New Roman" w:cs="Times New Roman"/>
                      <w:color w:val="auto"/>
                      <w:sz w:val="21"/>
                      <w:szCs w:val="21"/>
                      <w:lang w:val="en-US" w:eastAsia="zh-CN"/>
                    </w:rPr>
                    <w:t>4</w:t>
                  </w:r>
                </w:p>
              </w:tc>
              <w:tc>
                <w:tcPr>
                  <w:tcW w:w="2784" w:type="dxa"/>
                  <w:tcBorders>
                    <w:top w:val="single" w:color="auto" w:sz="4" w:space="0"/>
                    <w:bottom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矿化度（溶解性总固体）</w:t>
                  </w:r>
                </w:p>
              </w:tc>
              <w:tc>
                <w:tcPr>
                  <w:tcW w:w="1463" w:type="dxa"/>
                  <w:tcBorders>
                    <w:top w:val="single" w:color="auto" w:sz="4" w:space="0"/>
                    <w:bottom w:val="single" w:color="auto" w:sz="4" w:space="0"/>
                  </w:tcBorders>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≤1000</w:t>
                  </w:r>
                </w:p>
              </w:tc>
              <w:tc>
                <w:tcPr>
                  <w:tcW w:w="2027"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208</w:t>
                  </w:r>
                </w:p>
              </w:tc>
              <w:tc>
                <w:tcPr>
                  <w:tcW w:w="1626"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2784"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氰化物</w:t>
                  </w:r>
                </w:p>
              </w:tc>
              <w:tc>
                <w:tcPr>
                  <w:tcW w:w="1463"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0.05</w:t>
                  </w:r>
                </w:p>
              </w:tc>
              <w:tc>
                <w:tcPr>
                  <w:tcW w:w="2027" w:type="dxa"/>
                  <w:tcBorders>
                    <w:top w:val="single" w:color="auto" w:sz="4" w:space="0"/>
                    <w:bottom w:val="single" w:color="auto" w:sz="4" w:space="0"/>
                  </w:tcBorders>
                  <w:vAlign w:val="center"/>
                </w:tcPr>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0.004</w:t>
                  </w:r>
                </w:p>
              </w:tc>
              <w:tc>
                <w:tcPr>
                  <w:tcW w:w="1626"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16</w:t>
                  </w:r>
                </w:p>
              </w:tc>
              <w:tc>
                <w:tcPr>
                  <w:tcW w:w="2784" w:type="dxa"/>
                  <w:tcBorders>
                    <w:top w:val="single" w:color="auto" w:sz="4" w:space="0"/>
                    <w:bottom w:val="single" w:color="auto" w:sz="4" w:space="0"/>
                  </w:tcBorders>
                  <w:vAlign w:val="center"/>
                </w:tcPr>
                <w:p>
                  <w:pPr>
                    <w:adjustRightInd w:val="0"/>
                    <w:snapToGrid w:val="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亚硝酸盐</w:t>
                  </w:r>
                </w:p>
              </w:tc>
              <w:tc>
                <w:tcPr>
                  <w:tcW w:w="1463" w:type="dxa"/>
                  <w:tcBorders>
                    <w:top w:val="single" w:color="auto" w:sz="4" w:space="0"/>
                    <w:bottom w:val="single" w:color="auto" w:sz="4" w:space="0"/>
                  </w:tcBorders>
                  <w:vAlign w:val="center"/>
                </w:tcPr>
                <w:p>
                  <w:pPr>
                    <w:adjustRightInd w:val="0"/>
                    <w:snapToGrid w:val="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w:t>
                  </w:r>
                </w:p>
              </w:tc>
              <w:tc>
                <w:tcPr>
                  <w:tcW w:w="2027" w:type="dxa"/>
                  <w:tcBorders>
                    <w:top w:val="single" w:color="auto" w:sz="4" w:space="0"/>
                    <w:bottom w:val="single" w:color="auto" w:sz="4" w:space="0"/>
                  </w:tcBorders>
                  <w:vAlign w:val="center"/>
                </w:tcPr>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0.003</w:t>
                  </w:r>
                </w:p>
              </w:tc>
              <w:tc>
                <w:tcPr>
                  <w:tcW w:w="1626" w:type="dxa"/>
                  <w:tcBorders>
                    <w:top w:val="single" w:color="auto" w:sz="4" w:space="0"/>
                    <w:bottom w:val="single" w:color="auto" w:sz="4" w:space="0"/>
                  </w:tcBorders>
                  <w:vAlign w:val="center"/>
                </w:tcPr>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41"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17</w:t>
                  </w:r>
                </w:p>
              </w:tc>
              <w:tc>
                <w:tcPr>
                  <w:tcW w:w="2784" w:type="dxa"/>
                  <w:tcBorders>
                    <w:top w:val="single" w:color="auto" w:sz="4" w:space="0"/>
                    <w:bottom w:val="single" w:color="auto" w:sz="4" w:space="0"/>
                  </w:tcBorders>
                  <w:vAlign w:val="center"/>
                </w:tcPr>
                <w:p>
                  <w:pPr>
                    <w:adjustRightInd w:val="0"/>
                    <w:snapToGrid w:val="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细菌总数</w:t>
                  </w:r>
                </w:p>
              </w:tc>
              <w:tc>
                <w:tcPr>
                  <w:tcW w:w="1463"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2027" w:type="dxa"/>
                  <w:tcBorders>
                    <w:top w:val="single" w:color="auto" w:sz="4" w:space="0"/>
                    <w:bottom w:val="single" w:color="auto" w:sz="4" w:space="0"/>
                  </w:tcBorders>
                  <w:vAlign w:val="center"/>
                </w:tcPr>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92</w:t>
                  </w:r>
                </w:p>
              </w:tc>
              <w:tc>
                <w:tcPr>
                  <w:tcW w:w="1626" w:type="dxa"/>
                  <w:tcBorders>
                    <w:top w:val="single" w:color="auto" w:sz="4" w:space="0"/>
                    <w:bottom w:val="single" w:color="auto" w:sz="4" w:space="0"/>
                  </w:tcBorders>
                  <w:vAlign w:val="center"/>
                </w:tcPr>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92</w:t>
                  </w:r>
                </w:p>
              </w:tc>
            </w:tr>
          </w:tbl>
          <w:p>
            <w:pPr>
              <w:tabs>
                <w:tab w:val="left" w:pos="1128"/>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监测数据分析：地下水中各因子均</w:t>
            </w:r>
            <w:r>
              <w:rPr>
                <w:rFonts w:hint="default" w:ascii="Times New Roman" w:hAnsi="Times New Roman" w:cs="Times New Roman"/>
                <w:snapToGrid w:val="0"/>
                <w:color w:val="auto"/>
                <w:kern w:val="0"/>
                <w:sz w:val="28"/>
                <w:szCs w:val="28"/>
              </w:rPr>
              <w:t>满足《地下水环境质量标准》（</w:t>
            </w:r>
            <w:r>
              <w:rPr>
                <w:rFonts w:hint="eastAsia" w:ascii="Times New Roman" w:hAnsi="Times New Roman" w:cs="Times New Roman"/>
                <w:color w:val="auto"/>
                <w:sz w:val="28"/>
                <w:szCs w:val="28"/>
                <w:lang w:eastAsia="zh-CN"/>
              </w:rPr>
              <w:t>GB/T14848-2017</w:t>
            </w:r>
            <w:r>
              <w:rPr>
                <w:rFonts w:hint="default" w:ascii="Times New Roman" w:hAnsi="Times New Roman" w:cs="Times New Roman"/>
                <w:snapToGrid w:val="0"/>
                <w:color w:val="auto"/>
                <w:kern w:val="0"/>
                <w:sz w:val="28"/>
                <w:szCs w:val="28"/>
              </w:rPr>
              <w:t>）中</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 3 \* ROMAN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III</w:t>
            </w:r>
            <w:r>
              <w:rPr>
                <w:rFonts w:hint="default" w:ascii="Times New Roman" w:hAnsi="Times New Roman" w:cs="Times New Roman"/>
                <w:color w:val="auto"/>
                <w:sz w:val="28"/>
                <w:szCs w:val="28"/>
              </w:rPr>
              <w:fldChar w:fldCharType="end"/>
            </w:r>
            <w:r>
              <w:rPr>
                <w:rFonts w:hint="default" w:ascii="Times New Roman" w:hAnsi="Times New Roman" w:cs="Times New Roman"/>
                <w:snapToGrid w:val="0"/>
                <w:color w:val="auto"/>
                <w:kern w:val="0"/>
                <w:sz w:val="28"/>
                <w:szCs w:val="28"/>
              </w:rPr>
              <w:t>类标准要求，说明区域地下水环境质量较好</w:t>
            </w:r>
            <w:r>
              <w:rPr>
                <w:rFonts w:hint="default" w:ascii="Times New Roman" w:hAnsi="Times New Roman" w:cs="Times New Roman"/>
                <w:color w:val="auto"/>
                <w:sz w:val="28"/>
                <w:szCs w:val="28"/>
              </w:rPr>
              <w:t>。</w:t>
            </w:r>
          </w:p>
          <w:p>
            <w:pPr>
              <w:spacing w:line="360" w:lineRule="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3声环境现状</w:t>
            </w:r>
            <w:bookmarkEnd w:id="21"/>
            <w:bookmarkEnd w:id="22"/>
            <w:bookmarkEnd w:id="23"/>
            <w:r>
              <w:rPr>
                <w:rFonts w:hint="default" w:ascii="Times New Roman" w:hAnsi="Times New Roman" w:eastAsia="黑体" w:cs="Times New Roman"/>
                <w:color w:val="auto"/>
                <w:sz w:val="28"/>
                <w:szCs w:val="28"/>
              </w:rPr>
              <w:t>及评价</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本项目声环境质量现状采用</w:t>
            </w:r>
            <w:r>
              <w:rPr>
                <w:rFonts w:hint="eastAsia" w:ascii="Times New Roman" w:hAnsi="Times New Roman" w:cs="Times New Roman"/>
                <w:color w:val="auto"/>
                <w:sz w:val="28"/>
                <w:szCs w:val="28"/>
                <w:lang w:eastAsia="zh-CN"/>
              </w:rPr>
              <w:t>新疆锡水金山环保科技有限公司</w:t>
            </w:r>
            <w:r>
              <w:rPr>
                <w:rFonts w:hint="default" w:ascii="Times New Roman" w:hAnsi="Times New Roman" w:cs="Times New Roman"/>
                <w:color w:val="auto"/>
                <w:sz w:val="28"/>
                <w:szCs w:val="28"/>
              </w:rPr>
              <w:t>于201</w:t>
            </w:r>
            <w:r>
              <w:rPr>
                <w:rFonts w:hint="eastAsia" w:ascii="Times New Roman" w:hAnsi="Times New Roman" w:cs="Times New Roman"/>
                <w:color w:val="auto"/>
                <w:sz w:val="28"/>
                <w:szCs w:val="28"/>
                <w:lang w:val="en-US" w:eastAsia="zh-CN"/>
              </w:rPr>
              <w:t>8</w:t>
            </w:r>
            <w:r>
              <w:rPr>
                <w:rFonts w:hint="default"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11</w:t>
            </w:r>
            <w:r>
              <w:rPr>
                <w:rFonts w:hint="default"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1</w:t>
            </w:r>
            <w:r>
              <w:rPr>
                <w:rFonts w:hint="default" w:ascii="Times New Roman" w:hAnsi="Times New Roman" w:cs="Times New Roman"/>
                <w:color w:val="auto"/>
                <w:sz w:val="28"/>
                <w:szCs w:val="28"/>
              </w:rPr>
              <w:t>5日对项目区声环境进行监测。</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项目区声环境质量标准执行《声环境质量标准》(GB 3096-2008)中的3类标准。对项目区昼间噪声背景值及夜间噪声进行了监测。</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监测仪器：AWA 6218噪声统计分析仪。</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监测方法：《声环境质量标准》（GB 3096-2008）附录B中方法</w:t>
            </w:r>
          </w:p>
          <w:p>
            <w:pPr>
              <w:ind w:firstLine="315" w:firstLineChars="150"/>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表10             项目区区域环境噪声监测结果与标准      单位dB(A)</w:t>
            </w:r>
          </w:p>
          <w:tbl>
            <w:tblPr>
              <w:tblStyle w:val="38"/>
              <w:tblW w:w="874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848"/>
              <w:gridCol w:w="1383"/>
              <w:gridCol w:w="1468"/>
              <w:gridCol w:w="1789"/>
              <w:gridCol w:w="17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2314" w:type="dxa"/>
                  <w:gridSpan w:val="2"/>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 目</w:t>
                  </w:r>
                </w:p>
              </w:tc>
              <w:tc>
                <w:tcPr>
                  <w:tcW w:w="1383" w:type="dxa"/>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1468" w:type="dxa"/>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w:t>
                  </w:r>
                </w:p>
              </w:tc>
              <w:tc>
                <w:tcPr>
                  <w:tcW w:w="1789" w:type="dxa"/>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3#</w:t>
                  </w:r>
                </w:p>
              </w:tc>
              <w:tc>
                <w:tcPr>
                  <w:tcW w:w="1789" w:type="dxa"/>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2314" w:type="dxa"/>
                  <w:gridSpan w:val="2"/>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w:t>
                  </w:r>
                </w:p>
              </w:tc>
              <w:tc>
                <w:tcPr>
                  <w:tcW w:w="1383" w:type="dxa"/>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58.9</w:t>
                  </w:r>
                </w:p>
              </w:tc>
              <w:tc>
                <w:tcPr>
                  <w:tcW w:w="1468" w:type="dxa"/>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57.7</w:t>
                  </w:r>
                </w:p>
              </w:tc>
              <w:tc>
                <w:tcPr>
                  <w:tcW w:w="1789" w:type="dxa"/>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57.6</w:t>
                  </w:r>
                </w:p>
              </w:tc>
              <w:tc>
                <w:tcPr>
                  <w:tcW w:w="1789" w:type="dxa"/>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2314" w:type="dxa"/>
                  <w:gridSpan w:val="2"/>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夜间</w:t>
                  </w:r>
                </w:p>
              </w:tc>
              <w:tc>
                <w:tcPr>
                  <w:tcW w:w="1383" w:type="dxa"/>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46.7</w:t>
                  </w:r>
                </w:p>
              </w:tc>
              <w:tc>
                <w:tcPr>
                  <w:tcW w:w="1468" w:type="dxa"/>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46.1</w:t>
                  </w:r>
                </w:p>
              </w:tc>
              <w:tc>
                <w:tcPr>
                  <w:tcW w:w="1789" w:type="dxa"/>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47.3</w:t>
                  </w:r>
                </w:p>
              </w:tc>
              <w:tc>
                <w:tcPr>
                  <w:tcW w:w="1789" w:type="dxa"/>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1466" w:type="dxa"/>
                  <w:vMerge w:val="restart"/>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噪声限值</w:t>
                  </w:r>
                </w:p>
              </w:tc>
              <w:tc>
                <w:tcPr>
                  <w:tcW w:w="848"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类别</w:t>
                  </w:r>
                </w:p>
              </w:tc>
              <w:tc>
                <w:tcPr>
                  <w:tcW w:w="6429" w:type="dxa"/>
                  <w:gridSpan w:val="4"/>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1466" w:type="dxa"/>
                  <w:vMerge w:val="continue"/>
                  <w:vAlign w:val="center"/>
                </w:tcPr>
                <w:p>
                  <w:pPr>
                    <w:jc w:val="center"/>
                    <w:rPr>
                      <w:rFonts w:hint="default" w:ascii="Times New Roman" w:hAnsi="Times New Roman" w:cs="Times New Roman"/>
                      <w:color w:val="auto"/>
                      <w:sz w:val="21"/>
                      <w:szCs w:val="21"/>
                    </w:rPr>
                  </w:pPr>
                </w:p>
              </w:tc>
              <w:tc>
                <w:tcPr>
                  <w:tcW w:w="848"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w:t>
                  </w:r>
                </w:p>
              </w:tc>
              <w:tc>
                <w:tcPr>
                  <w:tcW w:w="6429" w:type="dxa"/>
                  <w:gridSpan w:val="4"/>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1466" w:type="dxa"/>
                  <w:vMerge w:val="continue"/>
                  <w:vAlign w:val="center"/>
                </w:tcPr>
                <w:p>
                  <w:pPr>
                    <w:jc w:val="center"/>
                    <w:rPr>
                      <w:rFonts w:hint="default" w:ascii="Times New Roman" w:hAnsi="Times New Roman" w:cs="Times New Roman"/>
                      <w:color w:val="auto"/>
                      <w:sz w:val="21"/>
                      <w:szCs w:val="21"/>
                    </w:rPr>
                  </w:pPr>
                </w:p>
              </w:tc>
              <w:tc>
                <w:tcPr>
                  <w:tcW w:w="848"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夜间</w:t>
                  </w:r>
                </w:p>
              </w:tc>
              <w:tc>
                <w:tcPr>
                  <w:tcW w:w="6429" w:type="dxa"/>
                  <w:gridSpan w:val="4"/>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r>
          </w:tbl>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监测结果表明：项目区区域环境噪声</w:t>
            </w:r>
            <w:bookmarkStart w:id="26" w:name="_Toc324864214"/>
            <w:r>
              <w:rPr>
                <w:rFonts w:hint="default" w:ascii="Times New Roman" w:hAnsi="Times New Roman" w:cs="Times New Roman"/>
                <w:color w:val="auto"/>
                <w:sz w:val="28"/>
                <w:szCs w:val="28"/>
              </w:rPr>
              <w:t>符合《声环境质量标准》（GB3096-2008）中的3类区域标准，厂区周围声环境状况良好。</w:t>
            </w:r>
            <w:bookmarkEnd w:id="26"/>
          </w:p>
          <w:p>
            <w:pPr>
              <w:adjustRightInd w:val="0"/>
              <w:spacing w:line="540" w:lineRule="exact"/>
              <w:rPr>
                <w:rFonts w:hint="default" w:ascii="Times New Roman" w:hAnsi="Times New Roman" w:cs="Times New Roman"/>
                <w:color w:val="auto"/>
                <w:sz w:val="24"/>
                <w:szCs w:val="24"/>
              </w:rPr>
            </w:pPr>
          </w:p>
          <w:p>
            <w:pPr>
              <w:adjustRightInd w:val="0"/>
              <w:spacing w:line="540" w:lineRule="exact"/>
              <w:rPr>
                <w:rFonts w:hint="default" w:ascii="Times New Roman" w:hAnsi="Times New Roman" w:cs="Times New Roman"/>
                <w:color w:val="auto"/>
                <w:sz w:val="24"/>
                <w:szCs w:val="24"/>
              </w:rPr>
            </w:pPr>
          </w:p>
          <w:p>
            <w:pPr>
              <w:adjustRightInd w:val="0"/>
              <w:spacing w:line="540" w:lineRule="exact"/>
              <w:rPr>
                <w:rFonts w:hint="default" w:ascii="Times New Roman" w:hAnsi="Times New Roman" w:cs="Times New Roman"/>
                <w:color w:val="auto"/>
                <w:sz w:val="24"/>
                <w:szCs w:val="24"/>
              </w:rPr>
            </w:pPr>
          </w:p>
          <w:p>
            <w:pPr>
              <w:adjustRightInd w:val="0"/>
              <w:spacing w:line="540" w:lineRule="exact"/>
              <w:rPr>
                <w:rFonts w:hint="default" w:ascii="Times New Roman" w:hAnsi="Times New Roman" w:cs="Times New Roman"/>
                <w:color w:val="auto"/>
                <w:sz w:val="24"/>
                <w:szCs w:val="24"/>
              </w:rPr>
            </w:pPr>
          </w:p>
          <w:p>
            <w:pPr>
              <w:adjustRightInd w:val="0"/>
              <w:spacing w:line="540" w:lineRule="exact"/>
              <w:rPr>
                <w:rFonts w:hint="default" w:ascii="Times New Roman" w:hAnsi="Times New Roman" w:cs="Times New Roman"/>
                <w:color w:val="auto"/>
                <w:sz w:val="24"/>
                <w:szCs w:val="24"/>
              </w:rPr>
            </w:pPr>
          </w:p>
          <w:p>
            <w:pPr>
              <w:adjustRightInd w:val="0"/>
              <w:spacing w:line="540" w:lineRule="exact"/>
              <w:rPr>
                <w:rFonts w:hint="default" w:ascii="Times New Roman" w:hAnsi="Times New Roman" w:cs="Times New Roman"/>
                <w:color w:val="auto"/>
                <w:sz w:val="24"/>
                <w:szCs w:val="24"/>
              </w:rPr>
            </w:pPr>
          </w:p>
          <w:p>
            <w:pPr>
              <w:pStyle w:val="2"/>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pStyle w:val="2"/>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pStyle w:val="2"/>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pStyle w:val="2"/>
              <w:rPr>
                <w:rFonts w:hint="default"/>
              </w:rPr>
            </w:pPr>
          </w:p>
          <w:p>
            <w:pPr>
              <w:adjustRightInd w:val="0"/>
              <w:spacing w:line="540" w:lineRule="exact"/>
              <w:rPr>
                <w:rFonts w:hint="default" w:ascii="Times New Roman" w:hAnsi="Times New Roman" w:cs="Times New Roman"/>
                <w:color w:val="auto"/>
                <w:sz w:val="24"/>
                <w:szCs w:val="24"/>
              </w:rPr>
            </w:pPr>
          </w:p>
          <w:p>
            <w:pPr>
              <w:adjustRightInd w:val="0"/>
              <w:spacing w:line="540" w:lineRule="exac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1" w:hRule="atLeast"/>
          <w:jc w:val="center"/>
        </w:trPr>
        <w:tc>
          <w:tcPr>
            <w:tcW w:w="8959" w:type="dxa"/>
          </w:tcPr>
          <w:p>
            <w:pPr>
              <w:spacing w:line="360" w:lineRule="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主要环境保护目标（列出名单及保护级别）</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eastAsia="方正仿宋简体" w:cs="Times New Roman"/>
                <w:color w:val="auto"/>
                <w:sz w:val="28"/>
                <w:szCs w:val="24"/>
                <w:lang w:val="en-US"/>
              </w:rPr>
            </w:pPr>
            <w:r>
              <w:rPr>
                <w:rFonts w:hint="default" w:ascii="Times New Roman" w:hAnsi="Times New Roman" w:eastAsia="宋体" w:cs="Times New Roman"/>
                <w:color w:val="auto"/>
                <w:kern w:val="2"/>
                <w:sz w:val="28"/>
                <w:szCs w:val="28"/>
                <w:lang w:val="en-US" w:eastAsia="zh-CN" w:bidi="ar"/>
              </w:rPr>
              <w:t>根据实地调查可知，本项目管网</w:t>
            </w:r>
            <w:r>
              <w:rPr>
                <w:rFonts w:hint="eastAsia" w:ascii="Times New Roman" w:hAnsi="Times New Roman" w:cs="Times New Roman"/>
                <w:color w:val="auto"/>
                <w:kern w:val="2"/>
                <w:sz w:val="28"/>
                <w:szCs w:val="28"/>
                <w:lang w:val="en-US" w:eastAsia="zh-CN" w:bidi="ar"/>
              </w:rPr>
              <w:t>沿厂区铺设</w:t>
            </w:r>
            <w:r>
              <w:rPr>
                <w:rFonts w:hint="default" w:ascii="Times New Roman" w:hAnsi="Times New Roman" w:eastAsia="宋体" w:cs="Times New Roman"/>
                <w:color w:val="auto"/>
                <w:kern w:val="2"/>
                <w:sz w:val="28"/>
                <w:szCs w:val="28"/>
                <w:lang w:val="en-US" w:eastAsia="zh-CN" w:bidi="ar"/>
              </w:rPr>
              <w:t>，占地为建设用地，</w:t>
            </w:r>
            <w:r>
              <w:rPr>
                <w:rFonts w:hint="default" w:ascii="Times New Roman" w:hAnsi="Times New Roman" w:cs="Times New Roman"/>
                <w:color w:val="auto"/>
                <w:kern w:val="2"/>
                <w:sz w:val="28"/>
                <w:szCs w:val="28"/>
                <w:lang w:val="en-US" w:eastAsia="zh-CN" w:bidi="ar"/>
              </w:rPr>
              <w:t>沿途</w:t>
            </w:r>
            <w:r>
              <w:rPr>
                <w:rFonts w:hint="default" w:ascii="Times New Roman" w:hAnsi="Times New Roman" w:eastAsia="宋体" w:cs="Times New Roman"/>
                <w:color w:val="auto"/>
                <w:kern w:val="2"/>
                <w:sz w:val="28"/>
                <w:szCs w:val="28"/>
                <w:lang w:val="en-US" w:eastAsia="zh-CN" w:bidi="ar"/>
              </w:rPr>
              <w:t>影响范围内无集中居民住宅、学校、医院、文物保护、风景名胜、水源地、生态敏感点等敏感保护目标</w:t>
            </w:r>
            <w:r>
              <w:rPr>
                <w:rFonts w:hint="default" w:ascii="Times New Roman" w:hAnsi="Times New Roman" w:cs="Times New Roman"/>
                <w:color w:val="auto"/>
                <w:kern w:val="2"/>
                <w:sz w:val="28"/>
                <w:szCs w:val="28"/>
                <w:lang w:val="en-US" w:eastAsia="zh-CN" w:bidi="ar"/>
              </w:rPr>
              <w:t>，</w:t>
            </w:r>
            <w:r>
              <w:rPr>
                <w:rFonts w:hint="default" w:ascii="Times New Roman" w:hAnsi="Times New Roman" w:eastAsia="宋体" w:cs="Times New Roman"/>
                <w:color w:val="auto"/>
                <w:spacing w:val="-4"/>
                <w:kern w:val="2"/>
                <w:sz w:val="28"/>
                <w:szCs w:val="28"/>
                <w:lang w:val="en-US" w:eastAsia="zh-CN" w:bidi="ar"/>
              </w:rPr>
              <w:t>环境保护目标为项目区各环境要素，保护目标及级别如下：</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大气环境保护目标：加强施工期管理，避免扬尘污染，要保证项目区空气环境质量不因项目建设而降低等级。使项目区环境空气保证不超过《环境空气质量标准》（GB3095-2012）二级标准。</w:t>
            </w:r>
          </w:p>
          <w:p>
            <w:pPr>
              <w:keepNext w:val="0"/>
              <w:keepLines w:val="0"/>
              <w:widowControl w:val="0"/>
              <w:suppressLineNumbers w:val="0"/>
              <w:autoSpaceDE w:val="0"/>
              <w:autoSpaceDN w:val="0"/>
              <w:spacing w:before="0" w:beforeAutospacing="0" w:after="0" w:afterAutospacing="0" w:line="360" w:lineRule="auto"/>
              <w:ind w:left="0" w:right="0" w:firstLine="560" w:firstLineChars="200"/>
              <w:jc w:val="both"/>
              <w:rPr>
                <w:rFonts w:hint="default" w:ascii="Times New Roman" w:hAnsi="Times New Roman" w:eastAsia="宋体" w:cs="Times New Roman"/>
                <w:color w:val="auto"/>
                <w:kern w:val="0"/>
                <w:sz w:val="28"/>
                <w:szCs w:val="28"/>
                <w:lang w:val="en-US" w:eastAsia="zh-CN" w:bidi="ar"/>
              </w:rPr>
            </w:pPr>
            <w:r>
              <w:rPr>
                <w:rFonts w:hint="default" w:ascii="Times New Roman" w:hAnsi="Times New Roman" w:eastAsia="宋体" w:cs="Times New Roman"/>
                <w:color w:val="auto"/>
                <w:kern w:val="2"/>
                <w:sz w:val="28"/>
                <w:szCs w:val="28"/>
                <w:lang w:val="en-US" w:eastAsia="zh-CN" w:bidi="ar"/>
              </w:rPr>
              <w:t>水环境保护目标：确保</w:t>
            </w:r>
            <w:r>
              <w:rPr>
                <w:rFonts w:hint="default" w:ascii="Times New Roman" w:hAnsi="Times New Roman" w:eastAsia="宋体" w:cs="Times New Roman"/>
                <w:color w:val="auto"/>
                <w:kern w:val="0"/>
                <w:sz w:val="28"/>
                <w:szCs w:val="28"/>
                <w:lang w:val="en-US" w:eastAsia="zh-CN" w:bidi="ar"/>
              </w:rPr>
              <w:t>项目施工期、运行期不对地下水水质造成污染影响。</w:t>
            </w:r>
          </w:p>
          <w:p>
            <w:pPr>
              <w:keepNext w:val="0"/>
              <w:keepLines w:val="0"/>
              <w:widowControl w:val="0"/>
              <w:suppressLineNumbers w:val="0"/>
              <w:autoSpaceDE w:val="0"/>
              <w:autoSpaceDN w:val="0"/>
              <w:spacing w:before="0" w:beforeAutospacing="0" w:after="0" w:afterAutospacing="0" w:line="360" w:lineRule="auto"/>
              <w:ind w:left="0" w:right="0" w:firstLine="560" w:firstLineChars="200"/>
              <w:jc w:val="both"/>
              <w:rPr>
                <w:rFonts w:hint="default" w:ascii="Times New Roman" w:hAnsi="Times New Roman" w:cs="Times New Roman"/>
                <w:color w:val="auto"/>
                <w:kern w:val="0"/>
                <w:sz w:val="28"/>
                <w:szCs w:val="28"/>
                <w:lang w:val="en-US"/>
              </w:rPr>
            </w:pPr>
            <w:r>
              <w:rPr>
                <w:rFonts w:hint="default" w:ascii="Times New Roman" w:hAnsi="Times New Roman" w:eastAsia="宋体" w:cs="Times New Roman"/>
                <w:color w:val="auto"/>
                <w:kern w:val="2"/>
                <w:sz w:val="28"/>
                <w:szCs w:val="28"/>
                <w:lang w:val="en-US" w:eastAsia="zh-CN" w:bidi="ar"/>
              </w:rPr>
              <w:t>声环境保护目标：</w:t>
            </w:r>
            <w:r>
              <w:rPr>
                <w:rFonts w:hint="default" w:ascii="Times New Roman" w:hAnsi="Times New Roman" w:eastAsia="宋体" w:cs="Times New Roman"/>
                <w:color w:val="auto"/>
                <w:kern w:val="0"/>
                <w:sz w:val="28"/>
                <w:szCs w:val="28"/>
                <w:lang w:val="en-US" w:eastAsia="zh-CN" w:bidi="ar"/>
              </w:rPr>
              <w:t>管网工程的建设不得使周边声环境质量降低，保持该区域声环境功能区划要求</w:t>
            </w:r>
            <w:r>
              <w:rPr>
                <w:rFonts w:hint="default" w:ascii="Times New Roman" w:hAnsi="Times New Roman" w:eastAsia="宋体" w:cs="Times New Roman"/>
                <w:color w:val="auto"/>
                <w:kern w:val="2"/>
                <w:sz w:val="28"/>
                <w:szCs w:val="28"/>
                <w:lang w:val="en-US" w:eastAsia="zh-CN" w:bidi="ar"/>
              </w:rPr>
              <w:t>，满足声环境质量达到《声环境质量标准》（GB3096-2008）的3类标准限值。</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固体废物污染防治目标：施工期垃圾合理的处置途径，减小固体废物对周围环境的影响。</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生态环境保护目标：合理布局施工方案，尽可能的减少施工期临时占地，并通过</w:t>
            </w:r>
            <w:r>
              <w:rPr>
                <w:rFonts w:hint="default" w:ascii="Times New Roman" w:hAnsi="Times New Roman" w:cs="Times New Roman"/>
                <w:color w:val="auto"/>
                <w:kern w:val="2"/>
                <w:sz w:val="28"/>
                <w:szCs w:val="28"/>
                <w:lang w:val="en-US" w:eastAsia="zh-CN" w:bidi="ar"/>
              </w:rPr>
              <w:t>恢复</w:t>
            </w:r>
            <w:r>
              <w:rPr>
                <w:rFonts w:hint="default" w:ascii="Times New Roman" w:hAnsi="Times New Roman" w:eastAsia="宋体" w:cs="Times New Roman"/>
                <w:color w:val="auto"/>
                <w:kern w:val="2"/>
                <w:sz w:val="28"/>
                <w:szCs w:val="28"/>
                <w:lang w:val="en-US" w:eastAsia="zh-CN" w:bidi="ar"/>
              </w:rPr>
              <w:t>绿化等措施</w:t>
            </w:r>
            <w:r>
              <w:rPr>
                <w:rFonts w:hint="default" w:ascii="Times New Roman" w:hAnsi="Times New Roman" w:cs="Times New Roman"/>
                <w:color w:val="auto"/>
                <w:kern w:val="2"/>
                <w:sz w:val="28"/>
                <w:szCs w:val="28"/>
                <w:lang w:val="en-US" w:eastAsia="zh-CN" w:bidi="ar"/>
              </w:rPr>
              <w:t>保持</w:t>
            </w:r>
            <w:r>
              <w:rPr>
                <w:rFonts w:hint="default" w:ascii="Times New Roman" w:hAnsi="Times New Roman" w:eastAsia="宋体" w:cs="Times New Roman"/>
                <w:color w:val="auto"/>
                <w:kern w:val="2"/>
                <w:sz w:val="28"/>
                <w:szCs w:val="28"/>
                <w:lang w:val="en-US" w:eastAsia="zh-CN" w:bidi="ar"/>
              </w:rPr>
              <w:t>项目区域生态环境。加强区域水土保持措施。</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此外，项目还应规范设计、加强施工管理、环境监理和竣工验收。</w:t>
            </w:r>
          </w:p>
          <w:p>
            <w:pPr>
              <w:pStyle w:val="10"/>
              <w:adjustRightInd w:val="0"/>
              <w:snapToGrid w:val="0"/>
              <w:spacing w:line="360" w:lineRule="auto"/>
              <w:ind w:firstLine="0"/>
              <w:rPr>
                <w:rFonts w:hint="default" w:ascii="Times New Roman" w:hAnsi="Times New Roman" w:cs="Times New Roman"/>
                <w:color w:val="auto"/>
                <w:szCs w:val="21"/>
              </w:rPr>
            </w:pPr>
          </w:p>
          <w:p>
            <w:pPr>
              <w:pStyle w:val="10"/>
              <w:adjustRightInd w:val="0"/>
              <w:snapToGrid w:val="0"/>
              <w:spacing w:line="360" w:lineRule="auto"/>
              <w:ind w:firstLine="0"/>
              <w:rPr>
                <w:rFonts w:hint="default" w:ascii="Times New Roman" w:hAnsi="Times New Roman" w:cs="Times New Roman"/>
                <w:color w:val="auto"/>
                <w:sz w:val="24"/>
                <w:szCs w:val="24"/>
              </w:rPr>
            </w:pPr>
          </w:p>
          <w:p>
            <w:pPr>
              <w:pStyle w:val="10"/>
              <w:adjustRightInd w:val="0"/>
              <w:snapToGrid w:val="0"/>
              <w:spacing w:line="360" w:lineRule="auto"/>
              <w:ind w:firstLine="0"/>
              <w:rPr>
                <w:rFonts w:hint="default" w:ascii="Times New Roman" w:hAnsi="Times New Roman" w:cs="Times New Roman"/>
                <w:color w:val="auto"/>
                <w:sz w:val="24"/>
                <w:szCs w:val="24"/>
              </w:rPr>
            </w:pPr>
          </w:p>
        </w:tc>
      </w:tr>
    </w:tbl>
    <w:p>
      <w:pPr>
        <w:pStyle w:val="3"/>
        <w:spacing w:before="62" w:after="62"/>
        <w:rPr>
          <w:rFonts w:hint="default" w:ascii="Times New Roman" w:hAnsi="Times New Roman" w:cs="Times New Roman"/>
          <w:b/>
          <w:color w:val="auto"/>
        </w:rPr>
      </w:pPr>
      <w:r>
        <w:rPr>
          <w:rFonts w:hint="default" w:ascii="Times New Roman" w:hAnsi="Times New Roman" w:cs="Times New Roman"/>
          <w:b/>
          <w:color w:val="auto"/>
        </w:rPr>
        <w:t>评价适用标准</w:t>
      </w:r>
    </w:p>
    <w:tbl>
      <w:tblPr>
        <w:tblStyle w:val="38"/>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6"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环</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境</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质</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量</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标</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准</w:t>
            </w:r>
          </w:p>
        </w:tc>
        <w:tc>
          <w:tcPr>
            <w:tcW w:w="81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snapToGrid w:val="0"/>
                <w:color w:val="auto"/>
                <w:kern w:val="2"/>
                <w:sz w:val="28"/>
                <w:szCs w:val="28"/>
                <w:lang w:val="en-US" w:eastAsia="zh-CN" w:bidi="ar"/>
              </w:rPr>
            </w:pPr>
            <w:r>
              <w:rPr>
                <w:rFonts w:hint="default" w:ascii="Times New Roman" w:hAnsi="Times New Roman" w:eastAsia="宋体" w:cs="Times New Roman"/>
                <w:snapToGrid w:val="0"/>
                <w:color w:val="auto"/>
                <w:kern w:val="2"/>
                <w:sz w:val="28"/>
                <w:szCs w:val="28"/>
                <w:lang w:val="en-US" w:eastAsia="zh-CN" w:bidi="ar"/>
              </w:rPr>
              <w:t>1、《环境空气质量标准》（GB3095-2012）中的二级标准；</w:t>
            </w:r>
          </w:p>
          <w:p>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snapToGrid w:val="0"/>
                <w:color w:val="auto"/>
                <w:kern w:val="2"/>
                <w:sz w:val="28"/>
                <w:szCs w:val="28"/>
                <w:lang w:val="en-US" w:eastAsia="zh-CN" w:bidi="ar"/>
              </w:rPr>
            </w:pP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《地下水质量标准》(</w:t>
            </w:r>
            <w:r>
              <w:rPr>
                <w:rFonts w:hint="eastAsia" w:ascii="Times New Roman" w:hAnsi="Times New Roman" w:cs="Times New Roman"/>
                <w:color w:val="auto"/>
                <w:sz w:val="28"/>
                <w:szCs w:val="28"/>
                <w:lang w:eastAsia="zh-CN"/>
              </w:rPr>
              <w:t>GB/T14848-2017</w:t>
            </w:r>
            <w:r>
              <w:rPr>
                <w:rFonts w:hint="default" w:ascii="Times New Roman" w:hAnsi="Times New Roman" w:cs="Times New Roman"/>
                <w:color w:val="auto"/>
                <w:sz w:val="28"/>
                <w:szCs w:val="28"/>
              </w:rPr>
              <w:t>)中Ⅲ类标准</w:t>
            </w:r>
          </w:p>
          <w:p>
            <w:pPr>
              <w:keepNext w:val="0"/>
              <w:keepLines w:val="0"/>
              <w:widowControl w:val="0"/>
              <w:suppressLineNumbers w:val="0"/>
              <w:spacing w:before="0" w:beforeAutospacing="0" w:after="0" w:afterAutospacing="0" w:line="360" w:lineRule="auto"/>
              <w:ind w:right="0"/>
              <w:jc w:val="both"/>
              <w:rPr>
                <w:rFonts w:hint="default" w:ascii="Times New Roman" w:hAnsi="Times New Roman" w:cs="Times New Roman"/>
                <w:color w:val="auto"/>
                <w:sz w:val="28"/>
                <w:szCs w:val="28"/>
              </w:rPr>
            </w:pPr>
            <w:r>
              <w:rPr>
                <w:rFonts w:hint="default" w:ascii="Times New Roman" w:hAnsi="Times New Roman" w:cs="Times New Roman"/>
                <w:snapToGrid w:val="0"/>
                <w:color w:val="auto"/>
                <w:kern w:val="2"/>
                <w:sz w:val="28"/>
                <w:szCs w:val="28"/>
                <w:lang w:val="en-US" w:eastAsia="zh-CN" w:bidi="ar"/>
              </w:rPr>
              <w:t>3</w:t>
            </w:r>
            <w:r>
              <w:rPr>
                <w:rFonts w:hint="default" w:ascii="Times New Roman" w:hAnsi="Times New Roman" w:eastAsia="宋体" w:cs="Times New Roman"/>
                <w:snapToGrid w:val="0"/>
                <w:color w:val="auto"/>
                <w:kern w:val="2"/>
                <w:sz w:val="28"/>
                <w:szCs w:val="28"/>
                <w:lang w:val="en-US" w:eastAsia="zh-CN" w:bidi="ar"/>
              </w:rPr>
              <w:t xml:space="preserve">、《声环境质量标准》（GB3096-2008）3类标准。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2"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污</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染</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物</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排</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放</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标</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准</w:t>
            </w:r>
          </w:p>
        </w:tc>
        <w:tc>
          <w:tcPr>
            <w:tcW w:w="81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snapToGrid w:val="0"/>
                <w:color w:val="auto"/>
                <w:kern w:val="2"/>
                <w:sz w:val="28"/>
                <w:szCs w:val="28"/>
                <w:lang w:val="en-US" w:eastAsia="zh-CN" w:bidi="ar"/>
              </w:rPr>
            </w:pPr>
            <w:r>
              <w:rPr>
                <w:rFonts w:hint="default" w:ascii="Times New Roman" w:hAnsi="Times New Roman" w:eastAsia="宋体" w:cs="Times New Roman"/>
                <w:snapToGrid w:val="0"/>
                <w:color w:val="auto"/>
                <w:kern w:val="2"/>
                <w:sz w:val="28"/>
                <w:szCs w:val="28"/>
                <w:lang w:val="en-US" w:eastAsia="zh-CN" w:bidi="ar"/>
              </w:rPr>
              <w:t>1、《大气污染综合排放标准》（GB16297-1996）新污染源无组织排放监控周界外浓度限值；</w:t>
            </w:r>
          </w:p>
          <w:p>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snapToGrid w:val="0"/>
                <w:color w:val="auto"/>
                <w:kern w:val="2"/>
                <w:sz w:val="28"/>
                <w:szCs w:val="28"/>
                <w:lang w:val="en-US" w:eastAsia="zh-CN" w:bidi="ar"/>
              </w:rPr>
            </w:pPr>
            <w:r>
              <w:rPr>
                <w:rFonts w:hint="default" w:ascii="Times New Roman" w:hAnsi="Times New Roman" w:eastAsia="宋体" w:cs="Times New Roman"/>
                <w:snapToGrid w:val="0"/>
                <w:color w:val="auto"/>
                <w:kern w:val="2"/>
                <w:sz w:val="28"/>
                <w:szCs w:val="28"/>
                <w:lang w:val="en-US" w:eastAsia="zh-CN" w:bidi="ar"/>
              </w:rPr>
              <w:t>2、《建筑施工场界环境噪声排放标准》（GB 12523-2011）；</w:t>
            </w:r>
          </w:p>
          <w:p>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snapToGrid w:val="0"/>
                <w:color w:val="auto"/>
                <w:kern w:val="2"/>
                <w:sz w:val="28"/>
                <w:szCs w:val="28"/>
                <w:lang w:val="en-US" w:eastAsia="zh-CN" w:bidi="ar"/>
              </w:rPr>
            </w:pPr>
            <w:r>
              <w:rPr>
                <w:rFonts w:hint="default" w:ascii="Times New Roman" w:hAnsi="Times New Roman" w:eastAsia="宋体" w:cs="Times New Roman"/>
                <w:snapToGrid w:val="0"/>
                <w:color w:val="auto"/>
                <w:kern w:val="2"/>
                <w:sz w:val="28"/>
                <w:szCs w:val="28"/>
                <w:lang w:val="en-US" w:eastAsia="zh-CN" w:bidi="ar"/>
              </w:rPr>
              <w:t>3、《工业企业厂界环境噪声排放标准》（GB12348－2008）3类标准；</w:t>
            </w:r>
          </w:p>
          <w:p>
            <w:pPr>
              <w:keepNext w:val="0"/>
              <w:keepLines w:val="0"/>
              <w:widowControl w:val="0"/>
              <w:suppressLineNumbers w:val="0"/>
              <w:spacing w:before="0" w:beforeAutospacing="0" w:after="0" w:afterAutospacing="0" w:line="360" w:lineRule="auto"/>
              <w:ind w:right="0"/>
              <w:jc w:val="both"/>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4"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总</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量</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控</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制</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标</w:t>
            </w:r>
          </w:p>
          <w:p>
            <w:pPr>
              <w:spacing w:line="360" w:lineRule="auto"/>
              <w:ind w:left="-123" w:right="-113"/>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准</w:t>
            </w:r>
          </w:p>
        </w:tc>
        <w:tc>
          <w:tcPr>
            <w:tcW w:w="81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snapToGrid w:val="0"/>
                <w:color w:val="auto"/>
                <w:sz w:val="28"/>
                <w:szCs w:val="28"/>
                <w:lang w:val="en-US"/>
              </w:rPr>
            </w:pPr>
            <w:r>
              <w:rPr>
                <w:rFonts w:hint="default" w:ascii="Times New Roman" w:hAnsi="Times New Roman" w:eastAsia="宋体" w:cs="Times New Roman"/>
                <w:snapToGrid w:val="0"/>
                <w:color w:val="auto"/>
                <w:kern w:val="2"/>
                <w:sz w:val="28"/>
                <w:szCs w:val="28"/>
                <w:lang w:val="en-US" w:eastAsia="zh-CN" w:bidi="ar"/>
              </w:rPr>
              <w:t>本项目为</w:t>
            </w:r>
            <w:r>
              <w:rPr>
                <w:rFonts w:hint="default" w:ascii="Times New Roman" w:hAnsi="Times New Roman" w:cs="Times New Roman"/>
                <w:snapToGrid w:val="0"/>
                <w:color w:val="auto"/>
                <w:kern w:val="2"/>
                <w:sz w:val="28"/>
                <w:szCs w:val="28"/>
                <w:lang w:val="en-US" w:eastAsia="zh-CN" w:bidi="ar"/>
              </w:rPr>
              <w:t>输气</w:t>
            </w:r>
            <w:r>
              <w:rPr>
                <w:rFonts w:hint="default" w:ascii="Times New Roman" w:hAnsi="Times New Roman" w:eastAsia="宋体" w:cs="Times New Roman"/>
                <w:snapToGrid w:val="0"/>
                <w:color w:val="auto"/>
                <w:kern w:val="2"/>
                <w:sz w:val="28"/>
                <w:szCs w:val="28"/>
                <w:lang w:val="en-US" w:eastAsia="zh-CN" w:bidi="ar"/>
              </w:rPr>
              <w:t>管网建设项目，属于非污染基础设施型项目，项目在营运期正常使用状态时无</w:t>
            </w:r>
            <w:r>
              <w:rPr>
                <w:rFonts w:hint="default" w:ascii="Times New Roman" w:hAnsi="Times New Roman" w:eastAsia="宋体" w:cs="Times New Roman"/>
                <w:color w:val="auto"/>
                <w:kern w:val="2"/>
                <w:sz w:val="28"/>
                <w:szCs w:val="28"/>
                <w:lang w:val="en-US" w:eastAsia="zh-CN" w:bidi="ar"/>
              </w:rPr>
              <w:t>“</w:t>
            </w:r>
            <w:r>
              <w:rPr>
                <w:rFonts w:hint="default" w:ascii="Times New Roman" w:hAnsi="Times New Roman" w:eastAsia="宋体" w:cs="Times New Roman"/>
                <w:snapToGrid w:val="0"/>
                <w:color w:val="auto"/>
                <w:kern w:val="2"/>
                <w:sz w:val="28"/>
                <w:szCs w:val="28"/>
                <w:lang w:val="en-US" w:eastAsia="zh-CN" w:bidi="ar"/>
              </w:rPr>
              <w:t>三废</w:t>
            </w:r>
            <w:r>
              <w:rPr>
                <w:rFonts w:hint="default" w:ascii="Times New Roman" w:hAnsi="Times New Roman" w:eastAsia="宋体" w:cs="Times New Roman"/>
                <w:color w:val="auto"/>
                <w:kern w:val="2"/>
                <w:sz w:val="28"/>
                <w:szCs w:val="28"/>
                <w:lang w:val="en-US" w:eastAsia="zh-CN" w:bidi="ar"/>
              </w:rPr>
              <w:t>”</w:t>
            </w:r>
            <w:r>
              <w:rPr>
                <w:rFonts w:hint="default" w:ascii="Times New Roman" w:hAnsi="Times New Roman" w:eastAsia="宋体" w:cs="Times New Roman"/>
                <w:snapToGrid w:val="0"/>
                <w:color w:val="auto"/>
                <w:kern w:val="2"/>
                <w:sz w:val="28"/>
                <w:szCs w:val="28"/>
                <w:lang w:val="en-US" w:eastAsia="zh-CN" w:bidi="ar"/>
              </w:rPr>
              <w:t>排放，，因此不涉及总量控制指标。</w:t>
            </w:r>
          </w:p>
          <w:p>
            <w:pPr>
              <w:adjustRightInd w:val="0"/>
              <w:snapToGrid w:val="0"/>
              <w:spacing w:line="360" w:lineRule="auto"/>
              <w:ind w:firstLine="560" w:firstLineChars="200"/>
              <w:jc w:val="left"/>
              <w:rPr>
                <w:rFonts w:hint="default" w:ascii="Times New Roman" w:hAnsi="Times New Roman" w:cs="Times New Roman"/>
                <w:color w:val="auto"/>
                <w:sz w:val="28"/>
                <w:szCs w:val="28"/>
              </w:rPr>
            </w:pPr>
          </w:p>
        </w:tc>
      </w:tr>
    </w:tbl>
    <w:p>
      <w:pPr>
        <w:pStyle w:val="3"/>
        <w:spacing w:before="62" w:after="62"/>
        <w:ind w:left="0" w:firstLine="0"/>
        <w:rPr>
          <w:rFonts w:hint="default" w:ascii="Times New Roman" w:hAnsi="Times New Roman" w:cs="Times New Roman"/>
          <w:b/>
          <w:color w:val="auto"/>
        </w:rPr>
      </w:pPr>
      <w:r>
        <w:rPr>
          <w:rFonts w:hint="default" w:ascii="Times New Roman" w:hAnsi="Times New Roman" w:cs="Times New Roman"/>
          <w:b/>
          <w:color w:val="auto"/>
        </w:rPr>
        <w:t>建设项目工程分析</w:t>
      </w:r>
    </w:p>
    <w:tbl>
      <w:tblPr>
        <w:tblStyle w:val="38"/>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9" w:type="dxa"/>
          </w:tcPr>
          <w:p>
            <w:pPr>
              <w:spacing w:line="540" w:lineRule="exact"/>
              <w:rPr>
                <w:rFonts w:hint="default" w:ascii="Times New Roman" w:hAnsi="Times New Roman" w:cs="Times New Roman"/>
                <w:b/>
                <w:color w:val="auto"/>
                <w:sz w:val="28"/>
                <w:szCs w:val="22"/>
              </w:rPr>
            </w:pPr>
            <w:r>
              <w:rPr>
                <w:rFonts w:hint="default" w:ascii="Times New Roman" w:hAnsi="Times New Roman" w:cs="Times New Roman"/>
                <w:b/>
                <w:color w:val="auto"/>
                <w:sz w:val="28"/>
                <w:szCs w:val="22"/>
              </w:rPr>
              <w:t>工艺流程简述（图示）：</w:t>
            </w:r>
          </w:p>
          <w:p>
            <w:pPr>
              <w:spacing w:line="540" w:lineRule="exac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1.施工期工艺流程</w:t>
            </w:r>
          </w:p>
          <w:p>
            <w:pPr>
              <w:spacing w:line="360" w:lineRule="auto"/>
              <w:ind w:firstLine="562" w:firstLineChars="20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1.1</w:t>
            </w:r>
            <w:r>
              <w:rPr>
                <w:rFonts w:hint="eastAsia" w:ascii="Times New Roman" w:hAnsi="Times New Roman" w:cs="Times New Roman"/>
                <w:b/>
                <w:color w:val="auto"/>
                <w:sz w:val="28"/>
                <w:szCs w:val="28"/>
                <w:lang w:eastAsia="zh-CN"/>
              </w:rPr>
              <w:t>减压撬站</w:t>
            </w:r>
            <w:r>
              <w:rPr>
                <w:rFonts w:hint="default" w:ascii="Times New Roman" w:hAnsi="Times New Roman" w:cs="Times New Roman"/>
                <w:b/>
                <w:color w:val="auto"/>
                <w:sz w:val="28"/>
                <w:szCs w:val="28"/>
              </w:rPr>
              <w:t>建设</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w:t>
            </w:r>
            <w:r>
              <w:rPr>
                <w:rFonts w:hint="eastAsia" w:ascii="Times New Roman" w:hAnsi="Times New Roman" w:cs="Times New Roman"/>
                <w:color w:val="auto"/>
                <w:sz w:val="28"/>
                <w:szCs w:val="28"/>
                <w:lang w:eastAsia="zh-CN"/>
              </w:rPr>
              <w:t>减压撬站</w:t>
            </w:r>
            <w:r>
              <w:rPr>
                <w:rFonts w:hint="default" w:ascii="Times New Roman" w:hAnsi="Times New Roman" w:cs="Times New Roman"/>
                <w:color w:val="auto"/>
                <w:sz w:val="28"/>
                <w:szCs w:val="28"/>
              </w:rPr>
              <w:t>工程施工包括站房、围墙、大门等，其工艺流程和污染环节见图4：</w:t>
            </w:r>
          </w:p>
          <w:p>
            <w:pPr>
              <w:spacing w:line="360" w:lineRule="auto"/>
              <w:jc w:val="center"/>
              <w:rPr>
                <w:rFonts w:hint="default" w:ascii="Times New Roman" w:hAnsi="Times New Roman" w:cs="Times New Roman"/>
                <w:color w:val="auto"/>
                <w:sz w:val="24"/>
                <w:szCs w:val="22"/>
              </w:rPr>
            </w:pPr>
            <w:r>
              <w:rPr>
                <w:rFonts w:hint="default" w:ascii="Times New Roman" w:hAnsi="Times New Roman" w:cs="Times New Roman"/>
                <w:color w:val="auto"/>
                <w:sz w:val="24"/>
                <w:szCs w:val="22"/>
                <w:lang w:val="en-US" w:eastAsia="zh-CN"/>
              </w:rPr>
              <w:pict>
                <v:shape id="_x0000_i1026" o:spt="75" type="#_x0000_t75" style="height:180pt;width:374.4pt;" filled="f" o:preferrelative="t" stroked="f" coordsize="21600,21600">
                  <v:path/>
                  <v:fill on="f" focussize="0,0"/>
                  <v:stroke on="f" joinstyle="miter"/>
                  <v:imagedata r:id="rId8" o:title=""/>
                  <o:lock v:ext="edit" aspectratio="t"/>
                  <w10:wrap type="none"/>
                  <w10:anchorlock/>
                </v:shape>
              </w:pict>
            </w:r>
          </w:p>
          <w:p>
            <w:pPr>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图</w:t>
            </w:r>
            <w:r>
              <w:rPr>
                <w:rFonts w:hint="default" w:ascii="Times New Roman" w:hAnsi="Times New Roman" w:cs="Times New Roman"/>
                <w:b/>
                <w:color w:val="auto"/>
                <w:szCs w:val="21"/>
                <w:lang w:val="en-US" w:eastAsia="zh-CN"/>
              </w:rPr>
              <w:t>5</w:t>
            </w:r>
            <w:r>
              <w:rPr>
                <w:rFonts w:hint="default" w:ascii="Times New Roman" w:hAnsi="Times New Roman" w:cs="Times New Roman"/>
                <w:b/>
                <w:color w:val="auto"/>
                <w:szCs w:val="21"/>
              </w:rPr>
              <w:t xml:space="preserve"> </w:t>
            </w:r>
            <w:r>
              <w:rPr>
                <w:rFonts w:hint="eastAsia" w:ascii="Times New Roman" w:hAnsi="Times New Roman" w:cs="Times New Roman"/>
                <w:b/>
                <w:color w:val="auto"/>
                <w:szCs w:val="21"/>
                <w:lang w:eastAsia="zh-CN"/>
              </w:rPr>
              <w:t>减压撬站</w:t>
            </w:r>
            <w:r>
              <w:rPr>
                <w:rFonts w:hint="default" w:ascii="Times New Roman" w:hAnsi="Times New Roman" w:cs="Times New Roman"/>
                <w:b/>
                <w:color w:val="auto"/>
                <w:szCs w:val="21"/>
              </w:rPr>
              <w:t>建筑工程施工期工艺流程及产污节点图</w:t>
            </w:r>
          </w:p>
          <w:p>
            <w:pPr>
              <w:spacing w:line="360" w:lineRule="auto"/>
              <w:ind w:firstLine="562" w:firstLineChars="20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1.2管线工程</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管线施工工艺流程概述如下：工程施工前要清理施工场地，然后进行管沟开挖工程，接着根据需要对钢管进行焊接，再将管道下放至管沟内，最后对管道进行吹扫、试压、覆土回填、恢复地貌等扫尾工序。其工艺流程和污染环节见图5：</w:t>
            </w:r>
          </w:p>
          <w:p>
            <w:pPr>
              <w:spacing w:line="360" w:lineRule="auto"/>
              <w:jc w:val="center"/>
              <w:rPr>
                <w:rFonts w:hint="default" w:ascii="Times New Roman" w:hAnsi="Times New Roman" w:cs="Times New Roman"/>
                <w:b/>
                <w:color w:val="auto"/>
                <w:szCs w:val="21"/>
              </w:rPr>
            </w:pPr>
          </w:p>
          <w:p>
            <w:pPr>
              <w:spacing w:line="360" w:lineRule="auto"/>
              <w:jc w:val="center"/>
              <w:rPr>
                <w:rFonts w:hint="default" w:ascii="Times New Roman" w:hAnsi="Times New Roman" w:cs="Times New Roman"/>
                <w:b/>
                <w:color w:val="auto"/>
                <w:szCs w:val="21"/>
              </w:rPr>
            </w:pPr>
          </w:p>
          <w:p>
            <w:pPr>
              <w:spacing w:line="360" w:lineRule="auto"/>
              <w:jc w:val="center"/>
              <w:rPr>
                <w:rFonts w:hint="default" w:ascii="Times New Roman" w:hAnsi="Times New Roman" w:cs="Times New Roman"/>
                <w:b/>
                <w:color w:val="auto"/>
                <w:szCs w:val="21"/>
              </w:rPr>
            </w:pPr>
          </w:p>
          <w:p>
            <w:pPr>
              <w:spacing w:line="360" w:lineRule="auto"/>
              <w:jc w:val="center"/>
              <w:rPr>
                <w:rFonts w:hint="default" w:ascii="Times New Roman" w:hAnsi="Times New Roman" w:cs="Times New Roman"/>
                <w:b/>
                <w:color w:val="auto"/>
                <w:szCs w:val="21"/>
              </w:rPr>
            </w:pPr>
          </w:p>
          <w:p>
            <w:pPr>
              <w:spacing w:line="360" w:lineRule="auto"/>
              <w:jc w:val="center"/>
              <w:rPr>
                <w:rFonts w:hint="default" w:ascii="Times New Roman" w:hAnsi="Times New Roman" w:cs="Times New Roman"/>
                <w:b/>
                <w:color w:val="auto"/>
                <w:szCs w:val="21"/>
              </w:rPr>
            </w:pPr>
          </w:p>
          <w:p>
            <w:pPr>
              <w:spacing w:line="360" w:lineRule="auto"/>
              <w:rPr>
                <w:rFonts w:hint="default" w:ascii="Times New Roman" w:hAnsi="Times New Roman" w:cs="Times New Roman"/>
                <w:b/>
                <w:color w:val="auto"/>
                <w:szCs w:val="21"/>
              </w:rPr>
            </w:pPr>
          </w:p>
          <w:p>
            <w:pPr>
              <w:spacing w:line="360" w:lineRule="auto"/>
              <w:jc w:val="center"/>
              <w:rPr>
                <w:rFonts w:hint="default" w:ascii="Times New Roman" w:hAnsi="Times New Roman" w:cs="Times New Roman"/>
                <w:b/>
                <w:color w:val="auto"/>
                <w:sz w:val="24"/>
                <w:szCs w:val="28"/>
              </w:rPr>
            </w:pPr>
            <w:r>
              <w:rPr>
                <w:rFonts w:hint="default" w:ascii="Times New Roman" w:hAnsi="Times New Roman" w:cs="Times New Roman"/>
                <w:color w:val="auto"/>
                <w:szCs w:val="22"/>
                <w:lang w:val="en-US" w:eastAsia="zh-CN"/>
              </w:rPr>
              <w:pict>
                <v:shape id="_x0000_s2060" o:spid="_x0000_s2060" o:spt="202" type="#_x0000_t202" style="position:absolute;left:0pt;margin-left:102.45pt;margin-top:71.45pt;height:24pt;width:110.1pt;z-index:1024;mso-width-relative:page;mso-height-relative:page;" fillcolor="#FFFFFF" filled="t" stroked="t" coordsize="21600,21600">
                  <v:path/>
                  <v:fill type="pattern" on="t" color2="#FFFFFF" focussize="0,0" r:id="rId9"/>
                  <v:stroke color="#333333" joinstyle="miter"/>
                  <v:imagedata o:title=""/>
                  <o:lock v:ext="edit" aspectratio="f"/>
                  <v:textbox inset="0mm,0mm,0mm,0mm">
                    <w:txbxContent>
                      <w:p>
                        <w:pPr>
                          <w:ind w:firstLine="241" w:firstLineChars="100"/>
                          <w:rPr>
                            <w:rFonts w:hint="eastAsia" w:ascii="宋体" w:hAnsi="宋体" w:eastAsia="宋体" w:cs="宋体"/>
                            <w:b/>
                            <w:color w:val="4D4D4D"/>
                            <w:sz w:val="24"/>
                            <w:szCs w:val="24"/>
                          </w:rPr>
                        </w:pPr>
                        <w:r>
                          <w:rPr>
                            <w:rFonts w:hint="eastAsia" w:ascii="宋体" w:hAnsi="宋体" w:cs="宋体"/>
                            <w:b/>
                            <w:color w:val="4D4D4D"/>
                            <w:sz w:val="24"/>
                            <w:szCs w:val="24"/>
                            <w:lang w:val="en-US" w:eastAsia="zh-CN"/>
                          </w:rPr>
                          <w:t xml:space="preserve">  </w:t>
                        </w:r>
                        <w:r>
                          <w:rPr>
                            <w:rFonts w:hint="eastAsia" w:ascii="宋体" w:hAnsi="宋体" w:eastAsia="宋体" w:cs="宋体"/>
                            <w:b/>
                            <w:color w:val="4D4D4D"/>
                            <w:sz w:val="24"/>
                            <w:szCs w:val="24"/>
                          </w:rPr>
                          <w:t>管沟开挖</w:t>
                        </w:r>
                      </w:p>
                    </w:txbxContent>
                  </v:textbox>
                </v:shape>
              </w:pict>
            </w:r>
            <w:r>
              <w:rPr>
                <w:rFonts w:hint="default" w:ascii="Times New Roman" w:hAnsi="Times New Roman" w:cs="Times New Roman"/>
                <w:color w:val="auto"/>
                <w:szCs w:val="22"/>
                <w:lang w:val="en-US" w:eastAsia="zh-CN"/>
              </w:rPr>
              <w:pict>
                <v:shape id="_x0000_s2059" o:spid="_x0000_s2059" o:spt="202" type="#_x0000_t202" style="position:absolute;left:0pt;margin-left:108.05pt;margin-top:293.3pt;height:24pt;width:91.55pt;z-index:2099200;mso-width-relative:page;mso-height-relative:page;" fillcolor="#FFFFFF" filled="t" stroked="t" coordsize="21600,21600">
                  <v:path/>
                  <v:fill type="pattern" on="t" color2="#FFFFFF" focussize="0,0" r:id="rId9"/>
                  <v:stroke color="#333333" joinstyle="miter"/>
                  <v:imagedata o:title=""/>
                  <o:lock v:ext="edit" aspectratio="f"/>
                  <v:textbox inset="0mm,0mm,0mm,0mm">
                    <w:txbxContent>
                      <w:p>
                        <w:pPr>
                          <w:ind w:firstLine="241" w:firstLineChars="100"/>
                          <w:rPr>
                            <w:rFonts w:hint="eastAsia" w:ascii="宋体" w:hAnsi="宋体" w:eastAsia="宋体" w:cs="宋体"/>
                            <w:b/>
                            <w:color w:val="4D4D4D"/>
                            <w:sz w:val="24"/>
                            <w:szCs w:val="24"/>
                          </w:rPr>
                        </w:pPr>
                        <w:r>
                          <w:rPr>
                            <w:rFonts w:hint="eastAsia" w:ascii="宋体" w:hAnsi="宋体" w:cs="宋体"/>
                            <w:b/>
                            <w:color w:val="4D4D4D"/>
                            <w:sz w:val="24"/>
                            <w:szCs w:val="24"/>
                            <w:lang w:val="en-US" w:eastAsia="zh-CN"/>
                          </w:rPr>
                          <w:t xml:space="preserve">  恢复地貌</w:t>
                        </w:r>
                      </w:p>
                    </w:txbxContent>
                  </v:textbox>
                </v:shape>
              </w:pict>
            </w:r>
            <w:r>
              <w:rPr>
                <w:rFonts w:hint="default" w:ascii="Times New Roman" w:hAnsi="Times New Roman" w:cs="Times New Roman"/>
                <w:color w:val="auto"/>
                <w:szCs w:val="22"/>
                <w:lang w:val="en-US" w:eastAsia="zh-CN"/>
              </w:rPr>
              <w:pict>
                <v:shape id="_x0000_s2061" o:spid="_x0000_s2061" o:spt="75" type="#_x0000_t75" style="position:absolute;left:0pt;margin-left:245.65pt;margin-top:297.3pt;height:16.05pt;width:65.45pt;z-index:2099200;mso-width-relative:page;mso-height-relative:page;" filled="f" o:preferrelative="t" stroked="f" coordsize="21600,21600">
                  <v:path/>
                  <v:fill on="f" focussize="0,0"/>
                  <v:stroke on="f" joinstyle="miter"/>
                  <v:imagedata r:id="rId10" o:title=""/>
                  <o:lock v:ext="edit" aspectratio="t"/>
                </v:shape>
              </w:pict>
            </w:r>
            <w:r>
              <w:rPr>
                <w:rFonts w:hint="default" w:ascii="Times New Roman" w:hAnsi="Times New Roman" w:cs="Times New Roman"/>
                <w:color w:val="auto"/>
                <w:szCs w:val="22"/>
                <w:lang w:val="en-US" w:eastAsia="zh-CN"/>
              </w:rPr>
              <w:pict>
                <v:shape id="图片 429" o:spid="_x0000_s2062" o:spt="75" type="#_x0000_t75" style="position:absolute;left:0pt;margin-left:224.35pt;margin-top:253.15pt;height:16.05pt;width:65.45pt;z-index:1024;mso-width-relative:page;mso-height-relative:page;" filled="f" o:preferrelative="t" stroked="f" coordsize="21600,21600">
                  <v:path/>
                  <v:fill on="f" focussize="0,0"/>
                  <v:stroke on="f" joinstyle="miter"/>
                  <v:imagedata r:id="rId10" o:title=""/>
                  <o:lock v:ext="edit" aspectratio="t"/>
                </v:shape>
              </w:pict>
            </w:r>
            <w:r>
              <w:rPr>
                <w:rFonts w:hint="default" w:ascii="Times New Roman" w:hAnsi="Times New Roman" w:cs="Times New Roman"/>
                <w:b/>
                <w:color w:val="auto"/>
                <w:sz w:val="24"/>
                <w:szCs w:val="28"/>
                <w:lang w:val="en-US" w:eastAsia="zh-CN"/>
              </w:rPr>
              <w:pict>
                <v:shape id="_x0000_i1027" o:spt="75" type="#_x0000_t75" style="height:410pt;width:282.85pt;" filled="f" o:preferrelative="t" stroked="f" coordsize="21600,21600">
                  <v:path/>
                  <v:fill on="f" focussize="0,0"/>
                  <v:stroke on="f"/>
                  <v:imagedata r:id="rId11" o:title=""/>
                  <o:lock v:ext="edit" aspectratio="t"/>
                  <w10:wrap type="none"/>
                  <w10:anchorlock/>
                </v:shape>
              </w:pict>
            </w:r>
            <w:r>
              <w:rPr>
                <w:rFonts w:hint="default" w:ascii="Times New Roman" w:hAnsi="Times New Roman" w:cs="Times New Roman"/>
                <w:color w:val="auto"/>
                <w:szCs w:val="22"/>
                <w:lang w:val="en-US" w:eastAsia="zh-CN"/>
              </w:rPr>
              <w:pict>
                <v:shape id="_x0000_s2063" o:spid="_x0000_s2063" o:spt="32" type="#_x0000_t32" style="position:absolute;left:0pt;margin-left:178.3pt;margin-top:66.4pt;height:0.05pt;width:24.3pt;z-index:1024;mso-width-relative:page;mso-height-relative:page;" o:connectortype="straight" filled="f" stroked="t" coordsize="21600,21600">
                  <v:path arrowok="t"/>
                  <v:fill on="f" focussize="0,0"/>
                  <v:stroke weight="1pt" color="#4D4D4D" dashstyle="dash"/>
                  <v:imagedata o:title=""/>
                  <o:lock v:ext="edit"/>
                </v:shape>
              </w:pict>
            </w:r>
            <w:r>
              <w:rPr>
                <w:rFonts w:hint="default" w:ascii="Times New Roman" w:hAnsi="Times New Roman" w:cs="Times New Roman"/>
                <w:b/>
                <w:color w:val="auto"/>
                <w:sz w:val="24"/>
                <w:szCs w:val="28"/>
              </w:rPr>
              <w:t xml:space="preserve"> </w:t>
            </w:r>
          </w:p>
          <w:p>
            <w:pPr>
              <w:spacing w:line="360" w:lineRule="auto"/>
              <w:jc w:val="center"/>
              <w:rPr>
                <w:rFonts w:hint="default" w:ascii="Times New Roman" w:hAnsi="Times New Roman" w:cs="Times New Roman"/>
                <w:b/>
                <w:color w:val="auto"/>
                <w:sz w:val="24"/>
                <w:szCs w:val="28"/>
              </w:rPr>
            </w:pPr>
            <w:r>
              <w:rPr>
                <w:rFonts w:hint="default" w:ascii="Times New Roman" w:hAnsi="Times New Roman" w:cs="Times New Roman"/>
                <w:b/>
                <w:color w:val="auto"/>
                <w:szCs w:val="21"/>
              </w:rPr>
              <w:t>图</w:t>
            </w:r>
            <w:r>
              <w:rPr>
                <w:rFonts w:hint="default" w:ascii="Times New Roman" w:hAnsi="Times New Roman" w:cs="Times New Roman"/>
                <w:b/>
                <w:color w:val="auto"/>
                <w:szCs w:val="21"/>
                <w:lang w:val="en-US" w:eastAsia="zh-CN"/>
              </w:rPr>
              <w:t>6</w:t>
            </w:r>
            <w:r>
              <w:rPr>
                <w:rFonts w:hint="default" w:ascii="Times New Roman" w:hAnsi="Times New Roman" w:cs="Times New Roman"/>
                <w:b/>
                <w:color w:val="auto"/>
                <w:szCs w:val="21"/>
              </w:rPr>
              <w:t xml:space="preserve">  管线工程施工期工艺流程及产污节点图</w:t>
            </w: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p>
          <w:p>
            <w:pPr>
              <w:pStyle w:val="2"/>
              <w:rPr>
                <w:rFonts w:hint="default"/>
                <w:color w:val="auto"/>
              </w:rPr>
            </w:pP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2.运营期工艺流程</w:t>
            </w:r>
          </w:p>
          <w:p>
            <w:pPr>
              <w:keepNext w:val="0"/>
              <w:keepLines w:val="0"/>
              <w:pageBreakBefore w:val="0"/>
              <w:widowControl w:val="0"/>
              <w:kinsoku/>
              <w:wordWrap/>
              <w:overflowPunct/>
              <w:topLinePunct w:val="0"/>
              <w:autoSpaceDE w:val="0"/>
              <w:autoSpaceDN w:val="0"/>
              <w:bidi w:val="0"/>
              <w:adjustRightIn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kern w:val="0"/>
                <w:sz w:val="28"/>
                <w:szCs w:val="28"/>
                <w:lang w:val="en-US" w:eastAsia="zh-CN"/>
              </w:rPr>
            </w:pPr>
            <w:r>
              <w:rPr>
                <w:rFonts w:hint="default" w:ascii="Times New Roman" w:hAnsi="Times New Roman" w:cs="Times New Roman"/>
                <w:color w:val="auto"/>
                <w:kern w:val="0"/>
                <w:sz w:val="28"/>
                <w:szCs w:val="28"/>
                <w:lang w:val="en-US" w:eastAsia="zh-CN"/>
              </w:rPr>
              <w:t>2.1</w:t>
            </w:r>
            <w:r>
              <w:rPr>
                <w:rFonts w:hint="eastAsia" w:ascii="Times New Roman" w:hAnsi="Times New Roman" w:cs="Times New Roman"/>
                <w:color w:val="auto"/>
                <w:kern w:val="0"/>
                <w:sz w:val="28"/>
                <w:szCs w:val="28"/>
                <w:lang w:val="en-US" w:eastAsia="zh-CN"/>
              </w:rPr>
              <w:t>供气</w:t>
            </w:r>
            <w:r>
              <w:rPr>
                <w:rFonts w:hint="default" w:ascii="Times New Roman" w:hAnsi="Times New Roman" w:cs="Times New Roman"/>
                <w:color w:val="auto"/>
                <w:kern w:val="0"/>
                <w:sz w:val="28"/>
                <w:szCs w:val="28"/>
                <w:lang w:val="en-US" w:eastAsia="zh-CN"/>
              </w:rPr>
              <w:t>工艺流程</w:t>
            </w:r>
          </w:p>
          <w:p>
            <w:pPr>
              <w:pStyle w:val="30"/>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560" w:firstLineChars="200"/>
              <w:jc w:val="both"/>
              <w:textAlignment w:val="auto"/>
              <w:outlineLvl w:val="9"/>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本项目</w:t>
            </w:r>
            <w:r>
              <w:rPr>
                <w:rFonts w:hint="eastAsia" w:ascii="Times New Roman" w:hAnsi="Times New Roman" w:cs="Times New Roman"/>
                <w:color w:val="auto"/>
                <w:kern w:val="0"/>
                <w:sz w:val="28"/>
                <w:szCs w:val="28"/>
                <w:lang w:val="en-US" w:eastAsia="zh-CN"/>
              </w:rPr>
              <w:t>减压撬</w:t>
            </w:r>
            <w:r>
              <w:rPr>
                <w:rFonts w:hint="default" w:ascii="Times New Roman" w:hAnsi="Times New Roman" w:cs="Times New Roman"/>
                <w:color w:val="auto"/>
                <w:kern w:val="0"/>
                <w:sz w:val="28"/>
                <w:szCs w:val="28"/>
                <w:lang w:eastAsia="zh-CN"/>
              </w:rPr>
              <w:t>安装计量装置</w:t>
            </w:r>
            <w:r>
              <w:rPr>
                <w:rFonts w:hint="default" w:ascii="Times New Roman" w:hAnsi="Times New Roman" w:cs="Times New Roman"/>
                <w:color w:val="auto"/>
                <w:kern w:val="0"/>
                <w:sz w:val="28"/>
                <w:szCs w:val="28"/>
              </w:rPr>
              <w:t>，气源来自</w:t>
            </w:r>
            <w:r>
              <w:rPr>
                <w:rFonts w:hint="default" w:ascii="Times New Roman" w:hAnsi="Times New Roman" w:cs="Times New Roman"/>
                <w:color w:val="auto"/>
                <w:kern w:val="0"/>
                <w:sz w:val="28"/>
                <w:szCs w:val="28"/>
                <w:lang w:eastAsia="zh-CN"/>
              </w:rPr>
              <w:t>新捷燃气</w:t>
            </w:r>
            <w:r>
              <w:rPr>
                <w:rFonts w:hint="default" w:ascii="Times New Roman" w:hAnsi="Times New Roman" w:cs="Times New Roman"/>
                <w:color w:val="auto"/>
                <w:kern w:val="0"/>
                <w:sz w:val="28"/>
                <w:szCs w:val="28"/>
              </w:rPr>
              <w:t>，由</w:t>
            </w:r>
            <w:r>
              <w:rPr>
                <w:rFonts w:hint="eastAsia" w:ascii="Times New Roman" w:hAnsi="Times New Roman" w:cs="Times New Roman"/>
                <w:color w:val="auto"/>
                <w:kern w:val="0"/>
                <w:sz w:val="28"/>
                <w:szCs w:val="28"/>
                <w:lang w:eastAsia="zh-CN"/>
              </w:rPr>
              <w:t>拖车拉运至</w:t>
            </w:r>
            <w:r>
              <w:rPr>
                <w:rFonts w:hint="eastAsia" w:ascii="Times New Roman" w:hAnsi="Times New Roman" w:cs="Times New Roman"/>
                <w:color w:val="auto"/>
                <w:kern w:val="0"/>
                <w:sz w:val="28"/>
                <w:szCs w:val="28"/>
                <w:lang w:val="en-US" w:eastAsia="zh-CN"/>
              </w:rPr>
              <w:t>减压撬减压后</w:t>
            </w:r>
            <w:r>
              <w:rPr>
                <w:rFonts w:hint="default" w:ascii="Times New Roman" w:hAnsi="Times New Roman" w:cs="Times New Roman"/>
                <w:color w:val="auto"/>
                <w:kern w:val="0"/>
                <w:sz w:val="28"/>
                <w:szCs w:val="28"/>
                <w:lang w:eastAsia="zh-CN"/>
              </w:rPr>
              <w:t>经</w:t>
            </w:r>
            <w:r>
              <w:rPr>
                <w:rFonts w:hint="default" w:ascii="Times New Roman" w:hAnsi="Times New Roman" w:cs="Times New Roman"/>
                <w:color w:val="auto"/>
                <w:kern w:val="0"/>
                <w:sz w:val="28"/>
                <w:szCs w:val="28"/>
              </w:rPr>
              <w:t>然气输送管网送至</w:t>
            </w:r>
            <w:r>
              <w:rPr>
                <w:rFonts w:hint="eastAsia" w:ascii="Times New Roman" w:hAnsi="Times New Roman" w:cs="Times New Roman"/>
                <w:color w:val="auto"/>
                <w:kern w:val="0"/>
                <w:sz w:val="28"/>
                <w:szCs w:val="28"/>
                <w:lang w:eastAsia="zh-CN"/>
              </w:rPr>
              <w:t>锅炉房。</w:t>
            </w:r>
          </w:p>
          <w:p>
            <w:pPr>
              <w:autoSpaceDE w:val="0"/>
              <w:autoSpaceDN w:val="0"/>
              <w:adjustRightInd w:val="0"/>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其工艺流程和污染环节见图6：</w:t>
            </w:r>
          </w:p>
          <w:p>
            <w:pPr>
              <w:tabs>
                <w:tab w:val="left" w:pos="3900"/>
              </w:tabs>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object>
                <v:shape id="_x0000_i1028" o:spt="75" type="#_x0000_t75" style="height:143.6pt;width:436.9pt;" o:ole="t" filled="f" o:preferrelative="t" stroked="f" coordsize="21600,21600">
                  <v:path/>
                  <v:fill on="f" focussize="0,0"/>
                  <v:stroke on="f"/>
                  <v:imagedata r:id="rId13" o:title=""/>
                  <o:lock v:ext="edit" aspectratio="f"/>
                  <w10:wrap type="none"/>
                  <w10:anchorlock/>
                </v:shape>
                <o:OLEObject Type="Embed" ProgID="Visio.Drawing.11" ShapeID="_x0000_i1028" DrawAspect="Content" ObjectID="_1468075726" r:id="rId12">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color w:val="auto"/>
                <w:sz w:val="28"/>
                <w:szCs w:val="28"/>
                <w:lang w:eastAsia="zh-CN"/>
              </w:rPr>
            </w:pPr>
            <w:r>
              <w:rPr>
                <w:rFonts w:hint="eastAsia"/>
                <w:b/>
                <w:bCs/>
                <w:color w:val="auto"/>
                <w:sz w:val="28"/>
                <w:szCs w:val="28"/>
                <w:lang w:eastAsia="zh-CN"/>
              </w:rPr>
              <w:t>工艺流程简述：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color w:val="auto"/>
                <w:sz w:val="28"/>
                <w:szCs w:val="28"/>
                <w:lang w:val="en-US" w:eastAsia="zh-CN"/>
              </w:rPr>
            </w:pPr>
            <w:r>
              <w:rPr>
                <w:rFonts w:hint="eastAsia"/>
                <w:color w:val="auto"/>
                <w:sz w:val="28"/>
                <w:szCs w:val="28"/>
                <w:lang w:eastAsia="zh-CN"/>
              </w:rPr>
              <w:t>因接入天然气压力过高，先经过高压过滤杂质，进入调压器进行降压，分两次进行降压，一级降压由</w:t>
            </w:r>
            <w:r>
              <w:rPr>
                <w:rFonts w:hint="eastAsia"/>
                <w:color w:val="auto"/>
                <w:sz w:val="28"/>
                <w:szCs w:val="28"/>
                <w:lang w:val="en-US" w:eastAsia="zh-CN"/>
              </w:rPr>
              <w:t>20Mpa降至1.6Mpa</w:t>
            </w:r>
            <w:r>
              <w:rPr>
                <w:rFonts w:hint="eastAsia"/>
                <w:color w:val="auto"/>
                <w:sz w:val="28"/>
                <w:szCs w:val="28"/>
                <w:lang w:eastAsia="zh-CN"/>
              </w:rPr>
              <w:t>，二级降压由</w:t>
            </w:r>
            <w:r>
              <w:rPr>
                <w:rFonts w:hint="eastAsia"/>
                <w:color w:val="auto"/>
                <w:sz w:val="28"/>
                <w:szCs w:val="28"/>
                <w:lang w:val="en-US" w:eastAsia="zh-CN"/>
              </w:rPr>
              <w:t>1.6Mpa降至</w:t>
            </w:r>
            <w:r>
              <w:rPr>
                <w:rFonts w:hint="eastAsia" w:ascii="Times New Roman" w:hAnsi="Times New Roman" w:cs="Times New Roman"/>
                <w:b w:val="0"/>
                <w:bCs/>
                <w:color w:val="auto"/>
                <w:sz w:val="28"/>
                <w:szCs w:val="28"/>
                <w:lang w:val="en-US" w:eastAsia="zh-CN"/>
              </w:rPr>
              <w:t>0.2~0.4MPa</w:t>
            </w:r>
            <w:r>
              <w:rPr>
                <w:rFonts w:hint="eastAsia"/>
                <w:color w:val="auto"/>
                <w:sz w:val="28"/>
                <w:szCs w:val="28"/>
                <w:lang w:eastAsia="zh-CN"/>
              </w:rPr>
              <w:t>，因压力减小，温度也随之降低，为避免由于设备温度过低产生的安全隐患，系统采用热交换器进行加热，热源由</w:t>
            </w:r>
            <w:r>
              <w:rPr>
                <w:rFonts w:hint="default"/>
                <w:color w:val="auto"/>
                <w:sz w:val="28"/>
                <w:szCs w:val="28"/>
                <w:lang w:eastAsia="zh-CN"/>
              </w:rPr>
              <w:t>新疆蓝山屯河聚酯有限公司</w:t>
            </w:r>
            <w:r>
              <w:rPr>
                <w:rFonts w:hint="eastAsia"/>
                <w:color w:val="auto"/>
                <w:sz w:val="28"/>
                <w:szCs w:val="28"/>
                <w:lang w:eastAsia="zh-CN"/>
              </w:rPr>
              <w:t>燃气热水锅炉进行加热，热水温度为</w:t>
            </w:r>
            <w:r>
              <w:rPr>
                <w:rFonts w:hint="eastAsia"/>
                <w:color w:val="auto"/>
                <w:sz w:val="28"/>
                <w:szCs w:val="28"/>
                <w:lang w:val="en-US" w:eastAsia="zh-CN"/>
              </w:rPr>
              <w:t>80℃，再通过计量和加臭就可以为新疆蓝山屯河聚酯有限公司天然气工程锅炉房和热媒炉供气。</w:t>
            </w:r>
          </w:p>
          <w:p>
            <w:pPr>
              <w:spacing w:line="540" w:lineRule="exact"/>
              <w:rPr>
                <w:rFonts w:hint="default" w:ascii="Times New Roman" w:hAnsi="Times New Roman" w:cs="Times New Roman"/>
                <w:b/>
                <w:color w:val="auto"/>
                <w:sz w:val="28"/>
                <w:szCs w:val="28"/>
              </w:rPr>
            </w:pPr>
          </w:p>
          <w:p>
            <w:pPr>
              <w:adjustRightInd w:val="0"/>
              <w:snapToGrid w:val="0"/>
              <w:spacing w:line="540" w:lineRule="exact"/>
              <w:rPr>
                <w:rFonts w:hint="default" w:ascii="Times New Roman" w:hAnsi="Times New Roman" w:cs="Times New Roman"/>
                <w:b/>
                <w:bCs/>
                <w:color w:val="auto"/>
                <w:sz w:val="28"/>
                <w:szCs w:val="22"/>
              </w:rPr>
            </w:pPr>
          </w:p>
          <w:p>
            <w:pPr>
              <w:adjustRightInd w:val="0"/>
              <w:snapToGrid w:val="0"/>
              <w:spacing w:line="540" w:lineRule="exact"/>
              <w:rPr>
                <w:rFonts w:hint="default" w:ascii="Times New Roman" w:hAnsi="Times New Roman" w:cs="Times New Roman"/>
                <w:b/>
                <w:bCs/>
                <w:color w:val="auto"/>
                <w:sz w:val="28"/>
                <w:szCs w:val="22"/>
              </w:rPr>
            </w:pPr>
          </w:p>
          <w:p>
            <w:pPr>
              <w:adjustRightInd w:val="0"/>
              <w:snapToGrid w:val="0"/>
              <w:spacing w:line="540" w:lineRule="exact"/>
              <w:rPr>
                <w:rFonts w:hint="default" w:ascii="Times New Roman" w:hAnsi="Times New Roman" w:cs="Times New Roman"/>
                <w:b/>
                <w:bCs/>
                <w:color w:val="auto"/>
                <w:sz w:val="28"/>
                <w:szCs w:val="22"/>
              </w:rPr>
            </w:pPr>
          </w:p>
          <w:p>
            <w:pPr>
              <w:adjustRightInd w:val="0"/>
              <w:snapToGrid w:val="0"/>
              <w:spacing w:line="540" w:lineRule="exact"/>
              <w:rPr>
                <w:rFonts w:hint="default" w:ascii="Times New Roman" w:hAnsi="Times New Roman" w:cs="Times New Roman"/>
                <w:b/>
                <w:bCs/>
                <w:color w:val="auto"/>
                <w:sz w:val="28"/>
                <w:szCs w:val="22"/>
              </w:rPr>
            </w:pPr>
          </w:p>
          <w:p>
            <w:pPr>
              <w:adjustRightInd w:val="0"/>
              <w:snapToGrid w:val="0"/>
              <w:spacing w:line="540" w:lineRule="exact"/>
              <w:rPr>
                <w:rFonts w:hint="default" w:ascii="Times New Roman" w:hAnsi="Times New Roman" w:cs="Times New Roman"/>
                <w:b/>
                <w:bCs/>
                <w:color w:val="auto"/>
                <w:sz w:val="28"/>
                <w:szCs w:val="22"/>
              </w:rPr>
            </w:pPr>
            <w:r>
              <w:rPr>
                <w:rFonts w:hint="default" w:ascii="Times New Roman" w:hAnsi="Times New Roman" w:cs="Times New Roman"/>
                <w:b/>
                <w:bCs/>
                <w:color w:val="auto"/>
                <w:sz w:val="28"/>
                <w:szCs w:val="22"/>
              </w:rPr>
              <w:t>主要污染工序</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黑体" w:cs="Times New Roman"/>
                <w:b w:val="0"/>
                <w:bCs w:val="0"/>
                <w:color w:val="auto"/>
                <w:sz w:val="28"/>
                <w:szCs w:val="28"/>
                <w:lang w:val="en-US"/>
              </w:rPr>
            </w:pPr>
            <w:r>
              <w:rPr>
                <w:rFonts w:hint="default" w:ascii="Times New Roman" w:hAnsi="Times New Roman" w:eastAsia="黑体" w:cs="Times New Roman"/>
                <w:b w:val="0"/>
                <w:bCs w:val="0"/>
                <w:color w:val="auto"/>
                <w:kern w:val="2"/>
                <w:sz w:val="28"/>
                <w:szCs w:val="28"/>
                <w:lang w:val="en-US" w:eastAsia="zh-CN" w:bidi="ar"/>
              </w:rPr>
              <w:t>1 施工期主要污染工序</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建设项目施工期间，会产生一定量的生活废水、生活垃圾、扬尘、建材运输车辆的尾气和噪声，以及临时占地、管道开挖等对当地环境造成一定的影响。工程建设完成后，除永久性占地为持续性影响外，其余影响仅在施工期存在，并且影响范围小、时间短。</w:t>
            </w:r>
          </w:p>
          <w:p>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cs="Times New Roman"/>
                <w:color w:val="auto"/>
                <w:sz w:val="28"/>
                <w:szCs w:val="20"/>
                <w:lang w:val="en-US"/>
              </w:rPr>
            </w:pPr>
            <w:r>
              <w:rPr>
                <w:rFonts w:hint="default" w:ascii="Times New Roman" w:hAnsi="Times New Roman" w:eastAsia="宋体" w:cs="Times New Roman"/>
                <w:color w:val="auto"/>
                <w:kern w:val="2"/>
                <w:sz w:val="28"/>
                <w:szCs w:val="20"/>
                <w:lang w:val="en-US" w:eastAsia="zh-CN" w:bidi="ar"/>
              </w:rPr>
              <w:t>1.1施工废气</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施工阶段，需频繁使用机动车辆运输建筑原材料、施工设备、器材及建筑垃圾，排出的机动车尾气主要污染物是HC、CO、NOx等，同时车辆运行、装卸建筑材料时将产生扬尘。</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施工扬尘污染主要造成大气中TSP值增高，根据类比资料，施工扬尘的起尘量与许多因素有关。影响起尘量的因素包括：基础开挖起尘量、施工渣土堆场起尘量、进出车辆带泥砂量、水泥搬运量、以及起尘高度、采取的防护措施、空气湿度、风速等。</w:t>
            </w:r>
          </w:p>
          <w:p>
            <w:pPr>
              <w:keepNext w:val="0"/>
              <w:keepLines w:val="0"/>
              <w:widowControl w:val="0"/>
              <w:suppressLineNumbers w:val="0"/>
              <w:spacing w:before="0" w:beforeAutospacing="0" w:after="0" w:afterAutospacing="0" w:line="480" w:lineRule="exact"/>
              <w:ind w:left="0" w:right="0" w:firstLine="560" w:firstLineChars="200"/>
              <w:jc w:val="both"/>
              <w:rPr>
                <w:rFonts w:hint="default" w:ascii="Times New Roman" w:hAnsi="Times New Roman" w:cs="Times New Roman"/>
                <w:color w:val="auto"/>
                <w:sz w:val="28"/>
                <w:szCs w:val="20"/>
                <w:lang w:val="en-US"/>
              </w:rPr>
            </w:pPr>
            <w:r>
              <w:rPr>
                <w:rFonts w:hint="default" w:ascii="Times New Roman" w:hAnsi="Times New Roman" w:eastAsia="宋体" w:cs="Times New Roman"/>
                <w:color w:val="auto"/>
                <w:kern w:val="2"/>
                <w:sz w:val="28"/>
                <w:szCs w:val="20"/>
                <w:lang w:val="en-US" w:eastAsia="zh-CN" w:bidi="ar"/>
              </w:rPr>
              <w:t>1.2施工期污水</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施工期的废水主要来自建筑施工废水和部分工人的生活废水。</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施工期生活废水：施工高峰期间进场施工人数约为</w:t>
            </w:r>
            <w:r>
              <w:rPr>
                <w:rFonts w:hint="eastAsia" w:ascii="Times New Roman" w:hAnsi="Times New Roman" w:cs="Times New Roman"/>
                <w:color w:val="auto"/>
                <w:kern w:val="2"/>
                <w:sz w:val="28"/>
                <w:szCs w:val="28"/>
                <w:lang w:val="en-US" w:eastAsia="zh-CN" w:bidi="ar"/>
              </w:rPr>
              <w:t>10</w:t>
            </w:r>
            <w:r>
              <w:rPr>
                <w:rFonts w:hint="default" w:ascii="Times New Roman" w:hAnsi="Times New Roman" w:eastAsia="宋体" w:cs="Times New Roman"/>
                <w:color w:val="auto"/>
                <w:kern w:val="2"/>
                <w:sz w:val="28"/>
                <w:szCs w:val="28"/>
                <w:lang w:val="en-US" w:eastAsia="zh-CN" w:bidi="ar"/>
              </w:rPr>
              <w:t>人左右，工地生活用水按100L/人•d计，则施工期用水量为</w:t>
            </w:r>
            <w:r>
              <w:rPr>
                <w:rFonts w:hint="eastAsia" w:ascii="Times New Roman" w:hAnsi="Times New Roman" w:cs="Times New Roman"/>
                <w:color w:val="auto"/>
                <w:kern w:val="2"/>
                <w:sz w:val="28"/>
                <w:szCs w:val="28"/>
                <w:lang w:val="en-US" w:eastAsia="zh-CN" w:bidi="ar"/>
              </w:rPr>
              <w:t>1</w:t>
            </w:r>
            <w:r>
              <w:rPr>
                <w:rFonts w:hint="default" w:ascii="Times New Roman" w:hAnsi="Times New Roman" w:eastAsia="宋体" w:cs="Times New Roman"/>
                <w:color w:val="auto"/>
                <w:kern w:val="2"/>
                <w:sz w:val="28"/>
                <w:szCs w:val="28"/>
                <w:lang w:val="en-US" w:eastAsia="zh-CN" w:bidi="ar"/>
              </w:rPr>
              <w:t>m</w:t>
            </w:r>
            <w:r>
              <w:rPr>
                <w:rFonts w:hint="default" w:ascii="Times New Roman" w:hAnsi="Times New Roman" w:eastAsia="宋体" w:cs="Times New Roman"/>
                <w:color w:val="auto"/>
                <w:kern w:val="2"/>
                <w:sz w:val="28"/>
                <w:szCs w:val="28"/>
                <w:vertAlign w:val="superscript"/>
                <w:lang w:val="en-US" w:eastAsia="zh-CN" w:bidi="ar"/>
              </w:rPr>
              <w:t>3</w:t>
            </w:r>
            <w:r>
              <w:rPr>
                <w:rFonts w:hint="default" w:ascii="Times New Roman" w:hAnsi="Times New Roman" w:eastAsia="宋体" w:cs="Times New Roman"/>
                <w:color w:val="auto"/>
                <w:kern w:val="2"/>
                <w:sz w:val="28"/>
                <w:szCs w:val="28"/>
                <w:lang w:val="en-US" w:eastAsia="zh-CN" w:bidi="ar"/>
              </w:rPr>
              <w:t>/d。生活污水排水系数以0.8计，排水量为</w:t>
            </w:r>
            <w:r>
              <w:rPr>
                <w:rFonts w:hint="eastAsia" w:ascii="Times New Roman" w:hAnsi="Times New Roman" w:cs="Times New Roman"/>
                <w:color w:val="auto"/>
                <w:kern w:val="2"/>
                <w:sz w:val="28"/>
                <w:szCs w:val="28"/>
                <w:lang w:val="en-US" w:eastAsia="zh-CN" w:bidi="ar"/>
              </w:rPr>
              <w:t>0.8</w:t>
            </w:r>
            <w:r>
              <w:rPr>
                <w:rFonts w:hint="default" w:ascii="Times New Roman" w:hAnsi="Times New Roman" w:eastAsia="宋体" w:cs="Times New Roman"/>
                <w:color w:val="auto"/>
                <w:kern w:val="2"/>
                <w:sz w:val="28"/>
                <w:szCs w:val="28"/>
                <w:lang w:val="en-US" w:eastAsia="zh-CN" w:bidi="ar"/>
              </w:rPr>
              <w:t>m</w:t>
            </w:r>
            <w:r>
              <w:rPr>
                <w:rFonts w:hint="default" w:ascii="Times New Roman" w:hAnsi="Times New Roman" w:eastAsia="宋体" w:cs="Times New Roman"/>
                <w:color w:val="auto"/>
                <w:kern w:val="2"/>
                <w:sz w:val="28"/>
                <w:szCs w:val="28"/>
                <w:vertAlign w:val="superscript"/>
                <w:lang w:val="en-US" w:eastAsia="zh-CN" w:bidi="ar"/>
              </w:rPr>
              <w:t>3</w:t>
            </w:r>
            <w:r>
              <w:rPr>
                <w:rFonts w:hint="default" w:ascii="Times New Roman" w:hAnsi="Times New Roman" w:eastAsia="宋体" w:cs="Times New Roman"/>
                <w:color w:val="auto"/>
                <w:kern w:val="2"/>
                <w:sz w:val="28"/>
                <w:szCs w:val="28"/>
                <w:lang w:val="en-US" w:eastAsia="zh-CN" w:bidi="ar"/>
              </w:rPr>
              <w:t>/d。本项目施工期约为</w:t>
            </w:r>
            <w:r>
              <w:rPr>
                <w:rFonts w:hint="eastAsia" w:ascii="Times New Roman" w:hAnsi="Times New Roman" w:cs="Times New Roman"/>
                <w:color w:val="auto"/>
                <w:kern w:val="2"/>
                <w:sz w:val="28"/>
                <w:szCs w:val="28"/>
                <w:lang w:val="en-US" w:eastAsia="zh-CN" w:bidi="ar"/>
              </w:rPr>
              <w:t>2</w:t>
            </w:r>
            <w:r>
              <w:rPr>
                <w:rFonts w:hint="default" w:ascii="Times New Roman" w:hAnsi="Times New Roman" w:eastAsia="宋体" w:cs="Times New Roman"/>
                <w:color w:val="auto"/>
                <w:kern w:val="2"/>
                <w:sz w:val="28"/>
                <w:szCs w:val="28"/>
                <w:lang w:val="en-US" w:eastAsia="zh-CN" w:bidi="ar"/>
              </w:rPr>
              <w:t>个月，施工期以</w:t>
            </w:r>
            <w:r>
              <w:rPr>
                <w:rFonts w:hint="eastAsia" w:ascii="Times New Roman" w:hAnsi="Times New Roman" w:cs="Times New Roman"/>
                <w:color w:val="auto"/>
                <w:kern w:val="2"/>
                <w:sz w:val="28"/>
                <w:szCs w:val="28"/>
                <w:lang w:val="en-US" w:eastAsia="zh-CN" w:bidi="ar"/>
              </w:rPr>
              <w:t>60</w:t>
            </w:r>
            <w:r>
              <w:rPr>
                <w:rFonts w:hint="default" w:ascii="Times New Roman" w:hAnsi="Times New Roman" w:eastAsia="宋体" w:cs="Times New Roman"/>
                <w:color w:val="auto"/>
                <w:kern w:val="2"/>
                <w:sz w:val="28"/>
                <w:szCs w:val="28"/>
                <w:lang w:val="en-US" w:eastAsia="zh-CN" w:bidi="ar"/>
              </w:rPr>
              <w:t>天计算，则施工期的生活污水排放量约为</w:t>
            </w:r>
            <w:r>
              <w:rPr>
                <w:rFonts w:hint="eastAsia" w:ascii="Times New Roman" w:hAnsi="Times New Roman" w:cs="Times New Roman"/>
                <w:color w:val="auto"/>
                <w:kern w:val="2"/>
                <w:sz w:val="28"/>
                <w:szCs w:val="28"/>
                <w:lang w:val="en-US" w:eastAsia="zh-CN" w:bidi="ar"/>
              </w:rPr>
              <w:t>48</w:t>
            </w:r>
            <w:r>
              <w:rPr>
                <w:rFonts w:hint="default" w:ascii="Times New Roman" w:hAnsi="Times New Roman" w:eastAsia="宋体" w:cs="Times New Roman"/>
                <w:color w:val="auto"/>
                <w:kern w:val="2"/>
                <w:sz w:val="28"/>
                <w:szCs w:val="28"/>
                <w:lang w:val="en-US" w:eastAsia="zh-CN" w:bidi="ar"/>
              </w:rPr>
              <w:t>m</w:t>
            </w:r>
            <w:r>
              <w:rPr>
                <w:rFonts w:hint="default" w:ascii="Times New Roman" w:hAnsi="Times New Roman" w:eastAsia="宋体" w:cs="Times New Roman"/>
                <w:color w:val="auto"/>
                <w:kern w:val="2"/>
                <w:sz w:val="28"/>
                <w:szCs w:val="28"/>
                <w:vertAlign w:val="superscript"/>
                <w:lang w:val="en-US" w:eastAsia="zh-CN" w:bidi="ar"/>
              </w:rPr>
              <w:t>3</w:t>
            </w:r>
            <w:r>
              <w:rPr>
                <w:rFonts w:hint="default" w:ascii="Times New Roman" w:hAnsi="Times New Roman" w:eastAsia="宋体" w:cs="Times New Roman"/>
                <w:color w:val="auto"/>
                <w:kern w:val="2"/>
                <w:sz w:val="28"/>
                <w:szCs w:val="28"/>
                <w:lang w:val="en-US" w:eastAsia="zh-CN" w:bidi="ar"/>
              </w:rPr>
              <w:t>/a，</w:t>
            </w:r>
            <w:r>
              <w:rPr>
                <w:rFonts w:hint="eastAsia" w:ascii="Times New Roman" w:hAnsi="Times New Roman" w:cs="Times New Roman"/>
                <w:color w:val="auto"/>
                <w:kern w:val="2"/>
                <w:sz w:val="28"/>
                <w:szCs w:val="28"/>
                <w:lang w:val="en-US" w:eastAsia="zh-CN" w:bidi="ar"/>
              </w:rPr>
              <w:t>废水排至厂区建设环保厕所</w:t>
            </w:r>
            <w:r>
              <w:rPr>
                <w:rFonts w:hint="default" w:ascii="Times New Roman" w:hAnsi="Times New Roman" w:eastAsia="宋体" w:cs="Times New Roman"/>
                <w:color w:val="auto"/>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kern w:val="0"/>
                <w:sz w:val="28"/>
                <w:szCs w:val="28"/>
                <w:lang w:val="en-US"/>
              </w:rPr>
            </w:pPr>
            <w:r>
              <w:rPr>
                <w:rFonts w:hint="default" w:ascii="Times New Roman" w:hAnsi="Times New Roman" w:eastAsia="宋体" w:cs="Times New Roman"/>
                <w:color w:val="auto"/>
                <w:kern w:val="2"/>
                <w:sz w:val="28"/>
                <w:szCs w:val="28"/>
                <w:lang w:val="en-US" w:eastAsia="zh-CN" w:bidi="ar"/>
              </w:rPr>
              <w:t>施工期工程废水：</w:t>
            </w:r>
            <w:r>
              <w:rPr>
                <w:rFonts w:hint="default" w:ascii="Times New Roman" w:hAnsi="Times New Roman" w:eastAsia="宋体" w:cs="Times New Roman"/>
                <w:color w:val="auto"/>
                <w:kern w:val="0"/>
                <w:sz w:val="28"/>
                <w:szCs w:val="28"/>
                <w:lang w:val="en-US" w:eastAsia="zh-CN" w:bidi="ar"/>
              </w:rPr>
              <w:t>混凝土、养护等施工工序，废水量不大，多为无机废水，除悬浮物含量较高外，一般不含有毒有害物质，这部分废水在施工现场因自然蒸发、渗漏等原因而消耗，基本没有废污水排放。混凝土为商品混凝土，水洗沙和砾石也不在施工现场冲洗，故无作业废水产生。</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1.3声环境影响因素分析</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施工期噪声主要来自施工机械噪声、施工作业噪声和运输车辆噪声。施工机械噪声由施工机械产生，如挖土机械、压路机、升降机等，多为点声源；施工作业噪声主要指一些零星的敲打声、装卸建材的撞击声、施工人员的吆喝声、拆装模板的撞击声等，多为瞬间噪声；运输车辆的噪声属于交通噪声。在这些施工噪声中对声环境影响最大的是施工机械噪声。建设期主要施工机械设备的噪声源强及物料运输车辆类型及其声级值见表</w:t>
            </w:r>
            <w:r>
              <w:rPr>
                <w:rFonts w:hint="default" w:ascii="Times New Roman" w:hAnsi="Times New Roman" w:cs="Times New Roman"/>
                <w:color w:val="auto"/>
                <w:kern w:val="2"/>
                <w:sz w:val="28"/>
                <w:szCs w:val="28"/>
                <w:lang w:val="en-US" w:eastAsia="zh-CN" w:bidi="ar"/>
              </w:rPr>
              <w:t>7</w:t>
            </w:r>
            <w:r>
              <w:rPr>
                <w:rFonts w:hint="default" w:ascii="Times New Roman" w:hAnsi="Times New Roman" w:eastAsia="宋体" w:cs="Times New Roman"/>
                <w:color w:val="auto"/>
                <w:kern w:val="2"/>
                <w:sz w:val="28"/>
                <w:szCs w:val="28"/>
                <w:lang w:val="en-US" w:eastAsia="zh-CN" w:bidi="ar"/>
              </w:rPr>
              <w:t>。</w:t>
            </w:r>
          </w:p>
          <w:p>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eastAsia="黑体" w:cs="Times New Roman"/>
                <w:bCs/>
                <w:color w:val="auto"/>
                <w:szCs w:val="21"/>
                <w:lang w:val="en-US"/>
              </w:rPr>
            </w:pPr>
            <w:r>
              <w:rPr>
                <w:rFonts w:hint="default" w:ascii="Times New Roman" w:hAnsi="Times New Roman" w:eastAsia="黑体" w:cs="Times New Roman"/>
                <w:bCs/>
                <w:color w:val="auto"/>
                <w:kern w:val="2"/>
                <w:sz w:val="21"/>
                <w:szCs w:val="21"/>
                <w:lang w:val="en-US" w:eastAsia="zh-CN" w:bidi="ar"/>
              </w:rPr>
              <w:t>表7                  各施工阶段主要噪声源状况</w:t>
            </w:r>
          </w:p>
          <w:tbl>
            <w:tblPr>
              <w:tblStyle w:val="38"/>
              <w:tblW w:w="8512" w:type="dxa"/>
              <w:tblInd w:w="0" w:type="dxa"/>
              <w:tblBorders>
                <w:top w:val="single" w:color="auto" w:sz="2" w:space="0"/>
                <w:left w:val="none" w:color="auto" w:sz="6" w:space="0"/>
                <w:bottom w:val="single" w:color="auto" w:sz="18" w:space="0"/>
                <w:right w:val="none" w:color="auto" w:sz="6"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836"/>
              <w:gridCol w:w="2838"/>
              <w:gridCol w:w="2838"/>
            </w:tblGrid>
            <w:tr>
              <w:tblPrEx>
                <w:tblBorders>
                  <w:top w:val="single" w:color="auto" w:sz="2" w:space="0"/>
                  <w:left w:val="none" w:color="auto" w:sz="6" w:space="0"/>
                  <w:bottom w:val="single" w:color="auto" w:sz="18" w:space="0"/>
                  <w:right w:val="none" w:color="auto" w:sz="6" w:space="0"/>
                  <w:insideH w:val="single" w:color="auto" w:sz="2" w:space="0"/>
                  <w:insideV w:val="single" w:color="auto" w:sz="2" w:space="0"/>
                </w:tblBorders>
                <w:shd w:val="clear" w:color="auto" w:fill="auto"/>
                <w:tblLayout w:type="fixed"/>
                <w:tblCellMar>
                  <w:top w:w="0" w:type="dxa"/>
                  <w:left w:w="108" w:type="dxa"/>
                  <w:bottom w:w="0" w:type="dxa"/>
                  <w:right w:w="108" w:type="dxa"/>
                </w:tblCellMar>
              </w:tblPrEx>
              <w:trPr>
                <w:trHeight w:val="340" w:hRule="atLeast"/>
              </w:trPr>
              <w:tc>
                <w:tcPr>
                  <w:tcW w:w="2836" w:type="dxa"/>
                  <w:tcBorders>
                    <w:top w:val="single" w:color="auto" w:sz="12" w:space="0"/>
                    <w:left w:val="nil"/>
                    <w:bottom w:val="single" w:color="auto" w:sz="12" w:space="0"/>
                    <w:right w:val="single" w:color="auto" w:sz="2"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Cs w:val="22"/>
                    </w:rPr>
                  </w:pPr>
                  <w:r>
                    <w:rPr>
                      <w:rFonts w:hint="default" w:ascii="Times New Roman" w:hAnsi="Times New Roman" w:eastAsia="宋体" w:cs="Times New Roman"/>
                      <w:color w:val="auto"/>
                      <w:kern w:val="2"/>
                      <w:sz w:val="21"/>
                      <w:szCs w:val="20"/>
                      <w:lang w:val="en-US" w:eastAsia="zh-CN" w:bidi="ar"/>
                    </w:rPr>
                    <w:t>施工现场</w:t>
                  </w:r>
                </w:p>
              </w:tc>
              <w:tc>
                <w:tcPr>
                  <w:tcW w:w="2838" w:type="dxa"/>
                  <w:tcBorders>
                    <w:top w:val="single" w:color="auto" w:sz="12" w:space="0"/>
                    <w:left w:val="single" w:color="auto" w:sz="2" w:space="0"/>
                    <w:bottom w:val="single" w:color="auto" w:sz="12" w:space="0"/>
                    <w:right w:val="single" w:color="auto" w:sz="2"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Cs w:val="22"/>
                    </w:rPr>
                  </w:pPr>
                  <w:r>
                    <w:rPr>
                      <w:rFonts w:hint="default" w:ascii="Times New Roman" w:hAnsi="Times New Roman" w:eastAsia="宋体" w:cs="Times New Roman"/>
                      <w:color w:val="auto"/>
                      <w:kern w:val="2"/>
                      <w:sz w:val="21"/>
                      <w:szCs w:val="20"/>
                      <w:lang w:val="en-US" w:eastAsia="zh-CN" w:bidi="ar"/>
                    </w:rPr>
                    <w:t>声源</w:t>
                  </w:r>
                </w:p>
              </w:tc>
              <w:tc>
                <w:tcPr>
                  <w:tcW w:w="2838" w:type="dxa"/>
                  <w:tcBorders>
                    <w:top w:val="single" w:color="auto" w:sz="12" w:space="0"/>
                    <w:left w:val="single" w:color="auto" w:sz="2" w:space="0"/>
                    <w:bottom w:val="single" w:color="auto" w:sz="12" w:space="0"/>
                    <w:right w:val="nil"/>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zCs w:val="22"/>
                    </w:rPr>
                  </w:pPr>
                  <w:r>
                    <w:rPr>
                      <w:rFonts w:hint="default" w:ascii="Times New Roman" w:hAnsi="Times New Roman" w:eastAsia="宋体" w:cs="Times New Roman"/>
                      <w:color w:val="auto"/>
                      <w:kern w:val="2"/>
                      <w:sz w:val="21"/>
                      <w:szCs w:val="20"/>
                      <w:lang w:val="en-US" w:eastAsia="zh-CN" w:bidi="ar"/>
                    </w:rPr>
                    <w:t>声级dB(A)</w:t>
                  </w:r>
                </w:p>
              </w:tc>
            </w:tr>
            <w:tr>
              <w:tblPrEx>
                <w:tblBorders>
                  <w:top w:val="single" w:color="auto" w:sz="2" w:space="0"/>
                  <w:left w:val="none" w:color="auto" w:sz="6" w:space="0"/>
                  <w:bottom w:val="single" w:color="auto" w:sz="18" w:space="0"/>
                  <w:right w:val="non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2836" w:type="dxa"/>
                  <w:tcBorders>
                    <w:top w:val="single" w:color="auto" w:sz="12" w:space="0"/>
                    <w:left w:val="nil"/>
                    <w:bottom w:val="single" w:color="auto" w:sz="2" w:space="0"/>
                    <w:right w:val="single" w:color="auto" w:sz="2" w:space="0"/>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eastAsia="宋体" w:cs="Times New Roman"/>
                      <w:b w:val="0"/>
                      <w:color w:val="auto"/>
                      <w:kern w:val="2"/>
                      <w:sz w:val="21"/>
                      <w:szCs w:val="18"/>
                    </w:rPr>
                    <w:t>地面清理、管沟开挖</w:t>
                  </w:r>
                </w:p>
              </w:tc>
              <w:tc>
                <w:tcPr>
                  <w:tcW w:w="2838" w:type="dxa"/>
                  <w:tcBorders>
                    <w:top w:val="single" w:color="auto" w:sz="12" w:space="0"/>
                    <w:left w:val="single" w:color="auto" w:sz="2" w:space="0"/>
                    <w:bottom w:val="single" w:color="auto" w:sz="2" w:space="0"/>
                    <w:right w:val="single" w:color="auto" w:sz="2" w:space="0"/>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eastAsia="宋体" w:cs="Times New Roman"/>
                      <w:b w:val="0"/>
                      <w:color w:val="auto"/>
                      <w:kern w:val="2"/>
                      <w:sz w:val="21"/>
                      <w:szCs w:val="18"/>
                    </w:rPr>
                    <w:t>路面破碎机、挖土机</w:t>
                  </w:r>
                </w:p>
              </w:tc>
              <w:tc>
                <w:tcPr>
                  <w:tcW w:w="2838" w:type="dxa"/>
                  <w:tcBorders>
                    <w:top w:val="single" w:color="auto" w:sz="12" w:space="0"/>
                    <w:left w:val="single" w:color="auto" w:sz="2" w:space="0"/>
                    <w:bottom w:val="single" w:color="auto" w:sz="2" w:space="0"/>
                    <w:right w:val="nil"/>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cs="Times New Roman"/>
                      <w:b w:val="0"/>
                      <w:color w:val="auto"/>
                      <w:kern w:val="2"/>
                      <w:sz w:val="21"/>
                      <w:szCs w:val="18"/>
                      <w:lang w:val="en-US"/>
                    </w:rPr>
                    <w:t>78-96</w:t>
                  </w:r>
                </w:p>
              </w:tc>
            </w:tr>
            <w:tr>
              <w:tblPrEx>
                <w:tblBorders>
                  <w:top w:val="single" w:color="auto" w:sz="2" w:space="0"/>
                  <w:left w:val="none" w:color="auto" w:sz="6" w:space="0"/>
                  <w:bottom w:val="single" w:color="auto" w:sz="18" w:space="0"/>
                  <w:right w:val="non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2836" w:type="dxa"/>
                  <w:vMerge w:val="restart"/>
                  <w:tcBorders>
                    <w:top w:val="single" w:color="auto" w:sz="2" w:space="0"/>
                    <w:left w:val="nil"/>
                    <w:bottom w:val="single" w:color="auto" w:sz="2" w:space="0"/>
                    <w:right w:val="single" w:color="auto" w:sz="2" w:space="0"/>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p>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p>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eastAsia="宋体" w:cs="Times New Roman"/>
                      <w:b w:val="0"/>
                      <w:color w:val="auto"/>
                      <w:kern w:val="2"/>
                      <w:sz w:val="21"/>
                      <w:szCs w:val="18"/>
                    </w:rPr>
                    <w:t>下管及回填、地表恢复阶段</w:t>
                  </w:r>
                </w:p>
              </w:tc>
              <w:tc>
                <w:tcPr>
                  <w:tcW w:w="2838" w:type="dxa"/>
                  <w:tcBorders>
                    <w:top w:val="single" w:color="auto" w:sz="2" w:space="0"/>
                    <w:left w:val="single" w:color="auto" w:sz="2" w:space="0"/>
                    <w:bottom w:val="single" w:color="auto" w:sz="2" w:space="0"/>
                    <w:right w:val="single" w:color="auto" w:sz="2" w:space="0"/>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eastAsia="宋体" w:cs="Times New Roman"/>
                      <w:b w:val="0"/>
                      <w:color w:val="auto"/>
                      <w:kern w:val="2"/>
                      <w:sz w:val="21"/>
                      <w:szCs w:val="18"/>
                    </w:rPr>
                    <w:t>运载车辆</w:t>
                  </w:r>
                </w:p>
              </w:tc>
              <w:tc>
                <w:tcPr>
                  <w:tcW w:w="2838" w:type="dxa"/>
                  <w:tcBorders>
                    <w:top w:val="single" w:color="auto" w:sz="2" w:space="0"/>
                    <w:left w:val="single" w:color="auto" w:sz="2" w:space="0"/>
                    <w:bottom w:val="single" w:color="auto" w:sz="2" w:space="0"/>
                    <w:right w:val="nil"/>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cs="Times New Roman"/>
                      <w:b w:val="0"/>
                      <w:color w:val="auto"/>
                      <w:kern w:val="2"/>
                      <w:sz w:val="21"/>
                      <w:szCs w:val="18"/>
                      <w:lang w:val="en-US"/>
                    </w:rPr>
                    <w:t>70-85</w:t>
                  </w:r>
                </w:p>
              </w:tc>
            </w:tr>
            <w:tr>
              <w:tblPrEx>
                <w:tblBorders>
                  <w:top w:val="single" w:color="auto" w:sz="2" w:space="0"/>
                  <w:left w:val="none" w:color="auto" w:sz="6" w:space="0"/>
                  <w:bottom w:val="single" w:color="auto" w:sz="18" w:space="0"/>
                  <w:right w:val="non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2836" w:type="dxa"/>
                  <w:vMerge w:val="continue"/>
                  <w:tcBorders>
                    <w:top w:val="single" w:color="auto" w:sz="2" w:space="0"/>
                    <w:left w:val="nil"/>
                    <w:bottom w:val="single" w:color="auto" w:sz="2" w:space="0"/>
                    <w:right w:val="single" w:color="auto" w:sz="2" w:space="0"/>
                  </w:tcBorders>
                  <w:shd w:val="clear" w:color="auto" w:fill="auto"/>
                  <w:vAlign w:val="top"/>
                </w:tcPr>
                <w:p>
                  <w:pPr>
                    <w:rPr>
                      <w:rFonts w:hint="default" w:ascii="Times New Roman" w:hAnsi="Times New Roman" w:eastAsia="宋体" w:cs="Times New Roman"/>
                      <w:color w:val="auto"/>
                      <w:kern w:val="2"/>
                      <w:sz w:val="21"/>
                      <w:szCs w:val="22"/>
                    </w:rPr>
                  </w:pPr>
                </w:p>
              </w:tc>
              <w:tc>
                <w:tcPr>
                  <w:tcW w:w="2838" w:type="dxa"/>
                  <w:tcBorders>
                    <w:top w:val="single" w:color="auto" w:sz="2" w:space="0"/>
                    <w:left w:val="single" w:color="auto" w:sz="2" w:space="0"/>
                    <w:bottom w:val="single" w:color="auto" w:sz="2" w:space="0"/>
                    <w:right w:val="single" w:color="auto" w:sz="2" w:space="0"/>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eastAsia="宋体" w:cs="Times New Roman"/>
                      <w:b w:val="0"/>
                      <w:color w:val="auto"/>
                      <w:kern w:val="2"/>
                      <w:sz w:val="21"/>
                      <w:szCs w:val="18"/>
                    </w:rPr>
                    <w:t>吊车</w:t>
                  </w:r>
                </w:p>
              </w:tc>
              <w:tc>
                <w:tcPr>
                  <w:tcW w:w="2838" w:type="dxa"/>
                  <w:tcBorders>
                    <w:top w:val="single" w:color="auto" w:sz="2" w:space="0"/>
                    <w:left w:val="single" w:color="auto" w:sz="2" w:space="0"/>
                    <w:bottom w:val="single" w:color="auto" w:sz="2" w:space="0"/>
                    <w:right w:val="nil"/>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cs="Times New Roman"/>
                      <w:b w:val="0"/>
                      <w:color w:val="auto"/>
                      <w:kern w:val="2"/>
                      <w:sz w:val="21"/>
                      <w:szCs w:val="18"/>
                      <w:lang w:val="en-US"/>
                    </w:rPr>
                    <w:t>70-80</w:t>
                  </w:r>
                </w:p>
              </w:tc>
            </w:tr>
            <w:tr>
              <w:tblPrEx>
                <w:tblBorders>
                  <w:top w:val="single" w:color="auto" w:sz="2" w:space="0"/>
                  <w:left w:val="none" w:color="auto" w:sz="6" w:space="0"/>
                  <w:bottom w:val="single" w:color="auto" w:sz="18" w:space="0"/>
                  <w:right w:val="non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2836" w:type="dxa"/>
                  <w:vMerge w:val="continue"/>
                  <w:tcBorders>
                    <w:top w:val="single" w:color="auto" w:sz="2" w:space="0"/>
                    <w:left w:val="nil"/>
                    <w:bottom w:val="single" w:color="auto" w:sz="2" w:space="0"/>
                    <w:right w:val="single" w:color="auto" w:sz="2" w:space="0"/>
                  </w:tcBorders>
                  <w:shd w:val="clear" w:color="auto" w:fill="auto"/>
                  <w:vAlign w:val="top"/>
                </w:tcPr>
                <w:p>
                  <w:pPr>
                    <w:rPr>
                      <w:rFonts w:hint="default" w:ascii="Times New Roman" w:hAnsi="Times New Roman" w:eastAsia="宋体" w:cs="Times New Roman"/>
                      <w:color w:val="auto"/>
                      <w:kern w:val="2"/>
                      <w:sz w:val="21"/>
                      <w:szCs w:val="22"/>
                    </w:rPr>
                  </w:pPr>
                </w:p>
              </w:tc>
              <w:tc>
                <w:tcPr>
                  <w:tcW w:w="2838" w:type="dxa"/>
                  <w:tcBorders>
                    <w:top w:val="single" w:color="auto" w:sz="2" w:space="0"/>
                    <w:left w:val="single" w:color="auto" w:sz="2" w:space="0"/>
                    <w:bottom w:val="single" w:color="auto" w:sz="2" w:space="0"/>
                    <w:right w:val="single" w:color="auto" w:sz="2" w:space="0"/>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eastAsia="宋体" w:cs="Times New Roman"/>
                      <w:b w:val="0"/>
                      <w:color w:val="auto"/>
                      <w:kern w:val="2"/>
                      <w:sz w:val="21"/>
                      <w:szCs w:val="18"/>
                    </w:rPr>
                    <w:t>电焊机</w:t>
                  </w:r>
                </w:p>
              </w:tc>
              <w:tc>
                <w:tcPr>
                  <w:tcW w:w="2838" w:type="dxa"/>
                  <w:tcBorders>
                    <w:top w:val="single" w:color="auto" w:sz="2" w:space="0"/>
                    <w:left w:val="single" w:color="auto" w:sz="2" w:space="0"/>
                    <w:bottom w:val="single" w:color="auto" w:sz="2" w:space="0"/>
                    <w:right w:val="nil"/>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cs="Times New Roman"/>
                      <w:b w:val="0"/>
                      <w:color w:val="auto"/>
                      <w:kern w:val="2"/>
                      <w:sz w:val="21"/>
                      <w:szCs w:val="18"/>
                      <w:lang w:val="en-US"/>
                    </w:rPr>
                    <w:t>90-95</w:t>
                  </w:r>
                </w:p>
              </w:tc>
            </w:tr>
            <w:tr>
              <w:tblPrEx>
                <w:tblBorders>
                  <w:top w:val="single" w:color="auto" w:sz="2" w:space="0"/>
                  <w:left w:val="none" w:color="auto" w:sz="6" w:space="0"/>
                  <w:bottom w:val="single" w:color="auto" w:sz="18" w:space="0"/>
                  <w:right w:val="non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2836" w:type="dxa"/>
                  <w:vMerge w:val="continue"/>
                  <w:tcBorders>
                    <w:top w:val="single" w:color="auto" w:sz="2" w:space="0"/>
                    <w:left w:val="nil"/>
                    <w:bottom w:val="single" w:color="auto" w:sz="2" w:space="0"/>
                    <w:right w:val="single" w:color="auto" w:sz="2" w:space="0"/>
                  </w:tcBorders>
                  <w:shd w:val="clear" w:color="auto" w:fill="auto"/>
                  <w:vAlign w:val="top"/>
                </w:tcPr>
                <w:p>
                  <w:pPr>
                    <w:rPr>
                      <w:rFonts w:hint="default" w:ascii="Times New Roman" w:hAnsi="Times New Roman" w:eastAsia="宋体" w:cs="Times New Roman"/>
                      <w:color w:val="auto"/>
                      <w:kern w:val="2"/>
                      <w:sz w:val="21"/>
                      <w:szCs w:val="22"/>
                    </w:rPr>
                  </w:pPr>
                </w:p>
              </w:tc>
              <w:tc>
                <w:tcPr>
                  <w:tcW w:w="2838" w:type="dxa"/>
                  <w:tcBorders>
                    <w:top w:val="single" w:color="auto" w:sz="2" w:space="0"/>
                    <w:left w:val="single" w:color="auto" w:sz="2" w:space="0"/>
                    <w:bottom w:val="single" w:color="auto" w:sz="2" w:space="0"/>
                    <w:right w:val="single" w:color="auto" w:sz="2" w:space="0"/>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eastAsia="宋体" w:cs="Times New Roman"/>
                      <w:b w:val="0"/>
                      <w:color w:val="auto"/>
                      <w:kern w:val="2"/>
                      <w:sz w:val="21"/>
                      <w:szCs w:val="18"/>
                    </w:rPr>
                    <w:t>推土机</w:t>
                  </w:r>
                </w:p>
              </w:tc>
              <w:tc>
                <w:tcPr>
                  <w:tcW w:w="2838" w:type="dxa"/>
                  <w:tcBorders>
                    <w:top w:val="single" w:color="auto" w:sz="2" w:space="0"/>
                    <w:left w:val="single" w:color="auto" w:sz="2" w:space="0"/>
                    <w:bottom w:val="single" w:color="auto" w:sz="2" w:space="0"/>
                    <w:right w:val="nil"/>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cs="Times New Roman"/>
                      <w:b w:val="0"/>
                      <w:color w:val="auto"/>
                      <w:kern w:val="2"/>
                      <w:sz w:val="21"/>
                      <w:szCs w:val="18"/>
                      <w:lang w:val="en-US"/>
                    </w:rPr>
                    <w:t>78-96</w:t>
                  </w:r>
                </w:p>
              </w:tc>
            </w:tr>
            <w:tr>
              <w:tblPrEx>
                <w:tblBorders>
                  <w:top w:val="single" w:color="auto" w:sz="2" w:space="0"/>
                  <w:left w:val="none" w:color="auto" w:sz="6" w:space="0"/>
                  <w:bottom w:val="single" w:color="auto" w:sz="18" w:space="0"/>
                  <w:right w:val="none" w:color="auto" w:sz="6"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2836" w:type="dxa"/>
                  <w:tcBorders>
                    <w:top w:val="single" w:color="auto" w:sz="2" w:space="0"/>
                    <w:left w:val="nil"/>
                    <w:bottom w:val="single" w:color="auto" w:sz="12" w:space="0"/>
                    <w:right w:val="single" w:color="auto" w:sz="2" w:space="0"/>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eastAsia="宋体" w:cs="Times New Roman"/>
                      <w:b w:val="0"/>
                      <w:color w:val="auto"/>
                      <w:kern w:val="2"/>
                      <w:sz w:val="21"/>
                      <w:szCs w:val="18"/>
                    </w:rPr>
                    <w:t>物料运输</w:t>
                  </w:r>
                </w:p>
              </w:tc>
              <w:tc>
                <w:tcPr>
                  <w:tcW w:w="2838" w:type="dxa"/>
                  <w:tcBorders>
                    <w:top w:val="single" w:color="auto" w:sz="2" w:space="0"/>
                    <w:left w:val="single" w:color="auto" w:sz="2" w:space="0"/>
                    <w:bottom w:val="single" w:color="auto" w:sz="12" w:space="0"/>
                    <w:right w:val="single" w:color="auto" w:sz="2" w:space="0"/>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eastAsia="宋体" w:cs="Times New Roman"/>
                      <w:b w:val="0"/>
                      <w:color w:val="auto"/>
                      <w:kern w:val="2"/>
                      <w:sz w:val="21"/>
                      <w:szCs w:val="18"/>
                    </w:rPr>
                    <w:t>运载车辆</w:t>
                  </w:r>
                </w:p>
              </w:tc>
              <w:tc>
                <w:tcPr>
                  <w:tcW w:w="2838" w:type="dxa"/>
                  <w:tcBorders>
                    <w:top w:val="single" w:color="auto" w:sz="2" w:space="0"/>
                    <w:left w:val="single" w:color="auto" w:sz="2" w:space="0"/>
                    <w:bottom w:val="single" w:color="auto" w:sz="12" w:space="0"/>
                    <w:right w:val="nil"/>
                  </w:tcBorders>
                  <w:shd w:val="clear" w:color="auto" w:fill="auto"/>
                  <w:vAlign w:val="top"/>
                </w:tcPr>
                <w:p>
                  <w:pPr>
                    <w:pStyle w:val="106"/>
                    <w:keepNext w:val="0"/>
                    <w:keepLines w:val="0"/>
                    <w:widowControl/>
                    <w:suppressLineNumbers w:val="0"/>
                    <w:tabs>
                      <w:tab w:val="center" w:pos="4153"/>
                      <w:tab w:val="right" w:pos="8306"/>
                    </w:tabs>
                    <w:adjustRightInd/>
                    <w:snapToGrid w:val="0"/>
                    <w:ind w:left="0" w:firstLine="211"/>
                    <w:jc w:val="center"/>
                    <w:rPr>
                      <w:rFonts w:hint="default" w:ascii="Times New Roman" w:hAnsi="Times New Roman" w:cs="Times New Roman"/>
                      <w:b w:val="0"/>
                      <w:color w:val="auto"/>
                      <w:kern w:val="2"/>
                      <w:sz w:val="21"/>
                      <w:szCs w:val="18"/>
                      <w:lang w:val="en-US"/>
                    </w:rPr>
                  </w:pPr>
                  <w:r>
                    <w:rPr>
                      <w:rFonts w:hint="default" w:ascii="Times New Roman" w:hAnsi="Times New Roman" w:cs="Times New Roman"/>
                      <w:b w:val="0"/>
                      <w:color w:val="auto"/>
                      <w:kern w:val="2"/>
                      <w:sz w:val="21"/>
                      <w:szCs w:val="18"/>
                      <w:lang w:val="en-US"/>
                    </w:rPr>
                    <w:t>70-85</w:t>
                  </w:r>
                </w:p>
              </w:tc>
            </w:tr>
          </w:tbl>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1.4施工固废排放源分析</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施工期施工人员人均排放生活垃圾按0.5kg/d计，平均每天人数约</w:t>
            </w:r>
            <w:r>
              <w:rPr>
                <w:rFonts w:hint="eastAsia" w:ascii="Times New Roman" w:hAnsi="Times New Roman" w:cs="Times New Roman"/>
                <w:color w:val="auto"/>
                <w:kern w:val="2"/>
                <w:sz w:val="28"/>
                <w:szCs w:val="28"/>
                <w:lang w:val="en-US" w:eastAsia="zh-CN" w:bidi="ar"/>
              </w:rPr>
              <w:t>10</w:t>
            </w:r>
            <w:r>
              <w:rPr>
                <w:rFonts w:hint="default" w:ascii="Times New Roman" w:hAnsi="Times New Roman" w:eastAsia="宋体" w:cs="Times New Roman"/>
                <w:color w:val="auto"/>
                <w:kern w:val="2"/>
                <w:sz w:val="28"/>
                <w:szCs w:val="28"/>
                <w:lang w:val="en-US" w:eastAsia="zh-CN" w:bidi="ar"/>
              </w:rPr>
              <w:t>人，则施工期日排放垃圾约</w:t>
            </w:r>
            <w:r>
              <w:rPr>
                <w:rFonts w:hint="eastAsia" w:ascii="Times New Roman" w:hAnsi="Times New Roman" w:cs="Times New Roman"/>
                <w:color w:val="auto"/>
                <w:kern w:val="2"/>
                <w:sz w:val="28"/>
                <w:szCs w:val="28"/>
                <w:lang w:val="en-US" w:eastAsia="zh-CN" w:bidi="ar"/>
              </w:rPr>
              <w:t>5</w:t>
            </w:r>
            <w:r>
              <w:rPr>
                <w:rFonts w:hint="default" w:ascii="Times New Roman" w:hAnsi="Times New Roman" w:eastAsia="宋体" w:cs="Times New Roman"/>
                <w:color w:val="auto"/>
                <w:kern w:val="2"/>
                <w:sz w:val="28"/>
                <w:szCs w:val="28"/>
                <w:lang w:val="en-US" w:eastAsia="zh-CN" w:bidi="ar"/>
              </w:rPr>
              <w:t>kg，施工期共产生生活垃圾约</w:t>
            </w:r>
            <w:r>
              <w:rPr>
                <w:rFonts w:hint="eastAsia" w:ascii="Times New Roman" w:hAnsi="Times New Roman" w:cs="Times New Roman"/>
                <w:color w:val="auto"/>
                <w:kern w:val="2"/>
                <w:sz w:val="28"/>
                <w:szCs w:val="28"/>
                <w:lang w:val="en-US" w:eastAsia="zh-CN" w:bidi="ar"/>
              </w:rPr>
              <w:t>0.3</w:t>
            </w:r>
            <w:r>
              <w:rPr>
                <w:rFonts w:hint="default" w:ascii="Times New Roman" w:hAnsi="Times New Roman" w:eastAsia="宋体" w:cs="Times New Roman"/>
                <w:color w:val="auto"/>
                <w:kern w:val="2"/>
                <w:sz w:val="28"/>
                <w:szCs w:val="28"/>
                <w:lang w:val="en-US" w:eastAsia="zh-CN" w:bidi="ar"/>
              </w:rPr>
              <w:t>t。</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eastAsia="宋体" w:cs="Times New Roman"/>
                <w:color w:val="auto"/>
                <w:kern w:val="2"/>
                <w:sz w:val="28"/>
                <w:szCs w:val="28"/>
                <w:lang w:val="en-US" w:eastAsia="zh-CN" w:bidi="ar"/>
              </w:rPr>
            </w:pPr>
            <w:r>
              <w:rPr>
                <w:rFonts w:hint="default" w:ascii="Times New Roman" w:hAnsi="Times New Roman" w:eastAsia="宋体" w:cs="Times New Roman"/>
                <w:color w:val="auto"/>
                <w:kern w:val="2"/>
                <w:sz w:val="28"/>
                <w:szCs w:val="28"/>
                <w:lang w:val="en-US" w:eastAsia="zh-CN" w:bidi="ar"/>
              </w:rPr>
              <w:t>本项目新建</w:t>
            </w:r>
            <w:r>
              <w:rPr>
                <w:rFonts w:hint="default" w:ascii="Times New Roman" w:hAnsi="Times New Roman" w:cs="Times New Roman"/>
                <w:color w:val="auto"/>
                <w:kern w:val="2"/>
                <w:sz w:val="28"/>
                <w:szCs w:val="28"/>
                <w:lang w:val="en-US" w:eastAsia="zh-CN" w:bidi="ar"/>
              </w:rPr>
              <w:t>燃气</w:t>
            </w:r>
            <w:r>
              <w:rPr>
                <w:rFonts w:hint="default" w:ascii="Times New Roman" w:hAnsi="Times New Roman" w:eastAsia="宋体" w:cs="Times New Roman"/>
                <w:color w:val="auto"/>
                <w:kern w:val="2"/>
                <w:sz w:val="28"/>
                <w:szCs w:val="28"/>
                <w:lang w:val="en-US" w:eastAsia="zh-CN" w:bidi="ar"/>
              </w:rPr>
              <w:t>管网</w:t>
            </w:r>
            <w:r>
              <w:rPr>
                <w:rFonts w:hint="eastAsia" w:ascii="Times New Roman" w:hAnsi="Times New Roman" w:cs="Times New Roman"/>
                <w:color w:val="auto"/>
                <w:kern w:val="2"/>
                <w:sz w:val="28"/>
                <w:szCs w:val="28"/>
                <w:lang w:val="en-US" w:eastAsia="zh-CN" w:bidi="ar"/>
              </w:rPr>
              <w:t>750</w:t>
            </w:r>
            <w:r>
              <w:rPr>
                <w:rFonts w:hint="default" w:ascii="Times New Roman" w:hAnsi="Times New Roman" w:eastAsia="宋体" w:cs="Times New Roman"/>
                <w:color w:val="auto"/>
                <w:kern w:val="2"/>
                <w:sz w:val="28"/>
                <w:szCs w:val="28"/>
                <w:lang w:val="en-US" w:eastAsia="zh-CN" w:bidi="ar"/>
              </w:rPr>
              <w:t>m，</w:t>
            </w:r>
            <w:r>
              <w:rPr>
                <w:rFonts w:hint="eastAsia" w:ascii="Times New Roman" w:hAnsi="Times New Roman" w:cs="Times New Roman"/>
                <w:color w:val="auto"/>
                <w:kern w:val="2"/>
                <w:sz w:val="28"/>
                <w:szCs w:val="28"/>
                <w:lang w:val="en-US" w:eastAsia="zh-CN" w:bidi="ar"/>
              </w:rPr>
              <w:t>按挖深1.6m，挖宽1.5m计算，</w:t>
            </w:r>
            <w:r>
              <w:rPr>
                <w:rFonts w:hint="default" w:ascii="Times New Roman" w:hAnsi="Times New Roman" w:eastAsia="宋体" w:cs="Times New Roman"/>
                <w:color w:val="auto"/>
                <w:kern w:val="2"/>
                <w:sz w:val="28"/>
                <w:szCs w:val="28"/>
                <w:lang w:val="en-US" w:eastAsia="zh-CN" w:bidi="ar"/>
              </w:rPr>
              <w:t>施工期开挖方量约</w:t>
            </w:r>
            <w:r>
              <w:rPr>
                <w:rFonts w:hint="eastAsia" w:ascii="Times New Roman" w:hAnsi="Times New Roman" w:cs="Times New Roman"/>
                <w:color w:val="auto"/>
                <w:kern w:val="2"/>
                <w:sz w:val="28"/>
                <w:szCs w:val="28"/>
                <w:lang w:val="en-US" w:eastAsia="zh-CN" w:bidi="ar"/>
              </w:rPr>
              <w:t>1824</w:t>
            </w:r>
            <w:r>
              <w:rPr>
                <w:rFonts w:hint="default" w:ascii="Times New Roman" w:hAnsi="Times New Roman" w:eastAsia="宋体" w:cs="Times New Roman"/>
                <w:color w:val="auto"/>
                <w:kern w:val="2"/>
                <w:sz w:val="28"/>
                <w:szCs w:val="28"/>
                <w:lang w:val="en-US" w:eastAsia="zh-CN" w:bidi="ar"/>
              </w:rPr>
              <w:t>m</w:t>
            </w:r>
            <w:r>
              <w:rPr>
                <w:rFonts w:hint="default" w:ascii="Times New Roman" w:hAnsi="Times New Roman" w:eastAsia="宋体" w:cs="Times New Roman"/>
                <w:color w:val="auto"/>
                <w:kern w:val="2"/>
                <w:sz w:val="28"/>
                <w:szCs w:val="28"/>
                <w:vertAlign w:val="superscript"/>
                <w:lang w:val="en-US" w:eastAsia="zh-CN" w:bidi="ar"/>
              </w:rPr>
              <w:t>3</w:t>
            </w:r>
            <w:r>
              <w:rPr>
                <w:rFonts w:hint="default" w:ascii="Times New Roman" w:hAnsi="Times New Roman" w:eastAsia="宋体" w:cs="Times New Roman"/>
                <w:color w:val="auto"/>
                <w:kern w:val="2"/>
                <w:sz w:val="28"/>
                <w:szCs w:val="28"/>
                <w:lang w:val="en-US" w:eastAsia="zh-CN" w:bidi="ar"/>
              </w:rPr>
              <w:t>，回填土方</w:t>
            </w:r>
            <w:r>
              <w:rPr>
                <w:rFonts w:hint="default" w:ascii="Times New Roman" w:hAnsi="Times New Roman" w:cs="Times New Roman"/>
                <w:color w:val="auto"/>
                <w:kern w:val="2"/>
                <w:sz w:val="28"/>
                <w:szCs w:val="28"/>
                <w:lang w:val="en-US" w:eastAsia="zh-CN" w:bidi="ar"/>
              </w:rPr>
              <w:t>按</w:t>
            </w:r>
            <w:r>
              <w:rPr>
                <w:rFonts w:hint="eastAsia" w:ascii="Times New Roman" w:hAnsi="Times New Roman" w:cs="Times New Roman"/>
                <w:color w:val="auto"/>
                <w:kern w:val="2"/>
                <w:sz w:val="28"/>
                <w:szCs w:val="28"/>
                <w:lang w:val="en-US" w:eastAsia="zh-CN" w:bidi="ar"/>
              </w:rPr>
              <w:t>80</w:t>
            </w:r>
            <w:r>
              <w:rPr>
                <w:rFonts w:hint="default" w:ascii="Times New Roman" w:hAnsi="Times New Roman" w:cs="Times New Roman"/>
                <w:color w:val="auto"/>
                <w:kern w:val="2"/>
                <w:sz w:val="28"/>
                <w:szCs w:val="28"/>
                <w:lang w:val="en-US" w:eastAsia="zh-CN" w:bidi="ar"/>
              </w:rPr>
              <w:t>%计算，则回填土方</w:t>
            </w:r>
            <w:r>
              <w:rPr>
                <w:rFonts w:hint="default" w:ascii="Times New Roman" w:hAnsi="Times New Roman" w:eastAsia="宋体" w:cs="Times New Roman"/>
                <w:color w:val="auto"/>
                <w:kern w:val="2"/>
                <w:sz w:val="28"/>
                <w:szCs w:val="28"/>
                <w:lang w:val="en-US" w:eastAsia="zh-CN" w:bidi="ar"/>
              </w:rPr>
              <w:t>约</w:t>
            </w:r>
            <w:r>
              <w:rPr>
                <w:rFonts w:hint="eastAsia" w:ascii="Times New Roman" w:hAnsi="Times New Roman" w:cs="Times New Roman"/>
                <w:color w:val="auto"/>
                <w:kern w:val="2"/>
                <w:sz w:val="28"/>
                <w:szCs w:val="28"/>
                <w:lang w:val="en-US" w:eastAsia="zh-CN" w:bidi="ar"/>
              </w:rPr>
              <w:t>1459.2</w:t>
            </w:r>
            <w:r>
              <w:rPr>
                <w:rFonts w:hint="default" w:ascii="Times New Roman" w:hAnsi="Times New Roman" w:eastAsia="宋体" w:cs="Times New Roman"/>
                <w:color w:val="auto"/>
                <w:kern w:val="2"/>
                <w:sz w:val="28"/>
                <w:szCs w:val="28"/>
                <w:lang w:val="en-US" w:eastAsia="zh-CN" w:bidi="ar"/>
              </w:rPr>
              <w:t>m</w:t>
            </w:r>
            <w:r>
              <w:rPr>
                <w:rFonts w:hint="default" w:ascii="Times New Roman" w:hAnsi="Times New Roman" w:eastAsia="宋体" w:cs="Times New Roman"/>
                <w:color w:val="auto"/>
                <w:kern w:val="2"/>
                <w:sz w:val="28"/>
                <w:szCs w:val="28"/>
                <w:vertAlign w:val="superscript"/>
                <w:lang w:val="en-US" w:eastAsia="zh-CN" w:bidi="ar"/>
              </w:rPr>
              <w:t>3</w:t>
            </w:r>
            <w:r>
              <w:rPr>
                <w:rFonts w:hint="default" w:ascii="Times New Roman" w:hAnsi="Times New Roman" w:eastAsia="宋体" w:cs="Times New Roman"/>
                <w:color w:val="auto"/>
                <w:kern w:val="2"/>
                <w:sz w:val="28"/>
                <w:szCs w:val="28"/>
                <w:lang w:val="en-US" w:eastAsia="zh-CN" w:bidi="ar"/>
              </w:rPr>
              <w:t>，弃土方约</w:t>
            </w:r>
            <w:r>
              <w:rPr>
                <w:rFonts w:hint="eastAsia" w:ascii="Times New Roman" w:hAnsi="Times New Roman" w:cs="Times New Roman"/>
                <w:color w:val="auto"/>
                <w:kern w:val="2"/>
                <w:sz w:val="28"/>
                <w:szCs w:val="28"/>
                <w:lang w:val="en-US" w:eastAsia="zh-CN" w:bidi="ar"/>
              </w:rPr>
              <w:t>364.8</w:t>
            </w:r>
            <w:r>
              <w:rPr>
                <w:rFonts w:hint="default" w:ascii="Times New Roman" w:hAnsi="Times New Roman" w:eastAsia="宋体" w:cs="Times New Roman"/>
                <w:color w:val="auto"/>
                <w:kern w:val="2"/>
                <w:sz w:val="28"/>
                <w:szCs w:val="28"/>
                <w:lang w:val="en-US" w:eastAsia="zh-CN" w:bidi="ar"/>
              </w:rPr>
              <w:t>m</w:t>
            </w:r>
            <w:r>
              <w:rPr>
                <w:rFonts w:hint="default" w:ascii="Times New Roman" w:hAnsi="Times New Roman" w:eastAsia="宋体" w:cs="Times New Roman"/>
                <w:color w:val="auto"/>
                <w:kern w:val="2"/>
                <w:sz w:val="28"/>
                <w:szCs w:val="28"/>
                <w:vertAlign w:val="superscript"/>
                <w:lang w:val="en-US" w:eastAsia="zh-CN" w:bidi="ar"/>
              </w:rPr>
              <w:t>3</w:t>
            </w:r>
            <w:r>
              <w:rPr>
                <w:rFonts w:hint="default" w:ascii="Times New Roman" w:hAnsi="Times New Roman" w:eastAsia="宋体" w:cs="Times New Roman"/>
                <w:color w:val="auto"/>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1.5施工生态环境影响因素分析</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工作业带清理和管沟开挖基本是同时进行的，主要表现在施工活动中施工机械、车辆、人员践踏等对土壤的扰动和植被的破坏。</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1）施工作业带宽度1m，在施工过程中，施工作业带范围内的地表会受到扰动或破坏，尤其是管沟开挖对土壤、植被破坏严重，开挖管沟造成的土体扰动将使得土壤的结构、组成及理化性质等发生变化，进而影响植被的恢复。</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（2）管道施工的弃土也对生态环境造成一定的影响，弃土主要来自于敷设管道本身置换的土方和开挖造成的土壤松散回填后剩余的土方。</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（3）管道建设为线路工程，施工作业对环境的影响与沿线所经地貌和生态环境密切相关。</w:t>
            </w:r>
          </w:p>
          <w:p>
            <w:pPr>
              <w:adjustRightInd w:val="0"/>
              <w:snapToGrid w:val="0"/>
              <w:spacing w:line="360" w:lineRule="auto"/>
              <w:ind w:firstLine="560" w:firstLineChars="200"/>
              <w:rPr>
                <w:rFonts w:hint="default" w:ascii="Times New Roman" w:hAnsi="Times New Roman" w:cs="Times New Roman"/>
                <w:color w:val="auto"/>
                <w:sz w:val="28"/>
                <w:szCs w:val="28"/>
              </w:rPr>
            </w:pPr>
          </w:p>
          <w:p>
            <w:pPr>
              <w:adjustRightInd w:val="0"/>
              <w:snapToGrid w:val="0"/>
              <w:spacing w:line="540" w:lineRule="exact"/>
              <w:rPr>
                <w:rFonts w:hint="default" w:ascii="Times New Roman" w:hAnsi="Times New Roman" w:cs="Times New Roman"/>
                <w:b/>
                <w:color w:val="auto"/>
                <w:sz w:val="28"/>
                <w:szCs w:val="28"/>
              </w:rPr>
            </w:pPr>
          </w:p>
          <w:p>
            <w:pPr>
              <w:adjustRightInd w:val="0"/>
              <w:snapToGrid w:val="0"/>
              <w:spacing w:line="540" w:lineRule="exact"/>
              <w:rPr>
                <w:rFonts w:hint="default" w:ascii="Times New Roman" w:hAnsi="Times New Roman" w:cs="Times New Roman"/>
                <w:b/>
                <w:color w:val="auto"/>
                <w:sz w:val="28"/>
                <w:szCs w:val="28"/>
              </w:rPr>
            </w:pPr>
          </w:p>
          <w:p>
            <w:pPr>
              <w:adjustRightInd w:val="0"/>
              <w:snapToGrid w:val="0"/>
              <w:spacing w:line="540" w:lineRule="exact"/>
              <w:rPr>
                <w:rFonts w:hint="default" w:ascii="Times New Roman" w:hAnsi="Times New Roman" w:cs="Times New Roman"/>
                <w:b/>
                <w:color w:val="auto"/>
                <w:sz w:val="28"/>
                <w:szCs w:val="28"/>
              </w:rPr>
            </w:pPr>
          </w:p>
          <w:p>
            <w:pPr>
              <w:adjustRightInd w:val="0"/>
              <w:snapToGrid w:val="0"/>
              <w:spacing w:line="540" w:lineRule="exact"/>
              <w:rPr>
                <w:rFonts w:hint="default" w:ascii="Times New Roman" w:hAnsi="Times New Roman" w:cs="Times New Roman"/>
                <w:b/>
                <w:color w:val="auto"/>
                <w:sz w:val="28"/>
                <w:szCs w:val="28"/>
              </w:rPr>
            </w:pPr>
          </w:p>
          <w:p>
            <w:pPr>
              <w:adjustRightInd w:val="0"/>
              <w:snapToGrid w:val="0"/>
              <w:spacing w:line="540" w:lineRule="exact"/>
              <w:rPr>
                <w:rFonts w:hint="default" w:ascii="Times New Roman" w:hAnsi="Times New Roman" w:cs="Times New Roman"/>
                <w:b/>
                <w:color w:val="auto"/>
                <w:sz w:val="28"/>
                <w:szCs w:val="28"/>
              </w:rPr>
            </w:pPr>
          </w:p>
          <w:p>
            <w:pPr>
              <w:adjustRightInd w:val="0"/>
              <w:snapToGrid w:val="0"/>
              <w:spacing w:line="540" w:lineRule="exact"/>
              <w:rPr>
                <w:rFonts w:hint="default" w:ascii="Times New Roman" w:hAnsi="Times New Roman" w:cs="Times New Roman"/>
                <w:b/>
                <w:color w:val="auto"/>
                <w:sz w:val="28"/>
                <w:szCs w:val="28"/>
              </w:rPr>
            </w:pPr>
          </w:p>
          <w:p>
            <w:pPr>
              <w:adjustRightInd w:val="0"/>
              <w:snapToGrid w:val="0"/>
              <w:spacing w:line="540" w:lineRule="exact"/>
              <w:rPr>
                <w:rFonts w:hint="default" w:ascii="Times New Roman" w:hAnsi="Times New Roman" w:cs="Times New Roman"/>
                <w:b/>
                <w:color w:val="auto"/>
                <w:sz w:val="28"/>
                <w:szCs w:val="28"/>
              </w:rPr>
            </w:pPr>
          </w:p>
          <w:p>
            <w:pPr>
              <w:adjustRightInd w:val="0"/>
              <w:snapToGrid w:val="0"/>
              <w:spacing w:line="540" w:lineRule="exact"/>
              <w:rPr>
                <w:rFonts w:hint="default" w:ascii="Times New Roman" w:hAnsi="Times New Roman" w:cs="Times New Roman"/>
                <w:b/>
                <w:color w:val="auto"/>
                <w:sz w:val="28"/>
                <w:szCs w:val="28"/>
              </w:rPr>
            </w:pPr>
          </w:p>
          <w:p>
            <w:pPr>
              <w:adjustRightInd w:val="0"/>
              <w:snapToGrid w:val="0"/>
              <w:spacing w:line="540" w:lineRule="exact"/>
              <w:rPr>
                <w:rFonts w:hint="default" w:ascii="Times New Roman" w:hAnsi="Times New Roman" w:cs="Times New Roman"/>
                <w:b/>
                <w:color w:val="auto"/>
                <w:sz w:val="28"/>
                <w:szCs w:val="28"/>
              </w:rPr>
            </w:pPr>
          </w:p>
          <w:p>
            <w:pPr>
              <w:adjustRightInd w:val="0"/>
              <w:snapToGrid w:val="0"/>
              <w:spacing w:line="540" w:lineRule="exact"/>
              <w:rPr>
                <w:rFonts w:hint="default" w:ascii="Times New Roman" w:hAnsi="Times New Roman" w:cs="Times New Roman"/>
                <w:b/>
                <w:color w:val="auto"/>
                <w:sz w:val="28"/>
                <w:szCs w:val="28"/>
              </w:rPr>
            </w:pP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黑体" w:cs="Times New Roman"/>
                <w:color w:val="auto"/>
                <w:sz w:val="28"/>
                <w:szCs w:val="28"/>
                <w:lang w:val="en-US"/>
              </w:rPr>
            </w:pPr>
            <w:r>
              <w:rPr>
                <w:rFonts w:hint="default" w:ascii="Times New Roman" w:hAnsi="Times New Roman" w:eastAsia="黑体" w:cs="Times New Roman"/>
                <w:color w:val="auto"/>
                <w:kern w:val="2"/>
                <w:sz w:val="28"/>
                <w:szCs w:val="28"/>
                <w:lang w:val="en-US" w:eastAsia="zh-CN" w:bidi="ar"/>
              </w:rPr>
              <w:t>2 营运期主要污染工序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2.1废气污染源及污染物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本项目营运期</w:t>
            </w:r>
            <w:r>
              <w:rPr>
                <w:rFonts w:hint="eastAsia" w:ascii="Times New Roman" w:hAnsi="Times New Roman" w:cs="Times New Roman"/>
                <w:b w:val="0"/>
                <w:bCs/>
                <w:color w:val="auto"/>
                <w:sz w:val="28"/>
                <w:szCs w:val="28"/>
                <w:lang w:eastAsia="zh-CN"/>
              </w:rPr>
              <w:t>减压撬站</w:t>
            </w:r>
            <w:r>
              <w:rPr>
                <w:rFonts w:hint="default" w:ascii="Times New Roman" w:hAnsi="Times New Roman" w:cs="Times New Roman"/>
                <w:b w:val="0"/>
                <w:bCs/>
                <w:color w:val="auto"/>
                <w:sz w:val="28"/>
                <w:szCs w:val="28"/>
              </w:rPr>
              <w:t>产生的废气主要为：系统超压、设备检修时排放的天然气产生的废气。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本项目站内系统超压及检修状态的放空气体由站内放散管排放，为便于站内检修，管路系统设置了手动放空阀和超压保护的安全泄放阀，在设备检修时将两端的阀门关闭，放空气体仅为两个阀门之间管道的容量，排放量较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2.2废水</w:t>
            </w:r>
          </w:p>
          <w:p>
            <w:pPr>
              <w:keepNext w:val="0"/>
              <w:keepLines w:val="0"/>
              <w:widowControl w:val="0"/>
              <w:suppressLineNumbers w:val="0"/>
              <w:autoSpaceDE w:val="0"/>
              <w:autoSpaceDN w:val="0"/>
              <w:adjustRightInd w:val="0"/>
              <w:spacing w:before="0" w:beforeAutospacing="0" w:after="0" w:afterAutospacing="0" w:line="360" w:lineRule="auto"/>
              <w:ind w:left="0" w:right="0" w:firstLine="560" w:firstLineChars="200"/>
              <w:jc w:val="left"/>
              <w:rPr>
                <w:rFonts w:hint="default" w:ascii="Times New Roman" w:hAnsi="Times New Roman" w:cs="Times New Roman"/>
                <w:b w:val="0"/>
                <w:bCs/>
                <w:color w:val="auto"/>
                <w:sz w:val="28"/>
                <w:szCs w:val="28"/>
                <w:lang w:val="en-US"/>
              </w:rPr>
            </w:pPr>
            <w:r>
              <w:rPr>
                <w:rFonts w:hint="default" w:ascii="Times New Roman" w:hAnsi="Times New Roman" w:eastAsia="宋体" w:cs="Times New Roman"/>
                <w:b w:val="0"/>
                <w:bCs/>
                <w:color w:val="auto"/>
                <w:kern w:val="2"/>
                <w:sz w:val="28"/>
                <w:szCs w:val="28"/>
                <w:lang w:val="en-US" w:eastAsia="zh-CN" w:bidi="ar"/>
              </w:rPr>
              <w:t>本工程为</w:t>
            </w:r>
            <w:r>
              <w:rPr>
                <w:rFonts w:hint="default" w:ascii="Times New Roman" w:hAnsi="Times New Roman" w:cs="Times New Roman"/>
                <w:b w:val="0"/>
                <w:bCs/>
                <w:color w:val="auto"/>
                <w:kern w:val="2"/>
                <w:sz w:val="28"/>
                <w:szCs w:val="28"/>
                <w:lang w:val="en-US" w:eastAsia="zh-CN" w:bidi="ar"/>
              </w:rPr>
              <w:t>燃气</w:t>
            </w:r>
            <w:r>
              <w:rPr>
                <w:rFonts w:hint="default" w:ascii="Times New Roman" w:hAnsi="Times New Roman" w:eastAsia="宋体" w:cs="Times New Roman"/>
                <w:b w:val="0"/>
                <w:bCs/>
                <w:color w:val="auto"/>
                <w:kern w:val="2"/>
                <w:sz w:val="28"/>
                <w:szCs w:val="28"/>
                <w:lang w:val="en-US" w:eastAsia="zh-CN" w:bidi="ar"/>
              </w:rPr>
              <w:t>管网建设，</w:t>
            </w:r>
            <w:r>
              <w:rPr>
                <w:rFonts w:hint="default" w:ascii="Times New Roman" w:hAnsi="Times New Roman" w:eastAsia="宋体" w:cs="Times New Roman"/>
                <w:color w:val="auto"/>
                <w:kern w:val="2"/>
                <w:sz w:val="28"/>
                <w:szCs w:val="28"/>
                <w:lang w:val="en-US" w:eastAsia="zh-CN" w:bidi="ar"/>
              </w:rPr>
              <w:t>建设一座无人值守</w:t>
            </w:r>
            <w:r>
              <w:rPr>
                <w:rFonts w:hint="eastAsia" w:ascii="Times New Roman" w:hAnsi="Times New Roman" w:cs="Times New Roman"/>
                <w:color w:val="auto"/>
                <w:kern w:val="2"/>
                <w:sz w:val="28"/>
                <w:szCs w:val="28"/>
                <w:lang w:val="en-US" w:eastAsia="zh-CN" w:bidi="ar"/>
              </w:rPr>
              <w:t>减压撬站</w:t>
            </w:r>
            <w:r>
              <w:rPr>
                <w:rFonts w:hint="default" w:ascii="Times New Roman" w:hAnsi="Times New Roman" w:cs="Times New Roman"/>
                <w:color w:val="auto"/>
                <w:kern w:val="2"/>
                <w:sz w:val="28"/>
                <w:szCs w:val="28"/>
                <w:lang w:val="en-US" w:eastAsia="zh-CN" w:bidi="ar"/>
              </w:rPr>
              <w:t>，无废水产生</w:t>
            </w:r>
            <w:r>
              <w:rPr>
                <w:rFonts w:hint="default" w:ascii="Times New Roman" w:hAnsi="Times New Roman" w:eastAsia="宋体" w:cs="Times New Roman"/>
                <w:color w:val="auto"/>
                <w:kern w:val="2"/>
                <w:sz w:val="28"/>
                <w:szCs w:val="28"/>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2.3噪声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color w:val="auto"/>
                <w:spacing w:val="-10"/>
                <w:szCs w:val="21"/>
              </w:rPr>
            </w:pPr>
            <w:r>
              <w:rPr>
                <w:rFonts w:hint="default" w:ascii="Times New Roman" w:hAnsi="Times New Roman" w:cs="Times New Roman"/>
                <w:b w:val="0"/>
                <w:bCs/>
                <w:color w:val="auto"/>
                <w:sz w:val="28"/>
                <w:szCs w:val="28"/>
              </w:rPr>
              <w:t>营运期噪声主要来自</w:t>
            </w:r>
            <w:r>
              <w:rPr>
                <w:rFonts w:hint="eastAsia" w:ascii="Times New Roman" w:hAnsi="Times New Roman" w:cs="Times New Roman"/>
                <w:b w:val="0"/>
                <w:bCs/>
                <w:color w:val="auto"/>
                <w:sz w:val="28"/>
                <w:szCs w:val="28"/>
                <w:lang w:eastAsia="zh-CN"/>
              </w:rPr>
              <w:t>减压撬站</w:t>
            </w:r>
            <w:r>
              <w:rPr>
                <w:rFonts w:hint="default" w:ascii="Times New Roman" w:hAnsi="Times New Roman" w:cs="Times New Roman"/>
                <w:b w:val="0"/>
                <w:bCs/>
                <w:color w:val="auto"/>
                <w:sz w:val="28"/>
                <w:szCs w:val="28"/>
              </w:rPr>
              <w:t>调压设备、过滤器等产生的噪声、天然气经过管路管壁产生的气流噪声级放空产生的空气动力性噪声，根据类比同类项目，各机械设备噪声源强见表</w:t>
            </w:r>
            <w:r>
              <w:rPr>
                <w:rFonts w:hint="default" w:ascii="Times New Roman" w:hAnsi="Times New Roman" w:cs="Times New Roman"/>
                <w:b w:val="0"/>
                <w:bCs/>
                <w:color w:val="auto"/>
                <w:sz w:val="28"/>
                <w:szCs w:val="28"/>
                <w:lang w:val="en-US" w:eastAsia="zh-CN"/>
              </w:rPr>
              <w:t>8</w:t>
            </w:r>
            <w:r>
              <w:rPr>
                <w:rFonts w:hint="default" w:ascii="Times New Roman" w:hAnsi="Times New Roman" w:cs="Times New Roman"/>
                <w:b w:val="0"/>
                <w:bCs/>
                <w:color w:val="auto"/>
                <w:sz w:val="28"/>
                <w:szCs w:val="28"/>
              </w:rPr>
              <w:t>：</w:t>
            </w:r>
          </w:p>
          <w:p>
            <w:pPr>
              <w:adjustRightInd w:val="0"/>
              <w:snapToGrid w:val="0"/>
              <w:jc w:val="both"/>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pacing w:val="-10"/>
                <w:sz w:val="21"/>
                <w:szCs w:val="21"/>
                <w:lang w:val="en-US" w:eastAsia="zh-CN"/>
              </w:rPr>
              <w:t xml:space="preserve">        </w:t>
            </w:r>
            <w:r>
              <w:rPr>
                <w:rFonts w:hint="default" w:ascii="Times New Roman" w:hAnsi="Times New Roman" w:eastAsia="黑体" w:cs="Times New Roman"/>
                <w:b w:val="0"/>
                <w:bCs/>
                <w:color w:val="auto"/>
                <w:spacing w:val="-10"/>
                <w:sz w:val="21"/>
                <w:szCs w:val="21"/>
              </w:rPr>
              <w:t xml:space="preserve">表 </w:t>
            </w:r>
            <w:r>
              <w:rPr>
                <w:rFonts w:hint="default" w:ascii="Times New Roman" w:hAnsi="Times New Roman" w:eastAsia="黑体" w:cs="Times New Roman"/>
                <w:b w:val="0"/>
                <w:bCs/>
                <w:color w:val="auto"/>
                <w:spacing w:val="-10"/>
                <w:sz w:val="21"/>
                <w:szCs w:val="21"/>
                <w:lang w:val="en-US" w:eastAsia="zh-CN"/>
              </w:rPr>
              <w:t>8</w:t>
            </w:r>
            <w:r>
              <w:rPr>
                <w:rFonts w:hint="default" w:ascii="Times New Roman" w:hAnsi="Times New Roman" w:eastAsia="黑体" w:cs="Times New Roman"/>
                <w:b w:val="0"/>
                <w:bCs/>
                <w:color w:val="auto"/>
                <w:spacing w:val="-10"/>
                <w:sz w:val="21"/>
                <w:szCs w:val="21"/>
              </w:rPr>
              <w:t xml:space="preserve">   </w:t>
            </w:r>
            <w:r>
              <w:rPr>
                <w:rFonts w:hint="default" w:ascii="Times New Roman" w:hAnsi="Times New Roman" w:eastAsia="黑体" w:cs="Times New Roman"/>
                <w:b w:val="0"/>
                <w:bCs/>
                <w:color w:val="auto"/>
                <w:spacing w:val="-10"/>
                <w:sz w:val="21"/>
                <w:szCs w:val="21"/>
                <w:lang w:val="en-US" w:eastAsia="zh-CN"/>
              </w:rPr>
              <w:t xml:space="preserve">                   </w:t>
            </w:r>
            <w:r>
              <w:rPr>
                <w:rFonts w:hint="default" w:ascii="Times New Roman" w:hAnsi="Times New Roman" w:eastAsia="黑体" w:cs="Times New Roman"/>
                <w:b w:val="0"/>
                <w:bCs/>
                <w:color w:val="auto"/>
                <w:spacing w:val="-10"/>
                <w:sz w:val="21"/>
                <w:szCs w:val="21"/>
              </w:rPr>
              <w:t xml:space="preserve">厂区设备噪声源强一览表       </w:t>
            </w:r>
            <w:r>
              <w:rPr>
                <w:rFonts w:hint="default" w:ascii="Times New Roman" w:hAnsi="Times New Roman" w:eastAsia="黑体" w:cs="Times New Roman"/>
                <w:b w:val="0"/>
                <w:bCs/>
                <w:color w:val="auto"/>
                <w:spacing w:val="-10"/>
                <w:sz w:val="21"/>
                <w:szCs w:val="21"/>
                <w:lang w:val="en-US" w:eastAsia="zh-CN"/>
              </w:rPr>
              <w:t xml:space="preserve">                 </w:t>
            </w:r>
            <w:r>
              <w:rPr>
                <w:rFonts w:hint="default" w:ascii="Times New Roman" w:hAnsi="Times New Roman" w:eastAsia="黑体" w:cs="Times New Roman"/>
                <w:b w:val="0"/>
                <w:bCs/>
                <w:color w:val="auto"/>
                <w:sz w:val="21"/>
                <w:szCs w:val="21"/>
              </w:rPr>
              <w:t>单位：dB（A）</w:t>
            </w:r>
          </w:p>
          <w:tbl>
            <w:tblPr>
              <w:tblStyle w:val="38"/>
              <w:tblW w:w="8723" w:type="dxa"/>
              <w:jc w:val="center"/>
              <w:tblInd w:w="1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061"/>
              <w:gridCol w:w="466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4061" w:type="dxa"/>
                  <w:tcBorders>
                    <w:tl2br w:val="nil"/>
                    <w:tr2bl w:val="nil"/>
                  </w:tcBorders>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噪声源</w:t>
                  </w:r>
                </w:p>
              </w:tc>
              <w:tc>
                <w:tcPr>
                  <w:tcW w:w="4662" w:type="dxa"/>
                  <w:tcBorders>
                    <w:tl2br w:val="nil"/>
                    <w:tr2bl w:val="nil"/>
                  </w:tcBorders>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噪声源强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4061"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调压设备</w:t>
                  </w:r>
                </w:p>
              </w:tc>
              <w:tc>
                <w:tcPr>
                  <w:tcW w:w="4662" w:type="dxa"/>
                  <w:tcBorders>
                    <w:tl2br w:val="nil"/>
                    <w:tr2bl w:val="nil"/>
                  </w:tcBorders>
                  <w:vAlign w:val="center"/>
                </w:tcPr>
                <w:p>
                  <w:pPr>
                    <w:pStyle w:val="10"/>
                    <w:tabs>
                      <w:tab w:val="left" w:pos="5220"/>
                    </w:tabs>
                    <w:adjustRightInd w:val="0"/>
                    <w:snapToGrid w:val="0"/>
                    <w:ind w:firstLine="0"/>
                    <w:jc w:val="center"/>
                    <w:rPr>
                      <w:rFonts w:hint="default" w:ascii="Times New Roman" w:hAnsi="Times New Roman" w:cs="Times New Roman"/>
                      <w:color w:val="auto"/>
                      <w:szCs w:val="18"/>
                    </w:rPr>
                  </w:pPr>
                  <w:r>
                    <w:rPr>
                      <w:rFonts w:hint="default" w:ascii="Times New Roman" w:hAnsi="Times New Roman" w:cs="Times New Roman"/>
                      <w:color w:val="auto"/>
                      <w:szCs w:val="18"/>
                    </w:rPr>
                    <w:t>80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4061"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过滤器</w:t>
                  </w:r>
                </w:p>
              </w:tc>
              <w:tc>
                <w:tcPr>
                  <w:tcW w:w="4662" w:type="dxa"/>
                  <w:tcBorders>
                    <w:tl2br w:val="nil"/>
                    <w:tr2bl w:val="nil"/>
                  </w:tcBorders>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78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4061"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气流噪声</w:t>
                  </w:r>
                </w:p>
              </w:tc>
              <w:tc>
                <w:tcPr>
                  <w:tcW w:w="4662" w:type="dxa"/>
                  <w:tcBorders>
                    <w:tl2br w:val="nil"/>
                    <w:tr2bl w:val="nil"/>
                  </w:tcBorders>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67</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2.4固体废物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kern w:val="2"/>
                <w:sz w:val="28"/>
                <w:szCs w:val="28"/>
                <w:lang w:val="en-US" w:eastAsia="zh-CN" w:bidi="ar"/>
              </w:rPr>
            </w:pPr>
            <w:r>
              <w:rPr>
                <w:rFonts w:hint="default" w:ascii="Times New Roman" w:hAnsi="Times New Roman" w:eastAsia="宋体" w:cs="Times New Roman"/>
                <w:color w:val="auto"/>
                <w:kern w:val="2"/>
                <w:sz w:val="28"/>
                <w:szCs w:val="28"/>
                <w:lang w:val="en-US" w:eastAsia="zh-CN" w:bidi="ar"/>
              </w:rPr>
              <w:t>运营期</w:t>
            </w:r>
            <w:r>
              <w:rPr>
                <w:rFonts w:hint="eastAsia" w:ascii="Times New Roman" w:hAnsi="Times New Roman" w:cs="Times New Roman"/>
                <w:color w:val="auto"/>
                <w:kern w:val="2"/>
                <w:sz w:val="28"/>
                <w:szCs w:val="28"/>
                <w:lang w:val="en-US" w:eastAsia="zh-CN" w:bidi="ar"/>
              </w:rPr>
              <w:t>减压撬站</w:t>
            </w:r>
            <w:r>
              <w:rPr>
                <w:rFonts w:hint="default" w:ascii="Times New Roman" w:hAnsi="Times New Roman" w:cs="Times New Roman"/>
                <w:color w:val="auto"/>
                <w:kern w:val="2"/>
                <w:sz w:val="28"/>
                <w:szCs w:val="28"/>
                <w:lang w:val="en-US" w:eastAsia="zh-CN" w:bidi="ar"/>
              </w:rPr>
              <w:t>及燃气管网</w:t>
            </w:r>
            <w:r>
              <w:rPr>
                <w:rFonts w:hint="default" w:ascii="Times New Roman" w:hAnsi="Times New Roman" w:eastAsia="宋体" w:cs="Times New Roman"/>
                <w:color w:val="auto"/>
                <w:kern w:val="2"/>
                <w:sz w:val="28"/>
                <w:szCs w:val="28"/>
                <w:lang w:val="en-US" w:eastAsia="zh-CN" w:bidi="ar"/>
              </w:rPr>
              <w:t>设备不会产生固废。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2.5生态影响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本项目建设过程中对</w:t>
            </w:r>
            <w:r>
              <w:rPr>
                <w:rFonts w:hint="eastAsia" w:ascii="Times New Roman" w:hAnsi="Times New Roman" w:cs="Times New Roman"/>
                <w:b w:val="0"/>
                <w:bCs w:val="0"/>
                <w:color w:val="auto"/>
                <w:sz w:val="28"/>
                <w:szCs w:val="28"/>
                <w:lang w:eastAsia="zh-CN"/>
              </w:rPr>
              <w:t>减压撬站</w:t>
            </w:r>
            <w:r>
              <w:rPr>
                <w:rFonts w:hint="default" w:ascii="Times New Roman" w:hAnsi="Times New Roman" w:cs="Times New Roman"/>
                <w:b w:val="0"/>
                <w:bCs w:val="0"/>
                <w:color w:val="auto"/>
                <w:sz w:val="28"/>
                <w:szCs w:val="28"/>
              </w:rPr>
              <w:t>所在区域及输气管线沿线区域进行开挖，对地表草皮植被产生一定的破坏，在本项目建设完成投入运营的同时即对植被进行恢复，补种与管道沿线及</w:t>
            </w:r>
            <w:r>
              <w:rPr>
                <w:rFonts w:hint="eastAsia" w:ascii="Times New Roman" w:hAnsi="Times New Roman" w:cs="Times New Roman"/>
                <w:b w:val="0"/>
                <w:bCs w:val="0"/>
                <w:color w:val="auto"/>
                <w:sz w:val="28"/>
                <w:szCs w:val="28"/>
                <w:lang w:eastAsia="zh-CN"/>
              </w:rPr>
              <w:t>减压撬站</w:t>
            </w:r>
            <w:r>
              <w:rPr>
                <w:rFonts w:hint="default" w:ascii="Times New Roman" w:hAnsi="Times New Roman" w:cs="Times New Roman"/>
                <w:b w:val="0"/>
                <w:bCs w:val="0"/>
                <w:color w:val="auto"/>
                <w:sz w:val="28"/>
                <w:szCs w:val="28"/>
              </w:rPr>
              <w:t>周边原地貌相同或相似的草种，恢复地表景观。</w:t>
            </w:r>
          </w:p>
          <w:p>
            <w:pPr>
              <w:adjustRightInd w:val="0"/>
              <w:snapToGrid w:val="0"/>
              <w:spacing w:line="540" w:lineRule="exact"/>
              <w:rPr>
                <w:rFonts w:hint="default" w:ascii="Times New Roman" w:hAnsi="Times New Roman" w:cs="Times New Roman"/>
                <w:color w:val="auto"/>
                <w:sz w:val="24"/>
                <w:szCs w:val="24"/>
              </w:rPr>
            </w:pPr>
          </w:p>
        </w:tc>
      </w:tr>
    </w:tbl>
    <w:p>
      <w:pPr>
        <w:pStyle w:val="3"/>
        <w:spacing w:before="62" w:after="62"/>
        <w:rPr>
          <w:rFonts w:hint="default" w:ascii="Times New Roman" w:hAnsi="Times New Roman" w:cs="Times New Roman"/>
          <w:b/>
          <w:color w:val="auto"/>
        </w:rPr>
      </w:pPr>
      <w:r>
        <w:rPr>
          <w:rFonts w:hint="default" w:ascii="Times New Roman" w:hAnsi="Times New Roman" w:cs="Times New Roman"/>
          <w:b/>
          <w:color w:val="auto"/>
        </w:rPr>
        <w:t>项目主要污染物产生及预计排放情况</w:t>
      </w:r>
    </w:p>
    <w:tbl>
      <w:tblPr>
        <w:tblStyle w:val="38"/>
        <w:tblW w:w="895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5"/>
        <w:gridCol w:w="1554"/>
        <w:gridCol w:w="1629"/>
        <w:gridCol w:w="2426"/>
        <w:gridCol w:w="24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5" w:hRule="atLeast"/>
          <w:jc w:val="center"/>
        </w:trPr>
        <w:tc>
          <w:tcPr>
            <w:tcW w:w="875" w:type="dxa"/>
            <w:tcBorders>
              <w:bottom w:val="single" w:color="000000" w:sz="8" w:space="0"/>
              <w:tl2br w:val="single" w:color="auto" w:sz="6"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内容</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类型</w:t>
            </w:r>
          </w:p>
        </w:tc>
        <w:tc>
          <w:tcPr>
            <w:tcW w:w="1554"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排放源</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（编号）</w:t>
            </w:r>
          </w:p>
        </w:tc>
        <w:tc>
          <w:tcPr>
            <w:tcW w:w="1629" w:type="dxa"/>
            <w:tcBorders>
              <w:bottom w:val="single" w:color="auto" w:sz="2"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污染物</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名称</w:t>
            </w:r>
          </w:p>
        </w:tc>
        <w:tc>
          <w:tcPr>
            <w:tcW w:w="2426" w:type="dxa"/>
            <w:tcBorders>
              <w:bottom w:val="single" w:color="auto" w:sz="2"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处理前排放浓度及产生量（单位）</w:t>
            </w:r>
          </w:p>
        </w:tc>
        <w:tc>
          <w:tcPr>
            <w:tcW w:w="2473" w:type="dxa"/>
            <w:tcBorders>
              <w:bottom w:val="single" w:color="auto" w:sz="2"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处理后排放浓度及排放量（单位）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875"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染</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物</w:t>
            </w:r>
          </w:p>
        </w:tc>
        <w:tc>
          <w:tcPr>
            <w:tcW w:w="1554"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eastAsia="zh-CN"/>
              </w:rPr>
              <w:t>减压撬站</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color w:val="auto"/>
                <w:sz w:val="28"/>
                <w:szCs w:val="28"/>
                <w:lang w:eastAsia="zh-CN"/>
              </w:rPr>
            </w:pPr>
            <w:r>
              <w:rPr>
                <w:rFonts w:hint="default" w:ascii="Times New Roman" w:hAnsi="Times New Roman" w:cs="Times New Roman"/>
                <w:color w:val="auto"/>
                <w:sz w:val="28"/>
                <w:szCs w:val="28"/>
                <w:lang w:eastAsia="zh-CN"/>
              </w:rPr>
              <w:t>计量装置</w:t>
            </w:r>
          </w:p>
        </w:tc>
        <w:tc>
          <w:tcPr>
            <w:tcW w:w="1629" w:type="dxa"/>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甲烷、</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烃类废气</w:t>
            </w:r>
          </w:p>
        </w:tc>
        <w:tc>
          <w:tcPr>
            <w:tcW w:w="2426" w:type="dxa"/>
            <w:vAlign w:val="center"/>
          </w:tcPr>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少量</w:t>
            </w:r>
          </w:p>
        </w:tc>
        <w:tc>
          <w:tcPr>
            <w:tcW w:w="2473" w:type="dxa"/>
            <w:vAlign w:val="center"/>
          </w:tcPr>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少量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875"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染</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物</w:t>
            </w:r>
          </w:p>
        </w:tc>
        <w:tc>
          <w:tcPr>
            <w:tcW w:w="1554" w:type="dxa"/>
            <w:tcBorders>
              <w:top w:val="single" w:color="auto" w:sz="4" w:space="0"/>
              <w:bottom w:val="single" w:color="000000" w:sz="8" w:space="0"/>
            </w:tcBorders>
            <w:vAlign w:val="center"/>
          </w:tcPr>
          <w:p>
            <w:pPr>
              <w:jc w:val="center"/>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val="en-US" w:eastAsia="zh-CN"/>
              </w:rPr>
              <w:t>/</w:t>
            </w:r>
          </w:p>
        </w:tc>
        <w:tc>
          <w:tcPr>
            <w:tcW w:w="1629" w:type="dxa"/>
            <w:tcBorders>
              <w:bottom w:val="single" w:color="auto" w:sz="6" w:space="0"/>
            </w:tcBorders>
            <w:vAlign w:val="center"/>
          </w:tcPr>
          <w:p>
            <w:pPr>
              <w:pStyle w:val="88"/>
              <w:spacing w:line="240" w:lineRule="auto"/>
              <w:ind w:firstLine="0"/>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w:t>
            </w:r>
          </w:p>
        </w:tc>
        <w:tc>
          <w:tcPr>
            <w:tcW w:w="2426" w:type="dxa"/>
            <w:tcBorders>
              <w:bottom w:val="single" w:color="auto" w:sz="6" w:space="0"/>
            </w:tcBorders>
            <w:vAlign w:val="center"/>
          </w:tcPr>
          <w:p>
            <w:pPr>
              <w:pStyle w:val="88"/>
              <w:spacing w:line="240" w:lineRule="auto"/>
              <w:ind w:firstLine="0"/>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w:t>
            </w:r>
          </w:p>
        </w:tc>
        <w:tc>
          <w:tcPr>
            <w:tcW w:w="2473" w:type="dxa"/>
            <w:tcBorders>
              <w:bottom w:val="single" w:color="auto" w:sz="4" w:space="0"/>
            </w:tcBorders>
            <w:vAlign w:val="center"/>
          </w:tcPr>
          <w:p>
            <w:pPr>
              <w:pStyle w:val="88"/>
              <w:spacing w:line="240" w:lineRule="auto"/>
              <w:ind w:firstLine="0"/>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atLeast"/>
          <w:jc w:val="center"/>
        </w:trPr>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体</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物</w:t>
            </w:r>
          </w:p>
        </w:tc>
        <w:tc>
          <w:tcPr>
            <w:tcW w:w="1554" w:type="dxa"/>
            <w:vAlign w:val="center"/>
          </w:tcPr>
          <w:p>
            <w:pPr>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w:t>
            </w:r>
          </w:p>
        </w:tc>
        <w:tc>
          <w:tcPr>
            <w:tcW w:w="1629" w:type="dxa"/>
            <w:tcBorders>
              <w:bottom w:val="single" w:color="auto" w:sz="4" w:space="0"/>
            </w:tcBorders>
            <w:vAlign w:val="center"/>
          </w:tcPr>
          <w:p>
            <w:pPr>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w:t>
            </w:r>
          </w:p>
        </w:tc>
        <w:tc>
          <w:tcPr>
            <w:tcW w:w="2426" w:type="dxa"/>
            <w:vAlign w:val="center"/>
          </w:tcPr>
          <w:p>
            <w:pPr>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w:t>
            </w:r>
          </w:p>
        </w:tc>
        <w:tc>
          <w:tcPr>
            <w:tcW w:w="2473" w:type="dxa"/>
            <w:tcBorders>
              <w:top w:val="single" w:color="auto" w:sz="4" w:space="0"/>
            </w:tcBorders>
            <w:vAlign w:val="center"/>
          </w:tcPr>
          <w:p>
            <w:pPr>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64" w:hRule="atLeast"/>
          <w:jc w:val="center"/>
        </w:trPr>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噪</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声</w:t>
            </w:r>
          </w:p>
        </w:tc>
        <w:tc>
          <w:tcPr>
            <w:tcW w:w="8082" w:type="dxa"/>
            <w:gridSpan w:val="4"/>
            <w:vAlign w:val="center"/>
          </w:tcPr>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主要噪声源为调压撬产生的噪声，源强一般在67～80dB(A)。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atLeast"/>
          <w:jc w:val="center"/>
        </w:trPr>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8"/>
                <w:szCs w:val="28"/>
                <w:lang w:eastAsia="zh-CN"/>
              </w:rPr>
            </w:pPr>
            <w:r>
              <w:rPr>
                <w:rFonts w:hint="default" w:ascii="Times New Roman" w:hAnsi="Times New Roman" w:cs="Times New Roman"/>
                <w:color w:val="auto"/>
                <w:sz w:val="28"/>
                <w:szCs w:val="28"/>
                <w:lang w:eastAsia="zh-CN"/>
              </w:rPr>
              <w:t>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他</w:t>
            </w:r>
          </w:p>
        </w:tc>
        <w:tc>
          <w:tcPr>
            <w:tcW w:w="8082" w:type="dxa"/>
            <w:gridSpan w:val="4"/>
            <w:vAlign w:val="center"/>
          </w:tcPr>
          <w:p>
            <w:pPr>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78" w:hRule="atLeast"/>
          <w:jc w:val="center"/>
        </w:trPr>
        <w:tc>
          <w:tcPr>
            <w:tcW w:w="8957" w:type="dxa"/>
            <w:gridSpan w:val="5"/>
          </w:tcPr>
          <w:p>
            <w:pPr>
              <w:adjustRightInd w:val="0"/>
              <w:snapToGrid w:val="0"/>
              <w:spacing w:line="540" w:lineRule="exac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主要生态影响</w:t>
            </w:r>
          </w:p>
          <w:p>
            <w:pPr>
              <w:adjustRightInd w:val="0"/>
              <w:snapToGrid w:val="0"/>
              <w:spacing w:line="54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本工程主要生态环境影响主要是建设期的影响。</w:t>
            </w:r>
          </w:p>
          <w:p>
            <w:pPr>
              <w:adjustRightInd w:val="0"/>
              <w:snapToGrid w:val="0"/>
              <w:spacing w:line="54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在施工过程中会造成地面裸露</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应进行合理施工布置，精心组织施工管理，严格将工程施工区控制在最小范围内；施工后及时采取地貌、植被恢复；尽量减少开挖量，回填应按原有的土层顺序进行等生态保护措施，对生态环境的影响是可以接受的。</w:t>
            </w:r>
          </w:p>
        </w:tc>
      </w:tr>
    </w:tbl>
    <w:p>
      <w:pPr>
        <w:pStyle w:val="3"/>
        <w:spacing w:before="62" w:after="62"/>
        <w:rPr>
          <w:rFonts w:hint="default" w:ascii="Times New Roman" w:hAnsi="Times New Roman" w:cs="Times New Roman"/>
          <w:b/>
          <w:color w:val="auto"/>
        </w:rPr>
      </w:pPr>
      <w:r>
        <w:rPr>
          <w:rFonts w:hint="default" w:ascii="Times New Roman" w:hAnsi="Times New Roman" w:cs="Times New Roman"/>
          <w:b/>
          <w:color w:val="auto"/>
        </w:rPr>
        <w:t>环境影响分析</w:t>
      </w:r>
    </w:p>
    <w:tbl>
      <w:tblPr>
        <w:tblStyle w:val="38"/>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9" w:type="dxa"/>
          </w:tcPr>
          <w:p>
            <w:pPr>
              <w:spacing w:line="540" w:lineRule="exact"/>
              <w:rPr>
                <w:rFonts w:hint="default" w:ascii="Times New Roman" w:hAnsi="Times New Roman" w:cs="Times New Roman"/>
                <w:b/>
                <w:color w:val="auto"/>
                <w:sz w:val="28"/>
                <w:szCs w:val="22"/>
              </w:rPr>
            </w:pPr>
            <w:r>
              <w:rPr>
                <w:rFonts w:hint="default" w:ascii="Times New Roman" w:hAnsi="Times New Roman" w:cs="Times New Roman"/>
                <w:b/>
                <w:color w:val="auto"/>
                <w:sz w:val="28"/>
                <w:szCs w:val="22"/>
              </w:rPr>
              <w:t>施工期环境影响简要分析</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cs="Times New Roman"/>
                <w:color w:val="auto"/>
                <w:kern w:val="2"/>
                <w:sz w:val="28"/>
                <w:szCs w:val="28"/>
                <w:lang w:val="en-US" w:eastAsia="zh-CN" w:bidi="ar"/>
              </w:rPr>
              <w:t>燃气</w:t>
            </w:r>
            <w:r>
              <w:rPr>
                <w:rFonts w:hint="default" w:ascii="Times New Roman" w:hAnsi="Times New Roman" w:eastAsia="宋体" w:cs="Times New Roman"/>
                <w:color w:val="auto"/>
                <w:kern w:val="2"/>
                <w:sz w:val="28"/>
                <w:szCs w:val="28"/>
                <w:lang w:val="en-US" w:eastAsia="zh-CN" w:bidi="ar"/>
              </w:rPr>
              <w:t>管网工程施工期对环境的影响主要表现在对生态环境的影响，施工扬尘对大气环境的影响，施工生产废水与施工人员排放的生活污水对水环境的影响，施工噪声对声环境的影响，施工期间生活垃圾及弃土方对环境的影响。这些污染贯穿整个施工过程，但不同污染因子在不同施工段污染强度不同。</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黑体" w:cs="Times New Roman"/>
                <w:color w:val="auto"/>
                <w:sz w:val="28"/>
                <w:szCs w:val="28"/>
                <w:lang w:val="en-US"/>
              </w:rPr>
            </w:pPr>
            <w:r>
              <w:rPr>
                <w:rFonts w:hint="default" w:ascii="Times New Roman" w:hAnsi="Times New Roman" w:eastAsia="黑体" w:cs="Times New Roman"/>
                <w:color w:val="auto"/>
                <w:kern w:val="2"/>
                <w:sz w:val="28"/>
                <w:szCs w:val="28"/>
                <w:lang w:val="en-US" w:eastAsia="zh-CN" w:bidi="ar"/>
              </w:rPr>
              <w:t>1施工期大气环境影响分析及污染治理措施</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cs="Times New Roman"/>
                <w:color w:val="auto"/>
                <w:kern w:val="2"/>
                <w:sz w:val="28"/>
                <w:szCs w:val="28"/>
                <w:lang w:val="en-US" w:eastAsia="zh-CN" w:bidi="ar"/>
              </w:rPr>
              <w:t>燃气</w:t>
            </w:r>
            <w:r>
              <w:rPr>
                <w:rFonts w:hint="default" w:ascii="Times New Roman" w:hAnsi="Times New Roman" w:eastAsia="宋体" w:cs="Times New Roman"/>
                <w:color w:val="auto"/>
                <w:kern w:val="2"/>
                <w:sz w:val="28"/>
                <w:szCs w:val="28"/>
                <w:lang w:val="en-US" w:eastAsia="zh-CN" w:bidi="ar"/>
              </w:rPr>
              <w:t>管网工程施工期产生的空气污染主要来扬尘污染和车辆尾气污染，这些大气污染物在工程施工期将对</w:t>
            </w:r>
            <w:r>
              <w:rPr>
                <w:rFonts w:hint="default" w:ascii="Times New Roman" w:hAnsi="Times New Roman" w:cs="Times New Roman"/>
                <w:color w:val="auto"/>
                <w:kern w:val="2"/>
                <w:sz w:val="28"/>
                <w:szCs w:val="28"/>
                <w:lang w:val="en-US" w:eastAsia="zh-CN" w:bidi="ar"/>
              </w:rPr>
              <w:t>燃气</w:t>
            </w:r>
            <w:r>
              <w:rPr>
                <w:rFonts w:hint="default" w:ascii="Times New Roman" w:hAnsi="Times New Roman" w:eastAsia="宋体" w:cs="Times New Roman"/>
                <w:color w:val="auto"/>
                <w:kern w:val="2"/>
                <w:sz w:val="28"/>
                <w:szCs w:val="28"/>
                <w:lang w:val="en-US" w:eastAsia="zh-CN" w:bidi="ar"/>
              </w:rPr>
              <w:t>管网沿线及施工场地周围地区的空气环境产生一定不利影响。</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1.1扬尘</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（1）扬尘影响分析</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本工程施工扬尘主要来自以下几个方面：</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①车辆来往造成的道路扬尘</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车辆扬尘并非在大范围内平均分布，但在小空间内浓度还是较大。根据对各类建设工地的监测，在本工程局部积尘较多的地方，载重车辆经过时会掀起浓密的扬尘，影响范围一般在宽5-10m、高4-5m的空间内，3分钟后较大颗粒即沉降至地面，微细颗粒（所在比重较小）在空中飘舞时间较大。所以，运输车辆产生的道路扬尘主要是污染</w:t>
            </w:r>
            <w:r>
              <w:rPr>
                <w:rFonts w:hint="default" w:ascii="Times New Roman" w:hAnsi="Times New Roman" w:cs="Times New Roman"/>
                <w:color w:val="auto"/>
                <w:kern w:val="2"/>
                <w:sz w:val="28"/>
                <w:szCs w:val="28"/>
                <w:lang w:val="en-US" w:eastAsia="zh-CN" w:bidi="ar"/>
              </w:rPr>
              <w:t>燃气</w:t>
            </w:r>
            <w:r>
              <w:rPr>
                <w:rFonts w:hint="default" w:ascii="Times New Roman" w:hAnsi="Times New Roman" w:eastAsia="宋体" w:cs="Times New Roman"/>
                <w:color w:val="auto"/>
                <w:kern w:val="2"/>
                <w:sz w:val="28"/>
                <w:szCs w:val="28"/>
                <w:lang w:val="en-US" w:eastAsia="zh-CN" w:bidi="ar"/>
              </w:rPr>
              <w:t>管网两侧空气质量。</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②土方挖掘及现场堆放扬尘</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施工期工程区开挖出的土料堆放在一起，处于松散状态，如不采取措施，大风吹来时会把表层扬起，形成扬尘，污染空气环境。</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施工扬尘多属于无组织排放，扩散浓度受其它影响因素较多，在时间和空间上均较零散。施工扬尘的影响范围与施工现场面积、施工管理水平、施工机械化程度和施工活动频率以及施工季节、建设地区土质及天气等诸多因素有关，因影响条件不同而差异较大。要对现场扬尘源强进行定量推算是非常复杂和困难的，目前尚未有充分实验数据来推导施工扬尘的排放量。</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根据类比资料，若在施工期间对车辆行驶的路面和部分易起尘的部位实施洒水抑尘，可使扬尘减少50-70%左右，洒水抑尘的实验结果见表</w:t>
            </w:r>
            <w:r>
              <w:rPr>
                <w:rFonts w:hint="default" w:ascii="Times New Roman" w:hAnsi="Times New Roman" w:cs="Times New Roman"/>
                <w:color w:val="auto"/>
                <w:kern w:val="2"/>
                <w:sz w:val="28"/>
                <w:szCs w:val="28"/>
                <w:lang w:val="en-US" w:eastAsia="zh-CN" w:bidi="ar"/>
              </w:rPr>
              <w:t>9</w:t>
            </w:r>
            <w:r>
              <w:rPr>
                <w:rFonts w:hint="default" w:ascii="Times New Roman" w:hAnsi="Times New Roman" w:eastAsia="宋体" w:cs="Times New Roman"/>
                <w:color w:val="auto"/>
                <w:kern w:val="2"/>
                <w:sz w:val="28"/>
                <w:szCs w:val="28"/>
                <w:lang w:val="en-US" w:eastAsia="zh-CN" w:bidi="ar"/>
              </w:rPr>
              <w:t>。</w:t>
            </w:r>
          </w:p>
          <w:p>
            <w:pPr>
              <w:pStyle w:val="30"/>
              <w:keepNext w:val="0"/>
              <w:keepLines w:val="0"/>
              <w:widowControl w:val="0"/>
              <w:suppressLineNumbers w:val="0"/>
              <w:spacing w:before="0" w:beforeAutospacing="0" w:after="0" w:afterAutospacing="0"/>
              <w:ind w:left="0" w:right="0" w:firstLine="211" w:firstLineChars="100"/>
              <w:jc w:val="both"/>
              <w:rPr>
                <w:rFonts w:hint="default" w:ascii="Times New Roman" w:hAnsi="Times New Roman" w:eastAsia="黑体" w:cs="Times New Roman"/>
                <w:color w:val="auto"/>
                <w:lang w:val="en-US"/>
              </w:rPr>
            </w:pPr>
            <w:r>
              <w:rPr>
                <w:rFonts w:hint="default" w:ascii="Times New Roman" w:hAnsi="Times New Roman" w:eastAsia="宋体" w:cs="Times New Roman"/>
                <w:b/>
                <w:bCs w:val="0"/>
                <w:color w:val="auto"/>
                <w:kern w:val="2"/>
                <w:sz w:val="21"/>
                <w:szCs w:val="21"/>
                <w:lang w:val="en-US" w:eastAsia="zh-CN" w:bidi="ar"/>
              </w:rPr>
              <w:t xml:space="preserve">  </w:t>
            </w:r>
            <w:r>
              <w:rPr>
                <w:rFonts w:hint="default" w:ascii="Times New Roman" w:hAnsi="Times New Roman" w:eastAsia="黑体" w:cs="Times New Roman"/>
                <w:color w:val="auto"/>
                <w:kern w:val="2"/>
                <w:sz w:val="21"/>
                <w:szCs w:val="20"/>
                <w:lang w:val="en-US" w:eastAsia="zh-CN" w:bidi="ar"/>
              </w:rPr>
              <w:t>表9                   施工期洒水抑尘实验结果                    单位：mg/m</w:t>
            </w:r>
            <w:r>
              <w:rPr>
                <w:rFonts w:hint="default" w:ascii="Times New Roman" w:hAnsi="Times New Roman" w:eastAsia="黑体" w:cs="Times New Roman"/>
                <w:color w:val="auto"/>
                <w:kern w:val="2"/>
                <w:sz w:val="21"/>
                <w:szCs w:val="20"/>
                <w:vertAlign w:val="superscript"/>
                <w:lang w:val="en-US" w:eastAsia="zh-CN" w:bidi="ar"/>
              </w:rPr>
              <w:t>3</w:t>
            </w:r>
          </w:p>
          <w:tbl>
            <w:tblPr>
              <w:tblStyle w:val="38"/>
              <w:tblW w:w="8688" w:type="dxa"/>
              <w:jc w:val="center"/>
              <w:tblInd w:w="0" w:type="dxa"/>
              <w:tblBorders>
                <w:top w:val="single" w:color="auto" w:sz="12" w:space="0"/>
                <w:left w:val="none" w:color="auto" w:sz="6" w:space="0"/>
                <w:bottom w:val="single" w:color="auto" w:sz="12" w:space="0"/>
                <w:right w:val="none" w:color="auto" w:sz="6"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1578"/>
              <w:gridCol w:w="915"/>
              <w:gridCol w:w="1549"/>
              <w:gridCol w:w="1549"/>
              <w:gridCol w:w="1548"/>
              <w:gridCol w:w="1549"/>
            </w:tblGrid>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shd w:val="clear" w:color="auto" w:fill="auto"/>
                <w:tblLayout w:type="fixed"/>
                <w:tblCellMar>
                  <w:top w:w="0" w:type="dxa"/>
                  <w:left w:w="0" w:type="dxa"/>
                  <w:bottom w:w="0" w:type="dxa"/>
                  <w:right w:w="0" w:type="dxa"/>
                </w:tblCellMar>
              </w:tblPrEx>
              <w:trPr>
                <w:trHeight w:val="318" w:hRule="atLeast"/>
                <w:jc w:val="center"/>
              </w:trPr>
              <w:tc>
                <w:tcPr>
                  <w:tcW w:w="2493" w:type="dxa"/>
                  <w:gridSpan w:val="2"/>
                  <w:tcBorders>
                    <w:top w:val="single" w:color="auto" w:sz="12" w:space="0"/>
                    <w:left w:val="nil"/>
                    <w:bottom w:val="single" w:color="auto" w:sz="1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rPr>
                    <w:t>距离</w:t>
                  </w:r>
                  <w:r>
                    <w:rPr>
                      <w:rFonts w:hint="default" w:ascii="Times New Roman" w:hAnsi="Times New Roman" w:cs="Times New Roman"/>
                      <w:color w:val="auto"/>
                      <w:kern w:val="2"/>
                      <w:sz w:val="21"/>
                      <w:szCs w:val="21"/>
                      <w:lang w:val="en-US"/>
                    </w:rPr>
                    <w:t>m</w:t>
                  </w:r>
                </w:p>
              </w:tc>
              <w:tc>
                <w:tcPr>
                  <w:tcW w:w="1549" w:type="dxa"/>
                  <w:tcBorders>
                    <w:top w:val="single" w:color="auto" w:sz="12" w:space="0"/>
                    <w:left w:val="single" w:color="auto" w:sz="2" w:space="0"/>
                    <w:bottom w:val="single" w:color="auto" w:sz="1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5</w:t>
                  </w:r>
                </w:p>
              </w:tc>
              <w:tc>
                <w:tcPr>
                  <w:tcW w:w="1549" w:type="dxa"/>
                  <w:tcBorders>
                    <w:top w:val="single" w:color="auto" w:sz="12" w:space="0"/>
                    <w:left w:val="single" w:color="auto" w:sz="2" w:space="0"/>
                    <w:bottom w:val="single" w:color="auto" w:sz="1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20</w:t>
                  </w:r>
                </w:p>
              </w:tc>
              <w:tc>
                <w:tcPr>
                  <w:tcW w:w="1548" w:type="dxa"/>
                  <w:tcBorders>
                    <w:top w:val="single" w:color="auto" w:sz="12" w:space="0"/>
                    <w:left w:val="single" w:color="auto" w:sz="2" w:space="0"/>
                    <w:bottom w:val="single" w:color="auto" w:sz="1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50</w:t>
                  </w:r>
                </w:p>
              </w:tc>
              <w:tc>
                <w:tcPr>
                  <w:tcW w:w="1549" w:type="dxa"/>
                  <w:tcBorders>
                    <w:top w:val="single" w:color="auto" w:sz="12" w:space="0"/>
                    <w:left w:val="single" w:color="auto" w:sz="2" w:space="0"/>
                    <w:bottom w:val="single" w:color="auto" w:sz="12" w:space="0"/>
                    <w:right w:val="nil"/>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100</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Layout w:type="fixed"/>
                <w:tblCellMar>
                  <w:top w:w="0" w:type="dxa"/>
                  <w:left w:w="0" w:type="dxa"/>
                  <w:bottom w:w="0" w:type="dxa"/>
                  <w:right w:w="0" w:type="dxa"/>
                </w:tblCellMar>
              </w:tblPrEx>
              <w:trPr>
                <w:cantSplit/>
                <w:trHeight w:val="318" w:hRule="atLeast"/>
                <w:jc w:val="center"/>
              </w:trPr>
              <w:tc>
                <w:tcPr>
                  <w:tcW w:w="1578" w:type="dxa"/>
                  <w:vMerge w:val="restart"/>
                  <w:tcBorders>
                    <w:top w:val="single" w:color="auto" w:sz="12" w:space="0"/>
                    <w:left w:val="nil"/>
                    <w:bottom w:val="single" w:color="auto" w:sz="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TSP</w:t>
                  </w:r>
                  <w:r>
                    <w:rPr>
                      <w:rFonts w:hint="default" w:ascii="Times New Roman" w:hAnsi="Times New Roman" w:cs="Times New Roman"/>
                      <w:color w:val="auto"/>
                      <w:kern w:val="2"/>
                      <w:sz w:val="21"/>
                      <w:szCs w:val="21"/>
                    </w:rPr>
                    <w:t>小时</w:t>
                  </w:r>
                </w:p>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rPr>
                    <w:t>平均浓度</w:t>
                  </w:r>
                </w:p>
              </w:tc>
              <w:tc>
                <w:tcPr>
                  <w:tcW w:w="915" w:type="dxa"/>
                  <w:tcBorders>
                    <w:top w:val="single" w:color="auto" w:sz="12" w:space="0"/>
                    <w:left w:val="single" w:color="auto" w:sz="2" w:space="0"/>
                    <w:bottom w:val="single" w:color="auto" w:sz="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rPr>
                    <w:t>不洒水</w:t>
                  </w:r>
                </w:p>
              </w:tc>
              <w:tc>
                <w:tcPr>
                  <w:tcW w:w="1549" w:type="dxa"/>
                  <w:tcBorders>
                    <w:top w:val="single" w:color="auto" w:sz="12" w:space="0"/>
                    <w:left w:val="single" w:color="auto" w:sz="2" w:space="0"/>
                    <w:bottom w:val="single" w:color="auto" w:sz="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10.14</w:t>
                  </w:r>
                </w:p>
              </w:tc>
              <w:tc>
                <w:tcPr>
                  <w:tcW w:w="1549" w:type="dxa"/>
                  <w:tcBorders>
                    <w:top w:val="single" w:color="auto" w:sz="12" w:space="0"/>
                    <w:left w:val="single" w:color="auto" w:sz="2" w:space="0"/>
                    <w:bottom w:val="single" w:color="auto" w:sz="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2.89</w:t>
                  </w:r>
                </w:p>
              </w:tc>
              <w:tc>
                <w:tcPr>
                  <w:tcW w:w="1548" w:type="dxa"/>
                  <w:tcBorders>
                    <w:top w:val="single" w:color="auto" w:sz="12" w:space="0"/>
                    <w:left w:val="single" w:color="auto" w:sz="2" w:space="0"/>
                    <w:bottom w:val="single" w:color="auto" w:sz="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1.15</w:t>
                  </w:r>
                </w:p>
              </w:tc>
              <w:tc>
                <w:tcPr>
                  <w:tcW w:w="1549" w:type="dxa"/>
                  <w:tcBorders>
                    <w:top w:val="single" w:color="auto" w:sz="12" w:space="0"/>
                    <w:left w:val="single" w:color="auto" w:sz="2" w:space="0"/>
                    <w:bottom w:val="single" w:color="auto" w:sz="2" w:space="0"/>
                    <w:right w:val="nil"/>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0.86</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Layout w:type="fixed"/>
                <w:tblCellMar>
                  <w:top w:w="0" w:type="dxa"/>
                  <w:left w:w="0" w:type="dxa"/>
                  <w:bottom w:w="0" w:type="dxa"/>
                  <w:right w:w="0" w:type="dxa"/>
                </w:tblCellMar>
              </w:tblPrEx>
              <w:trPr>
                <w:cantSplit/>
                <w:trHeight w:val="145" w:hRule="atLeast"/>
                <w:jc w:val="center"/>
              </w:trPr>
              <w:tc>
                <w:tcPr>
                  <w:tcW w:w="1578" w:type="dxa"/>
                  <w:vMerge w:val="continue"/>
                  <w:tcBorders>
                    <w:top w:val="single" w:color="auto" w:sz="12" w:space="0"/>
                    <w:left w:val="nil"/>
                    <w:bottom w:val="single" w:color="auto" w:sz="2" w:space="0"/>
                    <w:right w:val="single" w:color="auto" w:sz="2" w:space="0"/>
                  </w:tcBorders>
                  <w:shd w:val="clear" w:color="auto" w:fill="auto"/>
                  <w:vAlign w:val="center"/>
                </w:tcPr>
                <w:p>
                  <w:pPr>
                    <w:rPr>
                      <w:rFonts w:hint="default" w:ascii="Times New Roman" w:hAnsi="Times New Roman" w:eastAsia="宋体" w:cs="Times New Roman"/>
                      <w:color w:val="auto"/>
                      <w:kern w:val="2"/>
                      <w:sz w:val="21"/>
                      <w:szCs w:val="22"/>
                    </w:rPr>
                  </w:pPr>
                </w:p>
              </w:tc>
              <w:tc>
                <w:tcPr>
                  <w:tcW w:w="915" w:type="dxa"/>
                  <w:tcBorders>
                    <w:top w:val="single" w:color="auto" w:sz="2" w:space="0"/>
                    <w:left w:val="single" w:color="auto" w:sz="2" w:space="0"/>
                    <w:bottom w:val="single" w:color="auto" w:sz="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rPr>
                    <w:t>洒水</w:t>
                  </w:r>
                </w:p>
              </w:tc>
              <w:tc>
                <w:tcPr>
                  <w:tcW w:w="1549" w:type="dxa"/>
                  <w:tcBorders>
                    <w:top w:val="single" w:color="auto" w:sz="2" w:space="0"/>
                    <w:left w:val="single" w:color="auto" w:sz="2" w:space="0"/>
                    <w:bottom w:val="single" w:color="auto" w:sz="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2.01</w:t>
                  </w:r>
                </w:p>
              </w:tc>
              <w:tc>
                <w:tcPr>
                  <w:tcW w:w="1549" w:type="dxa"/>
                  <w:tcBorders>
                    <w:top w:val="single" w:color="auto" w:sz="2" w:space="0"/>
                    <w:left w:val="single" w:color="auto" w:sz="2" w:space="0"/>
                    <w:bottom w:val="single" w:color="auto" w:sz="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1.40</w:t>
                  </w:r>
                </w:p>
              </w:tc>
              <w:tc>
                <w:tcPr>
                  <w:tcW w:w="154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0.67</w:t>
                  </w:r>
                </w:p>
              </w:tc>
              <w:tc>
                <w:tcPr>
                  <w:tcW w:w="1549" w:type="dxa"/>
                  <w:tcBorders>
                    <w:top w:val="single" w:color="auto" w:sz="2" w:space="0"/>
                    <w:left w:val="single" w:color="auto" w:sz="2" w:space="0"/>
                    <w:bottom w:val="single" w:color="auto" w:sz="2" w:space="0"/>
                    <w:right w:val="nil"/>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0.60</w:t>
                  </w:r>
                </w:p>
              </w:tc>
            </w:tr>
            <w:tr>
              <w:tblPrEx>
                <w:tblBorders>
                  <w:top w:val="single" w:color="auto" w:sz="12" w:space="0"/>
                  <w:left w:val="none" w:color="auto" w:sz="6" w:space="0"/>
                  <w:bottom w:val="single" w:color="auto" w:sz="12" w:space="0"/>
                  <w:right w:val="non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03" w:hRule="atLeast"/>
                <w:jc w:val="center"/>
              </w:trPr>
              <w:tc>
                <w:tcPr>
                  <w:tcW w:w="2493" w:type="dxa"/>
                  <w:gridSpan w:val="2"/>
                  <w:tcBorders>
                    <w:top w:val="single" w:color="auto" w:sz="2" w:space="0"/>
                    <w:left w:val="nil"/>
                    <w:bottom w:val="single" w:color="auto" w:sz="1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rPr>
                    <w:t>衰减率（</w:t>
                  </w:r>
                  <w:r>
                    <w:rPr>
                      <w:rFonts w:hint="default" w:ascii="Times New Roman" w:hAnsi="Times New Roman" w:cs="Times New Roman"/>
                      <w:color w:val="auto"/>
                      <w:kern w:val="2"/>
                      <w:sz w:val="21"/>
                      <w:szCs w:val="21"/>
                      <w:lang w:val="en-US"/>
                    </w:rPr>
                    <w:t>%</w:t>
                  </w:r>
                  <w:r>
                    <w:rPr>
                      <w:rFonts w:hint="default" w:ascii="Times New Roman" w:hAnsi="Times New Roman" w:cs="Times New Roman"/>
                      <w:color w:val="auto"/>
                      <w:kern w:val="2"/>
                      <w:sz w:val="21"/>
                      <w:szCs w:val="21"/>
                    </w:rPr>
                    <w:t>）</w:t>
                  </w:r>
                </w:p>
              </w:tc>
              <w:tc>
                <w:tcPr>
                  <w:tcW w:w="1549" w:type="dxa"/>
                  <w:tcBorders>
                    <w:top w:val="single" w:color="auto" w:sz="2" w:space="0"/>
                    <w:left w:val="single" w:color="auto" w:sz="2" w:space="0"/>
                    <w:bottom w:val="single" w:color="auto" w:sz="1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80.2</w:t>
                  </w:r>
                </w:p>
              </w:tc>
              <w:tc>
                <w:tcPr>
                  <w:tcW w:w="1549" w:type="dxa"/>
                  <w:tcBorders>
                    <w:top w:val="single" w:color="auto" w:sz="2" w:space="0"/>
                    <w:left w:val="single" w:color="auto" w:sz="2" w:space="0"/>
                    <w:bottom w:val="single" w:color="auto" w:sz="1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51.6</w:t>
                  </w:r>
                </w:p>
              </w:tc>
              <w:tc>
                <w:tcPr>
                  <w:tcW w:w="1548" w:type="dxa"/>
                  <w:tcBorders>
                    <w:top w:val="single" w:color="auto" w:sz="2" w:space="0"/>
                    <w:left w:val="single" w:color="auto" w:sz="2" w:space="0"/>
                    <w:bottom w:val="single" w:color="auto" w:sz="12" w:space="0"/>
                    <w:right w:val="single" w:color="auto" w:sz="2" w:space="0"/>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41.7</w:t>
                  </w:r>
                </w:p>
              </w:tc>
              <w:tc>
                <w:tcPr>
                  <w:tcW w:w="1549" w:type="dxa"/>
                  <w:tcBorders>
                    <w:top w:val="single" w:color="auto" w:sz="2" w:space="0"/>
                    <w:left w:val="single" w:color="auto" w:sz="2" w:space="0"/>
                    <w:bottom w:val="single" w:color="auto" w:sz="12" w:space="0"/>
                    <w:right w:val="nil"/>
                  </w:tcBorders>
                  <w:shd w:val="clear" w:color="auto" w:fill="auto"/>
                  <w:vAlign w:val="center"/>
                </w:tcPr>
                <w:p>
                  <w:pPr>
                    <w:pStyle w:val="111"/>
                    <w:widowControl/>
                    <w:adjustRightInd w:val="0"/>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rPr>
                    <w:t>30.2</w:t>
                  </w:r>
                </w:p>
              </w:tc>
            </w:tr>
          </w:tbl>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上述结果表明，有效的洒水抑尘可以使施工扬尘在20-50m的距离内达到《大气污染物综合排放标准》（GB16297-1996）中无组织排放监控浓度限值要求，大幅度降低施工扬尘的污染程度。</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（2）扬尘的控制措施</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cs="Times New Roman"/>
                <w:color w:val="auto"/>
                <w:kern w:val="2"/>
                <w:sz w:val="28"/>
                <w:szCs w:val="28"/>
                <w:lang w:val="en-US" w:eastAsia="zh-CN" w:bidi="ar"/>
              </w:rPr>
              <w:t>燃气</w:t>
            </w:r>
            <w:r>
              <w:rPr>
                <w:rFonts w:hint="default" w:ascii="Times New Roman" w:hAnsi="Times New Roman" w:eastAsia="宋体" w:cs="Times New Roman"/>
                <w:color w:val="auto"/>
                <w:kern w:val="2"/>
                <w:sz w:val="28"/>
                <w:szCs w:val="28"/>
                <w:lang w:val="en-US" w:eastAsia="zh-CN" w:bidi="ar"/>
              </w:rPr>
              <w:t>管网施工过程产生扬尘附,为减小工程对其影响，采取如下措施：</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①施工期间，施工单位应根据《建设工程施工现场管理规定》的规定设置现场平面布置图、工程概况牌、安全生产牌、消防保卫牌、文明施工牌、环境保护牌、管理人员名单及监督电话牌等。</w:t>
            </w:r>
          </w:p>
          <w:p>
            <w:pPr>
              <w:keepNext w:val="0"/>
              <w:keepLines w:val="0"/>
              <w:widowControl/>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②在施工现场设置1.8m以上的施工围栏，减少影响距离。对场区施工</w:t>
            </w:r>
            <w:r>
              <w:rPr>
                <w:rFonts w:hint="default" w:ascii="Times New Roman" w:hAnsi="Times New Roman" w:cs="Times New Roman"/>
                <w:color w:val="auto"/>
                <w:kern w:val="2"/>
                <w:sz w:val="28"/>
                <w:szCs w:val="28"/>
                <w:lang w:val="en-US" w:eastAsia="zh-CN" w:bidi="ar"/>
              </w:rPr>
              <w:t>燃气</w:t>
            </w:r>
            <w:r>
              <w:rPr>
                <w:rFonts w:hint="default" w:ascii="Times New Roman" w:hAnsi="Times New Roman" w:eastAsia="宋体" w:cs="Times New Roman"/>
                <w:color w:val="auto"/>
                <w:kern w:val="2"/>
                <w:sz w:val="28"/>
                <w:szCs w:val="28"/>
                <w:lang w:val="en-US" w:eastAsia="zh-CN" w:bidi="ar"/>
              </w:rPr>
              <w:t>管网应进行清理，减少路面积尘，保持路面平坦，定期洒水、清扫，保持下垫面和空气湿润，在大风大雨日禁止作业，最大限度的减小扬尘对环境的污染。在施工期间对车辆行驶的路面实施洒水抑尘，每天洒水4-5次，可使扬尘减少70%左右，可将TSP的污染距离缩小到20-50m范围。</w:t>
            </w:r>
          </w:p>
          <w:p>
            <w:pPr>
              <w:keepNext w:val="0"/>
              <w:keepLines w:val="0"/>
              <w:widowControl/>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③进出工地的物料、渣土、垃圾运输车辆的防尘措施、运输路线和时间。进出工地的物料、渣土、垃圾运输车辆，应尽可能采用密闭车斗，并保证物料不遗撒外漏。若无密闭车斗，物料、垃圾、渣土的装载高度不得超过车辆槽帮上沿，车斗应用苫布遮盖严实。苫布边缘至少要遮住槽帮上沿以下15cm，保证物料、渣土、垃圾等不露出。车辆应按照批准的路线和时间进行物料、渣土、垃圾的运输。</w:t>
            </w:r>
          </w:p>
          <w:p>
            <w:pPr>
              <w:keepNext w:val="0"/>
              <w:keepLines w:val="0"/>
              <w:widowControl/>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④施工工地内部裸地防尘措施。施工期间，对于工地内裸露地面，应采取下列防尘措施之一：a) 晴朗天气时，视情况每周等时间隔洒水二至七次，扬尘严重时应加大洒水频率；b) 其他有效的防尘措施。</w:t>
            </w:r>
          </w:p>
          <w:p>
            <w:pPr>
              <w:keepNext w:val="0"/>
              <w:keepLines w:val="0"/>
              <w:widowControl/>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⑤工地周围环境的保洁。施工单位保洁责任区的范围应根据施工扬尘影响情况确定，一般设在施工工地周围20米范围内。</w:t>
            </w:r>
          </w:p>
          <w:p>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8"/>
                <w:szCs w:val="28"/>
                <w:lang w:val="en-US" w:eastAsia="zh-CN" w:bidi="ar"/>
              </w:rPr>
              <w:t xml:space="preserve">⑥防风围挡临时性废弃物堆、物料堆、散货堆场，应设置高于废弃物堆的围挡、防风网、挡风屏等。  </w:t>
            </w:r>
          </w:p>
          <w:p>
            <w:pPr>
              <w:keepNext w:val="0"/>
              <w:keepLines w:val="0"/>
              <w:widowControl/>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综上所述施工期建筑工地的扬尘对当地空气质量产生一定的影响，在采取合理的施工期防治扬尘污染措施后会进一步较低扬尘污染，且会随着施工期的结束而消失。</w:t>
            </w:r>
          </w:p>
          <w:p>
            <w:pPr>
              <w:keepNext w:val="0"/>
              <w:keepLines w:val="0"/>
              <w:widowControl/>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1.2车辆尾气影响分析</w:t>
            </w:r>
          </w:p>
          <w:p>
            <w:pPr>
              <w:pStyle w:val="114"/>
              <w:widowControl/>
              <w:spacing w:line="360" w:lineRule="auto"/>
              <w:ind w:left="0" w:firstLine="560" w:firstLineChars="200"/>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sz w:val="28"/>
                <w:szCs w:val="28"/>
                <w:lang w:eastAsia="zh-CN"/>
              </w:rPr>
              <w:t>施工中将有各种工程用车来往于施工现场，主要有卡车、挖掘机、铲车、推土机等。</w:t>
            </w:r>
          </w:p>
          <w:p>
            <w:pPr>
              <w:pStyle w:val="114"/>
              <w:widowControl/>
              <w:spacing w:line="360" w:lineRule="auto"/>
              <w:ind w:left="0" w:firstLine="560" w:firstLineChars="200"/>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sz w:val="28"/>
                <w:szCs w:val="28"/>
                <w:lang w:eastAsia="zh-CN"/>
              </w:rPr>
              <w:t>施工现场汽车尾气对大气环境的影响有如下几个特点：</w:t>
            </w:r>
          </w:p>
          <w:p>
            <w:pPr>
              <w:pStyle w:val="114"/>
              <w:widowControl/>
              <w:spacing w:line="360" w:lineRule="auto"/>
              <w:ind w:left="0" w:firstLine="560" w:firstLineChars="200"/>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sz w:val="28"/>
                <w:szCs w:val="28"/>
                <w:lang w:eastAsia="zh-CN"/>
              </w:rPr>
              <w:t>（</w:t>
            </w:r>
            <w:r>
              <w:rPr>
                <w:rFonts w:hint="default" w:ascii="Times New Roman" w:hAnsi="Times New Roman" w:cs="Times New Roman"/>
                <w:color w:val="auto"/>
                <w:sz w:val="28"/>
                <w:szCs w:val="28"/>
                <w:lang w:val="en-US"/>
              </w:rPr>
              <w:t>1</w:t>
            </w:r>
            <w:r>
              <w:rPr>
                <w:rFonts w:hint="default" w:ascii="Times New Roman" w:hAnsi="Times New Roman" w:eastAsia="宋体" w:cs="Times New Roman"/>
                <w:color w:val="auto"/>
                <w:sz w:val="28"/>
                <w:szCs w:val="28"/>
                <w:lang w:eastAsia="zh-CN"/>
              </w:rPr>
              <w:t>）车辆在施工场范围内活动，尾气呈面源污染形式；</w:t>
            </w:r>
          </w:p>
          <w:p>
            <w:pPr>
              <w:pStyle w:val="114"/>
              <w:widowControl/>
              <w:spacing w:line="360" w:lineRule="auto"/>
              <w:ind w:left="0" w:firstLine="560" w:firstLineChars="200"/>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sz w:val="28"/>
                <w:szCs w:val="28"/>
                <w:lang w:eastAsia="zh-CN"/>
              </w:rPr>
              <w:t>（</w:t>
            </w:r>
            <w:r>
              <w:rPr>
                <w:rFonts w:hint="default" w:ascii="Times New Roman" w:hAnsi="Times New Roman" w:cs="Times New Roman"/>
                <w:color w:val="auto"/>
                <w:sz w:val="28"/>
                <w:szCs w:val="28"/>
                <w:lang w:val="en-US"/>
              </w:rPr>
              <w:t>2</w:t>
            </w:r>
            <w:r>
              <w:rPr>
                <w:rFonts w:hint="default" w:ascii="Times New Roman" w:hAnsi="Times New Roman" w:eastAsia="宋体" w:cs="Times New Roman"/>
                <w:color w:val="auto"/>
                <w:sz w:val="28"/>
                <w:szCs w:val="28"/>
                <w:lang w:eastAsia="zh-CN"/>
              </w:rPr>
              <w:t>）汽车排气筒高度较低，尾气扩散范围不大，对周围地区影响较小；</w:t>
            </w:r>
          </w:p>
          <w:p>
            <w:pPr>
              <w:pStyle w:val="114"/>
              <w:widowControl/>
              <w:spacing w:line="360" w:lineRule="auto"/>
              <w:ind w:left="0" w:firstLine="560" w:firstLineChars="200"/>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sz w:val="28"/>
                <w:szCs w:val="28"/>
                <w:lang w:eastAsia="zh-CN"/>
              </w:rPr>
              <w:t>（</w:t>
            </w:r>
            <w:r>
              <w:rPr>
                <w:rFonts w:hint="default" w:ascii="Times New Roman" w:hAnsi="Times New Roman" w:cs="Times New Roman"/>
                <w:color w:val="auto"/>
                <w:sz w:val="28"/>
                <w:szCs w:val="28"/>
                <w:lang w:val="en-US"/>
              </w:rPr>
              <w:t>3</w:t>
            </w:r>
            <w:r>
              <w:rPr>
                <w:rFonts w:hint="default" w:ascii="Times New Roman" w:hAnsi="Times New Roman" w:eastAsia="宋体" w:cs="Times New Roman"/>
                <w:color w:val="auto"/>
                <w:sz w:val="28"/>
                <w:szCs w:val="28"/>
                <w:lang w:eastAsia="zh-CN"/>
              </w:rPr>
              <w:t>）车辆为非连续行驶状态，污染物排放时间及排放量相对较少。</w:t>
            </w:r>
          </w:p>
          <w:p>
            <w:pPr>
              <w:pStyle w:val="114"/>
              <w:widowControl/>
              <w:spacing w:line="360" w:lineRule="auto"/>
              <w:ind w:left="0" w:firstLine="560" w:firstLineChars="200"/>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sz w:val="28"/>
                <w:szCs w:val="28"/>
                <w:lang w:eastAsia="zh-CN"/>
              </w:rPr>
              <w:t>施工机械和运输车辆基本都以燃油为主，燃烧尾气中含有</w:t>
            </w:r>
            <w:r>
              <w:rPr>
                <w:rFonts w:hint="default" w:ascii="Times New Roman" w:hAnsi="Times New Roman" w:cs="Times New Roman"/>
                <w:color w:val="auto"/>
                <w:sz w:val="28"/>
                <w:szCs w:val="28"/>
                <w:lang w:val="en-US"/>
              </w:rPr>
              <w:t>CO</w:t>
            </w:r>
            <w:r>
              <w:rPr>
                <w:rFonts w:hint="default" w:ascii="Times New Roman" w:hAnsi="Times New Roman" w:eastAsia="宋体" w:cs="Times New Roman"/>
                <w:color w:val="auto"/>
                <w:sz w:val="28"/>
                <w:szCs w:val="28"/>
                <w:lang w:eastAsia="zh-CN"/>
              </w:rPr>
              <w:t>、</w:t>
            </w:r>
            <w:r>
              <w:rPr>
                <w:rFonts w:hint="default" w:ascii="Times New Roman" w:hAnsi="Times New Roman" w:cs="Times New Roman"/>
                <w:color w:val="auto"/>
                <w:sz w:val="28"/>
                <w:szCs w:val="28"/>
                <w:lang w:val="en-US"/>
              </w:rPr>
              <w:t>THC</w:t>
            </w:r>
            <w:r>
              <w:rPr>
                <w:rFonts w:hint="default" w:ascii="Times New Roman" w:hAnsi="Times New Roman" w:eastAsia="宋体" w:cs="Times New Roman"/>
                <w:color w:val="auto"/>
                <w:sz w:val="28"/>
                <w:szCs w:val="28"/>
                <w:lang w:eastAsia="zh-CN"/>
              </w:rPr>
              <w:t>、</w:t>
            </w:r>
            <w:r>
              <w:rPr>
                <w:rFonts w:hint="default" w:ascii="Times New Roman" w:hAnsi="Times New Roman" w:cs="Times New Roman"/>
                <w:color w:val="auto"/>
                <w:sz w:val="28"/>
                <w:szCs w:val="28"/>
                <w:lang w:val="en-US"/>
              </w:rPr>
              <w:t>NOx</w:t>
            </w:r>
            <w:r>
              <w:rPr>
                <w:rFonts w:hint="default" w:ascii="Times New Roman" w:hAnsi="Times New Roman" w:eastAsia="宋体" w:cs="Times New Roman"/>
                <w:color w:val="auto"/>
                <w:sz w:val="28"/>
                <w:szCs w:val="28"/>
                <w:lang w:eastAsia="zh-CN"/>
              </w:rPr>
              <w:t>等大气污染物，影响施工区大气环境质量，鉴于本项目排放的大气污染物相对较小，项目工程量小且施工期短，主要在施工区内，机械尾气排放与当地的大气容量相比很小，且具有流动性和间歇性的特点，对区域大气环境影响轻微。</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黑体" w:cs="Times New Roman"/>
                <w:color w:val="auto"/>
                <w:sz w:val="28"/>
                <w:szCs w:val="28"/>
                <w:lang w:val="en-US"/>
              </w:rPr>
            </w:pPr>
            <w:r>
              <w:rPr>
                <w:rFonts w:hint="default" w:ascii="Times New Roman" w:hAnsi="Times New Roman" w:eastAsia="黑体" w:cs="Times New Roman"/>
                <w:color w:val="auto"/>
                <w:kern w:val="2"/>
                <w:sz w:val="28"/>
                <w:szCs w:val="28"/>
                <w:lang w:val="en-US" w:eastAsia="zh-CN" w:bidi="ar"/>
              </w:rPr>
              <w:t>2施工期水环境影响分析及污染治理措施</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2.1水环境影响分析</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施工期废水主要为工地建筑工人产生的生活污水和工程废水。</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（1）施工期生活污水</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snapToGrid w:val="0"/>
                <w:color w:val="auto"/>
                <w:kern w:val="0"/>
                <w:sz w:val="28"/>
                <w:szCs w:val="28"/>
                <w:lang w:val="en-US" w:eastAsia="zh-CN" w:bidi="ar"/>
              </w:rPr>
              <w:t>施工期间</w:t>
            </w:r>
            <w:r>
              <w:rPr>
                <w:rFonts w:hint="default" w:ascii="Times New Roman" w:hAnsi="Times New Roman" w:eastAsia="宋体" w:cs="Times New Roman"/>
                <w:color w:val="auto"/>
                <w:kern w:val="0"/>
                <w:sz w:val="28"/>
                <w:szCs w:val="28"/>
                <w:lang w:val="en-US" w:eastAsia="zh-CN" w:bidi="ar"/>
              </w:rPr>
              <w:t>生活污水排水量为</w:t>
            </w:r>
            <w:r>
              <w:rPr>
                <w:rFonts w:hint="eastAsia" w:ascii="Times New Roman" w:hAnsi="Times New Roman" w:cs="Times New Roman"/>
                <w:color w:val="auto"/>
                <w:kern w:val="0"/>
                <w:sz w:val="28"/>
                <w:szCs w:val="28"/>
                <w:lang w:val="en-US" w:eastAsia="zh-CN" w:bidi="ar"/>
              </w:rPr>
              <w:t>0.8</w:t>
            </w:r>
            <w:r>
              <w:rPr>
                <w:rFonts w:hint="default" w:ascii="Times New Roman" w:hAnsi="Times New Roman" w:eastAsia="宋体" w:cs="Times New Roman"/>
                <w:color w:val="auto"/>
                <w:kern w:val="0"/>
                <w:sz w:val="28"/>
                <w:szCs w:val="28"/>
                <w:lang w:val="en-US" w:eastAsia="zh-CN" w:bidi="ar"/>
              </w:rPr>
              <w:t>m</w:t>
            </w:r>
            <w:r>
              <w:rPr>
                <w:rFonts w:hint="default" w:ascii="Times New Roman" w:hAnsi="Times New Roman" w:eastAsia="宋体" w:cs="Times New Roman"/>
                <w:color w:val="auto"/>
                <w:kern w:val="0"/>
                <w:sz w:val="28"/>
                <w:szCs w:val="28"/>
                <w:vertAlign w:val="superscript"/>
                <w:lang w:val="en-US" w:eastAsia="zh-CN" w:bidi="ar"/>
              </w:rPr>
              <w:t>3</w:t>
            </w:r>
            <w:r>
              <w:rPr>
                <w:rFonts w:hint="default" w:ascii="Times New Roman" w:hAnsi="Times New Roman" w:eastAsia="宋体" w:cs="Times New Roman"/>
                <w:color w:val="auto"/>
                <w:kern w:val="0"/>
                <w:sz w:val="28"/>
                <w:szCs w:val="28"/>
                <w:lang w:val="en-US" w:eastAsia="zh-CN" w:bidi="ar"/>
              </w:rPr>
              <w:t>/d（施工期为</w:t>
            </w:r>
            <w:r>
              <w:rPr>
                <w:rFonts w:hint="eastAsia" w:ascii="Times New Roman" w:hAnsi="Times New Roman" w:cs="Times New Roman"/>
                <w:color w:val="auto"/>
                <w:kern w:val="0"/>
                <w:sz w:val="28"/>
                <w:szCs w:val="28"/>
                <w:lang w:val="en-US" w:eastAsia="zh-CN" w:bidi="ar"/>
              </w:rPr>
              <w:t>60</w:t>
            </w:r>
            <w:r>
              <w:rPr>
                <w:rFonts w:hint="default" w:ascii="Times New Roman" w:hAnsi="Times New Roman" w:eastAsia="宋体" w:cs="Times New Roman"/>
                <w:color w:val="auto"/>
                <w:kern w:val="0"/>
                <w:sz w:val="28"/>
                <w:szCs w:val="28"/>
                <w:lang w:val="en-US" w:eastAsia="zh-CN" w:bidi="ar"/>
              </w:rPr>
              <w:t>天，排水量为</w:t>
            </w:r>
            <w:r>
              <w:rPr>
                <w:rFonts w:hint="eastAsia" w:ascii="Times New Roman" w:hAnsi="Times New Roman" w:cs="Times New Roman"/>
                <w:color w:val="auto"/>
                <w:kern w:val="0"/>
                <w:sz w:val="28"/>
                <w:szCs w:val="28"/>
                <w:lang w:val="en-US" w:eastAsia="zh-CN" w:bidi="ar"/>
              </w:rPr>
              <w:t>48</w:t>
            </w:r>
            <w:r>
              <w:rPr>
                <w:rFonts w:hint="default" w:ascii="Times New Roman" w:hAnsi="Times New Roman" w:eastAsia="宋体" w:cs="Times New Roman"/>
                <w:color w:val="auto"/>
                <w:kern w:val="0"/>
                <w:sz w:val="28"/>
                <w:szCs w:val="28"/>
                <w:lang w:val="en-US" w:eastAsia="zh-CN" w:bidi="ar"/>
              </w:rPr>
              <w:t>m</w:t>
            </w:r>
            <w:r>
              <w:rPr>
                <w:rFonts w:hint="default" w:ascii="Times New Roman" w:hAnsi="Times New Roman" w:eastAsia="宋体" w:cs="Times New Roman"/>
                <w:color w:val="auto"/>
                <w:kern w:val="0"/>
                <w:sz w:val="28"/>
                <w:szCs w:val="28"/>
                <w:vertAlign w:val="superscript"/>
                <w:lang w:val="en-US" w:eastAsia="zh-CN" w:bidi="ar"/>
              </w:rPr>
              <w:t>3</w:t>
            </w:r>
            <w:r>
              <w:rPr>
                <w:rFonts w:hint="default" w:ascii="Times New Roman" w:hAnsi="Times New Roman" w:eastAsia="宋体" w:cs="Times New Roman"/>
                <w:color w:val="auto"/>
                <w:kern w:val="0"/>
                <w:sz w:val="28"/>
                <w:szCs w:val="28"/>
                <w:lang w:val="en-US" w:eastAsia="zh-CN" w:bidi="ar"/>
              </w:rPr>
              <w:t>），</w:t>
            </w:r>
            <w:r>
              <w:rPr>
                <w:rFonts w:hint="eastAsia" w:ascii="Times New Roman" w:hAnsi="Times New Roman" w:cs="Times New Roman"/>
                <w:color w:val="auto"/>
                <w:kern w:val="18"/>
                <w:sz w:val="28"/>
                <w:szCs w:val="28"/>
                <w:lang w:val="en-US" w:eastAsia="zh-CN" w:bidi="ar"/>
              </w:rPr>
              <w:t>废水排入厂区已建环保厕所</w:t>
            </w:r>
            <w:r>
              <w:rPr>
                <w:rFonts w:hint="default" w:ascii="Times New Roman" w:hAnsi="Times New Roman" w:eastAsia="宋体" w:cs="Times New Roman"/>
                <w:color w:val="auto"/>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（2）施工期工程废水</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kern w:val="0"/>
                <w:sz w:val="28"/>
                <w:szCs w:val="28"/>
                <w:lang w:val="en-US"/>
              </w:rPr>
            </w:pPr>
            <w:r>
              <w:rPr>
                <w:rFonts w:hint="default" w:ascii="Times New Roman" w:hAnsi="Times New Roman" w:eastAsia="宋体" w:cs="Times New Roman"/>
                <w:color w:val="auto"/>
                <w:kern w:val="2"/>
                <w:sz w:val="28"/>
                <w:szCs w:val="28"/>
                <w:lang w:val="en-US" w:eastAsia="zh-CN" w:bidi="ar"/>
              </w:rPr>
              <w:t>施工期工程废水</w:t>
            </w:r>
            <w:r>
              <w:rPr>
                <w:rFonts w:hint="default" w:ascii="Times New Roman" w:hAnsi="Times New Roman" w:eastAsia="宋体" w:cs="Times New Roman"/>
                <w:color w:val="auto"/>
                <w:kern w:val="0"/>
                <w:sz w:val="28"/>
                <w:szCs w:val="28"/>
                <w:lang w:val="en-US" w:eastAsia="zh-CN" w:bidi="ar"/>
              </w:rPr>
              <w:t>量不大，多为无机废水，除悬浮物含量较高外，一般不含有毒有害物质，这部分废水在施工现场因自然蒸发、渗漏等原因而消耗，基本没有废污水排放，故无作业废水产生。</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2.2废水处理措施</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（1）本项目不设搅拌站，施工生产污水主要为机械设备冲洗废水。设备冲洗废水除部分挥发散失外，大部分会随降雨冲刷、地表径流等方式进入土壤中。</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（2）禁止将未处理的生活废水直接排入外环境，</w:t>
            </w:r>
            <w:r>
              <w:rPr>
                <w:rFonts w:hint="eastAsia" w:ascii="Times New Roman" w:hAnsi="Times New Roman" w:cs="Times New Roman"/>
                <w:color w:val="auto"/>
                <w:kern w:val="18"/>
                <w:sz w:val="28"/>
                <w:szCs w:val="28"/>
                <w:lang w:val="en-US" w:eastAsia="zh-CN" w:bidi="ar"/>
              </w:rPr>
              <w:t>废水排入厂区已建环保厕所</w:t>
            </w:r>
            <w:r>
              <w:rPr>
                <w:rFonts w:hint="default" w:ascii="Times New Roman" w:hAnsi="Times New Roman" w:eastAsia="宋体" w:cs="Times New Roman"/>
                <w:color w:val="auto"/>
                <w:kern w:val="2"/>
                <w:sz w:val="28"/>
                <w:szCs w:val="28"/>
                <w:lang w:val="en-US" w:eastAsia="zh-CN" w:bidi="ar"/>
              </w:rPr>
              <w:t>，对环境影响较小。</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kern w:val="0"/>
                <w:sz w:val="28"/>
                <w:szCs w:val="28"/>
                <w:lang w:val="zh-CN" w:eastAsia="zh-CN"/>
              </w:rPr>
            </w:pPr>
            <w:r>
              <w:rPr>
                <w:rFonts w:hint="default" w:ascii="Times New Roman" w:hAnsi="Times New Roman" w:eastAsia="宋体" w:cs="Times New Roman"/>
                <w:color w:val="auto"/>
                <w:kern w:val="0"/>
                <w:sz w:val="28"/>
                <w:szCs w:val="28"/>
                <w:lang w:val="en-US" w:eastAsia="zh-CN" w:bidi="ar"/>
              </w:rPr>
              <w:t>项目评价范围内没有常年地表水体分布，因此排水不会造成地表水体污染的情况。且施工期排水量小，对区域土壤及地下水环境影响甚微。</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黑体" w:cs="Times New Roman"/>
                <w:color w:val="auto"/>
                <w:sz w:val="28"/>
                <w:szCs w:val="28"/>
                <w:lang w:val="en-US"/>
              </w:rPr>
            </w:pPr>
            <w:r>
              <w:rPr>
                <w:rFonts w:hint="default" w:ascii="Times New Roman" w:hAnsi="Times New Roman" w:eastAsia="黑体" w:cs="Times New Roman"/>
                <w:color w:val="auto"/>
                <w:kern w:val="2"/>
                <w:sz w:val="28"/>
                <w:szCs w:val="28"/>
                <w:lang w:val="en-US" w:eastAsia="zh-CN" w:bidi="ar"/>
              </w:rPr>
              <w:t>3施工期声环境影响分析及污染治理措施</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施工期机械的噪声仅对施工现场的作业人员和沿线周围环境造成一定的影响。具体影响分析如下：</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3.1施工期间的噪声源</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cs="Times New Roman"/>
                <w:color w:val="auto"/>
                <w:kern w:val="2"/>
                <w:sz w:val="28"/>
                <w:szCs w:val="28"/>
                <w:lang w:val="en-US" w:eastAsia="zh-CN" w:bidi="ar"/>
              </w:rPr>
              <w:t>燃气</w:t>
            </w:r>
            <w:r>
              <w:rPr>
                <w:rFonts w:hint="default" w:ascii="Times New Roman" w:hAnsi="Times New Roman" w:eastAsia="宋体" w:cs="Times New Roman"/>
                <w:color w:val="auto"/>
                <w:kern w:val="2"/>
                <w:sz w:val="28"/>
                <w:szCs w:val="28"/>
                <w:lang w:val="en-US" w:eastAsia="zh-CN" w:bidi="ar"/>
              </w:rPr>
              <w:t>管网施工期间的噪声主要来自施工机械和运输车辆。</w:t>
            </w:r>
            <w:r>
              <w:rPr>
                <w:rFonts w:hint="default" w:ascii="Times New Roman" w:hAnsi="Times New Roman" w:cs="Times New Roman"/>
                <w:color w:val="auto"/>
                <w:kern w:val="2"/>
                <w:sz w:val="28"/>
                <w:szCs w:val="28"/>
                <w:lang w:val="en-US" w:eastAsia="zh-CN" w:bidi="ar"/>
              </w:rPr>
              <w:t>燃气</w:t>
            </w:r>
            <w:r>
              <w:rPr>
                <w:rFonts w:hint="default" w:ascii="Times New Roman" w:hAnsi="Times New Roman" w:eastAsia="宋体" w:cs="Times New Roman"/>
                <w:color w:val="auto"/>
                <w:kern w:val="2"/>
                <w:sz w:val="28"/>
                <w:szCs w:val="28"/>
                <w:lang w:val="en-US" w:eastAsia="zh-CN" w:bidi="ar"/>
              </w:rPr>
              <w:t>管网施工噪声大致可区分为如下三大类：</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（1）地面清理、管沟开挖等需用挖掘机、推土机和装载机等，这些机械噪声都会对周围环境贡献噪声。</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（2）汽车运输交通噪声。</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（3）</w:t>
            </w:r>
            <w:r>
              <w:rPr>
                <w:rFonts w:hint="default" w:ascii="Times New Roman" w:hAnsi="Times New Roman" w:eastAsia="宋体" w:cs="Times New Roman"/>
                <w:b/>
                <w:bCs w:val="0"/>
                <w:color w:val="auto"/>
                <w:kern w:val="2"/>
                <w:sz w:val="28"/>
                <w:szCs w:val="28"/>
                <w:lang w:val="en-US" w:eastAsia="zh-CN" w:bidi="ar"/>
              </w:rPr>
              <w:t>下</w:t>
            </w:r>
            <w:r>
              <w:rPr>
                <w:rFonts w:hint="default" w:ascii="Times New Roman" w:hAnsi="Times New Roman" w:eastAsia="宋体" w:cs="Times New Roman"/>
                <w:color w:val="auto"/>
                <w:kern w:val="2"/>
                <w:sz w:val="28"/>
                <w:szCs w:val="28"/>
                <w:lang w:val="en-US" w:eastAsia="zh-CN" w:bidi="ar"/>
              </w:rPr>
              <w:t>管及回填、地表恢复阶段需用推土机、装载机、吊车等，这些施工机械噪声将会对道路两侧环境产生一定的影响。</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3.2施工期噪声强度</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机械设备种类繁多，目前</w:t>
            </w:r>
            <w:r>
              <w:rPr>
                <w:rFonts w:hint="default" w:ascii="Times New Roman" w:hAnsi="Times New Roman" w:cs="Times New Roman"/>
                <w:color w:val="auto"/>
                <w:kern w:val="2"/>
                <w:sz w:val="28"/>
                <w:szCs w:val="28"/>
                <w:lang w:val="en-US" w:eastAsia="zh-CN" w:bidi="ar"/>
              </w:rPr>
              <w:t>燃气</w:t>
            </w:r>
            <w:r>
              <w:rPr>
                <w:rFonts w:hint="default" w:ascii="Times New Roman" w:hAnsi="Times New Roman" w:eastAsia="宋体" w:cs="Times New Roman"/>
                <w:color w:val="auto"/>
                <w:kern w:val="2"/>
                <w:sz w:val="28"/>
                <w:szCs w:val="28"/>
                <w:lang w:val="en-US" w:eastAsia="zh-CN" w:bidi="ar"/>
              </w:rPr>
              <w:t>管网建设常使用的机械设备在作业期间所产生的噪声值见表</w:t>
            </w:r>
            <w:r>
              <w:rPr>
                <w:rFonts w:hint="default" w:ascii="Times New Roman" w:hAnsi="Times New Roman" w:cs="Times New Roman"/>
                <w:color w:val="auto"/>
                <w:kern w:val="2"/>
                <w:sz w:val="28"/>
                <w:szCs w:val="28"/>
                <w:lang w:val="en-US" w:eastAsia="zh-CN" w:bidi="ar"/>
              </w:rPr>
              <w:t>10</w:t>
            </w:r>
            <w:r>
              <w:rPr>
                <w:rFonts w:hint="default" w:ascii="Times New Roman" w:hAnsi="Times New Roman" w:eastAsia="宋体" w:cs="Times New Roman"/>
                <w:color w:val="auto"/>
                <w:kern w:val="2"/>
                <w:sz w:val="28"/>
                <w:szCs w:val="28"/>
                <w:lang w:val="en-US" w:eastAsia="zh-CN" w:bidi="ar"/>
              </w:rPr>
              <w:t>。</w:t>
            </w:r>
          </w:p>
          <w:p>
            <w:pPr>
              <w:pStyle w:val="30"/>
              <w:keepNext w:val="0"/>
              <w:keepLines w:val="0"/>
              <w:widowControl w:val="0"/>
              <w:suppressLineNumbers w:val="0"/>
              <w:spacing w:before="0" w:beforeAutospacing="0" w:after="0" w:afterAutospacing="0"/>
              <w:ind w:left="0" w:right="0" w:firstLine="210" w:firstLineChars="100"/>
              <w:jc w:val="both"/>
              <w:rPr>
                <w:rFonts w:hint="default" w:ascii="Times New Roman" w:hAnsi="Times New Roman" w:eastAsia="黑体" w:cs="Times New Roman"/>
                <w:color w:val="auto"/>
                <w:lang w:val="en-US"/>
              </w:rPr>
            </w:pPr>
            <w:r>
              <w:rPr>
                <w:rFonts w:hint="default" w:ascii="Times New Roman" w:hAnsi="Times New Roman" w:eastAsia="黑体" w:cs="Times New Roman"/>
                <w:color w:val="auto"/>
                <w:kern w:val="2"/>
                <w:sz w:val="21"/>
                <w:szCs w:val="20"/>
                <w:lang w:val="en-US" w:eastAsia="zh-CN" w:bidi="ar"/>
              </w:rPr>
              <w:t>表10                    燃气管网工程施工机械噪声测试值</w:t>
            </w:r>
          </w:p>
          <w:tbl>
            <w:tblPr>
              <w:tblStyle w:val="38"/>
              <w:tblW w:w="8688" w:type="dxa"/>
              <w:jc w:val="center"/>
              <w:tblInd w:w="0" w:type="dxa"/>
              <w:tblBorders>
                <w:top w:val="single" w:color="auto" w:sz="12" w:space="0"/>
                <w:left w:val="none" w:color="auto" w:sz="6" w:space="0"/>
                <w:bottom w:val="single" w:color="auto" w:sz="12" w:space="0"/>
                <w:right w:val="non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901"/>
              <w:gridCol w:w="2957"/>
              <w:gridCol w:w="2411"/>
              <w:gridCol w:w="2419"/>
            </w:tblGrid>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Ex>
              <w:trPr>
                <w:trHeight w:val="408" w:hRule="atLeast"/>
                <w:jc w:val="center"/>
              </w:trPr>
              <w:tc>
                <w:tcPr>
                  <w:tcW w:w="901" w:type="dxa"/>
                  <w:tcBorders>
                    <w:top w:val="single" w:color="auto" w:sz="12" w:space="0"/>
                    <w:left w:val="nil"/>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rPr>
                    <w:t>序号</w:t>
                  </w:r>
                </w:p>
              </w:tc>
              <w:tc>
                <w:tcPr>
                  <w:tcW w:w="2957" w:type="dxa"/>
                  <w:tcBorders>
                    <w:top w:val="single" w:color="auto" w:sz="12"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rPr>
                    <w:t>机械类型</w:t>
                  </w:r>
                </w:p>
              </w:tc>
              <w:tc>
                <w:tcPr>
                  <w:tcW w:w="2411" w:type="dxa"/>
                  <w:tcBorders>
                    <w:top w:val="single" w:color="auto" w:sz="12"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rPr>
                    <w:t>测点距施工机械</w:t>
                  </w:r>
                </w:p>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rPr>
                    <w:t>距离</w:t>
                  </w:r>
                  <w:r>
                    <w:rPr>
                      <w:rFonts w:hint="default" w:ascii="Times New Roman" w:hAnsi="Times New Roman" w:cs="Times New Roman"/>
                      <w:color w:val="auto"/>
                      <w:szCs w:val="21"/>
                      <w:lang w:val="en-US"/>
                    </w:rPr>
                    <w:t>m</w:t>
                  </w:r>
                </w:p>
              </w:tc>
              <w:tc>
                <w:tcPr>
                  <w:tcW w:w="2419" w:type="dxa"/>
                  <w:tcBorders>
                    <w:top w:val="single" w:color="auto" w:sz="12" w:space="0"/>
                    <w:left w:val="single" w:color="auto" w:sz="6" w:space="0"/>
                    <w:bottom w:val="single" w:color="auto" w:sz="6" w:space="0"/>
                    <w:right w:val="nil"/>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rPr>
                    <w:t>最大声级</w:t>
                  </w:r>
                </w:p>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Lmax dB</w:t>
                  </w:r>
                  <w:r>
                    <w:rPr>
                      <w:rFonts w:hint="default" w:ascii="Times New Roman" w:hAnsi="Times New Roman" w:cs="Times New Roman"/>
                      <w:color w:val="auto"/>
                      <w:szCs w:val="21"/>
                    </w:rPr>
                    <w:t>（</w:t>
                  </w:r>
                  <w:r>
                    <w:rPr>
                      <w:rFonts w:hint="default" w:ascii="Times New Roman" w:hAnsi="Times New Roman" w:cs="Times New Roman"/>
                      <w:color w:val="auto"/>
                      <w:szCs w:val="21"/>
                      <w:lang w:val="en-US"/>
                    </w:rPr>
                    <w:t>A</w:t>
                  </w:r>
                  <w:r>
                    <w:rPr>
                      <w:rFonts w:hint="default" w:ascii="Times New Roman" w:hAnsi="Times New Roman" w:cs="Times New Roman"/>
                      <w:color w:val="auto"/>
                      <w:szCs w:val="21"/>
                    </w:rPr>
                    <w:t>）</w:t>
                  </w:r>
                </w:p>
              </w:tc>
            </w:tr>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8" w:hRule="atLeast"/>
                <w:jc w:val="center"/>
              </w:trPr>
              <w:tc>
                <w:tcPr>
                  <w:tcW w:w="901"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1</w:t>
                  </w:r>
                </w:p>
              </w:tc>
              <w:tc>
                <w:tcPr>
                  <w:tcW w:w="295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rPr>
                    <w:t>装载机</w:t>
                  </w:r>
                </w:p>
              </w:tc>
              <w:tc>
                <w:tcPr>
                  <w:tcW w:w="241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5</w:t>
                  </w:r>
                </w:p>
              </w:tc>
              <w:tc>
                <w:tcPr>
                  <w:tcW w:w="2419"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90</w:t>
                  </w:r>
                </w:p>
              </w:tc>
            </w:tr>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8" w:hRule="atLeast"/>
                <w:jc w:val="center"/>
              </w:trPr>
              <w:tc>
                <w:tcPr>
                  <w:tcW w:w="901"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2</w:t>
                  </w:r>
                </w:p>
              </w:tc>
              <w:tc>
                <w:tcPr>
                  <w:tcW w:w="295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rPr>
                    <w:t>挖土机</w:t>
                  </w:r>
                </w:p>
              </w:tc>
              <w:tc>
                <w:tcPr>
                  <w:tcW w:w="241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5</w:t>
                  </w:r>
                </w:p>
              </w:tc>
              <w:tc>
                <w:tcPr>
                  <w:tcW w:w="2419"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90</w:t>
                  </w:r>
                </w:p>
              </w:tc>
            </w:tr>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8" w:hRule="atLeast"/>
                <w:jc w:val="center"/>
              </w:trPr>
              <w:tc>
                <w:tcPr>
                  <w:tcW w:w="901"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3</w:t>
                  </w:r>
                </w:p>
              </w:tc>
              <w:tc>
                <w:tcPr>
                  <w:tcW w:w="295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rPr>
                    <w:t>推土机</w:t>
                  </w:r>
                </w:p>
              </w:tc>
              <w:tc>
                <w:tcPr>
                  <w:tcW w:w="241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5</w:t>
                  </w:r>
                </w:p>
              </w:tc>
              <w:tc>
                <w:tcPr>
                  <w:tcW w:w="2419"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86</w:t>
                  </w:r>
                </w:p>
              </w:tc>
            </w:tr>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8" w:hRule="atLeast"/>
                <w:jc w:val="center"/>
              </w:trPr>
              <w:tc>
                <w:tcPr>
                  <w:tcW w:w="901"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4</w:t>
                  </w:r>
                </w:p>
              </w:tc>
              <w:tc>
                <w:tcPr>
                  <w:tcW w:w="295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rPr>
                    <w:t>挖掘机</w:t>
                  </w:r>
                </w:p>
              </w:tc>
              <w:tc>
                <w:tcPr>
                  <w:tcW w:w="241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5</w:t>
                  </w:r>
                </w:p>
              </w:tc>
              <w:tc>
                <w:tcPr>
                  <w:tcW w:w="2419"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84</w:t>
                  </w:r>
                </w:p>
              </w:tc>
            </w:tr>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8" w:hRule="atLeast"/>
                <w:jc w:val="center"/>
              </w:trPr>
              <w:tc>
                <w:tcPr>
                  <w:tcW w:w="901"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5</w:t>
                  </w:r>
                </w:p>
              </w:tc>
              <w:tc>
                <w:tcPr>
                  <w:tcW w:w="295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rPr>
                    <w:t>发电机</w:t>
                  </w:r>
                </w:p>
              </w:tc>
              <w:tc>
                <w:tcPr>
                  <w:tcW w:w="241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5</w:t>
                  </w:r>
                </w:p>
              </w:tc>
              <w:tc>
                <w:tcPr>
                  <w:tcW w:w="2419"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98</w:t>
                  </w:r>
                </w:p>
              </w:tc>
            </w:tr>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8" w:hRule="atLeast"/>
                <w:jc w:val="center"/>
              </w:trPr>
              <w:tc>
                <w:tcPr>
                  <w:tcW w:w="901"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6</w:t>
                  </w:r>
                </w:p>
              </w:tc>
              <w:tc>
                <w:tcPr>
                  <w:tcW w:w="295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rPr>
                    <w:t>卡车</w:t>
                  </w:r>
                </w:p>
              </w:tc>
              <w:tc>
                <w:tcPr>
                  <w:tcW w:w="2411"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5</w:t>
                  </w:r>
                </w:p>
              </w:tc>
              <w:tc>
                <w:tcPr>
                  <w:tcW w:w="2419"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92</w:t>
                  </w:r>
                </w:p>
              </w:tc>
            </w:tr>
            <w:tr>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8" w:hRule="atLeast"/>
                <w:jc w:val="center"/>
              </w:trPr>
              <w:tc>
                <w:tcPr>
                  <w:tcW w:w="901" w:type="dxa"/>
                  <w:tcBorders>
                    <w:top w:val="single" w:color="auto" w:sz="6" w:space="0"/>
                    <w:left w:val="nil"/>
                    <w:bottom w:val="single" w:color="auto" w:sz="12"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7</w:t>
                  </w:r>
                </w:p>
              </w:tc>
              <w:tc>
                <w:tcPr>
                  <w:tcW w:w="2957"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rPr>
                    <w:t>移动式吊车</w:t>
                  </w:r>
                </w:p>
              </w:tc>
              <w:tc>
                <w:tcPr>
                  <w:tcW w:w="2411"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5</w:t>
                  </w:r>
                </w:p>
              </w:tc>
              <w:tc>
                <w:tcPr>
                  <w:tcW w:w="2419" w:type="dxa"/>
                  <w:tcBorders>
                    <w:top w:val="single" w:color="auto" w:sz="6" w:space="0"/>
                    <w:left w:val="single" w:color="auto" w:sz="6" w:space="0"/>
                    <w:bottom w:val="single" w:color="auto" w:sz="12" w:space="0"/>
                    <w:right w:val="nil"/>
                  </w:tcBorders>
                  <w:shd w:val="clear" w:color="auto" w:fill="auto"/>
                  <w:vAlign w:val="center"/>
                </w:tcPr>
                <w:p>
                  <w:pPr>
                    <w:pStyle w:val="116"/>
                    <w:widowControl/>
                    <w:spacing w:line="240" w:lineRule="atLeast"/>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rPr>
                    <w:t>96</w:t>
                  </w:r>
                </w:p>
              </w:tc>
            </w:tr>
          </w:tbl>
          <w:p>
            <w:pPr>
              <w:pStyle w:val="114"/>
              <w:widowControl/>
              <w:spacing w:line="360" w:lineRule="auto"/>
              <w:ind w:left="0" w:firstLine="560" w:firstLineChars="200"/>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3.3</w:t>
            </w:r>
            <w:r>
              <w:rPr>
                <w:rFonts w:hint="default" w:ascii="Times New Roman" w:hAnsi="Times New Roman" w:eastAsia="宋体" w:cs="Times New Roman"/>
                <w:color w:val="auto"/>
                <w:sz w:val="28"/>
                <w:szCs w:val="28"/>
                <w:lang w:eastAsia="zh-CN"/>
              </w:rPr>
              <w:t>施工期噪声影响</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本工程施工期会对周围环境造成一定的噪声影响。</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施工期噪声影响预测：</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 xml:space="preserve">可将施工工程噪声源近似作为点声源处理，根据点声源噪声衰减模式，可估算其施工期间离噪声源不同距离处的噪声值，预测模式如下：           </w:t>
            </w:r>
          </w:p>
          <w:p>
            <w:pPr>
              <w:keepNext w:val="0"/>
              <w:keepLines w:val="0"/>
              <w:widowControl w:val="0"/>
              <w:suppressLineNumbers w:val="0"/>
              <w:snapToGrid w:val="0"/>
              <w:spacing w:before="0" w:beforeAutospacing="0" w:after="0" w:afterAutospacing="0" w:line="360" w:lineRule="auto"/>
              <w:ind w:left="0" w:right="0" w:firstLine="1260" w:firstLineChars="45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LP= LP</w:t>
            </w:r>
            <w:r>
              <w:rPr>
                <w:rFonts w:hint="default" w:ascii="Times New Roman" w:hAnsi="Times New Roman" w:eastAsia="宋体" w:cs="Times New Roman"/>
                <w:color w:val="auto"/>
                <w:kern w:val="2"/>
                <w:sz w:val="28"/>
                <w:szCs w:val="28"/>
                <w:vertAlign w:val="subscript"/>
                <w:lang w:val="en-US" w:eastAsia="zh-CN" w:bidi="ar"/>
              </w:rPr>
              <w:t>0</w:t>
            </w:r>
            <w:r>
              <w:rPr>
                <w:rFonts w:hint="default" w:ascii="Times New Roman" w:hAnsi="Times New Roman" w:eastAsia="宋体" w:cs="Times New Roman"/>
                <w:color w:val="auto"/>
                <w:kern w:val="2"/>
                <w:sz w:val="28"/>
                <w:szCs w:val="28"/>
                <w:lang w:val="en-US" w:eastAsia="zh-CN" w:bidi="ar"/>
              </w:rPr>
              <w:t>－20log｛r/r</w:t>
            </w:r>
            <w:r>
              <w:rPr>
                <w:rFonts w:hint="default" w:ascii="Times New Roman" w:hAnsi="Times New Roman" w:eastAsia="宋体" w:cs="Times New Roman"/>
                <w:color w:val="auto"/>
                <w:kern w:val="2"/>
                <w:sz w:val="28"/>
                <w:szCs w:val="28"/>
                <w:vertAlign w:val="subscript"/>
                <w:lang w:val="en-US" w:eastAsia="zh-CN" w:bidi="ar"/>
              </w:rPr>
              <w:t>0</w:t>
            </w:r>
            <w:r>
              <w:rPr>
                <w:rFonts w:hint="default" w:ascii="Times New Roman" w:hAnsi="Times New Roman" w:eastAsia="宋体" w:cs="Times New Roman"/>
                <w:color w:val="auto"/>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式中：LP—距声源r米处的施工噪声预测值dB（A）；</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 xml:space="preserve">      LP</w:t>
            </w:r>
            <w:r>
              <w:rPr>
                <w:rFonts w:hint="default" w:ascii="Times New Roman" w:hAnsi="Times New Roman" w:eastAsia="宋体" w:cs="Times New Roman"/>
                <w:color w:val="auto"/>
                <w:kern w:val="2"/>
                <w:sz w:val="28"/>
                <w:szCs w:val="28"/>
                <w:vertAlign w:val="subscript"/>
                <w:lang w:val="en-US" w:eastAsia="zh-CN" w:bidi="ar"/>
              </w:rPr>
              <w:t>0</w:t>
            </w:r>
            <w:r>
              <w:rPr>
                <w:rFonts w:hint="default" w:ascii="Times New Roman" w:hAnsi="Times New Roman" w:eastAsia="宋体" w:cs="Times New Roman"/>
                <w:color w:val="auto"/>
                <w:kern w:val="2"/>
                <w:sz w:val="28"/>
                <w:szCs w:val="28"/>
                <w:lang w:val="en-US" w:eastAsia="zh-CN" w:bidi="ar"/>
              </w:rPr>
              <w:t>－距声源r</w:t>
            </w:r>
            <w:r>
              <w:rPr>
                <w:rFonts w:hint="default" w:ascii="Times New Roman" w:hAnsi="Times New Roman" w:eastAsia="宋体" w:cs="Times New Roman"/>
                <w:color w:val="auto"/>
                <w:kern w:val="2"/>
                <w:sz w:val="28"/>
                <w:szCs w:val="28"/>
                <w:vertAlign w:val="subscript"/>
                <w:lang w:val="en-US" w:eastAsia="zh-CN" w:bidi="ar"/>
              </w:rPr>
              <w:t>0</w:t>
            </w:r>
            <w:r>
              <w:rPr>
                <w:rFonts w:hint="default" w:ascii="Times New Roman" w:hAnsi="Times New Roman" w:eastAsia="宋体" w:cs="Times New Roman"/>
                <w:color w:val="auto"/>
                <w:kern w:val="2"/>
                <w:sz w:val="28"/>
                <w:szCs w:val="28"/>
                <w:lang w:val="en-US" w:eastAsia="zh-CN" w:bidi="ar"/>
              </w:rPr>
              <w:t>米处的参考声级dB（A）。</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根据表9各种施工机械设备的噪声值，通过计算可以得出不同类型施工机械在不同距离处的噪声预测值，见表1</w:t>
            </w:r>
            <w:r>
              <w:rPr>
                <w:rFonts w:hint="default" w:ascii="Times New Roman" w:hAnsi="Times New Roman" w:cs="Times New Roman"/>
                <w:color w:val="auto"/>
                <w:kern w:val="2"/>
                <w:sz w:val="28"/>
                <w:szCs w:val="28"/>
                <w:lang w:val="en-US" w:eastAsia="zh-CN" w:bidi="ar"/>
              </w:rPr>
              <w:t>1</w:t>
            </w:r>
            <w:r>
              <w:rPr>
                <w:rFonts w:hint="default" w:ascii="Times New Roman" w:hAnsi="Times New Roman" w:eastAsia="宋体" w:cs="Times New Roman"/>
                <w:color w:val="auto"/>
                <w:kern w:val="2"/>
                <w:sz w:val="28"/>
                <w:szCs w:val="28"/>
                <w:lang w:val="en-US" w:eastAsia="zh-CN" w:bidi="ar"/>
              </w:rPr>
              <w:t>。</w:t>
            </w:r>
          </w:p>
          <w:p>
            <w:pPr>
              <w:pStyle w:val="30"/>
              <w:keepNext w:val="0"/>
              <w:keepLines w:val="0"/>
              <w:widowControl w:val="0"/>
              <w:suppressLineNumbers w:val="0"/>
              <w:spacing w:before="0" w:beforeAutospacing="0" w:after="0" w:afterAutospacing="0"/>
              <w:ind w:left="0" w:right="0" w:firstLine="210" w:firstLineChars="100"/>
              <w:jc w:val="both"/>
              <w:rPr>
                <w:rFonts w:hint="default" w:ascii="Times New Roman" w:hAnsi="Times New Roman" w:eastAsia="黑体" w:cs="Times New Roman"/>
                <w:color w:val="auto"/>
                <w:lang w:val="en-US"/>
              </w:rPr>
            </w:pPr>
            <w:r>
              <w:rPr>
                <w:rFonts w:hint="default" w:ascii="Times New Roman" w:hAnsi="Times New Roman" w:eastAsia="黑体" w:cs="Times New Roman"/>
                <w:color w:val="auto"/>
                <w:kern w:val="2"/>
                <w:sz w:val="21"/>
                <w:szCs w:val="20"/>
                <w:lang w:val="en-US" w:eastAsia="zh-CN" w:bidi="ar"/>
              </w:rPr>
              <w:t xml:space="preserve">    表11             工程施工机械在不同距离的噪声预测值</w:t>
            </w:r>
          </w:p>
          <w:tbl>
            <w:tblPr>
              <w:tblStyle w:val="38"/>
              <w:tblW w:w="868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187"/>
              <w:gridCol w:w="1299"/>
              <w:gridCol w:w="1302"/>
              <w:gridCol w:w="1299"/>
              <w:gridCol w:w="1299"/>
              <w:gridCol w:w="129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Ex>
              <w:trPr>
                <w:trHeight w:val="384" w:hRule="atLeast"/>
              </w:trPr>
              <w:tc>
                <w:tcPr>
                  <w:tcW w:w="2187" w:type="dxa"/>
                  <w:tcBorders>
                    <w:top w:val="single" w:color="auto" w:sz="12" w:space="0"/>
                    <w:left w:val="nil"/>
                    <w:bottom w:val="single" w:color="auto" w:sz="6" w:space="0"/>
                    <w:right w:val="single" w:color="auto" w:sz="6" w:space="0"/>
                    <w:tl2br w:val="single" w:color="auto" w:sz="4" w:space="0"/>
                  </w:tcBorders>
                  <w:shd w:val="clear" w:color="auto" w:fill="auto"/>
                  <w:vAlign w:val="center"/>
                </w:tcPr>
                <w:p>
                  <w:pPr>
                    <w:pStyle w:val="116"/>
                    <w:widowControl/>
                    <w:spacing w:line="240" w:lineRule="auto"/>
                    <w:ind w:left="0" w:firstLine="420" w:firstLineChars="200"/>
                    <w:rPr>
                      <w:rFonts w:hint="default" w:ascii="Times New Roman" w:hAnsi="Times New Roman" w:cs="Times New Roman"/>
                      <w:color w:val="auto"/>
                      <w:lang w:val="en-US"/>
                    </w:rPr>
                  </w:pPr>
                  <w:r>
                    <w:rPr>
                      <w:rFonts w:hint="default" w:ascii="Times New Roman" w:hAnsi="Times New Roman" w:cs="Times New Roman"/>
                      <w:color w:val="auto"/>
                      <w:lang w:val="en-US"/>
                    </w:rPr>
                    <w:t xml:space="preserve">      </w:t>
                  </w:r>
                  <w:r>
                    <w:rPr>
                      <w:rFonts w:hint="default" w:ascii="Times New Roman" w:hAnsi="Times New Roman" w:cs="Times New Roman"/>
                      <w:color w:val="auto"/>
                    </w:rPr>
                    <w:t>距离（</w:t>
                  </w:r>
                  <w:r>
                    <w:rPr>
                      <w:rFonts w:hint="default" w:ascii="Times New Roman" w:hAnsi="Times New Roman" w:cs="Times New Roman"/>
                      <w:color w:val="auto"/>
                      <w:lang w:val="en-US"/>
                    </w:rPr>
                    <w:t>m</w:t>
                  </w:r>
                  <w:r>
                    <w:rPr>
                      <w:rFonts w:hint="default" w:ascii="Times New Roman" w:hAnsi="Times New Roman" w:cs="Times New Roman"/>
                      <w:color w:val="auto"/>
                    </w:rPr>
                    <w:t>）</w:t>
                  </w:r>
                </w:p>
                <w:p>
                  <w:pPr>
                    <w:pStyle w:val="116"/>
                    <w:widowControl/>
                    <w:spacing w:line="240" w:lineRule="auto"/>
                    <w:jc w:val="both"/>
                    <w:rPr>
                      <w:rFonts w:hint="default" w:ascii="Times New Roman" w:hAnsi="Times New Roman" w:cs="Times New Roman"/>
                      <w:color w:val="auto"/>
                      <w:lang w:val="en-US"/>
                    </w:rPr>
                  </w:pPr>
                  <w:r>
                    <w:rPr>
                      <w:rFonts w:hint="default" w:ascii="Times New Roman" w:hAnsi="Times New Roman" w:cs="Times New Roman"/>
                      <w:color w:val="auto"/>
                    </w:rPr>
                    <w:t>机械类型</w:t>
                  </w:r>
                </w:p>
              </w:tc>
              <w:tc>
                <w:tcPr>
                  <w:tcW w:w="1299" w:type="dxa"/>
                  <w:tcBorders>
                    <w:top w:val="single" w:color="auto" w:sz="12"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5</w:t>
                  </w:r>
                </w:p>
              </w:tc>
              <w:tc>
                <w:tcPr>
                  <w:tcW w:w="1302" w:type="dxa"/>
                  <w:tcBorders>
                    <w:top w:val="single" w:color="auto" w:sz="12"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10</w:t>
                  </w:r>
                </w:p>
              </w:tc>
              <w:tc>
                <w:tcPr>
                  <w:tcW w:w="1299" w:type="dxa"/>
                  <w:tcBorders>
                    <w:top w:val="single" w:color="auto" w:sz="12"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20</w:t>
                  </w:r>
                </w:p>
              </w:tc>
              <w:tc>
                <w:tcPr>
                  <w:tcW w:w="1299" w:type="dxa"/>
                  <w:tcBorders>
                    <w:top w:val="single" w:color="auto" w:sz="12"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40</w:t>
                  </w:r>
                </w:p>
              </w:tc>
              <w:tc>
                <w:tcPr>
                  <w:tcW w:w="1298" w:type="dxa"/>
                  <w:tcBorders>
                    <w:top w:val="single" w:color="auto" w:sz="12" w:space="0"/>
                    <w:left w:val="single" w:color="auto" w:sz="6" w:space="0"/>
                    <w:bottom w:val="single" w:color="auto" w:sz="6" w:space="0"/>
                    <w:right w:val="nil"/>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exact"/>
              </w:trPr>
              <w:tc>
                <w:tcPr>
                  <w:tcW w:w="2187"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uto"/>
                    <w:rPr>
                      <w:rFonts w:hint="default" w:ascii="Times New Roman" w:hAnsi="Times New Roman" w:cs="Times New Roman"/>
                      <w:color w:val="auto"/>
                      <w:lang w:val="en-US"/>
                    </w:rPr>
                  </w:pPr>
                  <w:r>
                    <w:rPr>
                      <w:rFonts w:hint="default" w:ascii="Times New Roman" w:hAnsi="Times New Roman" w:cs="Times New Roman"/>
                      <w:color w:val="auto"/>
                    </w:rPr>
                    <w:t>装载机</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90</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84</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78</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72</w:t>
                  </w:r>
                </w:p>
              </w:tc>
              <w:tc>
                <w:tcPr>
                  <w:tcW w:w="1298"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exact"/>
              </w:trPr>
              <w:tc>
                <w:tcPr>
                  <w:tcW w:w="2187"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uto"/>
                    <w:rPr>
                      <w:rFonts w:hint="default" w:ascii="Times New Roman" w:hAnsi="Times New Roman" w:cs="Times New Roman"/>
                      <w:color w:val="auto"/>
                      <w:lang w:val="en-US"/>
                    </w:rPr>
                  </w:pPr>
                  <w:r>
                    <w:rPr>
                      <w:rFonts w:hint="default" w:ascii="Times New Roman" w:hAnsi="Times New Roman" w:cs="Times New Roman"/>
                      <w:color w:val="auto"/>
                    </w:rPr>
                    <w:t>挖土机</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90</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84</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78</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72</w:t>
                  </w:r>
                </w:p>
              </w:tc>
              <w:tc>
                <w:tcPr>
                  <w:tcW w:w="1298"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exact"/>
              </w:trPr>
              <w:tc>
                <w:tcPr>
                  <w:tcW w:w="2187"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uto"/>
                    <w:rPr>
                      <w:rFonts w:hint="default" w:ascii="Times New Roman" w:hAnsi="Times New Roman" w:cs="Times New Roman"/>
                      <w:color w:val="auto"/>
                      <w:lang w:val="en-US"/>
                    </w:rPr>
                  </w:pPr>
                  <w:r>
                    <w:rPr>
                      <w:rFonts w:hint="default" w:ascii="Times New Roman" w:hAnsi="Times New Roman" w:cs="Times New Roman"/>
                      <w:color w:val="auto"/>
                    </w:rPr>
                    <w:t>推土机</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86</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80</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74</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68</w:t>
                  </w:r>
                </w:p>
              </w:tc>
              <w:tc>
                <w:tcPr>
                  <w:tcW w:w="1298"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66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2187"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uto"/>
                    <w:rPr>
                      <w:rFonts w:hint="default" w:ascii="Times New Roman" w:hAnsi="Times New Roman" w:cs="Times New Roman"/>
                      <w:color w:val="auto"/>
                      <w:lang w:val="en-US"/>
                    </w:rPr>
                  </w:pPr>
                  <w:r>
                    <w:rPr>
                      <w:rFonts w:hint="default" w:ascii="Times New Roman" w:hAnsi="Times New Roman" w:cs="Times New Roman"/>
                      <w:color w:val="auto"/>
                    </w:rPr>
                    <w:t>挖掘机</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84</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78</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72</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66</w:t>
                  </w:r>
                </w:p>
              </w:tc>
              <w:tc>
                <w:tcPr>
                  <w:tcW w:w="1298"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64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2187"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uto"/>
                    <w:rPr>
                      <w:rFonts w:hint="default" w:ascii="Times New Roman" w:hAnsi="Times New Roman" w:cs="Times New Roman"/>
                      <w:color w:val="auto"/>
                      <w:lang w:val="en-US"/>
                    </w:rPr>
                  </w:pPr>
                  <w:r>
                    <w:rPr>
                      <w:rFonts w:hint="default" w:ascii="Times New Roman" w:hAnsi="Times New Roman" w:cs="Times New Roman"/>
                      <w:color w:val="auto"/>
                    </w:rPr>
                    <w:t>发电机</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98</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92</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86</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80</w:t>
                  </w:r>
                </w:p>
              </w:tc>
              <w:tc>
                <w:tcPr>
                  <w:tcW w:w="1298"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2187"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uto"/>
                    <w:rPr>
                      <w:rFonts w:hint="default" w:ascii="Times New Roman" w:hAnsi="Times New Roman" w:cs="Times New Roman"/>
                      <w:color w:val="auto"/>
                      <w:lang w:val="en-US"/>
                    </w:rPr>
                  </w:pPr>
                  <w:r>
                    <w:rPr>
                      <w:rFonts w:hint="default" w:ascii="Times New Roman" w:hAnsi="Times New Roman" w:cs="Times New Roman"/>
                      <w:color w:val="auto"/>
                    </w:rPr>
                    <w:t>卡车</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92</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86</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80</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74</w:t>
                  </w:r>
                </w:p>
              </w:tc>
              <w:tc>
                <w:tcPr>
                  <w:tcW w:w="1298"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trPr>
              <w:tc>
                <w:tcPr>
                  <w:tcW w:w="2187" w:type="dxa"/>
                  <w:tcBorders>
                    <w:top w:val="single" w:color="auto" w:sz="6" w:space="0"/>
                    <w:left w:val="nil"/>
                    <w:bottom w:val="single" w:color="auto" w:sz="6" w:space="0"/>
                    <w:right w:val="single" w:color="auto" w:sz="6" w:space="0"/>
                  </w:tcBorders>
                  <w:shd w:val="clear" w:color="auto" w:fill="auto"/>
                  <w:vAlign w:val="center"/>
                </w:tcPr>
                <w:p>
                  <w:pPr>
                    <w:pStyle w:val="116"/>
                    <w:widowControl/>
                    <w:spacing w:line="240" w:lineRule="auto"/>
                    <w:rPr>
                      <w:rFonts w:hint="default" w:ascii="Times New Roman" w:hAnsi="Times New Roman" w:cs="Times New Roman"/>
                      <w:color w:val="auto"/>
                      <w:lang w:val="en-US"/>
                    </w:rPr>
                  </w:pPr>
                  <w:r>
                    <w:rPr>
                      <w:rFonts w:hint="default" w:ascii="Times New Roman" w:hAnsi="Times New Roman" w:cs="Times New Roman"/>
                      <w:color w:val="auto"/>
                    </w:rPr>
                    <w:t>移动式吊车</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96</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90</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84</w:t>
                  </w:r>
                </w:p>
              </w:tc>
              <w:tc>
                <w:tcPr>
                  <w:tcW w:w="129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76</w:t>
                  </w:r>
                </w:p>
              </w:tc>
              <w:tc>
                <w:tcPr>
                  <w:tcW w:w="1298" w:type="dxa"/>
                  <w:tcBorders>
                    <w:top w:val="single" w:color="auto" w:sz="6" w:space="0"/>
                    <w:left w:val="single" w:color="auto" w:sz="6" w:space="0"/>
                    <w:bottom w:val="single" w:color="auto" w:sz="6" w:space="0"/>
                    <w:right w:val="nil"/>
                  </w:tcBorders>
                  <w:shd w:val="clear" w:color="auto" w:fill="auto"/>
                  <w:vAlign w:val="center"/>
                </w:tcPr>
                <w:p>
                  <w:pPr>
                    <w:pStyle w:val="116"/>
                    <w:widowControl/>
                    <w:spacing w:line="240" w:lineRule="auto"/>
                    <w:ind w:left="0" w:firstLine="42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rPr>
                    <w:t>74</w:t>
                  </w:r>
                </w:p>
              </w:tc>
            </w:tr>
          </w:tbl>
          <w:p>
            <w:pPr>
              <w:keepNext w:val="0"/>
              <w:keepLines w:val="0"/>
              <w:widowControl w:val="0"/>
              <w:suppressLineNumbers w:val="0"/>
              <w:spacing w:before="0" w:beforeAutospacing="0" w:after="0" w:afterAutospacing="0" w:line="360" w:lineRule="auto"/>
              <w:ind w:left="0" w:right="0" w:firstLine="544" w:firstLineChars="200"/>
              <w:jc w:val="both"/>
              <w:rPr>
                <w:rFonts w:hint="default" w:ascii="Times New Roman" w:hAnsi="Times New Roman" w:cs="Times New Roman"/>
                <w:color w:val="auto"/>
                <w:spacing w:val="-4"/>
                <w:sz w:val="28"/>
                <w:szCs w:val="28"/>
                <w:lang w:val="en-US"/>
              </w:rPr>
            </w:pPr>
            <w:r>
              <w:rPr>
                <w:rFonts w:hint="default" w:ascii="Times New Roman" w:hAnsi="Times New Roman" w:eastAsia="宋体" w:cs="Times New Roman"/>
                <w:color w:val="auto"/>
                <w:spacing w:val="-4"/>
                <w:kern w:val="2"/>
                <w:sz w:val="28"/>
                <w:szCs w:val="28"/>
                <w:lang w:val="en-US" w:eastAsia="zh-CN" w:bidi="ar"/>
              </w:rPr>
              <w:t>根据表10的预测结果，施工期间</w:t>
            </w:r>
            <w:r>
              <w:rPr>
                <w:rFonts w:hint="default" w:ascii="Times New Roman" w:hAnsi="Times New Roman" w:cs="Times New Roman"/>
                <w:color w:val="auto"/>
                <w:spacing w:val="-4"/>
                <w:kern w:val="2"/>
                <w:sz w:val="28"/>
                <w:szCs w:val="28"/>
                <w:lang w:val="en-US" w:eastAsia="zh-CN" w:bidi="ar"/>
              </w:rPr>
              <w:t>燃气</w:t>
            </w:r>
            <w:r>
              <w:rPr>
                <w:rFonts w:hint="default" w:ascii="Times New Roman" w:hAnsi="Times New Roman" w:eastAsia="宋体" w:cs="Times New Roman"/>
                <w:color w:val="auto"/>
                <w:spacing w:val="-4"/>
                <w:kern w:val="2"/>
                <w:sz w:val="28"/>
                <w:szCs w:val="28"/>
                <w:lang w:val="en-US" w:eastAsia="zh-CN" w:bidi="ar"/>
              </w:rPr>
              <w:t>管网施工场界50m处所产生的噪声昼间超过</w:t>
            </w:r>
            <w:r>
              <w:rPr>
                <w:rFonts w:hint="default" w:ascii="Times New Roman" w:hAnsi="Times New Roman" w:eastAsia="宋体" w:cs="Times New Roman"/>
                <w:color w:val="auto"/>
                <w:kern w:val="2"/>
                <w:sz w:val="28"/>
                <w:szCs w:val="28"/>
                <w:lang w:val="en-US" w:eastAsia="zh-CN" w:bidi="ar"/>
              </w:rPr>
              <w:t>《建筑施工场界环境噪声排放标准》（GB12523-2011）</w:t>
            </w:r>
            <w:r>
              <w:rPr>
                <w:rFonts w:hint="default" w:ascii="Times New Roman" w:hAnsi="Times New Roman" w:eastAsia="宋体" w:cs="Times New Roman"/>
                <w:color w:val="auto"/>
                <w:spacing w:val="-4"/>
                <w:kern w:val="2"/>
                <w:sz w:val="28"/>
                <w:szCs w:val="28"/>
                <w:lang w:val="en-US" w:eastAsia="zh-CN" w:bidi="ar"/>
              </w:rPr>
              <w:t>1～8dB（A），夜间均超过标准。可见施工时所产生的噪声对施工场地附近50m的范围将产生一定的影响，特别夜间施工时的影响更为严重</w:t>
            </w:r>
            <w:r>
              <w:rPr>
                <w:rFonts w:hint="default" w:ascii="Times New Roman" w:hAnsi="Times New Roman" w:cs="Times New Roman"/>
                <w:color w:val="auto"/>
                <w:spacing w:val="-4"/>
                <w:kern w:val="2"/>
                <w:sz w:val="28"/>
                <w:szCs w:val="28"/>
                <w:lang w:val="en-US" w:eastAsia="zh-CN" w:bidi="ar"/>
              </w:rPr>
              <w:t>，</w:t>
            </w:r>
            <w:r>
              <w:rPr>
                <w:rFonts w:hint="default" w:ascii="Times New Roman" w:hAnsi="Times New Roman" w:eastAsia="宋体" w:cs="Times New Roman"/>
                <w:color w:val="auto"/>
                <w:spacing w:val="-4"/>
                <w:kern w:val="2"/>
                <w:sz w:val="28"/>
                <w:szCs w:val="28"/>
                <w:lang w:val="en-US" w:eastAsia="zh-CN" w:bidi="ar"/>
              </w:rPr>
              <w:t>由于此范围内没有敏感保护目标，环境影响程度不大。</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3.4噪声治理措施</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为降低噪声对</w:t>
            </w:r>
            <w:r>
              <w:rPr>
                <w:rFonts w:hint="default" w:ascii="Times New Roman" w:hAnsi="Times New Roman" w:cs="Times New Roman"/>
                <w:color w:val="auto"/>
                <w:kern w:val="2"/>
                <w:sz w:val="28"/>
                <w:szCs w:val="28"/>
                <w:lang w:val="en-US" w:eastAsia="zh-CN" w:bidi="ar"/>
              </w:rPr>
              <w:t>燃气</w:t>
            </w:r>
            <w:r>
              <w:rPr>
                <w:rFonts w:hint="default" w:ascii="Times New Roman" w:hAnsi="Times New Roman" w:eastAsia="宋体" w:cs="Times New Roman"/>
                <w:color w:val="auto"/>
                <w:kern w:val="2"/>
                <w:sz w:val="28"/>
                <w:szCs w:val="28"/>
                <w:lang w:val="en-US" w:eastAsia="zh-CN" w:bidi="ar"/>
              </w:rPr>
              <w:t>管网沿线周边环境的影响，本评价要求项目施工过程中要使用低噪设备，并尽量做好减震降噪工作，尽量做到高噪设备不在夜间使用，如遇必须夜间施工的，需提前向环保局申请，并公告。这种施工噪声是不可避免的，但也是暂时的，会随着</w:t>
            </w:r>
            <w:r>
              <w:rPr>
                <w:rFonts w:hint="default" w:ascii="Times New Roman" w:hAnsi="Times New Roman" w:cs="Times New Roman"/>
                <w:color w:val="auto"/>
                <w:kern w:val="2"/>
                <w:sz w:val="28"/>
                <w:szCs w:val="28"/>
                <w:lang w:val="en-US" w:eastAsia="zh-CN" w:bidi="ar"/>
              </w:rPr>
              <w:t>燃气</w:t>
            </w:r>
            <w:r>
              <w:rPr>
                <w:rFonts w:hint="default" w:ascii="Times New Roman" w:hAnsi="Times New Roman" w:eastAsia="宋体" w:cs="Times New Roman"/>
                <w:color w:val="auto"/>
                <w:kern w:val="2"/>
                <w:sz w:val="28"/>
                <w:szCs w:val="28"/>
                <w:lang w:val="en-US" w:eastAsia="zh-CN" w:bidi="ar"/>
              </w:rPr>
              <w:t>管网建成施工期结束而结束。本项目施工期噪声影响是短暂的，在可接受的范围内。</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黑体" w:cs="Times New Roman"/>
                <w:color w:val="auto"/>
                <w:sz w:val="28"/>
                <w:szCs w:val="28"/>
                <w:lang w:val="en-US"/>
              </w:rPr>
            </w:pPr>
            <w:r>
              <w:rPr>
                <w:rFonts w:hint="default" w:ascii="Times New Roman" w:hAnsi="Times New Roman" w:eastAsia="黑体" w:cs="Times New Roman"/>
                <w:color w:val="auto"/>
                <w:kern w:val="2"/>
                <w:sz w:val="28"/>
                <w:szCs w:val="28"/>
                <w:lang w:val="en-US" w:eastAsia="zh-CN" w:bidi="ar"/>
              </w:rPr>
              <w:t>4 施工期固体废弃物的影响及污染治理措施</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kern w:val="0"/>
                <w:sz w:val="28"/>
                <w:szCs w:val="28"/>
                <w:lang w:val="zh-CN" w:eastAsia="zh-CN"/>
              </w:rPr>
            </w:pPr>
            <w:r>
              <w:rPr>
                <w:rFonts w:hint="default" w:ascii="Times New Roman" w:hAnsi="Times New Roman" w:eastAsia="宋体" w:cs="Times New Roman"/>
                <w:color w:val="auto"/>
                <w:kern w:val="0"/>
                <w:sz w:val="28"/>
                <w:szCs w:val="28"/>
                <w:lang w:val="zh-CN" w:eastAsia="zh-CN" w:bidi="ar"/>
              </w:rPr>
              <w:t>施工期的固体废物主要是开挖的</w:t>
            </w:r>
            <w:r>
              <w:rPr>
                <w:rFonts w:hint="eastAsia" w:ascii="Times New Roman" w:hAnsi="Times New Roman" w:cs="Times New Roman"/>
                <w:color w:val="auto"/>
                <w:kern w:val="0"/>
                <w:sz w:val="28"/>
                <w:szCs w:val="28"/>
                <w:lang w:val="zh-CN" w:eastAsia="zh-CN" w:bidi="ar"/>
              </w:rPr>
              <w:t>少量</w:t>
            </w:r>
            <w:r>
              <w:rPr>
                <w:rFonts w:hint="default" w:ascii="Times New Roman" w:hAnsi="Times New Roman" w:eastAsia="宋体" w:cs="Times New Roman"/>
                <w:color w:val="auto"/>
                <w:kern w:val="0"/>
                <w:sz w:val="28"/>
                <w:szCs w:val="28"/>
                <w:lang w:val="zh-CN" w:eastAsia="zh-CN" w:bidi="ar"/>
              </w:rPr>
              <w:t>土方和少量的生活垃圾。</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Cs w:val="22"/>
              </w:rPr>
            </w:pPr>
            <w:r>
              <w:rPr>
                <w:rFonts w:hint="default" w:ascii="Times New Roman" w:hAnsi="Times New Roman" w:eastAsia="宋体" w:cs="Times New Roman"/>
                <w:color w:val="auto"/>
                <w:kern w:val="2"/>
                <w:sz w:val="28"/>
                <w:szCs w:val="28"/>
                <w:lang w:val="en-US" w:eastAsia="zh-CN" w:bidi="ar"/>
              </w:rPr>
              <w:t>施工期弃土方约</w:t>
            </w:r>
            <w:r>
              <w:rPr>
                <w:rFonts w:hint="eastAsia" w:ascii="Times New Roman" w:hAnsi="Times New Roman" w:cs="Times New Roman"/>
                <w:color w:val="auto"/>
                <w:kern w:val="2"/>
                <w:sz w:val="28"/>
                <w:szCs w:val="28"/>
                <w:lang w:val="en-US" w:eastAsia="zh-CN" w:bidi="ar"/>
              </w:rPr>
              <w:t>364.8</w:t>
            </w:r>
            <w:r>
              <w:rPr>
                <w:rFonts w:hint="default" w:ascii="Times New Roman" w:hAnsi="Times New Roman" w:eastAsia="宋体" w:cs="Times New Roman"/>
                <w:color w:val="auto"/>
                <w:kern w:val="2"/>
                <w:sz w:val="28"/>
                <w:szCs w:val="28"/>
                <w:lang w:val="en-US" w:eastAsia="zh-CN" w:bidi="ar"/>
              </w:rPr>
              <w:t>m</w:t>
            </w:r>
            <w:r>
              <w:rPr>
                <w:rFonts w:hint="default" w:ascii="Times New Roman" w:hAnsi="Times New Roman" w:eastAsia="宋体" w:cs="Times New Roman"/>
                <w:color w:val="auto"/>
                <w:kern w:val="2"/>
                <w:sz w:val="28"/>
                <w:szCs w:val="28"/>
                <w:vertAlign w:val="superscript"/>
                <w:lang w:val="en-US" w:eastAsia="zh-CN" w:bidi="ar"/>
              </w:rPr>
              <w:t>3</w:t>
            </w:r>
            <w:r>
              <w:rPr>
                <w:rFonts w:hint="default" w:ascii="Times New Roman" w:hAnsi="Times New Roman" w:eastAsia="宋体" w:cs="Times New Roman"/>
                <w:color w:val="auto"/>
                <w:kern w:val="2"/>
                <w:sz w:val="28"/>
                <w:szCs w:val="28"/>
                <w:lang w:val="en-US" w:eastAsia="zh-CN" w:bidi="ar"/>
              </w:rPr>
              <w:t>，土方开挖、临时土方堆放过程防护措施不到位可能造成水土流失。施工弃土应尽可能综合利用，</w:t>
            </w:r>
            <w:r>
              <w:rPr>
                <w:rFonts w:hint="eastAsia" w:ascii="Times New Roman" w:hAnsi="Times New Roman" w:cs="Times New Roman"/>
                <w:color w:val="auto"/>
                <w:kern w:val="2"/>
                <w:sz w:val="28"/>
                <w:szCs w:val="28"/>
                <w:lang w:val="en-US" w:eastAsia="zh-CN" w:bidi="ar"/>
              </w:rPr>
              <w:t>用于厂区基础施工</w:t>
            </w:r>
            <w:r>
              <w:rPr>
                <w:rFonts w:hint="default" w:ascii="Times New Roman" w:hAnsi="Times New Roman" w:eastAsia="宋体" w:cs="Times New Roman"/>
                <w:color w:val="auto"/>
                <w:kern w:val="2"/>
                <w:sz w:val="28"/>
                <w:szCs w:val="28"/>
                <w:lang w:val="en-US" w:eastAsia="zh-CN" w:bidi="ar"/>
              </w:rPr>
              <w:t>。</w:t>
            </w:r>
            <w:r>
              <w:rPr>
                <w:rFonts w:hint="default" w:ascii="Times New Roman" w:hAnsi="Times New Roman" w:eastAsia="宋体" w:cs="Times New Roman"/>
                <w:color w:val="auto"/>
                <w:kern w:val="0"/>
                <w:sz w:val="28"/>
                <w:szCs w:val="28"/>
                <w:lang w:val="en-US" w:eastAsia="zh-CN" w:bidi="ar"/>
              </w:rPr>
              <w:t>施工过程中严禁将弃土随意堆放，应采取遮盖措施，从而防止环境污染。</w:t>
            </w:r>
          </w:p>
          <w:p>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cs="Times New Roman"/>
                <w:color w:val="auto"/>
                <w:szCs w:val="22"/>
              </w:rPr>
            </w:pPr>
            <w:r>
              <w:rPr>
                <w:rFonts w:hint="default" w:ascii="Times New Roman" w:hAnsi="Times New Roman" w:eastAsia="宋体" w:cs="Times New Roman"/>
                <w:color w:val="auto"/>
                <w:kern w:val="0"/>
                <w:sz w:val="28"/>
                <w:szCs w:val="28"/>
                <w:lang w:val="zh-CN" w:eastAsia="zh-CN" w:bidi="ar"/>
              </w:rPr>
              <w:t>施工期生活垃圾排放量为</w:t>
            </w:r>
            <w:r>
              <w:rPr>
                <w:rFonts w:hint="eastAsia" w:ascii="Times New Roman" w:hAnsi="Times New Roman" w:cs="Times New Roman"/>
                <w:color w:val="auto"/>
                <w:kern w:val="0"/>
                <w:sz w:val="28"/>
                <w:szCs w:val="28"/>
                <w:lang w:val="en-US" w:eastAsia="zh-CN" w:bidi="ar"/>
              </w:rPr>
              <w:t>0.3</w:t>
            </w:r>
            <w:r>
              <w:rPr>
                <w:rFonts w:hint="default" w:ascii="Times New Roman" w:hAnsi="Times New Roman" w:eastAsia="宋体" w:cs="Times New Roman"/>
                <w:color w:val="auto"/>
                <w:kern w:val="0"/>
                <w:sz w:val="28"/>
                <w:szCs w:val="28"/>
                <w:lang w:val="zh-CN" w:eastAsia="zh-CN" w:bidi="ar"/>
              </w:rPr>
              <w:t>t/a，随意丢弃、长期堆放不仅污染大气环境、土壤、还可能造成地下水的污染，而且容易招致蚊蝇，传播疾病。</w:t>
            </w:r>
            <w:r>
              <w:rPr>
                <w:rFonts w:hint="default" w:ascii="Times New Roman" w:hAnsi="Times New Roman" w:eastAsia="宋体" w:cs="Times New Roman"/>
                <w:color w:val="auto"/>
                <w:kern w:val="0"/>
                <w:sz w:val="28"/>
                <w:szCs w:val="28"/>
                <w:lang w:val="en-US" w:eastAsia="zh-CN" w:bidi="ar"/>
              </w:rPr>
              <w:t>施工期生活垃圾经带盖的垃圾桶收集，统一收集后定期送至</w:t>
            </w:r>
            <w:r>
              <w:rPr>
                <w:rFonts w:hint="eastAsia" w:ascii="Times New Roman" w:hAnsi="Times New Roman" w:cs="Times New Roman"/>
                <w:color w:val="auto"/>
                <w:kern w:val="0"/>
                <w:sz w:val="28"/>
                <w:szCs w:val="28"/>
                <w:lang w:val="en-US" w:eastAsia="zh-CN" w:bidi="ar"/>
              </w:rPr>
              <w:t>园区垃圾收集点</w:t>
            </w:r>
            <w:r>
              <w:rPr>
                <w:rFonts w:hint="default" w:ascii="Times New Roman" w:hAnsi="Times New Roman" w:eastAsia="宋体" w:cs="Times New Roman"/>
                <w:color w:val="auto"/>
                <w:kern w:val="0"/>
                <w:sz w:val="28"/>
                <w:szCs w:val="28"/>
                <w:lang w:val="en-US" w:eastAsia="zh-CN" w:bidi="ar"/>
              </w:rPr>
              <w:t>。</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0"/>
                <w:sz w:val="28"/>
                <w:szCs w:val="28"/>
                <w:lang w:val="zh-CN" w:eastAsia="zh-CN" w:bidi="ar"/>
              </w:rPr>
              <w:t>施工期固体废物合理管理、妥善处置后对环境的影响甚微。</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黑体" w:cs="Times New Roman"/>
                <w:bCs/>
                <w:color w:val="auto"/>
                <w:sz w:val="28"/>
                <w:szCs w:val="28"/>
                <w:lang w:val="en-US"/>
              </w:rPr>
            </w:pPr>
            <w:r>
              <w:rPr>
                <w:rFonts w:hint="default" w:ascii="Times New Roman" w:hAnsi="Times New Roman" w:eastAsia="黑体" w:cs="Times New Roman"/>
                <w:bCs/>
                <w:color w:val="auto"/>
                <w:kern w:val="2"/>
                <w:sz w:val="28"/>
                <w:szCs w:val="28"/>
                <w:lang w:val="en-US" w:eastAsia="zh-CN" w:bidi="ar"/>
              </w:rPr>
              <w:t>5 施工期生态环境影响分析</w:t>
            </w:r>
            <w:r>
              <w:rPr>
                <w:rFonts w:hint="default" w:ascii="Times New Roman" w:hAnsi="Times New Roman" w:eastAsia="黑体" w:cs="Times New Roman"/>
                <w:color w:val="auto"/>
                <w:kern w:val="2"/>
                <w:sz w:val="28"/>
                <w:szCs w:val="28"/>
                <w:lang w:val="en-US" w:eastAsia="zh-CN" w:bidi="ar"/>
              </w:rPr>
              <w:t>及污染治理措施</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项目施工期可能对生态环境产生的影响主要体现在施工临时占地对地表的的影响。</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本工程管线占地为建设用地，管网大部分铺设在地</w:t>
            </w:r>
            <w:r>
              <w:rPr>
                <w:rFonts w:hint="default" w:ascii="Times New Roman" w:hAnsi="Times New Roman" w:cs="Times New Roman"/>
                <w:color w:val="auto"/>
                <w:kern w:val="2"/>
                <w:sz w:val="28"/>
                <w:szCs w:val="28"/>
                <w:lang w:val="en-US" w:eastAsia="zh-CN" w:bidi="ar"/>
              </w:rPr>
              <w:t>下</w:t>
            </w:r>
            <w:r>
              <w:rPr>
                <w:rFonts w:hint="default" w:ascii="Times New Roman" w:hAnsi="Times New Roman" w:eastAsia="宋体" w:cs="Times New Roman"/>
                <w:color w:val="auto"/>
                <w:kern w:val="2"/>
                <w:sz w:val="28"/>
                <w:szCs w:val="28"/>
                <w:lang w:val="en-US" w:eastAsia="zh-CN" w:bidi="ar"/>
              </w:rPr>
              <w:t>，施工结束后，通过恢复措施能将施工期占地影响尽量降低。</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Times New Roman" w:hAnsi="Times New Roman" w:cs="Times New Roman"/>
                <w:color w:val="auto"/>
                <w:sz w:val="28"/>
                <w:szCs w:val="28"/>
                <w:lang w:val="en-US"/>
              </w:rPr>
            </w:pPr>
            <w:r>
              <w:rPr>
                <w:rFonts w:hint="default" w:ascii="Times New Roman" w:hAnsi="Times New Roman" w:eastAsia="宋体" w:cs="Times New Roman"/>
                <w:color w:val="auto"/>
                <w:kern w:val="2"/>
                <w:sz w:val="28"/>
                <w:szCs w:val="28"/>
                <w:lang w:val="en-US" w:eastAsia="zh-CN" w:bidi="ar"/>
              </w:rPr>
              <w:t>施工弃土应尽可能综合利用，</w:t>
            </w:r>
            <w:r>
              <w:rPr>
                <w:rFonts w:hint="eastAsia" w:ascii="Times New Roman" w:hAnsi="Times New Roman" w:cs="Times New Roman"/>
                <w:color w:val="auto"/>
                <w:kern w:val="2"/>
                <w:sz w:val="28"/>
                <w:szCs w:val="28"/>
                <w:lang w:val="en-US" w:eastAsia="zh-CN" w:bidi="ar"/>
              </w:rPr>
              <w:t>用于厂区基础施工</w:t>
            </w:r>
            <w:r>
              <w:rPr>
                <w:rFonts w:hint="default" w:ascii="Times New Roman" w:hAnsi="Times New Roman" w:eastAsia="宋体" w:cs="Times New Roman"/>
                <w:color w:val="auto"/>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firstLine="552" w:firstLineChars="200"/>
              <w:jc w:val="both"/>
              <w:rPr>
                <w:rFonts w:hint="default" w:ascii="Times New Roman" w:hAnsi="Times New Roman" w:cs="Times New Roman"/>
                <w:color w:val="auto"/>
                <w:spacing w:val="-2"/>
                <w:sz w:val="28"/>
                <w:szCs w:val="28"/>
                <w:lang w:val="en-US"/>
              </w:rPr>
            </w:pPr>
            <w:r>
              <w:rPr>
                <w:rFonts w:hint="eastAsia" w:ascii="Times New Roman" w:hAnsi="Times New Roman" w:cs="Times New Roman"/>
                <w:color w:val="auto"/>
                <w:spacing w:val="-2"/>
                <w:kern w:val="2"/>
                <w:sz w:val="28"/>
                <w:szCs w:val="28"/>
                <w:lang w:val="en-US" w:eastAsia="zh-CN" w:bidi="ar"/>
              </w:rPr>
              <w:t>施工结束</w:t>
            </w:r>
            <w:r>
              <w:rPr>
                <w:rFonts w:hint="default" w:ascii="Times New Roman" w:hAnsi="Times New Roman" w:eastAsia="宋体" w:cs="Times New Roman"/>
                <w:color w:val="auto"/>
                <w:spacing w:val="-2"/>
                <w:kern w:val="2"/>
                <w:sz w:val="28"/>
                <w:szCs w:val="28"/>
                <w:lang w:val="en-US" w:eastAsia="zh-CN" w:bidi="ar"/>
              </w:rPr>
              <w:t>后，应进行平整清理</w:t>
            </w:r>
            <w:r>
              <w:rPr>
                <w:rFonts w:hint="eastAsia" w:ascii="Times New Roman" w:hAnsi="Times New Roman" w:cs="Times New Roman"/>
                <w:color w:val="auto"/>
                <w:spacing w:val="-2"/>
                <w:kern w:val="2"/>
                <w:sz w:val="28"/>
                <w:szCs w:val="28"/>
                <w:lang w:val="en-US" w:eastAsia="zh-CN" w:bidi="ar"/>
              </w:rPr>
              <w:t>，恢复原貌</w:t>
            </w:r>
            <w:r>
              <w:rPr>
                <w:rFonts w:hint="default" w:ascii="Times New Roman" w:hAnsi="Times New Roman" w:eastAsia="宋体" w:cs="Times New Roman"/>
                <w:color w:val="auto"/>
                <w:spacing w:val="-2"/>
                <w:kern w:val="2"/>
                <w:sz w:val="28"/>
                <w:szCs w:val="28"/>
                <w:lang w:val="en-US" w:eastAsia="zh-CN" w:bidi="ar"/>
              </w:rPr>
              <w:t>。</w:t>
            </w:r>
          </w:p>
          <w:p>
            <w:pPr>
              <w:adjustRightInd w:val="0"/>
              <w:snapToGrid w:val="0"/>
              <w:spacing w:line="540" w:lineRule="exact"/>
              <w:ind w:firstLine="480" w:firstLineChars="200"/>
              <w:rPr>
                <w:rFonts w:hint="default" w:ascii="Times New Roman" w:hAnsi="Times New Roman" w:cs="Times New Roman"/>
                <w:color w:val="auto"/>
                <w:sz w:val="24"/>
                <w:szCs w:val="24"/>
              </w:rPr>
            </w:pPr>
          </w:p>
          <w:p>
            <w:pPr>
              <w:adjustRightInd w:val="0"/>
              <w:snapToGrid w:val="0"/>
              <w:spacing w:line="540" w:lineRule="exact"/>
              <w:ind w:firstLine="700" w:firstLineChars="250"/>
              <w:rPr>
                <w:rFonts w:hint="default" w:ascii="Times New Roman" w:hAnsi="Times New Roman" w:cs="Times New Roman"/>
                <w:color w:val="auto"/>
                <w:sz w:val="28"/>
                <w:szCs w:val="28"/>
              </w:rPr>
            </w:pPr>
          </w:p>
          <w:p>
            <w:pPr>
              <w:adjustRightInd w:val="0"/>
              <w:snapToGrid w:val="0"/>
              <w:spacing w:line="540" w:lineRule="exact"/>
              <w:ind w:firstLine="700" w:firstLineChars="250"/>
              <w:rPr>
                <w:rFonts w:hint="default" w:ascii="Times New Roman" w:hAnsi="Times New Roman" w:cs="Times New Roman"/>
                <w:color w:val="auto"/>
                <w:sz w:val="28"/>
                <w:szCs w:val="28"/>
              </w:rPr>
            </w:pPr>
          </w:p>
          <w:p>
            <w:pPr>
              <w:adjustRightInd w:val="0"/>
              <w:snapToGrid w:val="0"/>
              <w:spacing w:line="540" w:lineRule="exact"/>
              <w:ind w:firstLine="700" w:firstLineChars="250"/>
              <w:rPr>
                <w:rFonts w:hint="default" w:ascii="Times New Roman" w:hAnsi="Times New Roman" w:cs="Times New Roman"/>
                <w:color w:val="auto"/>
                <w:sz w:val="28"/>
                <w:szCs w:val="28"/>
              </w:rPr>
            </w:pPr>
          </w:p>
          <w:p>
            <w:pPr>
              <w:adjustRightInd w:val="0"/>
              <w:snapToGrid w:val="0"/>
              <w:spacing w:line="540" w:lineRule="exact"/>
              <w:ind w:firstLine="700" w:firstLineChars="250"/>
              <w:rPr>
                <w:rFonts w:hint="default" w:ascii="Times New Roman" w:hAnsi="Times New Roman" w:cs="Times New Roman"/>
                <w:color w:val="auto"/>
                <w:sz w:val="28"/>
                <w:szCs w:val="28"/>
              </w:rPr>
            </w:pPr>
          </w:p>
          <w:p>
            <w:pPr>
              <w:pStyle w:val="2"/>
              <w:rPr>
                <w:rFonts w:hint="default" w:ascii="Times New Roman" w:hAnsi="Times New Roman" w:cs="Times New Roman"/>
                <w:color w:val="auto"/>
                <w:sz w:val="28"/>
                <w:szCs w:val="28"/>
              </w:rPr>
            </w:pPr>
          </w:p>
          <w:p>
            <w:pPr>
              <w:rPr>
                <w:rFonts w:hint="default" w:ascii="Times New Roman" w:hAnsi="Times New Roman" w:cs="Times New Roman"/>
                <w:color w:val="auto"/>
                <w:sz w:val="28"/>
                <w:szCs w:val="28"/>
              </w:rPr>
            </w:pPr>
          </w:p>
          <w:p>
            <w:pPr>
              <w:pStyle w:val="2"/>
              <w:rPr>
                <w:rFonts w:hint="default" w:ascii="Times New Roman" w:hAnsi="Times New Roman" w:cs="Times New Roman"/>
                <w:color w:val="auto"/>
                <w:sz w:val="28"/>
                <w:szCs w:val="28"/>
              </w:rPr>
            </w:pPr>
          </w:p>
          <w:p>
            <w:pPr>
              <w:rPr>
                <w:rFonts w:hint="default" w:ascii="Times New Roman" w:hAnsi="Times New Roman" w:cs="Times New Roman"/>
                <w:color w:val="auto"/>
                <w:sz w:val="28"/>
                <w:szCs w:val="28"/>
              </w:rPr>
            </w:pPr>
          </w:p>
          <w:p>
            <w:pPr>
              <w:pStyle w:val="2"/>
              <w:rPr>
                <w:rFonts w:hint="default" w:ascii="Times New Roman" w:hAnsi="Times New Roman" w:cs="Times New Roman"/>
                <w:color w:val="auto"/>
                <w:sz w:val="28"/>
                <w:szCs w:val="28"/>
              </w:rPr>
            </w:pPr>
          </w:p>
          <w:p>
            <w:pPr>
              <w:rPr>
                <w:rFonts w:hint="default" w:ascii="Times New Roman" w:hAnsi="Times New Roman" w:cs="Times New Roman"/>
                <w:color w:val="auto"/>
                <w:sz w:val="28"/>
                <w:szCs w:val="28"/>
              </w:rPr>
            </w:pPr>
          </w:p>
          <w:p>
            <w:pPr>
              <w:pStyle w:val="2"/>
              <w:rPr>
                <w:rFonts w:hint="default"/>
                <w:color w:val="auto"/>
              </w:rPr>
            </w:pPr>
          </w:p>
          <w:p>
            <w:pPr>
              <w:adjustRightInd w:val="0"/>
              <w:snapToGrid w:val="0"/>
              <w:spacing w:line="540" w:lineRule="exact"/>
              <w:ind w:firstLine="700" w:firstLineChars="250"/>
              <w:rPr>
                <w:rFonts w:hint="default" w:ascii="Times New Roman" w:hAnsi="Times New Roman" w:cs="Times New Roman"/>
                <w:color w:val="auto"/>
                <w:sz w:val="28"/>
                <w:szCs w:val="28"/>
              </w:rPr>
            </w:pPr>
          </w:p>
          <w:p>
            <w:pPr>
              <w:adjustRightInd w:val="0"/>
              <w:snapToGrid w:val="0"/>
              <w:spacing w:line="540" w:lineRule="exact"/>
              <w:ind w:firstLine="700" w:firstLineChars="250"/>
              <w:rPr>
                <w:rFonts w:hint="default" w:ascii="Times New Roman" w:hAnsi="Times New Roman" w:cs="Times New Roman"/>
                <w:color w:val="auto"/>
                <w:sz w:val="28"/>
                <w:szCs w:val="28"/>
              </w:rPr>
            </w:pPr>
          </w:p>
          <w:p>
            <w:pPr>
              <w:adjustRightInd w:val="0"/>
              <w:snapToGrid w:val="0"/>
              <w:spacing w:line="540" w:lineRule="exact"/>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9" w:type="dxa"/>
          </w:tcPr>
          <w:p>
            <w:pPr>
              <w:spacing w:line="540" w:lineRule="exac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运营期环境影响分析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outlineLvl w:val="9"/>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1大气环境影响分析及污染治理措施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本项目营运期</w:t>
            </w:r>
            <w:r>
              <w:rPr>
                <w:rFonts w:hint="eastAsia" w:ascii="Times New Roman" w:hAnsi="Times New Roman" w:cs="Times New Roman"/>
                <w:b w:val="0"/>
                <w:bCs w:val="0"/>
                <w:color w:val="auto"/>
                <w:sz w:val="28"/>
                <w:szCs w:val="28"/>
                <w:lang w:eastAsia="zh-CN"/>
              </w:rPr>
              <w:t>减压撬站</w:t>
            </w:r>
            <w:r>
              <w:rPr>
                <w:rFonts w:hint="default" w:ascii="Times New Roman" w:hAnsi="Times New Roman" w:cs="Times New Roman"/>
                <w:b w:val="0"/>
                <w:bCs w:val="0"/>
                <w:color w:val="auto"/>
                <w:sz w:val="28"/>
                <w:szCs w:val="28"/>
              </w:rPr>
              <w:t>产生的废气主要包括两方面，一是系统超压及设备检修时会有一定量的天然气排放。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lang w:val="en-US" w:eastAsia="zh-CN"/>
              </w:rPr>
              <w:t>1</w:t>
            </w:r>
            <w:r>
              <w:rPr>
                <w:rFonts w:hint="default"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废气来源及种类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本项目营运期</w:t>
            </w:r>
            <w:r>
              <w:rPr>
                <w:rFonts w:hint="eastAsia" w:ascii="Times New Roman" w:hAnsi="Times New Roman" w:cs="Times New Roman"/>
                <w:b w:val="0"/>
                <w:bCs w:val="0"/>
                <w:color w:val="auto"/>
                <w:sz w:val="28"/>
                <w:szCs w:val="28"/>
                <w:lang w:eastAsia="zh-CN"/>
              </w:rPr>
              <w:t>减压撬站</w:t>
            </w:r>
            <w:r>
              <w:rPr>
                <w:rFonts w:hint="default" w:ascii="Times New Roman" w:hAnsi="Times New Roman" w:cs="Times New Roman"/>
                <w:b w:val="0"/>
                <w:bCs w:val="0"/>
                <w:color w:val="auto"/>
                <w:sz w:val="28"/>
                <w:szCs w:val="28"/>
              </w:rPr>
              <w:t>内产生的废气主要为：系统超压、设备检修时排放的天然气。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lang w:val="en-US" w:eastAsia="zh-CN"/>
              </w:rPr>
              <w:t>2</w:t>
            </w:r>
            <w:r>
              <w:rPr>
                <w:rFonts w:hint="default"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本项目无组织排放的天然气废气主要为系统超压</w:t>
            </w:r>
            <w:r>
              <w:rPr>
                <w:rFonts w:hint="default"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检修排放天然气。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①系统超压及检修排放天然气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系统超压及设备检修时放散的废气量极小，并且只有当系统中的天然气压力超过安全阀设计压力时，安全阀才会开启，释放气体。本项目使用的天然气甲烷含量为96.861%，甲烷的分子量为16，而空气的平均分子量为29，甲烷较空气轻，天然气在不燃烧的情况下，只是在空气中向上扩散，因此，微量的排空天然气对周围空气环境影响不大。并且超压释放是一种非正常工况，发生的次数也不会造成大的影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本项目</w:t>
            </w:r>
            <w:r>
              <w:rPr>
                <w:rFonts w:hint="eastAsia" w:ascii="Times New Roman" w:hAnsi="Times New Roman" w:cs="Times New Roman"/>
                <w:b w:val="0"/>
                <w:bCs w:val="0"/>
                <w:color w:val="auto"/>
                <w:sz w:val="28"/>
                <w:szCs w:val="28"/>
                <w:lang w:eastAsia="zh-CN"/>
              </w:rPr>
              <w:t>减压撬站</w:t>
            </w:r>
            <w:r>
              <w:rPr>
                <w:rFonts w:hint="default" w:ascii="Times New Roman" w:hAnsi="Times New Roman" w:cs="Times New Roman"/>
                <w:b w:val="0"/>
                <w:bCs w:val="0"/>
                <w:color w:val="auto"/>
                <w:sz w:val="28"/>
                <w:szCs w:val="28"/>
              </w:rPr>
              <w:t>内CNG减压</w:t>
            </w:r>
            <w:r>
              <w:rPr>
                <w:rFonts w:hint="default" w:ascii="Times New Roman" w:hAnsi="Times New Roman" w:cs="Times New Roman"/>
                <w:b w:val="0"/>
                <w:bCs w:val="0"/>
                <w:color w:val="auto"/>
                <w:sz w:val="28"/>
                <w:szCs w:val="28"/>
                <w:lang w:eastAsia="zh-CN"/>
              </w:rPr>
              <w:t>计量装置</w:t>
            </w:r>
            <w:r>
              <w:rPr>
                <w:rFonts w:hint="default" w:ascii="Times New Roman" w:hAnsi="Times New Roman" w:cs="Times New Roman"/>
                <w:b w:val="0"/>
                <w:bCs w:val="0"/>
                <w:color w:val="auto"/>
                <w:sz w:val="28"/>
                <w:szCs w:val="28"/>
              </w:rPr>
              <w:t>设泄放系统集中放散管高度为6m，参照《城镇然气设计规范》（GB50028-2006）有关规定，“调压柜（</w:t>
            </w:r>
            <w:r>
              <w:rPr>
                <w:rFonts w:hint="default" w:ascii="Times New Roman" w:hAnsi="Times New Roman" w:cs="Times New Roman"/>
                <w:b w:val="0"/>
                <w:bCs w:val="0"/>
                <w:color w:val="auto"/>
                <w:sz w:val="28"/>
                <w:szCs w:val="28"/>
                <w:lang w:eastAsia="zh-CN"/>
              </w:rPr>
              <w:t>高压</w:t>
            </w:r>
            <w:r>
              <w:rPr>
                <w:rFonts w:hint="default" w:ascii="Times New Roman" w:hAnsi="Times New Roman" w:cs="Times New Roman"/>
                <w:b w:val="0"/>
                <w:bCs w:val="0"/>
                <w:color w:val="auto"/>
                <w:sz w:val="28"/>
                <w:szCs w:val="28"/>
              </w:rPr>
              <w:t>B）距建筑物外墙6m，距重要公共建筑物、一类高层民用建物12m。</w:t>
            </w:r>
            <w:r>
              <w:rPr>
                <w:rFonts w:hint="eastAsia" w:ascii="Times New Roman" w:hAnsi="Times New Roman" w:cs="Times New Roman"/>
                <w:b w:val="0"/>
                <w:bCs w:val="0"/>
                <w:color w:val="auto"/>
                <w:sz w:val="28"/>
                <w:szCs w:val="28"/>
                <w:lang w:eastAsia="zh-CN"/>
              </w:rPr>
              <w:t>减压撬站</w:t>
            </w:r>
            <w:r>
              <w:rPr>
                <w:rFonts w:hint="default" w:ascii="Times New Roman" w:hAnsi="Times New Roman" w:cs="Times New Roman"/>
                <w:b w:val="0"/>
                <w:bCs w:val="0"/>
                <w:color w:val="auto"/>
                <w:sz w:val="28"/>
                <w:szCs w:val="28"/>
              </w:rPr>
              <w:t>放散管管口应高出其屋檐1.0m以上，调压柜的安全放散管管口距地面的高度不应小4.m”，本项目</w:t>
            </w:r>
            <w:r>
              <w:rPr>
                <w:rFonts w:hint="eastAsia" w:ascii="Times New Roman" w:hAnsi="Times New Roman" w:cs="Times New Roman"/>
                <w:b w:val="0"/>
                <w:bCs w:val="0"/>
                <w:color w:val="auto"/>
                <w:sz w:val="28"/>
                <w:szCs w:val="28"/>
                <w:lang w:eastAsia="zh-CN"/>
              </w:rPr>
              <w:t>减压撬站</w:t>
            </w:r>
            <w:r>
              <w:rPr>
                <w:rFonts w:hint="default" w:ascii="Times New Roman" w:hAnsi="Times New Roman" w:cs="Times New Roman"/>
                <w:b w:val="0"/>
                <w:bCs w:val="0"/>
                <w:color w:val="auto"/>
                <w:sz w:val="28"/>
                <w:szCs w:val="28"/>
                <w:lang w:eastAsia="zh-CN"/>
              </w:rPr>
              <w:t>周围无敏感目标</w:t>
            </w:r>
            <w:r>
              <w:rPr>
                <w:rFonts w:hint="default" w:ascii="Times New Roman" w:hAnsi="Times New Roman" w:cs="Times New Roman"/>
                <w:b w:val="0"/>
                <w:bCs w:val="0"/>
                <w:color w:val="auto"/>
                <w:sz w:val="28"/>
                <w:szCs w:val="28"/>
              </w:rPr>
              <w:t>，故放空管与周边构筑物的距离及放散管的高度均满足相关规定的要求。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②影响分析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本次环评采用类比分析来预测本项目运营期站内非甲烷总烃的浓度。根据新疆维吾尔自治区环境监测总站对乌鲁木齐市迎宾路加气站(日压缩天然气加气量为20000Nm</w:t>
            </w:r>
            <w:r>
              <w:rPr>
                <w:rFonts w:hint="default" w:ascii="Times New Roman" w:hAnsi="Times New Roman" w:cs="Times New Roman"/>
                <w:b w:val="0"/>
                <w:bCs w:val="0"/>
                <w:color w:val="auto"/>
                <w:sz w:val="28"/>
                <w:szCs w:val="28"/>
                <w:vertAlign w:val="superscript"/>
              </w:rPr>
              <w:t>3</w:t>
            </w:r>
            <w:r>
              <w:rPr>
                <w:rFonts w:hint="default" w:ascii="Times New Roman" w:hAnsi="Times New Roman" w:cs="Times New Roman"/>
                <w:b w:val="0"/>
                <w:bCs w:val="0"/>
                <w:color w:val="auto"/>
                <w:sz w:val="28"/>
                <w:szCs w:val="28"/>
              </w:rPr>
              <w:t>)厂界内的监测结果，其非甲烷总烃的监测浓度为3.37mg/m</w:t>
            </w:r>
            <w:r>
              <w:rPr>
                <w:rFonts w:hint="default" w:ascii="Times New Roman" w:hAnsi="Times New Roman" w:cs="Times New Roman"/>
                <w:b w:val="0"/>
                <w:bCs w:val="0"/>
                <w:color w:val="auto"/>
                <w:sz w:val="28"/>
                <w:szCs w:val="28"/>
                <w:vertAlign w:val="superscript"/>
              </w:rPr>
              <w:t>3</w:t>
            </w:r>
            <w:r>
              <w:rPr>
                <w:rFonts w:hint="default" w:ascii="Times New Roman" w:hAnsi="Times New Roman" w:cs="Times New Roman"/>
                <w:b w:val="0"/>
                <w:bCs w:val="0"/>
                <w:color w:val="auto"/>
                <w:sz w:val="28"/>
                <w:szCs w:val="28"/>
              </w:rPr>
              <w:t>，因此本项目的厂界非甲烷总烃浓度应该不高于3.37mg/m</w:t>
            </w:r>
            <w:r>
              <w:rPr>
                <w:rFonts w:hint="default" w:ascii="Times New Roman" w:hAnsi="Times New Roman" w:cs="Times New Roman"/>
                <w:b w:val="0"/>
                <w:bCs w:val="0"/>
                <w:color w:val="auto"/>
                <w:sz w:val="28"/>
                <w:szCs w:val="28"/>
                <w:vertAlign w:val="superscript"/>
              </w:rPr>
              <w:t>3</w:t>
            </w:r>
            <w:r>
              <w:rPr>
                <w:rFonts w:hint="default" w:ascii="Times New Roman" w:hAnsi="Times New Roman" w:cs="Times New Roman"/>
                <w:b w:val="0"/>
                <w:bCs w:val="0"/>
                <w:color w:val="auto"/>
                <w:sz w:val="28"/>
                <w:szCs w:val="28"/>
              </w:rPr>
              <w:t>，低于国家《大气污染物综合排放标准》（GB16297-1996）中（新建）无组织排放标准4.0mg/m</w:t>
            </w:r>
            <w:r>
              <w:rPr>
                <w:rFonts w:hint="default" w:ascii="Times New Roman" w:hAnsi="Times New Roman" w:cs="Times New Roman"/>
                <w:b w:val="0"/>
                <w:bCs w:val="0"/>
                <w:color w:val="auto"/>
                <w:sz w:val="28"/>
                <w:szCs w:val="28"/>
                <w:vertAlign w:val="superscript"/>
              </w:rPr>
              <w:t>3</w:t>
            </w:r>
            <w:r>
              <w:rPr>
                <w:rFonts w:hint="default" w:ascii="Times New Roman" w:hAnsi="Times New Roman" w:cs="Times New Roman"/>
                <w:b w:val="0"/>
                <w:bCs w:val="0"/>
                <w:color w:val="auto"/>
                <w:sz w:val="28"/>
                <w:szCs w:val="28"/>
              </w:rPr>
              <w:t>的要求。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lang w:val="en-US" w:eastAsia="zh-CN"/>
              </w:rPr>
              <w:t>3</w:t>
            </w:r>
            <w:r>
              <w:rPr>
                <w:rFonts w:hint="default"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采取的环保措施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①选用优质设备、阀门、材料，减少天然气泄漏，以降低场站运行时大气污染物的排放；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5"/>
              <w:jc w:val="left"/>
              <w:textAlignment w:val="baseline"/>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②对于清管作业及站场超压、事故排放的天然气，采用引高排放方式，以利于污染物的扩散；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outlineLvl w:val="9"/>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2水环境影响分析及污染治理措施</w:t>
            </w:r>
          </w:p>
          <w:p>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rightChars="0" w:firstLine="560" w:firstLineChars="200"/>
              <w:jc w:val="left"/>
              <w:rPr>
                <w:rFonts w:hint="default" w:ascii="Times New Roman" w:hAnsi="Times New Roman" w:cs="Times New Roman"/>
                <w:b w:val="0"/>
                <w:bCs/>
                <w:color w:val="auto"/>
                <w:sz w:val="28"/>
                <w:szCs w:val="28"/>
                <w:lang w:val="en-US"/>
              </w:rPr>
            </w:pPr>
            <w:r>
              <w:rPr>
                <w:rFonts w:hint="default" w:ascii="Times New Roman" w:hAnsi="Times New Roman" w:eastAsia="宋体" w:cs="Times New Roman"/>
                <w:b w:val="0"/>
                <w:bCs/>
                <w:color w:val="auto"/>
                <w:kern w:val="2"/>
                <w:sz w:val="28"/>
                <w:szCs w:val="28"/>
                <w:lang w:val="en-US" w:eastAsia="zh-CN" w:bidi="ar"/>
              </w:rPr>
              <w:t>本工程为</w:t>
            </w:r>
            <w:r>
              <w:rPr>
                <w:rFonts w:hint="default" w:ascii="Times New Roman" w:hAnsi="Times New Roman" w:cs="Times New Roman"/>
                <w:b w:val="0"/>
                <w:bCs/>
                <w:color w:val="auto"/>
                <w:kern w:val="2"/>
                <w:sz w:val="28"/>
                <w:szCs w:val="28"/>
                <w:lang w:val="en-US" w:eastAsia="zh-CN" w:bidi="ar"/>
              </w:rPr>
              <w:t>燃气</w:t>
            </w:r>
            <w:r>
              <w:rPr>
                <w:rFonts w:hint="default" w:ascii="Times New Roman" w:hAnsi="Times New Roman" w:eastAsia="宋体" w:cs="Times New Roman"/>
                <w:b w:val="0"/>
                <w:bCs/>
                <w:color w:val="auto"/>
                <w:kern w:val="2"/>
                <w:sz w:val="28"/>
                <w:szCs w:val="28"/>
                <w:lang w:val="en-US" w:eastAsia="zh-CN" w:bidi="ar"/>
              </w:rPr>
              <w:t>管网建设，</w:t>
            </w:r>
            <w:r>
              <w:rPr>
                <w:rFonts w:hint="default" w:ascii="Times New Roman" w:hAnsi="Times New Roman" w:eastAsia="宋体" w:cs="Times New Roman"/>
                <w:color w:val="auto"/>
                <w:kern w:val="2"/>
                <w:sz w:val="28"/>
                <w:szCs w:val="28"/>
                <w:lang w:val="en-US" w:eastAsia="zh-CN" w:bidi="ar"/>
              </w:rPr>
              <w:t>建设一座无人值守</w:t>
            </w:r>
            <w:r>
              <w:rPr>
                <w:rFonts w:hint="eastAsia" w:ascii="Times New Roman" w:hAnsi="Times New Roman" w:cs="Times New Roman"/>
                <w:color w:val="auto"/>
                <w:kern w:val="2"/>
                <w:sz w:val="28"/>
                <w:szCs w:val="28"/>
                <w:lang w:val="en-US" w:eastAsia="zh-CN" w:bidi="ar"/>
              </w:rPr>
              <w:t>减压撬站</w:t>
            </w:r>
            <w:r>
              <w:rPr>
                <w:rFonts w:hint="default" w:ascii="Times New Roman" w:hAnsi="Times New Roman" w:cs="Times New Roman"/>
                <w:color w:val="auto"/>
                <w:kern w:val="2"/>
                <w:sz w:val="28"/>
                <w:szCs w:val="28"/>
                <w:lang w:val="en-US" w:eastAsia="zh-CN" w:bidi="ar"/>
              </w:rPr>
              <w:t>，无废水产生</w:t>
            </w:r>
            <w:r>
              <w:rPr>
                <w:rFonts w:hint="default" w:ascii="Times New Roman" w:hAnsi="Times New Roman" w:eastAsia="宋体" w:cs="Times New Roman"/>
                <w:color w:val="auto"/>
                <w:kern w:val="2"/>
                <w:sz w:val="28"/>
                <w:szCs w:val="28"/>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outlineLvl w:val="9"/>
              <w:rPr>
                <w:rFonts w:hint="default" w:ascii="Times New Roman" w:hAnsi="Times New Roman" w:cs="Times New Roman"/>
                <w:b w:val="0"/>
                <w:bCs w:val="0"/>
                <w:color w:val="auto"/>
                <w:sz w:val="28"/>
                <w:szCs w:val="28"/>
              </w:rPr>
            </w:pPr>
            <w:r>
              <w:rPr>
                <w:rFonts w:hint="default" w:ascii="Times New Roman" w:hAnsi="Times New Roman" w:eastAsia="黑体" w:cs="Times New Roman"/>
                <w:b w:val="0"/>
                <w:bCs w:val="0"/>
                <w:color w:val="auto"/>
                <w:sz w:val="28"/>
                <w:szCs w:val="28"/>
              </w:rPr>
              <w:t>3声环境影响分析及污染治理措施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营运期噪声主要来自站场调压设备、过滤器等产生的噪声、天然气经过管路管壁产生的气流噪声级放空产生的空气动力性噪声。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本项目</w:t>
            </w:r>
            <w:r>
              <w:rPr>
                <w:rFonts w:hint="eastAsia" w:ascii="Times New Roman" w:hAnsi="Times New Roman" w:cs="Times New Roman"/>
                <w:b w:val="0"/>
                <w:bCs w:val="0"/>
                <w:color w:val="auto"/>
                <w:sz w:val="28"/>
                <w:szCs w:val="28"/>
                <w:lang w:eastAsia="zh-CN"/>
              </w:rPr>
              <w:t>减压撬站</w:t>
            </w:r>
            <w:r>
              <w:rPr>
                <w:rFonts w:hint="default" w:ascii="Times New Roman" w:hAnsi="Times New Roman" w:cs="Times New Roman"/>
                <w:b w:val="0"/>
                <w:bCs w:val="0"/>
                <w:color w:val="auto"/>
                <w:sz w:val="28"/>
                <w:szCs w:val="28"/>
              </w:rPr>
              <w:t>采取的措施主要有：选择低噪声设备，以降低声源声级；相应的采取隔声减振措施；确定合理的管道流速；场站总图合理布局；机房和泵房墙体加厚，加高围墙以降低噪声。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根据高噪声设备源强、安装位置及治理措施，按导则推荐的声传播衰减模式预测营运期</w:t>
            </w:r>
            <w:r>
              <w:rPr>
                <w:rFonts w:hint="eastAsia" w:ascii="Times New Roman" w:hAnsi="Times New Roman" w:cs="Times New Roman"/>
                <w:b w:val="0"/>
                <w:bCs w:val="0"/>
                <w:color w:val="auto"/>
                <w:sz w:val="28"/>
                <w:szCs w:val="28"/>
                <w:lang w:eastAsia="zh-CN"/>
              </w:rPr>
              <w:t>减压撬站</w:t>
            </w:r>
            <w:r>
              <w:rPr>
                <w:rFonts w:hint="default" w:ascii="Times New Roman" w:hAnsi="Times New Roman" w:cs="Times New Roman"/>
                <w:b w:val="0"/>
                <w:bCs w:val="0"/>
                <w:color w:val="auto"/>
                <w:sz w:val="28"/>
                <w:szCs w:val="28"/>
              </w:rPr>
              <w:t>厂界噪声值。预测模式如下：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object>
                <v:shape id="_x0000_i1029" o:spt="75" type="#_x0000_t75" style="height:17.65pt;width:9.1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7" r:id="rId14">
                  <o:LockedField>false</o:LockedField>
                </o:OLEObject>
              </w:object>
            </w:r>
            <w:r>
              <w:rPr>
                <w:rFonts w:hint="default" w:ascii="Times New Roman" w:hAnsi="Times New Roman" w:cs="Times New Roman"/>
                <w:b w:val="0"/>
                <w:bCs w:val="0"/>
                <w:color w:val="auto"/>
                <w:position w:val="-14"/>
                <w:sz w:val="28"/>
                <w:szCs w:val="28"/>
              </w:rPr>
              <w:object>
                <v:shape id="_x0000_i1030" o:spt="75" type="#_x0000_t75" style="height:20.3pt;width:214.0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28" r:id="rId16">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式中：</w:t>
            </w:r>
            <w:r>
              <w:rPr>
                <w:rFonts w:hint="default" w:ascii="Times New Roman" w:hAnsi="Times New Roman" w:cs="Times New Roman"/>
                <w:b w:val="0"/>
                <w:bCs w:val="0"/>
                <w:color w:val="auto"/>
                <w:sz w:val="28"/>
                <w:szCs w:val="28"/>
              </w:rPr>
              <w:object>
                <v:shape id="_x0000_i1031" o:spt="75" type="#_x0000_t75" style="height:13.1pt;width:15.0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29" r:id="rId18">
                  <o:LockedField>false</o:LockedField>
                </o:OLEObject>
              </w:object>
            </w:r>
            <w:r>
              <w:rPr>
                <w:rFonts w:hint="default" w:ascii="Times New Roman" w:hAnsi="Times New Roman" w:cs="Times New Roman"/>
                <w:b w:val="0"/>
                <w:bCs w:val="0"/>
                <w:color w:val="auto"/>
                <w:sz w:val="28"/>
                <w:szCs w:val="28"/>
              </w:rPr>
              <w:t>—距声源r处的A声级；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260" w:firstLineChars="45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object>
                <v:shape id="_x0000_i1032" o:spt="75" type="#_x0000_t75" style="height:18.35pt;width:32.7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0" r:id="rId20">
                  <o:LockedField>false</o:LockedField>
                </o:OLEObject>
              </w:object>
            </w:r>
            <w:r>
              <w:rPr>
                <w:rFonts w:hint="default" w:ascii="Times New Roman" w:hAnsi="Times New Roman" w:cs="Times New Roman"/>
                <w:b w:val="0"/>
                <w:bCs w:val="0"/>
                <w:color w:val="auto"/>
                <w:sz w:val="28"/>
                <w:szCs w:val="28"/>
              </w:rPr>
              <w:t xml:space="preserve">—参考位置r0处的A声级；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260" w:firstLineChars="45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object>
                <v:shape id="_x0000_i1033" o:spt="75" type="#_x0000_t75" style="height:15.05pt;width:15.7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1" r:id="rId22">
                  <o:LockedField>false</o:LockedField>
                </o:OLEObject>
              </w:object>
            </w:r>
            <w:r>
              <w:rPr>
                <w:rFonts w:hint="default" w:ascii="Times New Roman" w:hAnsi="Times New Roman" w:cs="Times New Roman"/>
                <w:b w:val="0"/>
                <w:bCs w:val="0"/>
                <w:color w:val="auto"/>
                <w:sz w:val="28"/>
                <w:szCs w:val="28"/>
              </w:rPr>
              <w:t>—受声点到声源的距离；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400" w:firstLineChars="50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object>
                <v:shape id="_x0000_i1034" o:spt="75" type="#_x0000_t75" style="height:20.95pt;width:11.8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2" r:id="rId24">
                  <o:LockedField>false</o:LockedField>
                </o:OLEObject>
              </w:object>
            </w:r>
            <w:r>
              <w:rPr>
                <w:rFonts w:hint="default" w:ascii="Times New Roman" w:hAnsi="Times New Roman" w:cs="Times New Roman"/>
                <w:b w:val="0"/>
                <w:bCs w:val="0"/>
                <w:color w:val="auto"/>
                <w:sz w:val="28"/>
                <w:szCs w:val="28"/>
              </w:rPr>
              <w:t>—参考点到声源的距离；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260" w:firstLineChars="45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object>
                <v:shape id="_x0000_i1035" o:spt="75" type="#_x0000_t75" style="height:20.95pt;width:24.2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3" r:id="rId26">
                  <o:LockedField>false</o:LockedField>
                </o:OLEObject>
              </w:object>
            </w:r>
            <w:r>
              <w:rPr>
                <w:rFonts w:hint="default" w:ascii="Times New Roman" w:hAnsi="Times New Roman" w:cs="Times New Roman"/>
                <w:b w:val="0"/>
                <w:bCs w:val="0"/>
                <w:color w:val="auto"/>
                <w:sz w:val="28"/>
                <w:szCs w:val="28"/>
              </w:rPr>
              <w:t>—声波几何发散引起的A声级衰减量，dB(A)；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260" w:firstLineChars="45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object>
                <v:shape id="_x0000_i1036" o:spt="75" type="#_x0000_t75" style="height:23.55pt;width:24.2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4" r:id="rId28">
                  <o:LockedField>false</o:LockedField>
                </o:OLEObject>
              </w:object>
            </w:r>
            <w:r>
              <w:rPr>
                <w:rFonts w:hint="default" w:ascii="Times New Roman" w:hAnsi="Times New Roman" w:cs="Times New Roman"/>
                <w:b w:val="0"/>
                <w:bCs w:val="0"/>
                <w:color w:val="auto"/>
                <w:sz w:val="28"/>
                <w:szCs w:val="28"/>
              </w:rPr>
              <w:t>—地面建筑物引起的A声级衰减量，dB(A)；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260" w:firstLineChars="45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object>
                <v:shape id="_x0000_i1037" o:spt="75" type="#_x0000_t75" style="height:18.35pt;width:17.6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5" r:id="rId30">
                  <o:LockedField>false</o:LockedField>
                </o:OLEObject>
              </w:object>
            </w:r>
            <w:r>
              <w:rPr>
                <w:rFonts w:hint="default" w:ascii="Times New Roman" w:hAnsi="Times New Roman" w:cs="Times New Roman"/>
                <w:b w:val="0"/>
                <w:bCs w:val="0"/>
                <w:color w:val="auto"/>
                <w:sz w:val="28"/>
                <w:szCs w:val="28"/>
              </w:rPr>
              <w:t>—空气吸收引起的A声级衰减量，dB(A)；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260" w:firstLineChars="45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object>
                <v:shape id="_x0000_i1038" o:spt="75" type="#_x0000_t75" style="height:20.95pt;width:18.35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6" r:id="rId32">
                  <o:LockedField>false</o:LockedField>
                </o:OLEObject>
              </w:object>
            </w:r>
            <w:r>
              <w:rPr>
                <w:rFonts w:hint="default" w:ascii="Times New Roman" w:hAnsi="Times New Roman" w:cs="Times New Roman"/>
                <w:b w:val="0"/>
                <w:bCs w:val="0"/>
                <w:color w:val="auto"/>
                <w:sz w:val="28"/>
                <w:szCs w:val="28"/>
              </w:rPr>
              <w:t>—附加A声.级衰减量，dB(A)。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所有声源发出的噪声在同一受声点的影响，其计算模式为：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220" w:firstLineChars="115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position w:val="-28"/>
                <w:sz w:val="28"/>
                <w:szCs w:val="28"/>
              </w:rPr>
              <w:object>
                <v:shape id="_x0000_i1039" o:spt="75" type="#_x0000_t75" style="height:34.05pt;width:117.8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7" r:id="rId34">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式中：</w:t>
            </w:r>
            <w:r>
              <w:rPr>
                <w:rFonts w:hint="default" w:ascii="Times New Roman" w:hAnsi="Times New Roman" w:cs="Times New Roman"/>
                <w:b w:val="0"/>
                <w:bCs w:val="0"/>
                <w:color w:val="auto"/>
                <w:sz w:val="28"/>
                <w:szCs w:val="28"/>
              </w:rPr>
              <w:object>
                <v:shape id="_x0000_i1040" o:spt="75" type="#_x0000_t75" style="height:20.3pt;width:23.55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38" r:id="rId36">
                  <o:LockedField>false</o:LockedField>
                </o:OLEObject>
              </w:object>
            </w:r>
            <w:r>
              <w:rPr>
                <w:rFonts w:hint="default" w:ascii="Times New Roman" w:hAnsi="Times New Roman" w:cs="Times New Roman"/>
                <w:b w:val="0"/>
                <w:bCs w:val="0"/>
                <w:color w:val="auto"/>
                <w:sz w:val="28"/>
                <w:szCs w:val="28"/>
              </w:rPr>
              <w:t>—n个噪声源在同一受声点的合成A声级；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400" w:firstLineChars="50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object>
                <v:shape id="_x0000_i1041" o:spt="75" type="#_x0000_t75" style="height:20.3pt;width:24.2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39" r:id="rId38">
                  <o:LockedField>false</o:LockedField>
                </o:OLEObject>
              </w:object>
            </w:r>
            <w:r>
              <w:rPr>
                <w:rFonts w:hint="default" w:ascii="Times New Roman" w:hAnsi="Times New Roman" w:cs="Times New Roman"/>
                <w:b w:val="0"/>
                <w:bCs w:val="0"/>
                <w:color w:val="auto"/>
                <w:sz w:val="28"/>
                <w:szCs w:val="28"/>
              </w:rPr>
              <w:t>—第I个声源在受声点的A声级。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噪声预测结果见表</w:t>
            </w:r>
            <w:r>
              <w:rPr>
                <w:rFonts w:hint="default" w:ascii="Times New Roman" w:hAnsi="Times New Roman" w:cs="Times New Roman"/>
                <w:b w:val="0"/>
                <w:bCs w:val="0"/>
                <w:color w:val="auto"/>
                <w:sz w:val="28"/>
                <w:szCs w:val="28"/>
                <w:lang w:val="en-US" w:eastAsia="zh-CN"/>
              </w:rPr>
              <w:t>12</w:t>
            </w:r>
            <w:r>
              <w:rPr>
                <w:rFonts w:hint="default" w:ascii="Times New Roman" w:hAnsi="Times New Roman" w:cs="Times New Roman"/>
                <w:b w:val="0"/>
                <w:bCs w:val="0"/>
                <w:color w:val="auto"/>
                <w:sz w:val="28"/>
                <w:szCs w:val="28"/>
              </w:rPr>
              <w:t>。</w:t>
            </w:r>
          </w:p>
          <w:p>
            <w:pPr>
              <w:ind w:firstLine="420" w:firstLineChars="200"/>
              <w:jc w:val="both"/>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表</w:t>
            </w:r>
            <w:r>
              <w:rPr>
                <w:rFonts w:hint="default" w:ascii="Times New Roman" w:hAnsi="Times New Roman" w:eastAsia="黑体" w:cs="Times New Roman"/>
                <w:b w:val="0"/>
                <w:bCs/>
                <w:color w:val="auto"/>
                <w:szCs w:val="21"/>
                <w:lang w:val="en-US" w:eastAsia="zh-CN"/>
              </w:rPr>
              <w:t>12</w:t>
            </w:r>
            <w:r>
              <w:rPr>
                <w:rFonts w:hint="default" w:ascii="Times New Roman" w:hAnsi="Times New Roman" w:eastAsia="黑体" w:cs="Times New Roman"/>
                <w:b w:val="0"/>
                <w:bCs/>
                <w:color w:val="auto"/>
                <w:szCs w:val="21"/>
              </w:rPr>
              <w:t xml:space="preserve">  </w:t>
            </w: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 xml:space="preserve">   噪声预测结果一览表</w:t>
            </w:r>
          </w:p>
          <w:tbl>
            <w:tblPr>
              <w:tblStyle w:val="38"/>
              <w:tblW w:w="874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68" w:type="dxa"/>
                <w:left w:w="57" w:type="dxa"/>
                <w:bottom w:w="68" w:type="dxa"/>
                <w:right w:w="57" w:type="dxa"/>
              </w:tblCellMar>
            </w:tblPr>
            <w:tblGrid>
              <w:gridCol w:w="990"/>
              <w:gridCol w:w="1294"/>
              <w:gridCol w:w="1180"/>
              <w:gridCol w:w="1181"/>
              <w:gridCol w:w="1419"/>
              <w:gridCol w:w="1417"/>
              <w:gridCol w:w="12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68" w:type="dxa"/>
                  <w:left w:w="57" w:type="dxa"/>
                  <w:bottom w:w="68" w:type="dxa"/>
                  <w:right w:w="57" w:type="dxa"/>
                </w:tblCellMar>
              </w:tblPrEx>
              <w:trPr>
                <w:cantSplit/>
                <w:trHeight w:val="284" w:hRule="atLeast"/>
              </w:trPr>
              <w:tc>
                <w:tcPr>
                  <w:tcW w:w="990" w:type="dxa"/>
                  <w:vAlign w:val="center"/>
                </w:tcPr>
                <w:p>
                  <w:pPr>
                    <w:pStyle w:val="9"/>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预测点</w:t>
                  </w:r>
                </w:p>
              </w:tc>
              <w:tc>
                <w:tcPr>
                  <w:tcW w:w="1294"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设 备</w:t>
                  </w:r>
                </w:p>
              </w:tc>
              <w:tc>
                <w:tcPr>
                  <w:tcW w:w="1180"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治理后</w:t>
                  </w:r>
                </w:p>
                <w:p>
                  <w:pPr>
                    <w:pStyle w:val="9"/>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声源值</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[dB(A)]</w:t>
                  </w:r>
                </w:p>
              </w:tc>
              <w:tc>
                <w:tcPr>
                  <w:tcW w:w="1181" w:type="dxa"/>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贡献值</w:t>
                  </w:r>
                </w:p>
                <w:p>
                  <w:pPr>
                    <w:pStyle w:val="9"/>
                    <w:adjustRightInd w:val="0"/>
                    <w:snapToGrid w:val="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[dB(A)]</w:t>
                  </w:r>
                </w:p>
              </w:tc>
              <w:tc>
                <w:tcPr>
                  <w:tcW w:w="1419"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背景值</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（昼/夜）[dB(A)]</w:t>
                  </w:r>
                </w:p>
              </w:tc>
              <w:tc>
                <w:tcPr>
                  <w:tcW w:w="1417"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预测值</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（昼/夜）</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[dB(A)]</w:t>
                  </w:r>
                </w:p>
              </w:tc>
              <w:tc>
                <w:tcPr>
                  <w:tcW w:w="1262"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标准值</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（昼/夜）</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68" w:type="dxa"/>
                  <w:left w:w="57" w:type="dxa"/>
                  <w:bottom w:w="68" w:type="dxa"/>
                  <w:right w:w="57" w:type="dxa"/>
                </w:tblCellMar>
              </w:tblPrEx>
              <w:trPr>
                <w:cantSplit/>
                <w:trHeight w:val="159" w:hRule="atLeast"/>
              </w:trPr>
              <w:tc>
                <w:tcPr>
                  <w:tcW w:w="990" w:type="dxa"/>
                  <w:vMerge w:val="restart"/>
                  <w:vAlign w:val="center"/>
                </w:tcPr>
                <w:p>
                  <w:pPr>
                    <w:pStyle w:val="9"/>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东厂界</w:t>
                  </w:r>
                </w:p>
              </w:tc>
              <w:tc>
                <w:tcPr>
                  <w:tcW w:w="1294"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过滤器</w:t>
                  </w:r>
                </w:p>
              </w:tc>
              <w:tc>
                <w:tcPr>
                  <w:tcW w:w="1180"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62</w:t>
                  </w:r>
                </w:p>
              </w:tc>
              <w:tc>
                <w:tcPr>
                  <w:tcW w:w="1181" w:type="dxa"/>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47.3</w:t>
                  </w:r>
                </w:p>
              </w:tc>
              <w:tc>
                <w:tcPr>
                  <w:tcW w:w="1419" w:type="dxa"/>
                  <w:vMerge w:val="restart"/>
                  <w:vAlign w:val="center"/>
                </w:tcPr>
                <w:p>
                  <w:pPr>
                    <w:adjustRightInd w:val="0"/>
                    <w:snapToGrid w:val="0"/>
                    <w:jc w:val="center"/>
                    <w:rPr>
                      <w:rFonts w:hint="default" w:ascii="Times New Roman" w:hAnsi="Times New Roman" w:cs="Times New Roman"/>
                      <w:bCs/>
                      <w:color w:val="auto"/>
                      <w:szCs w:val="21"/>
                      <w:lang w:val="en-US"/>
                    </w:rPr>
                  </w:pPr>
                  <w:r>
                    <w:rPr>
                      <w:rFonts w:hint="eastAsia" w:ascii="Times New Roman" w:hAnsi="Times New Roman" w:cs="Times New Roman"/>
                      <w:bCs/>
                      <w:color w:val="auto"/>
                      <w:szCs w:val="21"/>
                      <w:lang w:val="en-US" w:eastAsia="zh-CN"/>
                    </w:rPr>
                    <w:t>57.6</w:t>
                  </w:r>
                  <w:r>
                    <w:rPr>
                      <w:rFonts w:hint="default" w:ascii="Times New Roman" w:hAnsi="Times New Roman" w:cs="Times New Roman"/>
                      <w:bCs/>
                      <w:color w:val="auto"/>
                      <w:szCs w:val="21"/>
                    </w:rPr>
                    <w:t>/</w:t>
                  </w:r>
                  <w:r>
                    <w:rPr>
                      <w:rFonts w:hint="default" w:ascii="Times New Roman" w:hAnsi="Times New Roman" w:cs="Times New Roman"/>
                      <w:bCs/>
                      <w:color w:val="auto"/>
                      <w:szCs w:val="21"/>
                      <w:lang w:val="en-US" w:eastAsia="zh-CN"/>
                    </w:rPr>
                    <w:t>4</w:t>
                  </w:r>
                  <w:r>
                    <w:rPr>
                      <w:rFonts w:hint="eastAsia" w:ascii="Times New Roman" w:hAnsi="Times New Roman" w:cs="Times New Roman"/>
                      <w:bCs/>
                      <w:color w:val="auto"/>
                      <w:szCs w:val="21"/>
                      <w:lang w:val="en-US" w:eastAsia="zh-CN"/>
                    </w:rPr>
                    <w:t>7.3</w:t>
                  </w:r>
                </w:p>
              </w:tc>
              <w:tc>
                <w:tcPr>
                  <w:tcW w:w="1417" w:type="dxa"/>
                  <w:vMerge w:val="restart"/>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52.8/45.0</w:t>
                  </w:r>
                </w:p>
              </w:tc>
              <w:tc>
                <w:tcPr>
                  <w:tcW w:w="1262" w:type="dxa"/>
                  <w:vMerge w:val="restart"/>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/5</w:t>
                  </w:r>
                  <w:r>
                    <w:rPr>
                      <w:rFonts w:hint="default" w:ascii="Times New Roman" w:hAnsi="Times New Roman" w:cs="Times New Roman"/>
                      <w:color w:val="auto"/>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68" w:type="dxa"/>
                  <w:left w:w="57" w:type="dxa"/>
                  <w:bottom w:w="68" w:type="dxa"/>
                  <w:right w:w="57" w:type="dxa"/>
                </w:tblCellMar>
              </w:tblPrEx>
              <w:trPr>
                <w:cantSplit/>
                <w:trHeight w:val="90" w:hRule="atLeast"/>
              </w:trPr>
              <w:tc>
                <w:tcPr>
                  <w:tcW w:w="990" w:type="dxa"/>
                  <w:vMerge w:val="continue"/>
                  <w:vAlign w:val="center"/>
                </w:tcPr>
                <w:p>
                  <w:pPr>
                    <w:pStyle w:val="9"/>
                    <w:adjustRightInd w:val="0"/>
                    <w:snapToGrid w:val="0"/>
                    <w:rPr>
                      <w:rFonts w:hint="default" w:ascii="Times New Roman" w:hAnsi="Times New Roman" w:cs="Times New Roman"/>
                      <w:color w:val="auto"/>
                      <w:szCs w:val="21"/>
                    </w:rPr>
                  </w:pPr>
                </w:p>
              </w:tc>
              <w:tc>
                <w:tcPr>
                  <w:tcW w:w="1294"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调压设备</w:t>
                  </w:r>
                </w:p>
              </w:tc>
              <w:tc>
                <w:tcPr>
                  <w:tcW w:w="1180"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57</w:t>
                  </w:r>
                </w:p>
              </w:tc>
              <w:tc>
                <w:tcPr>
                  <w:tcW w:w="1181" w:type="dxa"/>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36.5</w:t>
                  </w:r>
                </w:p>
              </w:tc>
              <w:tc>
                <w:tcPr>
                  <w:tcW w:w="1419" w:type="dxa"/>
                  <w:vMerge w:val="continue"/>
                  <w:vAlign w:val="center"/>
                </w:tcPr>
                <w:p>
                  <w:pPr>
                    <w:adjustRightInd w:val="0"/>
                    <w:snapToGrid w:val="0"/>
                    <w:jc w:val="center"/>
                    <w:rPr>
                      <w:rFonts w:hint="default" w:ascii="Times New Roman" w:hAnsi="Times New Roman" w:cs="Times New Roman"/>
                      <w:bCs/>
                      <w:color w:val="auto"/>
                      <w:szCs w:val="21"/>
                    </w:rPr>
                  </w:pPr>
                </w:p>
              </w:tc>
              <w:tc>
                <w:tcPr>
                  <w:tcW w:w="1417" w:type="dxa"/>
                  <w:vMerge w:val="continue"/>
                  <w:vAlign w:val="center"/>
                </w:tcPr>
                <w:p>
                  <w:pPr>
                    <w:adjustRightInd w:val="0"/>
                    <w:snapToGrid w:val="0"/>
                    <w:jc w:val="center"/>
                    <w:rPr>
                      <w:rFonts w:hint="default" w:ascii="Times New Roman" w:hAnsi="Times New Roman" w:cs="Times New Roman"/>
                      <w:bCs/>
                      <w:color w:val="auto"/>
                      <w:szCs w:val="21"/>
                    </w:rPr>
                  </w:pPr>
                </w:p>
              </w:tc>
              <w:tc>
                <w:tcPr>
                  <w:tcW w:w="1262" w:type="dxa"/>
                  <w:vMerge w:val="continue"/>
                  <w:vAlign w:val="center"/>
                </w:tcPr>
                <w:p>
                  <w:pPr>
                    <w:pStyle w:val="9"/>
                    <w:adjustRightInd w:val="0"/>
                    <w:snapToGrid w:val="0"/>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68" w:type="dxa"/>
                  <w:left w:w="57" w:type="dxa"/>
                  <w:bottom w:w="68" w:type="dxa"/>
                  <w:right w:w="57" w:type="dxa"/>
                </w:tblCellMar>
              </w:tblPrEx>
              <w:trPr>
                <w:cantSplit/>
                <w:trHeight w:val="90" w:hRule="atLeast"/>
              </w:trPr>
              <w:tc>
                <w:tcPr>
                  <w:tcW w:w="990" w:type="dxa"/>
                  <w:vMerge w:val="restart"/>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南厂界</w:t>
                  </w:r>
                </w:p>
              </w:tc>
              <w:tc>
                <w:tcPr>
                  <w:tcW w:w="1294"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过滤器</w:t>
                  </w:r>
                </w:p>
              </w:tc>
              <w:tc>
                <w:tcPr>
                  <w:tcW w:w="1180"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62</w:t>
                  </w:r>
                </w:p>
              </w:tc>
              <w:tc>
                <w:tcPr>
                  <w:tcW w:w="1181" w:type="dxa"/>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48.5</w:t>
                  </w:r>
                </w:p>
              </w:tc>
              <w:tc>
                <w:tcPr>
                  <w:tcW w:w="1419" w:type="dxa"/>
                  <w:vMerge w:val="restart"/>
                  <w:vAlign w:val="center"/>
                </w:tcPr>
                <w:p>
                  <w:pPr>
                    <w:adjustRightInd w:val="0"/>
                    <w:snapToGrid w:val="0"/>
                    <w:jc w:val="center"/>
                    <w:rPr>
                      <w:rFonts w:hint="default" w:ascii="Times New Roman" w:hAnsi="Times New Roman" w:cs="Times New Roman"/>
                      <w:bCs/>
                      <w:color w:val="auto"/>
                      <w:szCs w:val="21"/>
                      <w:lang w:val="en-US"/>
                    </w:rPr>
                  </w:pPr>
                  <w:r>
                    <w:rPr>
                      <w:rFonts w:hint="default" w:ascii="Times New Roman" w:hAnsi="Times New Roman" w:cs="Times New Roman"/>
                      <w:bCs/>
                      <w:color w:val="auto"/>
                      <w:szCs w:val="21"/>
                      <w:lang w:val="en-US" w:eastAsia="zh-CN"/>
                    </w:rPr>
                    <w:t>5</w:t>
                  </w:r>
                  <w:r>
                    <w:rPr>
                      <w:rFonts w:hint="eastAsia" w:ascii="Times New Roman" w:hAnsi="Times New Roman" w:cs="Times New Roman"/>
                      <w:bCs/>
                      <w:color w:val="auto"/>
                      <w:szCs w:val="21"/>
                      <w:lang w:val="en-US" w:eastAsia="zh-CN"/>
                    </w:rPr>
                    <w:t>8.0</w:t>
                  </w:r>
                  <w:r>
                    <w:rPr>
                      <w:rFonts w:hint="default" w:ascii="Times New Roman" w:hAnsi="Times New Roman" w:cs="Times New Roman"/>
                      <w:bCs/>
                      <w:color w:val="auto"/>
                      <w:szCs w:val="21"/>
                    </w:rPr>
                    <w:t>/</w:t>
                  </w:r>
                  <w:r>
                    <w:rPr>
                      <w:rFonts w:hint="default" w:ascii="Times New Roman" w:hAnsi="Times New Roman" w:cs="Times New Roman"/>
                      <w:bCs/>
                      <w:color w:val="auto"/>
                      <w:szCs w:val="21"/>
                      <w:lang w:val="en-US" w:eastAsia="zh-CN"/>
                    </w:rPr>
                    <w:t>4</w:t>
                  </w:r>
                  <w:r>
                    <w:rPr>
                      <w:rFonts w:hint="eastAsia" w:ascii="Times New Roman" w:hAnsi="Times New Roman" w:cs="Times New Roman"/>
                      <w:bCs/>
                      <w:color w:val="auto"/>
                      <w:szCs w:val="21"/>
                      <w:lang w:val="en-US" w:eastAsia="zh-CN"/>
                    </w:rPr>
                    <w:t>6.3</w:t>
                  </w:r>
                </w:p>
              </w:tc>
              <w:tc>
                <w:tcPr>
                  <w:tcW w:w="1417" w:type="dxa"/>
                  <w:vMerge w:val="restart"/>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53.1/46.5</w:t>
                  </w:r>
                </w:p>
              </w:tc>
              <w:tc>
                <w:tcPr>
                  <w:tcW w:w="1262" w:type="dxa"/>
                  <w:vMerge w:val="restart"/>
                  <w:vAlign w:val="center"/>
                </w:tcPr>
                <w:p>
                  <w:pPr>
                    <w:pStyle w:val="9"/>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6</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/5</w:t>
                  </w:r>
                  <w:r>
                    <w:rPr>
                      <w:rFonts w:hint="default" w:ascii="Times New Roman" w:hAnsi="Times New Roman" w:cs="Times New Roman"/>
                      <w:color w:val="auto"/>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68" w:type="dxa"/>
                  <w:left w:w="57" w:type="dxa"/>
                  <w:bottom w:w="68" w:type="dxa"/>
                  <w:right w:w="57" w:type="dxa"/>
                </w:tblCellMar>
              </w:tblPrEx>
              <w:trPr>
                <w:cantSplit/>
                <w:trHeight w:val="90" w:hRule="atLeast"/>
              </w:trPr>
              <w:tc>
                <w:tcPr>
                  <w:tcW w:w="990" w:type="dxa"/>
                  <w:vMerge w:val="continue"/>
                  <w:vAlign w:val="center"/>
                </w:tcPr>
                <w:p>
                  <w:pPr>
                    <w:adjustRightInd w:val="0"/>
                    <w:snapToGrid w:val="0"/>
                    <w:jc w:val="center"/>
                    <w:rPr>
                      <w:rFonts w:hint="default" w:ascii="Times New Roman" w:hAnsi="Times New Roman" w:cs="Times New Roman"/>
                      <w:color w:val="auto"/>
                      <w:szCs w:val="21"/>
                    </w:rPr>
                  </w:pPr>
                </w:p>
              </w:tc>
              <w:tc>
                <w:tcPr>
                  <w:tcW w:w="1294"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调压设备</w:t>
                  </w:r>
                </w:p>
              </w:tc>
              <w:tc>
                <w:tcPr>
                  <w:tcW w:w="1180"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57</w:t>
                  </w:r>
                </w:p>
              </w:tc>
              <w:tc>
                <w:tcPr>
                  <w:tcW w:w="1181" w:type="dxa"/>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37.2</w:t>
                  </w:r>
                </w:p>
              </w:tc>
              <w:tc>
                <w:tcPr>
                  <w:tcW w:w="1419" w:type="dxa"/>
                  <w:vMerge w:val="continue"/>
                  <w:vAlign w:val="center"/>
                </w:tcPr>
                <w:p>
                  <w:pPr>
                    <w:adjustRightInd w:val="0"/>
                    <w:snapToGrid w:val="0"/>
                    <w:jc w:val="center"/>
                    <w:rPr>
                      <w:rFonts w:hint="default" w:ascii="Times New Roman" w:hAnsi="Times New Roman" w:cs="Times New Roman"/>
                      <w:bCs/>
                      <w:color w:val="auto"/>
                      <w:szCs w:val="21"/>
                    </w:rPr>
                  </w:pPr>
                </w:p>
              </w:tc>
              <w:tc>
                <w:tcPr>
                  <w:tcW w:w="1417" w:type="dxa"/>
                  <w:vMerge w:val="continue"/>
                  <w:vAlign w:val="center"/>
                </w:tcPr>
                <w:p>
                  <w:pPr>
                    <w:adjustRightInd w:val="0"/>
                    <w:snapToGrid w:val="0"/>
                    <w:jc w:val="center"/>
                    <w:rPr>
                      <w:rFonts w:hint="default" w:ascii="Times New Roman" w:hAnsi="Times New Roman" w:cs="Times New Roman"/>
                      <w:bCs/>
                      <w:color w:val="auto"/>
                      <w:szCs w:val="21"/>
                    </w:rPr>
                  </w:pPr>
                </w:p>
              </w:tc>
              <w:tc>
                <w:tcPr>
                  <w:tcW w:w="1262" w:type="dxa"/>
                  <w:vMerge w:val="continue"/>
                  <w:vAlign w:val="center"/>
                </w:tcPr>
                <w:p>
                  <w:pPr>
                    <w:adjustRightInd w:val="0"/>
                    <w:snapToGrid w:val="0"/>
                    <w:jc w:val="cente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68" w:type="dxa"/>
                  <w:left w:w="57" w:type="dxa"/>
                  <w:bottom w:w="68" w:type="dxa"/>
                  <w:right w:w="57" w:type="dxa"/>
                </w:tblCellMar>
              </w:tblPrEx>
              <w:trPr>
                <w:cantSplit/>
                <w:trHeight w:val="90" w:hRule="atLeast"/>
              </w:trPr>
              <w:tc>
                <w:tcPr>
                  <w:tcW w:w="990" w:type="dxa"/>
                  <w:vMerge w:val="restart"/>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西厂界</w:t>
                  </w:r>
                </w:p>
              </w:tc>
              <w:tc>
                <w:tcPr>
                  <w:tcW w:w="1294"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过滤器</w:t>
                  </w:r>
                </w:p>
              </w:tc>
              <w:tc>
                <w:tcPr>
                  <w:tcW w:w="1180"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62</w:t>
                  </w:r>
                </w:p>
              </w:tc>
              <w:tc>
                <w:tcPr>
                  <w:tcW w:w="1181" w:type="dxa"/>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49.1</w:t>
                  </w:r>
                </w:p>
              </w:tc>
              <w:tc>
                <w:tcPr>
                  <w:tcW w:w="1419" w:type="dxa"/>
                  <w:vMerge w:val="restart"/>
                  <w:vAlign w:val="center"/>
                </w:tcPr>
                <w:p>
                  <w:pPr>
                    <w:adjustRightInd w:val="0"/>
                    <w:snapToGrid w:val="0"/>
                    <w:jc w:val="center"/>
                    <w:rPr>
                      <w:rFonts w:hint="default" w:ascii="Times New Roman" w:hAnsi="Times New Roman" w:cs="Times New Roman"/>
                      <w:bCs/>
                      <w:color w:val="auto"/>
                      <w:szCs w:val="21"/>
                    </w:rPr>
                  </w:pPr>
                  <w:r>
                    <w:rPr>
                      <w:rFonts w:hint="eastAsia" w:ascii="Times New Roman" w:hAnsi="Times New Roman" w:cs="Times New Roman"/>
                      <w:bCs/>
                      <w:color w:val="auto"/>
                      <w:szCs w:val="21"/>
                      <w:lang w:val="en-US" w:eastAsia="zh-CN"/>
                    </w:rPr>
                    <w:t>58.9</w:t>
                  </w:r>
                  <w:r>
                    <w:rPr>
                      <w:rFonts w:hint="default" w:ascii="Times New Roman" w:hAnsi="Times New Roman" w:cs="Times New Roman"/>
                      <w:bCs/>
                      <w:color w:val="auto"/>
                      <w:szCs w:val="21"/>
                    </w:rPr>
                    <w:t>/</w:t>
                  </w:r>
                  <w:r>
                    <w:rPr>
                      <w:rFonts w:hint="default" w:ascii="Times New Roman" w:hAnsi="Times New Roman" w:cs="Times New Roman"/>
                      <w:bCs/>
                      <w:color w:val="auto"/>
                      <w:szCs w:val="21"/>
                      <w:lang w:val="en-US" w:eastAsia="zh-CN"/>
                    </w:rPr>
                    <w:t>4</w:t>
                  </w:r>
                  <w:r>
                    <w:rPr>
                      <w:rFonts w:hint="eastAsia" w:ascii="Times New Roman" w:hAnsi="Times New Roman" w:cs="Times New Roman"/>
                      <w:bCs/>
                      <w:color w:val="auto"/>
                      <w:szCs w:val="21"/>
                      <w:lang w:val="en-US" w:eastAsia="zh-CN"/>
                    </w:rPr>
                    <w:t>6.7</w:t>
                  </w:r>
                </w:p>
              </w:tc>
              <w:tc>
                <w:tcPr>
                  <w:tcW w:w="1417" w:type="dxa"/>
                  <w:vMerge w:val="restart"/>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54.9/47.8</w:t>
                  </w:r>
                </w:p>
              </w:tc>
              <w:tc>
                <w:tcPr>
                  <w:tcW w:w="1262" w:type="dxa"/>
                  <w:vMerge w:val="restart"/>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/5</w:t>
                  </w:r>
                  <w:r>
                    <w:rPr>
                      <w:rFonts w:hint="default" w:ascii="Times New Roman" w:hAnsi="Times New Roman" w:cs="Times New Roman"/>
                      <w:color w:val="auto"/>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68" w:type="dxa"/>
                  <w:left w:w="57" w:type="dxa"/>
                  <w:bottom w:w="68" w:type="dxa"/>
                  <w:right w:w="57" w:type="dxa"/>
                </w:tblCellMar>
              </w:tblPrEx>
              <w:trPr>
                <w:cantSplit/>
                <w:trHeight w:val="90" w:hRule="atLeast"/>
              </w:trPr>
              <w:tc>
                <w:tcPr>
                  <w:tcW w:w="990" w:type="dxa"/>
                  <w:vMerge w:val="continue"/>
                  <w:vAlign w:val="center"/>
                </w:tcPr>
                <w:p>
                  <w:pPr>
                    <w:adjustRightInd w:val="0"/>
                    <w:snapToGrid w:val="0"/>
                    <w:jc w:val="center"/>
                    <w:rPr>
                      <w:rFonts w:hint="default" w:ascii="Times New Roman" w:hAnsi="Times New Roman" w:cs="Times New Roman"/>
                      <w:color w:val="auto"/>
                      <w:szCs w:val="21"/>
                    </w:rPr>
                  </w:pPr>
                </w:p>
              </w:tc>
              <w:tc>
                <w:tcPr>
                  <w:tcW w:w="1294"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调压设备</w:t>
                  </w:r>
                </w:p>
              </w:tc>
              <w:tc>
                <w:tcPr>
                  <w:tcW w:w="1180"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57</w:t>
                  </w:r>
                </w:p>
              </w:tc>
              <w:tc>
                <w:tcPr>
                  <w:tcW w:w="1181" w:type="dxa"/>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38.5</w:t>
                  </w:r>
                </w:p>
              </w:tc>
              <w:tc>
                <w:tcPr>
                  <w:tcW w:w="1419" w:type="dxa"/>
                  <w:vMerge w:val="continue"/>
                  <w:vAlign w:val="center"/>
                </w:tcPr>
                <w:p>
                  <w:pPr>
                    <w:adjustRightInd w:val="0"/>
                    <w:snapToGrid w:val="0"/>
                    <w:jc w:val="center"/>
                    <w:rPr>
                      <w:rFonts w:hint="default" w:ascii="Times New Roman" w:hAnsi="Times New Roman" w:cs="Times New Roman"/>
                      <w:bCs/>
                      <w:color w:val="auto"/>
                      <w:szCs w:val="21"/>
                    </w:rPr>
                  </w:pPr>
                </w:p>
              </w:tc>
              <w:tc>
                <w:tcPr>
                  <w:tcW w:w="1417" w:type="dxa"/>
                  <w:vMerge w:val="continue"/>
                  <w:vAlign w:val="center"/>
                </w:tcPr>
                <w:p>
                  <w:pPr>
                    <w:adjustRightInd w:val="0"/>
                    <w:snapToGrid w:val="0"/>
                    <w:jc w:val="center"/>
                    <w:rPr>
                      <w:rFonts w:hint="default" w:ascii="Times New Roman" w:hAnsi="Times New Roman" w:cs="Times New Roman"/>
                      <w:bCs/>
                      <w:color w:val="auto"/>
                      <w:szCs w:val="21"/>
                    </w:rPr>
                  </w:pPr>
                </w:p>
              </w:tc>
              <w:tc>
                <w:tcPr>
                  <w:tcW w:w="1262" w:type="dxa"/>
                  <w:vMerge w:val="continue"/>
                  <w:vAlign w:val="center"/>
                </w:tcPr>
                <w:p>
                  <w:pPr>
                    <w:adjustRightInd w:val="0"/>
                    <w:snapToGrid w:val="0"/>
                    <w:jc w:val="cente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68" w:type="dxa"/>
                  <w:left w:w="57" w:type="dxa"/>
                  <w:bottom w:w="68" w:type="dxa"/>
                  <w:right w:w="57" w:type="dxa"/>
                </w:tblCellMar>
              </w:tblPrEx>
              <w:trPr>
                <w:cantSplit/>
                <w:trHeight w:val="90" w:hRule="atLeast"/>
              </w:trPr>
              <w:tc>
                <w:tcPr>
                  <w:tcW w:w="990" w:type="dxa"/>
                  <w:vMerge w:val="restart"/>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北厂界</w:t>
                  </w:r>
                </w:p>
              </w:tc>
              <w:tc>
                <w:tcPr>
                  <w:tcW w:w="1294"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过滤器</w:t>
                  </w:r>
                </w:p>
              </w:tc>
              <w:tc>
                <w:tcPr>
                  <w:tcW w:w="1180"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62</w:t>
                  </w:r>
                </w:p>
              </w:tc>
              <w:tc>
                <w:tcPr>
                  <w:tcW w:w="1181" w:type="dxa"/>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46.4</w:t>
                  </w:r>
                </w:p>
              </w:tc>
              <w:tc>
                <w:tcPr>
                  <w:tcW w:w="1419" w:type="dxa"/>
                  <w:vMerge w:val="restart"/>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w:t>5</w:t>
                  </w:r>
                  <w:r>
                    <w:rPr>
                      <w:rFonts w:hint="eastAsia" w:ascii="Times New Roman" w:hAnsi="Times New Roman" w:cs="Times New Roman"/>
                      <w:bCs/>
                      <w:color w:val="auto"/>
                      <w:szCs w:val="21"/>
                      <w:lang w:val="en-US" w:eastAsia="zh-CN"/>
                    </w:rPr>
                    <w:t>7.7</w:t>
                  </w:r>
                  <w:r>
                    <w:rPr>
                      <w:rFonts w:hint="default" w:ascii="Times New Roman" w:hAnsi="Times New Roman" w:cs="Times New Roman"/>
                      <w:bCs/>
                      <w:color w:val="auto"/>
                      <w:szCs w:val="21"/>
                    </w:rPr>
                    <w:t>/</w:t>
                  </w:r>
                  <w:r>
                    <w:rPr>
                      <w:rFonts w:hint="default" w:ascii="Times New Roman" w:hAnsi="Times New Roman" w:cs="Times New Roman"/>
                      <w:bCs/>
                      <w:color w:val="auto"/>
                      <w:szCs w:val="21"/>
                      <w:lang w:val="en-US" w:eastAsia="zh-CN"/>
                    </w:rPr>
                    <w:t>4</w:t>
                  </w:r>
                  <w:r>
                    <w:rPr>
                      <w:rFonts w:hint="eastAsia" w:ascii="Times New Roman" w:hAnsi="Times New Roman" w:cs="Times New Roman"/>
                      <w:bCs/>
                      <w:color w:val="auto"/>
                      <w:szCs w:val="21"/>
                      <w:lang w:val="en-US" w:eastAsia="zh-CN"/>
                    </w:rPr>
                    <w:t>6.1</w:t>
                  </w:r>
                </w:p>
              </w:tc>
              <w:tc>
                <w:tcPr>
                  <w:tcW w:w="1417" w:type="dxa"/>
                  <w:vMerge w:val="restart"/>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53.7/46.6</w:t>
                  </w:r>
                </w:p>
              </w:tc>
              <w:tc>
                <w:tcPr>
                  <w:tcW w:w="1262" w:type="dxa"/>
                  <w:vMerge w:val="restart"/>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/5</w:t>
                  </w:r>
                  <w:r>
                    <w:rPr>
                      <w:rFonts w:hint="default" w:ascii="Times New Roman" w:hAnsi="Times New Roman" w:cs="Times New Roman"/>
                      <w:color w:val="auto"/>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68" w:type="dxa"/>
                  <w:left w:w="57" w:type="dxa"/>
                  <w:bottom w:w="68" w:type="dxa"/>
                  <w:right w:w="57" w:type="dxa"/>
                </w:tblCellMar>
              </w:tblPrEx>
              <w:trPr>
                <w:cantSplit/>
                <w:trHeight w:val="9" w:hRule="atLeast"/>
              </w:trPr>
              <w:tc>
                <w:tcPr>
                  <w:tcW w:w="990" w:type="dxa"/>
                  <w:vMerge w:val="continue"/>
                  <w:vAlign w:val="center"/>
                </w:tcPr>
                <w:p>
                  <w:pPr>
                    <w:adjustRightInd w:val="0"/>
                    <w:snapToGrid w:val="0"/>
                    <w:jc w:val="center"/>
                    <w:rPr>
                      <w:rFonts w:hint="default" w:ascii="Times New Roman" w:hAnsi="Times New Roman" w:cs="Times New Roman"/>
                      <w:color w:val="auto"/>
                      <w:szCs w:val="21"/>
                    </w:rPr>
                  </w:pPr>
                </w:p>
              </w:tc>
              <w:tc>
                <w:tcPr>
                  <w:tcW w:w="1294"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调压设备</w:t>
                  </w:r>
                </w:p>
              </w:tc>
              <w:tc>
                <w:tcPr>
                  <w:tcW w:w="1180"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57</w:t>
                  </w:r>
                </w:p>
              </w:tc>
              <w:tc>
                <w:tcPr>
                  <w:tcW w:w="1181" w:type="dxa"/>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35.9</w:t>
                  </w:r>
                </w:p>
              </w:tc>
              <w:tc>
                <w:tcPr>
                  <w:tcW w:w="1419" w:type="dxa"/>
                  <w:vMerge w:val="continue"/>
                  <w:vAlign w:val="center"/>
                </w:tcPr>
                <w:p>
                  <w:pPr>
                    <w:adjustRightInd w:val="0"/>
                    <w:snapToGrid w:val="0"/>
                    <w:jc w:val="center"/>
                    <w:rPr>
                      <w:rFonts w:hint="default" w:ascii="Times New Roman" w:hAnsi="Times New Roman" w:cs="Times New Roman"/>
                      <w:bCs/>
                      <w:color w:val="auto"/>
                      <w:szCs w:val="21"/>
                    </w:rPr>
                  </w:pPr>
                </w:p>
              </w:tc>
              <w:tc>
                <w:tcPr>
                  <w:tcW w:w="1417" w:type="dxa"/>
                  <w:vMerge w:val="continue"/>
                  <w:vAlign w:val="center"/>
                </w:tcPr>
                <w:p>
                  <w:pPr>
                    <w:adjustRightInd w:val="0"/>
                    <w:snapToGrid w:val="0"/>
                    <w:jc w:val="center"/>
                    <w:rPr>
                      <w:rFonts w:hint="default" w:ascii="Times New Roman" w:hAnsi="Times New Roman" w:cs="Times New Roman"/>
                      <w:bCs/>
                      <w:color w:val="auto"/>
                      <w:szCs w:val="21"/>
                    </w:rPr>
                  </w:pPr>
                </w:p>
              </w:tc>
              <w:tc>
                <w:tcPr>
                  <w:tcW w:w="1262" w:type="dxa"/>
                  <w:vMerge w:val="continue"/>
                  <w:vAlign w:val="center"/>
                </w:tcPr>
                <w:p>
                  <w:pPr>
                    <w:adjustRightInd w:val="0"/>
                    <w:snapToGrid w:val="0"/>
                    <w:jc w:val="center"/>
                    <w:rPr>
                      <w:rFonts w:hint="default" w:ascii="Times New Roman" w:hAnsi="Times New Roman" w:cs="Times New Roman"/>
                      <w:color w:val="auto"/>
                      <w:szCs w:val="21"/>
                    </w:rPr>
                  </w:pPr>
                </w:p>
              </w:tc>
            </w:tr>
          </w:tbl>
          <w:p>
            <w:pPr>
              <w:pStyle w:val="8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噪声值经距离衰减后，到达东、南、西、北各厂界的昼夜噪声预测值分别为55.8</w:t>
            </w:r>
            <w:r>
              <w:rPr>
                <w:rFonts w:hint="default" w:ascii="Times New Roman" w:hAnsi="Times New Roman" w:cs="Times New Roman"/>
                <w:bCs/>
                <w:color w:val="auto"/>
                <w:sz w:val="28"/>
                <w:szCs w:val="28"/>
              </w:rPr>
              <w:t>/47.0</w:t>
            </w:r>
            <w:r>
              <w:rPr>
                <w:rFonts w:hint="default" w:ascii="Times New Roman" w:hAnsi="Times New Roman" w:cs="Times New Roman"/>
                <w:color w:val="auto"/>
                <w:sz w:val="28"/>
                <w:szCs w:val="28"/>
              </w:rPr>
              <w:t>dB(A)、</w:t>
            </w:r>
            <w:r>
              <w:rPr>
                <w:rFonts w:hint="default" w:ascii="Times New Roman" w:hAnsi="Times New Roman" w:cs="Times New Roman"/>
                <w:bCs/>
                <w:color w:val="auto"/>
                <w:sz w:val="28"/>
                <w:szCs w:val="28"/>
              </w:rPr>
              <w:t>56.1/49.5</w:t>
            </w:r>
            <w:r>
              <w:rPr>
                <w:rFonts w:hint="default" w:ascii="Times New Roman" w:hAnsi="Times New Roman" w:cs="Times New Roman"/>
                <w:color w:val="auto"/>
                <w:sz w:val="28"/>
                <w:szCs w:val="28"/>
              </w:rPr>
              <w:t>dB(A)、</w:t>
            </w:r>
            <w:r>
              <w:rPr>
                <w:rFonts w:hint="default" w:ascii="Times New Roman" w:hAnsi="Times New Roman" w:cs="Times New Roman"/>
                <w:bCs/>
                <w:color w:val="auto"/>
                <w:sz w:val="28"/>
                <w:szCs w:val="28"/>
              </w:rPr>
              <w:t>54.9/49.8</w:t>
            </w:r>
            <w:r>
              <w:rPr>
                <w:rFonts w:hint="default" w:ascii="Times New Roman" w:hAnsi="Times New Roman" w:cs="Times New Roman"/>
                <w:color w:val="auto"/>
                <w:sz w:val="28"/>
                <w:szCs w:val="28"/>
              </w:rPr>
              <w:t>dB(A)、</w:t>
            </w:r>
            <w:r>
              <w:rPr>
                <w:rFonts w:hint="default" w:ascii="Times New Roman" w:hAnsi="Times New Roman" w:cs="Times New Roman"/>
                <w:bCs/>
                <w:color w:val="auto"/>
                <w:sz w:val="28"/>
                <w:szCs w:val="28"/>
              </w:rPr>
              <w:t>53.7/46.6</w:t>
            </w:r>
            <w:r>
              <w:rPr>
                <w:rFonts w:hint="default" w:ascii="Times New Roman" w:hAnsi="Times New Roman" w:cs="Times New Roman"/>
                <w:color w:val="auto"/>
                <w:sz w:val="28"/>
                <w:szCs w:val="28"/>
              </w:rPr>
              <w:t>dB(A)，能够满足《工业企业厂界环境噪声排放标准》（GB12348-2008）</w:t>
            </w:r>
            <w:r>
              <w:rPr>
                <w:rFonts w:hint="default"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rPr>
              <w:t>类标准中的相关标准限值要求，因此，本项目</w:t>
            </w:r>
            <w:r>
              <w:rPr>
                <w:rFonts w:hint="eastAsia" w:ascii="Times New Roman" w:hAnsi="Times New Roman" w:cs="Times New Roman"/>
                <w:color w:val="auto"/>
                <w:sz w:val="28"/>
                <w:szCs w:val="28"/>
                <w:lang w:eastAsia="zh-CN"/>
              </w:rPr>
              <w:t>减压撬站</w:t>
            </w:r>
            <w:r>
              <w:rPr>
                <w:rFonts w:hint="default" w:ascii="Times New Roman" w:hAnsi="Times New Roman" w:cs="Times New Roman"/>
                <w:color w:val="auto"/>
                <w:sz w:val="28"/>
                <w:szCs w:val="28"/>
              </w:rPr>
              <w:t>运营期间产生的噪声对周边环境的影响较小。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default" w:ascii="Times New Roman" w:hAnsi="Times New Roman" w:cs="Times New Roman"/>
                <w:b/>
                <w:color w:val="auto"/>
                <w:sz w:val="28"/>
                <w:szCs w:val="28"/>
                <w:lang w:val="en-US" w:eastAsia="zh-CN"/>
              </w:rPr>
            </w:pPr>
            <w:r>
              <w:rPr>
                <w:rFonts w:hint="default" w:ascii="Times New Roman" w:hAnsi="Times New Roman" w:eastAsia="黑体" w:cs="Times New Roman"/>
                <w:b w:val="0"/>
                <w:bCs/>
                <w:color w:val="auto"/>
                <w:sz w:val="28"/>
                <w:szCs w:val="28"/>
                <w:lang w:val="en-US" w:eastAsia="zh-CN"/>
              </w:rPr>
              <w:t>4 固体废物环境影响分析</w:t>
            </w:r>
            <w:r>
              <w:rPr>
                <w:rFonts w:hint="default" w:ascii="Times New Roman" w:hAnsi="Times New Roman" w:eastAsia="黑体" w:cs="Times New Roman"/>
                <w:b w:val="0"/>
                <w:bCs/>
                <w:color w:val="auto"/>
                <w:sz w:val="28"/>
                <w:szCs w:val="28"/>
              </w:rPr>
              <w:t>及污染治理措施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运营期</w:t>
            </w:r>
            <w:r>
              <w:rPr>
                <w:rFonts w:hint="eastAsia" w:ascii="Times New Roman" w:hAnsi="Times New Roman" w:cs="Times New Roman"/>
                <w:color w:val="auto"/>
                <w:kern w:val="2"/>
                <w:sz w:val="28"/>
                <w:szCs w:val="28"/>
                <w:lang w:val="en-US" w:eastAsia="zh-CN" w:bidi="ar-SA"/>
              </w:rPr>
              <w:t>减压撬站</w:t>
            </w:r>
            <w:r>
              <w:rPr>
                <w:rFonts w:hint="default" w:ascii="Times New Roman" w:hAnsi="Times New Roman" w:eastAsia="宋体" w:cs="Times New Roman"/>
                <w:color w:val="auto"/>
                <w:kern w:val="2"/>
                <w:sz w:val="28"/>
                <w:szCs w:val="28"/>
                <w:lang w:val="en-US" w:eastAsia="zh-CN" w:bidi="ar-SA"/>
              </w:rPr>
              <w:t>及燃气管网设备不会产生固废。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5</w:t>
            </w:r>
            <w:r>
              <w:rPr>
                <w:rFonts w:hint="default" w:ascii="Times New Roman" w:hAnsi="Times New Roman" w:eastAsia="黑体" w:cs="Times New Roman"/>
                <w:b w:val="0"/>
                <w:bCs/>
                <w:color w:val="auto"/>
                <w:sz w:val="28"/>
                <w:szCs w:val="28"/>
                <w:lang w:val="en-US" w:eastAsia="zh-CN"/>
              </w:rPr>
              <w:t xml:space="preserve"> </w:t>
            </w:r>
            <w:r>
              <w:rPr>
                <w:rFonts w:hint="default" w:ascii="Times New Roman" w:hAnsi="Times New Roman" w:eastAsia="黑体" w:cs="Times New Roman"/>
                <w:b w:val="0"/>
                <w:bCs/>
                <w:color w:val="auto"/>
                <w:sz w:val="28"/>
                <w:szCs w:val="28"/>
              </w:rPr>
              <w:t>生态环境影响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本项目建设过程中对</w:t>
            </w:r>
            <w:r>
              <w:rPr>
                <w:rFonts w:hint="eastAsia" w:ascii="Times New Roman" w:hAnsi="Times New Roman" w:cs="Times New Roman"/>
                <w:color w:val="auto"/>
                <w:kern w:val="2"/>
                <w:sz w:val="28"/>
                <w:szCs w:val="28"/>
                <w:lang w:val="en-US" w:eastAsia="zh-CN" w:bidi="ar-SA"/>
              </w:rPr>
              <w:t>减压撬站</w:t>
            </w:r>
            <w:r>
              <w:rPr>
                <w:rFonts w:hint="default" w:ascii="Times New Roman" w:hAnsi="Times New Roman" w:eastAsia="宋体" w:cs="Times New Roman"/>
                <w:color w:val="auto"/>
                <w:kern w:val="2"/>
                <w:sz w:val="28"/>
                <w:szCs w:val="28"/>
                <w:lang w:val="en-US" w:eastAsia="zh-CN" w:bidi="ar-SA"/>
              </w:rPr>
              <w:t>所在区域及输气管线沿线区域进行开挖，对地表草皮植被产生一定的破坏，在本项目建设完成投入运营的同时即对植被进行恢复，补种与管道沿线及</w:t>
            </w:r>
            <w:r>
              <w:rPr>
                <w:rFonts w:hint="eastAsia" w:ascii="Times New Roman" w:hAnsi="Times New Roman" w:cs="Times New Roman"/>
                <w:color w:val="auto"/>
                <w:kern w:val="2"/>
                <w:sz w:val="28"/>
                <w:szCs w:val="28"/>
                <w:lang w:val="en-US" w:eastAsia="zh-CN" w:bidi="ar-SA"/>
              </w:rPr>
              <w:t>减压撬站</w:t>
            </w:r>
            <w:r>
              <w:rPr>
                <w:rFonts w:hint="default" w:ascii="Times New Roman" w:hAnsi="Times New Roman" w:eastAsia="宋体" w:cs="Times New Roman"/>
                <w:color w:val="auto"/>
                <w:kern w:val="2"/>
                <w:sz w:val="28"/>
                <w:szCs w:val="28"/>
                <w:lang w:val="en-US" w:eastAsia="zh-CN" w:bidi="ar-SA"/>
              </w:rPr>
              <w:t>周边原地貌相同或相似的草种复地表景观。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6环境风险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项目的环境风险分析见本报告项目环境风险专项评价部分。</w:t>
            </w:r>
          </w:p>
          <w:p>
            <w:pPr>
              <w:adjustRightInd w:val="0"/>
              <w:snapToGrid w:val="0"/>
              <w:spacing w:line="540" w:lineRule="exact"/>
              <w:rPr>
                <w:rFonts w:hint="default" w:ascii="Times New Roman" w:hAnsi="Times New Roman" w:eastAsia="黑体" w:cs="Times New Roman"/>
                <w:b w:val="0"/>
                <w:bCs/>
                <w:color w:val="auto"/>
                <w:sz w:val="28"/>
                <w:szCs w:val="28"/>
              </w:rPr>
            </w:pPr>
            <w:r>
              <w:rPr>
                <w:rFonts w:hint="eastAsia" w:ascii="Times New Roman" w:hAnsi="Times New Roman" w:eastAsia="黑体" w:cs="Times New Roman"/>
                <w:b w:val="0"/>
                <w:bCs/>
                <w:color w:val="auto"/>
                <w:sz w:val="28"/>
                <w:szCs w:val="28"/>
                <w:lang w:val="en-US" w:eastAsia="zh-CN"/>
              </w:rPr>
              <w:t>7</w:t>
            </w:r>
            <w:r>
              <w:rPr>
                <w:rFonts w:hint="default" w:ascii="Times New Roman" w:hAnsi="Times New Roman" w:eastAsia="黑体" w:cs="Times New Roman"/>
                <w:b w:val="0"/>
                <w:bCs/>
                <w:color w:val="auto"/>
                <w:sz w:val="28"/>
                <w:szCs w:val="28"/>
                <w:lang w:val="en-US" w:eastAsia="zh-CN"/>
              </w:rPr>
              <w:t xml:space="preserve"> </w:t>
            </w:r>
            <w:r>
              <w:rPr>
                <w:rFonts w:hint="default" w:ascii="Times New Roman" w:hAnsi="Times New Roman" w:eastAsia="黑体" w:cs="Times New Roman"/>
                <w:b w:val="0"/>
                <w:bCs/>
                <w:color w:val="auto"/>
                <w:sz w:val="28"/>
                <w:szCs w:val="28"/>
              </w:rPr>
              <w:t>选址合理性分析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本项目为</w:t>
            </w:r>
            <w:r>
              <w:rPr>
                <w:rFonts w:hint="eastAsia" w:ascii="Times New Roman" w:hAnsi="Times New Roman" w:cs="Times New Roman"/>
                <w:color w:val="auto"/>
                <w:sz w:val="28"/>
                <w:szCs w:val="28"/>
                <w:lang w:eastAsia="zh-CN"/>
              </w:rPr>
              <w:t>减压撬站</w:t>
            </w:r>
            <w:r>
              <w:rPr>
                <w:rFonts w:hint="default" w:ascii="Times New Roman" w:hAnsi="Times New Roman" w:cs="Times New Roman"/>
                <w:color w:val="auto"/>
                <w:sz w:val="28"/>
                <w:szCs w:val="28"/>
              </w:rPr>
              <w:t>与配套输气管网工程选址位于</w:t>
            </w:r>
            <w:r>
              <w:rPr>
                <w:rFonts w:hint="default" w:ascii="Times New Roman" w:hAnsi="Times New Roman" w:cs="Times New Roman"/>
                <w:color w:val="auto"/>
                <w:sz w:val="28"/>
                <w:szCs w:val="28"/>
                <w:lang w:eastAsia="zh-CN"/>
              </w:rPr>
              <w:t>昌吉高新技术产业开发区</w:t>
            </w:r>
            <w:r>
              <w:rPr>
                <w:rFonts w:hint="default" w:ascii="Times New Roman" w:hAnsi="Times New Roman" w:cs="Times New Roman"/>
                <w:color w:val="auto"/>
                <w:sz w:val="28"/>
                <w:szCs w:val="28"/>
              </w:rPr>
              <w:t>。项目区用地性质为规划建设用地，项目选址不涉及自然保护区、风景名胜区、基本农田保护区等环境敏感区。《城镇然气设计规范》（GB50028-2006）有关规定，“调压柜（</w:t>
            </w:r>
            <w:r>
              <w:rPr>
                <w:rFonts w:hint="default" w:ascii="Times New Roman" w:hAnsi="Times New Roman" w:cs="Times New Roman"/>
                <w:color w:val="auto"/>
                <w:sz w:val="28"/>
                <w:szCs w:val="28"/>
                <w:lang w:eastAsia="zh-CN"/>
              </w:rPr>
              <w:t>高压</w:t>
            </w:r>
            <w:r>
              <w:rPr>
                <w:rFonts w:hint="default" w:ascii="Times New Roman" w:hAnsi="Times New Roman" w:cs="Times New Roman"/>
                <w:color w:val="auto"/>
                <w:sz w:val="28"/>
                <w:szCs w:val="28"/>
              </w:rPr>
              <w:t>B）距建筑物外墙6m，距重要公共建筑物、一类高层民用建物12m。”，本项目</w:t>
            </w:r>
            <w:r>
              <w:rPr>
                <w:rFonts w:hint="eastAsia" w:ascii="Times New Roman" w:hAnsi="Times New Roman" w:cs="Times New Roman"/>
                <w:color w:val="auto"/>
                <w:sz w:val="28"/>
                <w:szCs w:val="28"/>
                <w:lang w:eastAsia="zh-CN"/>
              </w:rPr>
              <w:t>减压撬站</w:t>
            </w:r>
            <w:r>
              <w:rPr>
                <w:rFonts w:hint="default" w:ascii="Times New Roman" w:hAnsi="Times New Roman" w:cs="Times New Roman"/>
                <w:color w:val="auto"/>
                <w:sz w:val="28"/>
                <w:szCs w:val="28"/>
                <w:lang w:eastAsia="zh-CN"/>
              </w:rPr>
              <w:t>及管线周围无敏感目标</w:t>
            </w:r>
            <w:r>
              <w:rPr>
                <w:rFonts w:hint="default" w:ascii="Times New Roman" w:hAnsi="Times New Roman" w:cs="Times New Roman"/>
                <w:color w:val="auto"/>
                <w:sz w:val="28"/>
                <w:szCs w:val="28"/>
              </w:rPr>
              <w:t>，因此</w:t>
            </w:r>
            <w:r>
              <w:rPr>
                <w:rFonts w:hint="eastAsia" w:ascii="Times New Roman" w:hAnsi="Times New Roman" w:cs="Times New Roman"/>
                <w:color w:val="auto"/>
                <w:sz w:val="28"/>
                <w:szCs w:val="28"/>
                <w:lang w:eastAsia="zh-CN"/>
              </w:rPr>
              <w:t>减压撬站</w:t>
            </w:r>
            <w:r>
              <w:rPr>
                <w:rFonts w:hint="default" w:ascii="Times New Roman" w:hAnsi="Times New Roman" w:cs="Times New Roman"/>
                <w:color w:val="auto"/>
                <w:sz w:val="28"/>
                <w:szCs w:val="28"/>
              </w:rPr>
              <w:t>选址是合理的。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eastAsia="zh-CN"/>
              </w:rPr>
              <w:t>减压撬站、</w:t>
            </w:r>
            <w:r>
              <w:rPr>
                <w:rFonts w:hint="default" w:ascii="Times New Roman" w:hAnsi="Times New Roman" w:cs="Times New Roman"/>
                <w:color w:val="auto"/>
                <w:sz w:val="28"/>
                <w:szCs w:val="28"/>
              </w:rPr>
              <w:t>管线周围无自然保护区、风景名胜区、基本农田保护区等环境敏感目标，符合《输气管道工程设计规范》（GB50251-2015）中管道选线的有关规定。因此本项目天然气管线选线合理。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default" w:ascii="Times New Roman" w:hAnsi="Times New Roman" w:eastAsia="黑体" w:cs="Times New Roman"/>
                <w:b w:val="0"/>
                <w:bCs/>
                <w:color w:val="auto"/>
                <w:sz w:val="28"/>
                <w:szCs w:val="28"/>
              </w:rPr>
            </w:pPr>
            <w:r>
              <w:rPr>
                <w:rFonts w:hint="eastAsia" w:ascii="Times New Roman" w:hAnsi="Times New Roman" w:eastAsia="黑体" w:cs="Times New Roman"/>
                <w:b w:val="0"/>
                <w:bCs/>
                <w:color w:val="auto"/>
                <w:sz w:val="28"/>
                <w:szCs w:val="28"/>
                <w:lang w:val="en-US" w:eastAsia="zh-CN"/>
              </w:rPr>
              <w:t>8</w:t>
            </w:r>
            <w:r>
              <w:rPr>
                <w:rFonts w:hint="default" w:ascii="Times New Roman" w:hAnsi="Times New Roman" w:eastAsia="黑体" w:cs="Times New Roman"/>
                <w:b w:val="0"/>
                <w:bCs/>
                <w:color w:val="auto"/>
                <w:sz w:val="28"/>
                <w:szCs w:val="28"/>
                <w:lang w:val="en-US" w:eastAsia="zh-CN"/>
              </w:rPr>
              <w:t xml:space="preserve"> </w:t>
            </w:r>
            <w:r>
              <w:rPr>
                <w:rFonts w:hint="default" w:ascii="Times New Roman" w:hAnsi="Times New Roman" w:eastAsia="黑体" w:cs="Times New Roman"/>
                <w:b w:val="0"/>
                <w:bCs/>
                <w:color w:val="auto"/>
                <w:sz w:val="28"/>
                <w:szCs w:val="28"/>
              </w:rPr>
              <w:t>产业政策符合性</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中华人民共和国国家发展和改革委员会令第9号《产业结构调整指导目录（2011年本）（2013年修正）》，该类项目属于“第一类……鼓励类……七石油、天然气中……3原油、天然气、液化天然气、成品油的储运和管道输送设施及网络建设”。因此本项目的建设符合国家产业政策的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default" w:ascii="Times New Roman" w:hAnsi="Times New Roman" w:eastAsia="黑体" w:cs="Times New Roman"/>
                <w:b w:val="0"/>
                <w:bCs/>
                <w:color w:val="auto"/>
                <w:sz w:val="28"/>
                <w:szCs w:val="28"/>
              </w:rPr>
            </w:pPr>
            <w:r>
              <w:rPr>
                <w:rFonts w:hint="eastAsia" w:ascii="Times New Roman" w:hAnsi="Times New Roman" w:eastAsia="黑体" w:cs="Times New Roman"/>
                <w:b w:val="0"/>
                <w:bCs/>
                <w:color w:val="auto"/>
                <w:sz w:val="28"/>
                <w:szCs w:val="28"/>
                <w:lang w:val="en-US" w:eastAsia="zh-CN"/>
              </w:rPr>
              <w:t>9</w:t>
            </w:r>
            <w:r>
              <w:rPr>
                <w:rFonts w:hint="default" w:ascii="Times New Roman" w:hAnsi="Times New Roman" w:eastAsia="黑体" w:cs="Times New Roman"/>
                <w:b w:val="0"/>
                <w:bCs/>
                <w:color w:val="auto"/>
                <w:sz w:val="28"/>
                <w:szCs w:val="28"/>
                <w:lang w:val="en-US" w:eastAsia="zh-CN"/>
              </w:rPr>
              <w:t xml:space="preserve"> </w:t>
            </w:r>
            <w:r>
              <w:rPr>
                <w:rFonts w:hint="default" w:ascii="Times New Roman" w:hAnsi="Times New Roman" w:eastAsia="黑体" w:cs="Times New Roman"/>
                <w:b w:val="0"/>
                <w:bCs/>
                <w:color w:val="auto"/>
                <w:sz w:val="28"/>
                <w:szCs w:val="28"/>
              </w:rPr>
              <w:t>环保投资估算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拟建项目的实施，会产生一定的经济效益和社会效益，但生产过程中排放的“三废”将会对环境产生影响。为了减少外排“三废”对环境产生的影响，满足总量控制指标，项目尚需要在环保治理措施上进行投入，本项目环保投资情况见表</w:t>
            </w:r>
            <w:r>
              <w:rPr>
                <w:rFonts w:hint="default" w:ascii="Times New Roman" w:hAnsi="Times New Roman" w:cs="Times New Roman"/>
                <w:color w:val="auto"/>
                <w:sz w:val="28"/>
                <w:szCs w:val="28"/>
                <w:lang w:val="en-US" w:eastAsia="zh-CN"/>
              </w:rPr>
              <w:t>14</w:t>
            </w:r>
            <w:r>
              <w:rPr>
                <w:rFonts w:hint="default" w:ascii="Times New Roman" w:hAnsi="Times New Roman" w:cs="Times New Roman"/>
                <w:color w:val="auto"/>
                <w:sz w:val="28"/>
                <w:szCs w:val="28"/>
              </w:rPr>
              <w:t>。</w:t>
            </w:r>
          </w:p>
          <w:p>
            <w:pPr>
              <w:adjustRightInd w:val="0"/>
              <w:snapToGrid w:val="0"/>
              <w:jc w:val="both"/>
              <w:rPr>
                <w:rFonts w:hint="default" w:ascii="Times New Roman" w:hAnsi="Times New Roman" w:eastAsia="黑体" w:cs="Times New Roman"/>
                <w:b w:val="0"/>
                <w:bCs/>
                <w:color w:val="auto"/>
                <w:szCs w:val="21"/>
                <w:lang w:val="en-US" w:eastAsia="zh-CN"/>
              </w:rPr>
            </w:pPr>
            <w:r>
              <w:rPr>
                <w:rFonts w:hint="default" w:ascii="Times New Roman" w:hAnsi="Times New Roman" w:eastAsia="黑体" w:cs="Times New Roman"/>
                <w:b w:val="0"/>
                <w:bCs/>
                <w:color w:val="auto"/>
                <w:szCs w:val="21"/>
                <w:lang w:val="en-US" w:eastAsia="zh-CN"/>
              </w:rPr>
              <w:t xml:space="preserve">      </w:t>
            </w:r>
          </w:p>
          <w:p>
            <w:pPr>
              <w:adjustRightInd w:val="0"/>
              <w:snapToGrid w:val="0"/>
              <w:jc w:val="both"/>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表</w:t>
            </w:r>
            <w:r>
              <w:rPr>
                <w:rFonts w:hint="default" w:ascii="Times New Roman" w:hAnsi="Times New Roman" w:eastAsia="黑体" w:cs="Times New Roman"/>
                <w:b w:val="0"/>
                <w:bCs/>
                <w:color w:val="auto"/>
                <w:szCs w:val="21"/>
                <w:lang w:val="en-US" w:eastAsia="zh-CN"/>
              </w:rPr>
              <w:t>14</w:t>
            </w:r>
            <w:r>
              <w:rPr>
                <w:rFonts w:hint="default" w:ascii="Times New Roman" w:hAnsi="Times New Roman" w:eastAsia="黑体" w:cs="Times New Roman"/>
                <w:b w:val="0"/>
                <w:bCs/>
                <w:color w:val="auto"/>
                <w:szCs w:val="21"/>
              </w:rPr>
              <w:t xml:space="preserve"> </w:t>
            </w: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项目环保投资表</w:t>
            </w:r>
          </w:p>
          <w:tbl>
            <w:tblPr>
              <w:tblStyle w:val="38"/>
              <w:tblW w:w="8723" w:type="dxa"/>
              <w:jc w:val="center"/>
              <w:tblInd w:w="1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4898"/>
              <w:gridCol w:w="212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48" w:hRule="atLeast"/>
                <w:jc w:val="center"/>
              </w:trPr>
              <w:tc>
                <w:tcPr>
                  <w:tcW w:w="1702" w:type="dxa"/>
                  <w:tcBorders>
                    <w:tl2br w:val="nil"/>
                    <w:tr2bl w:val="nil"/>
                  </w:tcBorders>
                  <w:vAlign w:val="center"/>
                </w:tcPr>
                <w:p>
                  <w:pPr>
                    <w:pStyle w:val="59"/>
                    <w:snapToGrid w:val="0"/>
                    <w:spacing w:line="240" w:lineRule="auto"/>
                    <w:ind w:left="0" w:right="0" w:firstLine="0"/>
                    <w:jc w:val="center"/>
                    <w:rPr>
                      <w:rFonts w:hint="default" w:ascii="Times New Roman" w:hAnsi="Times New Roman" w:cs="Times New Roman"/>
                      <w:b/>
                      <w:color w:val="auto"/>
                      <w:kern w:val="2"/>
                      <w:sz w:val="21"/>
                      <w:szCs w:val="18"/>
                    </w:rPr>
                  </w:pPr>
                  <w:r>
                    <w:rPr>
                      <w:rFonts w:hint="default" w:ascii="Times New Roman" w:hAnsi="Times New Roman" w:cs="Times New Roman"/>
                      <w:b/>
                      <w:color w:val="auto"/>
                      <w:kern w:val="2"/>
                      <w:sz w:val="21"/>
                      <w:szCs w:val="18"/>
                    </w:rPr>
                    <w:t>类别</w:t>
                  </w:r>
                </w:p>
              </w:tc>
              <w:tc>
                <w:tcPr>
                  <w:tcW w:w="4898" w:type="dxa"/>
                  <w:tcBorders>
                    <w:tl2br w:val="nil"/>
                    <w:tr2bl w:val="nil"/>
                  </w:tcBorders>
                  <w:vAlign w:val="center"/>
                </w:tcPr>
                <w:p>
                  <w:pPr>
                    <w:pStyle w:val="59"/>
                    <w:snapToGrid w:val="0"/>
                    <w:spacing w:line="240" w:lineRule="auto"/>
                    <w:ind w:left="0" w:right="0" w:firstLine="0"/>
                    <w:jc w:val="center"/>
                    <w:rPr>
                      <w:rFonts w:hint="default" w:ascii="Times New Roman" w:hAnsi="Times New Roman" w:cs="Times New Roman"/>
                      <w:b/>
                      <w:color w:val="auto"/>
                      <w:kern w:val="2"/>
                      <w:sz w:val="21"/>
                      <w:szCs w:val="18"/>
                    </w:rPr>
                  </w:pPr>
                  <w:r>
                    <w:rPr>
                      <w:rFonts w:hint="default" w:ascii="Times New Roman" w:hAnsi="Times New Roman" w:cs="Times New Roman"/>
                      <w:b/>
                      <w:color w:val="auto"/>
                      <w:kern w:val="2"/>
                      <w:sz w:val="21"/>
                      <w:szCs w:val="18"/>
                    </w:rPr>
                    <w:t>项目</w:t>
                  </w:r>
                </w:p>
              </w:tc>
              <w:tc>
                <w:tcPr>
                  <w:tcW w:w="2123" w:type="dxa"/>
                  <w:tcBorders>
                    <w:tl2br w:val="nil"/>
                    <w:tr2bl w:val="nil"/>
                  </w:tcBorders>
                  <w:vAlign w:val="center"/>
                </w:tcPr>
                <w:p>
                  <w:pPr>
                    <w:pStyle w:val="59"/>
                    <w:snapToGrid w:val="0"/>
                    <w:spacing w:line="240" w:lineRule="auto"/>
                    <w:ind w:left="0" w:right="0" w:firstLine="0"/>
                    <w:jc w:val="center"/>
                    <w:rPr>
                      <w:rFonts w:hint="default" w:ascii="Times New Roman" w:hAnsi="Times New Roman" w:cs="Times New Roman"/>
                      <w:b/>
                      <w:color w:val="auto"/>
                      <w:kern w:val="2"/>
                      <w:sz w:val="21"/>
                      <w:szCs w:val="18"/>
                    </w:rPr>
                  </w:pPr>
                  <w:r>
                    <w:rPr>
                      <w:rFonts w:hint="default" w:ascii="Times New Roman" w:hAnsi="Times New Roman" w:cs="Times New Roman"/>
                      <w:b/>
                      <w:color w:val="auto"/>
                      <w:kern w:val="2"/>
                      <w:sz w:val="21"/>
                      <w:szCs w:val="18"/>
                    </w:rPr>
                    <w:t>经费（万元）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94" w:hRule="atLeast"/>
                <w:jc w:val="center"/>
              </w:trPr>
              <w:tc>
                <w:tcPr>
                  <w:tcW w:w="1702" w:type="dxa"/>
                  <w:tcBorders>
                    <w:tl2br w:val="nil"/>
                    <w:tr2bl w:val="nil"/>
                  </w:tcBorders>
                  <w:vAlign w:val="center"/>
                </w:tcPr>
                <w:p>
                  <w:pPr>
                    <w:pStyle w:val="59"/>
                    <w:snapToGrid w:val="0"/>
                    <w:spacing w:line="240" w:lineRule="auto"/>
                    <w:ind w:left="0" w:right="0" w:firstLine="0"/>
                    <w:jc w:val="center"/>
                    <w:rPr>
                      <w:rFonts w:hint="default" w:ascii="Times New Roman" w:hAnsi="Times New Roman" w:cs="Times New Roman"/>
                      <w:color w:val="auto"/>
                      <w:kern w:val="2"/>
                      <w:sz w:val="21"/>
                      <w:szCs w:val="18"/>
                    </w:rPr>
                  </w:pPr>
                  <w:r>
                    <w:rPr>
                      <w:rFonts w:hint="default" w:ascii="Times New Roman" w:hAnsi="Times New Roman" w:cs="Times New Roman"/>
                      <w:color w:val="auto"/>
                      <w:kern w:val="2"/>
                      <w:sz w:val="21"/>
                      <w:szCs w:val="18"/>
                    </w:rPr>
                    <w:t>噪声</w:t>
                  </w:r>
                </w:p>
              </w:tc>
              <w:tc>
                <w:tcPr>
                  <w:tcW w:w="4898" w:type="dxa"/>
                  <w:tcBorders>
                    <w:tl2br w:val="nil"/>
                    <w:tr2bl w:val="nil"/>
                  </w:tcBorders>
                  <w:vAlign w:val="center"/>
                </w:tcPr>
                <w:p>
                  <w:pPr>
                    <w:pStyle w:val="59"/>
                    <w:snapToGrid w:val="0"/>
                    <w:spacing w:line="240" w:lineRule="auto"/>
                    <w:ind w:left="0" w:right="0" w:firstLine="0"/>
                    <w:jc w:val="center"/>
                    <w:rPr>
                      <w:rFonts w:hint="default" w:ascii="Times New Roman" w:hAnsi="Times New Roman" w:cs="Times New Roman"/>
                      <w:color w:val="auto"/>
                      <w:kern w:val="2"/>
                      <w:sz w:val="21"/>
                      <w:szCs w:val="18"/>
                    </w:rPr>
                  </w:pPr>
                  <w:r>
                    <w:rPr>
                      <w:rFonts w:hint="default" w:ascii="Times New Roman" w:hAnsi="Times New Roman" w:cs="Times New Roman"/>
                      <w:color w:val="auto"/>
                      <w:kern w:val="2"/>
                      <w:sz w:val="21"/>
                      <w:szCs w:val="18"/>
                    </w:rPr>
                    <w:t>基础减震、隔声设施</w:t>
                  </w:r>
                </w:p>
              </w:tc>
              <w:tc>
                <w:tcPr>
                  <w:tcW w:w="2123" w:type="dxa"/>
                  <w:tcBorders>
                    <w:tl2br w:val="nil"/>
                    <w:tr2bl w:val="nil"/>
                  </w:tcBorders>
                  <w:vAlign w:val="center"/>
                </w:tcPr>
                <w:p>
                  <w:pPr>
                    <w:pStyle w:val="59"/>
                    <w:snapToGrid w:val="0"/>
                    <w:spacing w:line="240" w:lineRule="auto"/>
                    <w:ind w:left="0" w:right="0" w:firstLine="0"/>
                    <w:jc w:val="center"/>
                    <w:rPr>
                      <w:rFonts w:hint="default" w:ascii="Times New Roman" w:hAnsi="Times New Roman" w:cs="Times New Roman"/>
                      <w:color w:val="auto"/>
                      <w:kern w:val="2"/>
                      <w:sz w:val="21"/>
                      <w:szCs w:val="18"/>
                    </w:rPr>
                  </w:pPr>
                  <w:r>
                    <w:rPr>
                      <w:rFonts w:hint="default" w:ascii="Times New Roman" w:hAnsi="Times New Roman" w:cs="Times New Roman"/>
                      <w:color w:val="auto"/>
                      <w:kern w:val="2"/>
                      <w:sz w:val="21"/>
                      <w:szCs w:val="18"/>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92" w:hRule="atLeast"/>
                <w:jc w:val="center"/>
              </w:trPr>
              <w:tc>
                <w:tcPr>
                  <w:tcW w:w="1702" w:type="dxa"/>
                  <w:vMerge w:val="restart"/>
                  <w:tcBorders>
                    <w:tl2br w:val="nil"/>
                    <w:tr2bl w:val="nil"/>
                  </w:tcBorders>
                  <w:vAlign w:val="center"/>
                </w:tcPr>
                <w:p>
                  <w:pPr>
                    <w:pStyle w:val="59"/>
                    <w:snapToGrid w:val="0"/>
                    <w:spacing w:line="240" w:lineRule="auto"/>
                    <w:ind w:left="0" w:right="0" w:firstLine="0"/>
                    <w:jc w:val="center"/>
                    <w:rPr>
                      <w:rFonts w:hint="default" w:ascii="Times New Roman" w:hAnsi="Times New Roman" w:cs="Times New Roman"/>
                      <w:color w:val="auto"/>
                      <w:kern w:val="2"/>
                      <w:sz w:val="21"/>
                      <w:szCs w:val="18"/>
                    </w:rPr>
                  </w:pPr>
                  <w:r>
                    <w:rPr>
                      <w:rFonts w:hint="default" w:ascii="Times New Roman" w:hAnsi="Times New Roman" w:cs="Times New Roman"/>
                      <w:color w:val="auto"/>
                      <w:kern w:val="2"/>
                      <w:sz w:val="21"/>
                      <w:szCs w:val="18"/>
                    </w:rPr>
                    <w:t>废气</w:t>
                  </w:r>
                </w:p>
              </w:tc>
              <w:tc>
                <w:tcPr>
                  <w:tcW w:w="4898"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可燃气体检测报警系统</w:t>
                  </w:r>
                </w:p>
              </w:tc>
              <w:tc>
                <w:tcPr>
                  <w:tcW w:w="2123" w:type="dxa"/>
                  <w:tcBorders>
                    <w:tl2br w:val="nil"/>
                    <w:tr2bl w:val="nil"/>
                  </w:tcBorders>
                  <w:vAlign w:val="center"/>
                </w:tcPr>
                <w:p>
                  <w:pPr>
                    <w:pStyle w:val="59"/>
                    <w:snapToGrid w:val="0"/>
                    <w:spacing w:line="240" w:lineRule="auto"/>
                    <w:ind w:left="0" w:right="0" w:firstLine="0"/>
                    <w:jc w:val="center"/>
                    <w:rPr>
                      <w:rFonts w:hint="default" w:ascii="Times New Roman" w:hAnsi="Times New Roman" w:cs="Times New Roman"/>
                      <w:color w:val="auto"/>
                      <w:kern w:val="2"/>
                      <w:sz w:val="21"/>
                      <w:szCs w:val="18"/>
                    </w:rPr>
                  </w:pPr>
                  <w:r>
                    <w:rPr>
                      <w:rFonts w:hint="default" w:ascii="Times New Roman" w:hAnsi="Times New Roman" w:cs="Times New Roman"/>
                      <w:color w:val="auto"/>
                      <w:kern w:val="2"/>
                      <w:sz w:val="21"/>
                      <w:szCs w:val="18"/>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92" w:hRule="atLeast"/>
                <w:jc w:val="center"/>
              </w:trPr>
              <w:tc>
                <w:tcPr>
                  <w:tcW w:w="1702" w:type="dxa"/>
                  <w:vMerge w:val="continue"/>
                  <w:tcBorders>
                    <w:tl2br w:val="nil"/>
                    <w:tr2bl w:val="nil"/>
                  </w:tcBorders>
                  <w:vAlign w:val="center"/>
                </w:tcPr>
                <w:p>
                  <w:pPr>
                    <w:pStyle w:val="59"/>
                    <w:snapToGrid w:val="0"/>
                    <w:spacing w:line="240" w:lineRule="auto"/>
                    <w:ind w:left="0" w:right="0" w:firstLine="0"/>
                    <w:jc w:val="center"/>
                    <w:rPr>
                      <w:rFonts w:hint="default" w:ascii="Times New Roman" w:hAnsi="Times New Roman" w:cs="Times New Roman"/>
                      <w:color w:val="auto"/>
                      <w:kern w:val="2"/>
                      <w:sz w:val="21"/>
                      <w:szCs w:val="18"/>
                    </w:rPr>
                  </w:pPr>
                </w:p>
              </w:tc>
              <w:tc>
                <w:tcPr>
                  <w:tcW w:w="4898"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放空管</w:t>
                  </w:r>
                </w:p>
              </w:tc>
              <w:tc>
                <w:tcPr>
                  <w:tcW w:w="2123" w:type="dxa"/>
                  <w:tcBorders>
                    <w:tl2br w:val="nil"/>
                    <w:tr2bl w:val="nil"/>
                  </w:tcBorders>
                  <w:vAlign w:val="center"/>
                </w:tcPr>
                <w:p>
                  <w:pPr>
                    <w:pStyle w:val="59"/>
                    <w:snapToGrid w:val="0"/>
                    <w:spacing w:line="240" w:lineRule="auto"/>
                    <w:ind w:left="0" w:right="0" w:firstLine="0"/>
                    <w:jc w:val="center"/>
                    <w:rPr>
                      <w:rFonts w:hint="default" w:ascii="Times New Roman" w:hAnsi="Times New Roman" w:eastAsia="宋体" w:cs="Times New Roman"/>
                      <w:color w:val="auto"/>
                      <w:kern w:val="2"/>
                      <w:sz w:val="21"/>
                      <w:szCs w:val="18"/>
                      <w:lang w:eastAsia="zh-CN"/>
                    </w:rPr>
                  </w:pPr>
                  <w:r>
                    <w:rPr>
                      <w:rFonts w:hint="default" w:ascii="Times New Roman" w:hAnsi="Times New Roman" w:cs="Times New Roman"/>
                      <w:color w:val="auto"/>
                      <w:kern w:val="2"/>
                      <w:sz w:val="21"/>
                      <w:szCs w:val="18"/>
                      <w:lang w:val="en-US" w:eastAsia="zh-CN"/>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30" w:hRule="atLeast"/>
                <w:jc w:val="center"/>
              </w:trPr>
              <w:tc>
                <w:tcPr>
                  <w:tcW w:w="1702" w:type="dxa"/>
                  <w:tcBorders>
                    <w:tl2br w:val="nil"/>
                    <w:tr2bl w:val="nil"/>
                  </w:tcBorders>
                  <w:vAlign w:val="center"/>
                </w:tcPr>
                <w:p>
                  <w:pPr>
                    <w:pStyle w:val="59"/>
                    <w:snapToGrid w:val="0"/>
                    <w:spacing w:line="240" w:lineRule="auto"/>
                    <w:ind w:left="0" w:right="0" w:firstLine="0"/>
                    <w:jc w:val="center"/>
                    <w:rPr>
                      <w:rFonts w:hint="default" w:ascii="Times New Roman" w:hAnsi="Times New Roman" w:cs="Times New Roman"/>
                      <w:color w:val="auto"/>
                      <w:kern w:val="2"/>
                      <w:sz w:val="21"/>
                      <w:szCs w:val="18"/>
                    </w:rPr>
                  </w:pPr>
                  <w:r>
                    <w:rPr>
                      <w:rFonts w:hint="default" w:ascii="Times New Roman" w:hAnsi="Times New Roman" w:cs="Times New Roman"/>
                      <w:color w:val="auto"/>
                      <w:kern w:val="2"/>
                      <w:sz w:val="21"/>
                      <w:szCs w:val="18"/>
                    </w:rPr>
                    <w:t>风险防范</w:t>
                  </w:r>
                </w:p>
              </w:tc>
              <w:tc>
                <w:tcPr>
                  <w:tcW w:w="4898"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消防器材、防雷防静电装置</w:t>
                  </w:r>
                </w:p>
              </w:tc>
              <w:tc>
                <w:tcPr>
                  <w:tcW w:w="2123" w:type="dxa"/>
                  <w:tcBorders>
                    <w:tl2br w:val="nil"/>
                    <w:tr2bl w:val="nil"/>
                  </w:tcBorders>
                  <w:vAlign w:val="center"/>
                </w:tcPr>
                <w:p>
                  <w:pPr>
                    <w:pStyle w:val="59"/>
                    <w:snapToGrid w:val="0"/>
                    <w:spacing w:line="240" w:lineRule="auto"/>
                    <w:ind w:left="0" w:right="0" w:firstLine="0"/>
                    <w:jc w:val="center"/>
                    <w:rPr>
                      <w:rFonts w:hint="default" w:ascii="Times New Roman" w:hAnsi="Times New Roman" w:eastAsia="宋体" w:cs="Times New Roman"/>
                      <w:color w:val="auto"/>
                      <w:kern w:val="2"/>
                      <w:sz w:val="21"/>
                      <w:szCs w:val="18"/>
                      <w:lang w:val="en-US" w:eastAsia="zh-CN"/>
                    </w:rPr>
                  </w:pPr>
                  <w:r>
                    <w:rPr>
                      <w:rFonts w:hint="default" w:ascii="Times New Roman" w:hAnsi="Times New Roman" w:cs="Times New Roman"/>
                      <w:color w:val="auto"/>
                      <w:kern w:val="2"/>
                      <w:sz w:val="21"/>
                      <w:szCs w:val="18"/>
                      <w:lang w:val="en-US" w:eastAsia="zh-CN"/>
                    </w:rPr>
                    <w:t>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30" w:hRule="atLeast"/>
                <w:jc w:val="center"/>
              </w:trPr>
              <w:tc>
                <w:tcPr>
                  <w:tcW w:w="1702" w:type="dxa"/>
                  <w:tcBorders>
                    <w:tl2br w:val="nil"/>
                    <w:tr2bl w:val="nil"/>
                  </w:tcBorders>
                  <w:vAlign w:val="center"/>
                </w:tcPr>
                <w:p>
                  <w:pPr>
                    <w:pStyle w:val="59"/>
                    <w:snapToGrid w:val="0"/>
                    <w:spacing w:line="240" w:lineRule="auto"/>
                    <w:ind w:left="0" w:right="0" w:firstLine="0"/>
                    <w:jc w:val="center"/>
                    <w:rPr>
                      <w:rFonts w:hint="default" w:ascii="Times New Roman" w:hAnsi="Times New Roman" w:cs="Times New Roman"/>
                      <w:color w:val="auto"/>
                      <w:kern w:val="2"/>
                      <w:sz w:val="21"/>
                      <w:szCs w:val="18"/>
                    </w:rPr>
                  </w:pPr>
                  <w:r>
                    <w:rPr>
                      <w:rFonts w:hint="default" w:ascii="Times New Roman" w:hAnsi="Times New Roman" w:cs="Times New Roman"/>
                      <w:color w:val="auto"/>
                      <w:kern w:val="2"/>
                      <w:sz w:val="21"/>
                      <w:szCs w:val="18"/>
                    </w:rPr>
                    <w:t>其它</w:t>
                  </w:r>
                </w:p>
              </w:tc>
              <w:tc>
                <w:tcPr>
                  <w:tcW w:w="4898"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环境管理</w:t>
                  </w:r>
                </w:p>
              </w:tc>
              <w:tc>
                <w:tcPr>
                  <w:tcW w:w="2123" w:type="dxa"/>
                  <w:tcBorders>
                    <w:tl2br w:val="nil"/>
                    <w:tr2bl w:val="nil"/>
                  </w:tcBorders>
                  <w:vAlign w:val="center"/>
                </w:tcPr>
                <w:p>
                  <w:pPr>
                    <w:pStyle w:val="59"/>
                    <w:snapToGrid w:val="0"/>
                    <w:spacing w:line="240" w:lineRule="auto"/>
                    <w:ind w:left="0" w:right="0" w:firstLine="0"/>
                    <w:jc w:val="center"/>
                    <w:rPr>
                      <w:rFonts w:hint="default" w:ascii="Times New Roman" w:hAnsi="Times New Roman" w:cs="Times New Roman"/>
                      <w:color w:val="auto"/>
                      <w:kern w:val="2"/>
                      <w:sz w:val="21"/>
                      <w:szCs w:val="18"/>
                    </w:rPr>
                  </w:pPr>
                  <w:r>
                    <w:rPr>
                      <w:rFonts w:hint="default" w:ascii="Times New Roman" w:hAnsi="Times New Roman" w:cs="Times New Roman"/>
                      <w:color w:val="auto"/>
                      <w:kern w:val="2"/>
                      <w:sz w:val="21"/>
                      <w:szCs w:val="18"/>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48" w:hRule="atLeast"/>
                <w:jc w:val="center"/>
              </w:trPr>
              <w:tc>
                <w:tcPr>
                  <w:tcW w:w="6600" w:type="dxa"/>
                  <w:gridSpan w:val="2"/>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总计</w:t>
                  </w:r>
                </w:p>
              </w:tc>
              <w:tc>
                <w:tcPr>
                  <w:tcW w:w="2123" w:type="dxa"/>
                  <w:tcBorders>
                    <w:tl2br w:val="nil"/>
                    <w:tr2bl w:val="nil"/>
                  </w:tcBorders>
                  <w:vAlign w:val="center"/>
                </w:tcPr>
                <w:p>
                  <w:pPr>
                    <w:pStyle w:val="59"/>
                    <w:snapToGrid w:val="0"/>
                    <w:spacing w:line="240" w:lineRule="auto"/>
                    <w:ind w:left="0" w:right="0" w:firstLine="0"/>
                    <w:jc w:val="center"/>
                    <w:rPr>
                      <w:rFonts w:hint="default" w:ascii="Times New Roman" w:hAnsi="Times New Roman" w:eastAsia="宋体" w:cs="Times New Roman"/>
                      <w:color w:val="auto"/>
                      <w:kern w:val="2"/>
                      <w:sz w:val="21"/>
                      <w:szCs w:val="18"/>
                      <w:lang w:eastAsia="zh-CN"/>
                    </w:rPr>
                  </w:pPr>
                  <w:r>
                    <w:rPr>
                      <w:rFonts w:hint="default" w:ascii="Times New Roman" w:hAnsi="Times New Roman" w:cs="Times New Roman"/>
                      <w:color w:val="auto"/>
                      <w:kern w:val="2"/>
                      <w:sz w:val="21"/>
                      <w:szCs w:val="18"/>
                      <w:lang w:val="en-US" w:eastAsia="zh-CN"/>
                    </w:rPr>
                    <w:t>28</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项目总投资为</w:t>
            </w:r>
            <w:r>
              <w:rPr>
                <w:rFonts w:hint="default" w:ascii="Times New Roman" w:hAnsi="Times New Roman" w:cs="Times New Roman"/>
                <w:color w:val="auto"/>
                <w:sz w:val="28"/>
                <w:szCs w:val="28"/>
                <w:lang w:eastAsia="zh-CN"/>
              </w:rPr>
              <w:t>300</w:t>
            </w:r>
            <w:r>
              <w:rPr>
                <w:rFonts w:hint="default" w:ascii="Times New Roman" w:hAnsi="Times New Roman" w:cs="Times New Roman"/>
                <w:color w:val="auto"/>
                <w:sz w:val="28"/>
                <w:szCs w:val="28"/>
              </w:rPr>
              <w:t>万元，环保投资为</w:t>
            </w:r>
            <w:r>
              <w:rPr>
                <w:rFonts w:hint="default" w:ascii="Times New Roman" w:hAnsi="Times New Roman" w:cs="Times New Roman"/>
                <w:color w:val="auto"/>
                <w:sz w:val="28"/>
                <w:szCs w:val="28"/>
                <w:lang w:val="en-US" w:eastAsia="zh-CN"/>
              </w:rPr>
              <w:t>28</w:t>
            </w:r>
            <w:r>
              <w:rPr>
                <w:rFonts w:hint="default" w:ascii="Times New Roman" w:hAnsi="Times New Roman" w:cs="Times New Roman"/>
                <w:color w:val="auto"/>
                <w:sz w:val="28"/>
                <w:szCs w:val="28"/>
              </w:rPr>
              <w:t>万元，占总投资的</w:t>
            </w:r>
            <w:r>
              <w:rPr>
                <w:rFonts w:hint="eastAsia" w:ascii="Times New Roman" w:hAnsi="Times New Roman" w:cs="Times New Roman"/>
                <w:color w:val="auto"/>
                <w:sz w:val="28"/>
                <w:szCs w:val="28"/>
                <w:lang w:val="en-US" w:eastAsia="zh-CN"/>
              </w:rPr>
              <w:t>9.33%</w:t>
            </w:r>
            <w:r>
              <w:rPr>
                <w:rFonts w:hint="default" w:ascii="Times New Roman" w:hAnsi="Times New Roman"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w:t>
            </w:r>
            <w:r>
              <w:rPr>
                <w:rFonts w:hint="eastAsia" w:ascii="Times New Roman" w:hAnsi="Times New Roman" w:cs="Times New Roman"/>
                <w:b/>
                <w:color w:val="auto"/>
                <w:sz w:val="28"/>
                <w:szCs w:val="28"/>
                <w:lang w:val="en-US" w:eastAsia="zh-CN"/>
              </w:rPr>
              <w:t>0</w:t>
            </w:r>
            <w:r>
              <w:rPr>
                <w:rFonts w:hint="default" w:ascii="Times New Roman" w:hAnsi="Times New Roman" w:cs="Times New Roman"/>
                <w:b/>
                <w:color w:val="auto"/>
                <w:sz w:val="28"/>
                <w:szCs w:val="28"/>
              </w:rPr>
              <w:t>.建设项目环保竣工验收一览表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本项目环保验收内容见表</w:t>
            </w:r>
            <w:r>
              <w:rPr>
                <w:rFonts w:hint="default" w:ascii="Times New Roman" w:hAnsi="Times New Roman" w:cs="Times New Roman"/>
                <w:color w:val="auto"/>
                <w:sz w:val="28"/>
                <w:szCs w:val="28"/>
                <w:lang w:val="en-US" w:eastAsia="zh-CN"/>
              </w:rPr>
              <w:t>15。</w:t>
            </w:r>
          </w:p>
          <w:p>
            <w:pPr>
              <w:adjustRightInd w:val="0"/>
              <w:snapToGrid w:val="0"/>
              <w:jc w:val="both"/>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表</w:t>
            </w:r>
            <w:r>
              <w:rPr>
                <w:rFonts w:hint="default" w:ascii="Times New Roman" w:hAnsi="Times New Roman" w:eastAsia="黑体" w:cs="Times New Roman"/>
                <w:b w:val="0"/>
                <w:bCs/>
                <w:color w:val="auto"/>
                <w:szCs w:val="21"/>
                <w:lang w:val="en-US" w:eastAsia="zh-CN"/>
              </w:rPr>
              <w:t>15</w:t>
            </w:r>
            <w:r>
              <w:rPr>
                <w:rFonts w:hint="default" w:ascii="Times New Roman" w:hAnsi="Times New Roman" w:eastAsia="黑体" w:cs="Times New Roman"/>
                <w:b w:val="0"/>
                <w:bCs/>
                <w:color w:val="auto"/>
                <w:szCs w:val="21"/>
              </w:rPr>
              <w:t xml:space="preserve">  </w:t>
            </w: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建设项目环保竣工验收一览表</w:t>
            </w:r>
          </w:p>
          <w:tbl>
            <w:tblPr>
              <w:tblStyle w:val="38"/>
              <w:tblW w:w="8729" w:type="dxa"/>
              <w:jc w:val="center"/>
              <w:tblInd w:w="7"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39"/>
              <w:gridCol w:w="1313"/>
              <w:gridCol w:w="1348"/>
              <w:gridCol w:w="2196"/>
              <w:gridCol w:w="303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60" w:hRule="atLeast"/>
                <w:jc w:val="center"/>
              </w:trPr>
              <w:tc>
                <w:tcPr>
                  <w:tcW w:w="839" w:type="dxa"/>
                  <w:tcBorders>
                    <w:tl2br w:val="nil"/>
                    <w:tr2bl w:val="nil"/>
                  </w:tcBorders>
                  <w:vAlign w:val="center"/>
                </w:tcPr>
                <w:p>
                  <w:pPr>
                    <w:pStyle w:val="100"/>
                    <w:snapToGrid w:val="0"/>
                    <w:spacing w:line="240" w:lineRule="auto"/>
                    <w:rPr>
                      <w:rFonts w:hint="default" w:ascii="Times New Roman" w:hAnsi="Times New Roman" w:cs="Times New Roman"/>
                      <w:color w:val="auto"/>
                      <w:sz w:val="21"/>
                      <w:szCs w:val="18"/>
                    </w:rPr>
                  </w:pPr>
                  <w:r>
                    <w:rPr>
                      <w:rFonts w:hint="default" w:ascii="Times New Roman" w:hAnsi="Times New Roman" w:cs="Times New Roman"/>
                      <w:color w:val="auto"/>
                      <w:sz w:val="21"/>
                      <w:szCs w:val="18"/>
                    </w:rPr>
                    <w:t>类别</w:t>
                  </w:r>
                </w:p>
              </w:tc>
              <w:tc>
                <w:tcPr>
                  <w:tcW w:w="1313" w:type="dxa"/>
                  <w:tcBorders>
                    <w:tl2br w:val="nil"/>
                    <w:tr2bl w:val="nil"/>
                  </w:tcBorders>
                  <w:vAlign w:val="center"/>
                </w:tcPr>
                <w:p>
                  <w:pPr>
                    <w:pStyle w:val="100"/>
                    <w:snapToGrid w:val="0"/>
                    <w:spacing w:line="240" w:lineRule="auto"/>
                    <w:rPr>
                      <w:rFonts w:hint="default" w:ascii="Times New Roman" w:hAnsi="Times New Roman" w:cs="Times New Roman"/>
                      <w:color w:val="auto"/>
                      <w:sz w:val="21"/>
                      <w:szCs w:val="18"/>
                    </w:rPr>
                  </w:pPr>
                  <w:r>
                    <w:rPr>
                      <w:rFonts w:hint="default" w:ascii="Times New Roman" w:hAnsi="Times New Roman" w:cs="Times New Roman"/>
                      <w:color w:val="auto"/>
                      <w:sz w:val="21"/>
                      <w:szCs w:val="18"/>
                    </w:rPr>
                    <w:t>污染源</w:t>
                  </w:r>
                </w:p>
              </w:tc>
              <w:tc>
                <w:tcPr>
                  <w:tcW w:w="1348" w:type="dxa"/>
                  <w:tcBorders>
                    <w:tl2br w:val="nil"/>
                    <w:tr2bl w:val="nil"/>
                  </w:tcBorders>
                  <w:vAlign w:val="center"/>
                </w:tcPr>
                <w:p>
                  <w:pPr>
                    <w:pStyle w:val="100"/>
                    <w:snapToGrid w:val="0"/>
                    <w:spacing w:line="240" w:lineRule="auto"/>
                    <w:rPr>
                      <w:rFonts w:hint="default" w:ascii="Times New Roman" w:hAnsi="Times New Roman" w:cs="Times New Roman"/>
                      <w:color w:val="auto"/>
                      <w:sz w:val="21"/>
                      <w:szCs w:val="18"/>
                    </w:rPr>
                  </w:pPr>
                  <w:r>
                    <w:rPr>
                      <w:rFonts w:hint="default" w:ascii="Times New Roman" w:hAnsi="Times New Roman" w:cs="Times New Roman"/>
                      <w:color w:val="auto"/>
                      <w:sz w:val="21"/>
                      <w:szCs w:val="18"/>
                    </w:rPr>
                    <w:t>污染物</w:t>
                  </w:r>
                </w:p>
              </w:tc>
              <w:tc>
                <w:tcPr>
                  <w:tcW w:w="2196" w:type="dxa"/>
                  <w:tcBorders>
                    <w:tl2br w:val="nil"/>
                    <w:tr2bl w:val="nil"/>
                  </w:tcBorders>
                  <w:vAlign w:val="center"/>
                </w:tcPr>
                <w:p>
                  <w:pPr>
                    <w:pStyle w:val="100"/>
                    <w:snapToGrid w:val="0"/>
                    <w:spacing w:line="240" w:lineRule="auto"/>
                    <w:rPr>
                      <w:rFonts w:hint="default" w:ascii="Times New Roman" w:hAnsi="Times New Roman" w:cs="Times New Roman"/>
                      <w:color w:val="auto"/>
                      <w:sz w:val="21"/>
                      <w:szCs w:val="18"/>
                    </w:rPr>
                  </w:pPr>
                  <w:r>
                    <w:rPr>
                      <w:rFonts w:hint="default" w:ascii="Times New Roman" w:hAnsi="Times New Roman" w:cs="Times New Roman"/>
                      <w:color w:val="auto"/>
                      <w:sz w:val="21"/>
                      <w:szCs w:val="18"/>
                    </w:rPr>
                    <w:t>治 理 措 施</w:t>
                  </w:r>
                </w:p>
              </w:tc>
              <w:tc>
                <w:tcPr>
                  <w:tcW w:w="3033" w:type="dxa"/>
                  <w:tcBorders>
                    <w:tl2br w:val="nil"/>
                    <w:tr2bl w:val="nil"/>
                  </w:tcBorders>
                  <w:vAlign w:val="center"/>
                </w:tcPr>
                <w:p>
                  <w:pPr>
                    <w:pStyle w:val="100"/>
                    <w:snapToGrid w:val="0"/>
                    <w:spacing w:line="240" w:lineRule="auto"/>
                    <w:rPr>
                      <w:rFonts w:hint="default" w:ascii="Times New Roman" w:hAnsi="Times New Roman" w:cs="Times New Roman"/>
                      <w:color w:val="auto"/>
                      <w:sz w:val="21"/>
                      <w:szCs w:val="18"/>
                    </w:rPr>
                  </w:pPr>
                  <w:r>
                    <w:rPr>
                      <w:rFonts w:hint="default" w:ascii="Times New Roman" w:hAnsi="Times New Roman" w:cs="Times New Roman"/>
                      <w:color w:val="auto"/>
                      <w:sz w:val="21"/>
                      <w:szCs w:val="18"/>
                    </w:rPr>
                    <w:t>效  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83" w:hRule="atLeast"/>
                <w:jc w:val="center"/>
              </w:trPr>
              <w:tc>
                <w:tcPr>
                  <w:tcW w:w="839" w:type="dxa"/>
                  <w:tcBorders>
                    <w:tl2br w:val="nil"/>
                    <w:tr2bl w:val="nil"/>
                  </w:tcBorders>
                  <w:vAlign w:val="center"/>
                </w:tcPr>
                <w:p>
                  <w:pPr>
                    <w:pStyle w:val="100"/>
                    <w:snapToGrid w:val="0"/>
                    <w:spacing w:line="240" w:lineRule="auto"/>
                    <w:rPr>
                      <w:rFonts w:hint="default" w:ascii="Times New Roman" w:hAnsi="Times New Roman" w:cs="Times New Roman"/>
                      <w:color w:val="auto"/>
                      <w:spacing w:val="8"/>
                      <w:sz w:val="21"/>
                      <w:szCs w:val="18"/>
                    </w:rPr>
                  </w:pPr>
                  <w:r>
                    <w:rPr>
                      <w:rFonts w:hint="default" w:ascii="Times New Roman" w:hAnsi="Times New Roman" w:cs="Times New Roman"/>
                      <w:color w:val="auto"/>
                      <w:spacing w:val="8"/>
                      <w:sz w:val="21"/>
                      <w:szCs w:val="18"/>
                    </w:rPr>
                    <w:t>废气</w:t>
                  </w:r>
                </w:p>
              </w:tc>
              <w:tc>
                <w:tcPr>
                  <w:tcW w:w="1313" w:type="dxa"/>
                  <w:tcBorders>
                    <w:tl2br w:val="nil"/>
                    <w:tr2bl w:val="nil"/>
                  </w:tcBorders>
                  <w:vAlign w:val="center"/>
                </w:tcPr>
                <w:p>
                  <w:pPr>
                    <w:pStyle w:val="100"/>
                    <w:snapToGrid w:val="0"/>
                    <w:spacing w:line="240" w:lineRule="auto"/>
                    <w:rPr>
                      <w:rFonts w:hint="default" w:ascii="Times New Roman" w:hAnsi="Times New Roman" w:cs="Times New Roman"/>
                      <w:color w:val="auto"/>
                      <w:sz w:val="21"/>
                      <w:szCs w:val="18"/>
                    </w:rPr>
                  </w:pPr>
                  <w:r>
                    <w:rPr>
                      <w:rFonts w:hint="default" w:ascii="Times New Roman" w:hAnsi="Times New Roman" w:cs="Times New Roman"/>
                      <w:color w:val="auto"/>
                      <w:sz w:val="21"/>
                      <w:szCs w:val="18"/>
                    </w:rPr>
                    <w:t>放空管</w:t>
                  </w:r>
                </w:p>
              </w:tc>
              <w:tc>
                <w:tcPr>
                  <w:tcW w:w="1348" w:type="dxa"/>
                  <w:tcBorders>
                    <w:tl2br w:val="nil"/>
                    <w:tr2bl w:val="nil"/>
                  </w:tcBorders>
                  <w:vAlign w:val="center"/>
                </w:tcPr>
                <w:p>
                  <w:pPr>
                    <w:pStyle w:val="100"/>
                    <w:snapToGrid w:val="0"/>
                    <w:spacing w:line="240" w:lineRule="auto"/>
                    <w:rPr>
                      <w:rFonts w:hint="default" w:ascii="Times New Roman" w:hAnsi="Times New Roman" w:cs="Times New Roman"/>
                      <w:color w:val="auto"/>
                      <w:sz w:val="21"/>
                      <w:szCs w:val="18"/>
                    </w:rPr>
                  </w:pPr>
                  <w:r>
                    <w:rPr>
                      <w:rFonts w:hint="default" w:ascii="Times New Roman" w:hAnsi="Times New Roman" w:cs="Times New Roman"/>
                      <w:color w:val="auto"/>
                      <w:sz w:val="21"/>
                      <w:szCs w:val="18"/>
                    </w:rPr>
                    <w:t>甲烷</w:t>
                  </w:r>
                </w:p>
                <w:p>
                  <w:pPr>
                    <w:pStyle w:val="100"/>
                    <w:snapToGrid w:val="0"/>
                    <w:spacing w:line="240" w:lineRule="auto"/>
                    <w:rPr>
                      <w:rFonts w:hint="default" w:ascii="Times New Roman" w:hAnsi="Times New Roman" w:cs="Times New Roman"/>
                      <w:color w:val="auto"/>
                      <w:sz w:val="21"/>
                      <w:szCs w:val="18"/>
                    </w:rPr>
                  </w:pPr>
                  <w:r>
                    <w:rPr>
                      <w:rFonts w:hint="default" w:ascii="Times New Roman" w:hAnsi="Times New Roman" w:cs="Times New Roman"/>
                      <w:color w:val="auto"/>
                      <w:sz w:val="21"/>
                      <w:szCs w:val="18"/>
                    </w:rPr>
                    <w:t>烃类废气</w:t>
                  </w:r>
                </w:p>
              </w:tc>
              <w:tc>
                <w:tcPr>
                  <w:tcW w:w="2196" w:type="dxa"/>
                  <w:tcBorders>
                    <w:tl2br w:val="nil"/>
                    <w:tr2bl w:val="nil"/>
                  </w:tcBorders>
                  <w:vAlign w:val="center"/>
                </w:tcPr>
                <w:p>
                  <w:pPr>
                    <w:pStyle w:val="100"/>
                    <w:snapToGrid w:val="0"/>
                    <w:spacing w:line="240" w:lineRule="auto"/>
                    <w:rPr>
                      <w:rFonts w:hint="default" w:ascii="Times New Roman" w:hAnsi="Times New Roman" w:cs="Times New Roman"/>
                      <w:color w:val="auto"/>
                      <w:spacing w:val="8"/>
                      <w:sz w:val="21"/>
                      <w:szCs w:val="18"/>
                    </w:rPr>
                  </w:pPr>
                  <w:r>
                    <w:rPr>
                      <w:rFonts w:hint="eastAsia" w:ascii="Times New Roman" w:hAnsi="Times New Roman" w:cs="Times New Roman"/>
                      <w:color w:val="auto"/>
                      <w:spacing w:val="8"/>
                      <w:sz w:val="21"/>
                      <w:szCs w:val="18"/>
                      <w:lang w:eastAsia="zh-CN"/>
                    </w:rPr>
                    <w:t>减压撬站</w:t>
                  </w:r>
                  <w:r>
                    <w:rPr>
                      <w:rFonts w:hint="default" w:ascii="Times New Roman" w:hAnsi="Times New Roman" w:cs="Times New Roman"/>
                      <w:color w:val="auto"/>
                      <w:spacing w:val="8"/>
                      <w:sz w:val="21"/>
                      <w:szCs w:val="18"/>
                    </w:rPr>
                    <w:t>设1根6m高放空管直接排放</w:t>
                  </w:r>
                </w:p>
              </w:tc>
              <w:tc>
                <w:tcPr>
                  <w:tcW w:w="3033"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《大气污染物综合排放标准》</w:t>
                  </w:r>
                </w:p>
                <w:p>
                  <w:pPr>
                    <w:pStyle w:val="100"/>
                    <w:snapToGrid w:val="0"/>
                    <w:spacing w:line="240" w:lineRule="auto"/>
                    <w:rPr>
                      <w:rFonts w:hint="default" w:ascii="Times New Roman" w:hAnsi="Times New Roman" w:cs="Times New Roman"/>
                      <w:color w:val="auto"/>
                      <w:spacing w:val="8"/>
                      <w:sz w:val="21"/>
                      <w:szCs w:val="18"/>
                    </w:rPr>
                  </w:pPr>
                  <w:r>
                    <w:rPr>
                      <w:rFonts w:hint="default" w:ascii="Times New Roman" w:hAnsi="Times New Roman" w:cs="Times New Roman"/>
                      <w:bCs/>
                      <w:color w:val="auto"/>
                      <w:sz w:val="21"/>
                      <w:szCs w:val="21"/>
                    </w:rPr>
                    <w:t>（GB16297-1996）中</w:t>
                  </w:r>
                  <w:r>
                    <w:rPr>
                      <w:rFonts w:hint="default" w:ascii="Times New Roman" w:hAnsi="Times New Roman" w:cs="Times New Roman"/>
                      <w:color w:val="auto"/>
                      <w:sz w:val="21"/>
                      <w:szCs w:val="21"/>
                    </w:rPr>
                    <w:t>无组织排放监控浓度限值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jc w:val="center"/>
              </w:trPr>
              <w:tc>
                <w:tcPr>
                  <w:tcW w:w="839" w:type="dxa"/>
                  <w:tcBorders>
                    <w:tl2br w:val="nil"/>
                    <w:tr2bl w:val="nil"/>
                  </w:tcBorders>
                  <w:vAlign w:val="center"/>
                </w:tcPr>
                <w:p>
                  <w:pPr>
                    <w:pStyle w:val="100"/>
                    <w:snapToGrid w:val="0"/>
                    <w:spacing w:line="240" w:lineRule="auto"/>
                    <w:rPr>
                      <w:rFonts w:hint="default" w:ascii="Times New Roman" w:hAnsi="Times New Roman" w:cs="Times New Roman"/>
                      <w:color w:val="auto"/>
                      <w:spacing w:val="8"/>
                      <w:sz w:val="21"/>
                      <w:szCs w:val="18"/>
                    </w:rPr>
                  </w:pPr>
                  <w:r>
                    <w:rPr>
                      <w:rFonts w:hint="default" w:ascii="Times New Roman" w:hAnsi="Times New Roman" w:cs="Times New Roman"/>
                      <w:color w:val="auto"/>
                      <w:spacing w:val="8"/>
                      <w:sz w:val="21"/>
                      <w:szCs w:val="18"/>
                    </w:rPr>
                    <w:t>噪声</w:t>
                  </w:r>
                </w:p>
              </w:tc>
              <w:tc>
                <w:tcPr>
                  <w:tcW w:w="1313" w:type="dxa"/>
                  <w:tcBorders>
                    <w:tl2br w:val="nil"/>
                    <w:tr2bl w:val="nil"/>
                  </w:tcBorders>
                  <w:vAlign w:val="center"/>
                </w:tcPr>
                <w:p>
                  <w:pPr>
                    <w:pStyle w:val="100"/>
                    <w:snapToGrid w:val="0"/>
                    <w:spacing w:line="240" w:lineRule="auto"/>
                    <w:rPr>
                      <w:rFonts w:hint="default" w:ascii="Times New Roman" w:hAnsi="Times New Roman" w:cs="Times New Roman"/>
                      <w:color w:val="auto"/>
                      <w:sz w:val="21"/>
                      <w:szCs w:val="18"/>
                    </w:rPr>
                  </w:pPr>
                  <w:r>
                    <w:rPr>
                      <w:rFonts w:hint="default" w:ascii="Times New Roman" w:hAnsi="Times New Roman" w:cs="Times New Roman"/>
                      <w:color w:val="auto"/>
                      <w:sz w:val="21"/>
                      <w:szCs w:val="18"/>
                    </w:rPr>
                    <w:t>调压设备、过滤器扥该设备</w:t>
                  </w:r>
                </w:p>
              </w:tc>
              <w:tc>
                <w:tcPr>
                  <w:tcW w:w="1348" w:type="dxa"/>
                  <w:tcBorders>
                    <w:tl2br w:val="nil"/>
                    <w:tr2bl w:val="nil"/>
                  </w:tcBorders>
                  <w:vAlign w:val="center"/>
                </w:tcPr>
                <w:p>
                  <w:pPr>
                    <w:pStyle w:val="100"/>
                    <w:snapToGrid w:val="0"/>
                    <w:spacing w:line="240" w:lineRule="auto"/>
                    <w:rPr>
                      <w:rFonts w:hint="default" w:ascii="Times New Roman" w:hAnsi="Times New Roman" w:cs="Times New Roman"/>
                      <w:color w:val="auto"/>
                      <w:sz w:val="21"/>
                      <w:szCs w:val="18"/>
                    </w:rPr>
                  </w:pPr>
                  <w:r>
                    <w:rPr>
                      <w:rFonts w:hint="default" w:ascii="Times New Roman" w:hAnsi="Times New Roman" w:cs="Times New Roman"/>
                      <w:color w:val="auto"/>
                      <w:sz w:val="21"/>
                      <w:szCs w:val="18"/>
                    </w:rPr>
                    <w:t>噪声</w:t>
                  </w:r>
                </w:p>
              </w:tc>
              <w:tc>
                <w:tcPr>
                  <w:tcW w:w="2196" w:type="dxa"/>
                  <w:tcBorders>
                    <w:tl2br w:val="nil"/>
                    <w:tr2bl w:val="nil"/>
                  </w:tcBorders>
                  <w:vAlign w:val="center"/>
                </w:tcPr>
                <w:p>
                  <w:pPr>
                    <w:pStyle w:val="100"/>
                    <w:snapToGrid w:val="0"/>
                    <w:spacing w:line="240" w:lineRule="auto"/>
                    <w:rPr>
                      <w:rFonts w:hint="default" w:ascii="Times New Roman" w:hAnsi="Times New Roman" w:cs="Times New Roman"/>
                      <w:color w:val="auto"/>
                      <w:sz w:val="21"/>
                      <w:szCs w:val="18"/>
                    </w:rPr>
                  </w:pPr>
                  <w:r>
                    <w:rPr>
                      <w:rFonts w:hint="default" w:ascii="Times New Roman" w:hAnsi="Times New Roman" w:cs="Times New Roman"/>
                      <w:color w:val="auto"/>
                      <w:sz w:val="21"/>
                      <w:szCs w:val="18"/>
                    </w:rPr>
                    <w:t>低噪声设备+隔声减震措施</w:t>
                  </w:r>
                </w:p>
              </w:tc>
              <w:tc>
                <w:tcPr>
                  <w:tcW w:w="3033" w:type="dxa"/>
                  <w:tcBorders>
                    <w:tl2br w:val="nil"/>
                    <w:tr2bl w:val="nil"/>
                  </w:tcBorders>
                  <w:vAlign w:val="center"/>
                </w:tcPr>
                <w:p>
                  <w:pPr>
                    <w:pStyle w:val="100"/>
                    <w:snapToGrid w:val="0"/>
                    <w:spacing w:line="240" w:lineRule="auto"/>
                    <w:rPr>
                      <w:rFonts w:hint="default" w:ascii="Times New Roman" w:hAnsi="Times New Roman" w:cs="Times New Roman"/>
                      <w:color w:val="auto"/>
                      <w:sz w:val="21"/>
                      <w:szCs w:val="18"/>
                    </w:rPr>
                  </w:pPr>
                  <w:r>
                    <w:rPr>
                      <w:rFonts w:hint="default" w:ascii="Times New Roman" w:hAnsi="Times New Roman" w:cs="Times New Roman"/>
                      <w:color w:val="auto"/>
                      <w:sz w:val="21"/>
                      <w:szCs w:val="18"/>
                    </w:rPr>
                    <w:t>《工业企业厂界环境噪声排放标准》（GB12348-2008）2类标准</w:t>
                  </w:r>
                </w:p>
              </w:tc>
            </w:tr>
          </w:tbl>
          <w:p>
            <w:pPr>
              <w:spacing w:line="500" w:lineRule="exact"/>
              <w:rPr>
                <w:rFonts w:hint="default" w:ascii="Times New Roman" w:hAnsi="Times New Roman" w:cs="Times New Roman"/>
                <w:color w:val="auto"/>
                <w:sz w:val="28"/>
                <w:szCs w:val="28"/>
              </w:rPr>
            </w:pPr>
          </w:p>
          <w:p>
            <w:pPr>
              <w:spacing w:line="500" w:lineRule="exact"/>
              <w:rPr>
                <w:rFonts w:hint="default" w:ascii="Times New Roman" w:hAnsi="Times New Roman" w:cs="Times New Roman"/>
                <w:color w:val="auto"/>
                <w:sz w:val="28"/>
                <w:szCs w:val="28"/>
              </w:rPr>
            </w:pPr>
          </w:p>
          <w:p>
            <w:pPr>
              <w:spacing w:line="500" w:lineRule="exact"/>
              <w:rPr>
                <w:rFonts w:hint="default" w:ascii="Times New Roman" w:hAnsi="Times New Roman" w:cs="Times New Roman"/>
                <w:color w:val="auto"/>
                <w:sz w:val="28"/>
                <w:szCs w:val="28"/>
              </w:rPr>
            </w:pPr>
          </w:p>
          <w:p>
            <w:pPr>
              <w:spacing w:line="500" w:lineRule="exact"/>
              <w:rPr>
                <w:rFonts w:hint="default" w:ascii="Times New Roman" w:hAnsi="Times New Roman" w:cs="Times New Roman"/>
                <w:color w:val="auto"/>
                <w:sz w:val="28"/>
                <w:szCs w:val="28"/>
              </w:rPr>
            </w:pPr>
          </w:p>
          <w:p>
            <w:pPr>
              <w:spacing w:line="500" w:lineRule="exact"/>
              <w:rPr>
                <w:rFonts w:hint="default" w:ascii="Times New Roman" w:hAnsi="Times New Roman" w:cs="Times New Roman"/>
                <w:color w:val="auto"/>
                <w:sz w:val="28"/>
                <w:szCs w:val="28"/>
              </w:rPr>
            </w:pPr>
          </w:p>
          <w:p>
            <w:pPr>
              <w:spacing w:line="500" w:lineRule="exact"/>
              <w:rPr>
                <w:rFonts w:hint="default" w:ascii="Times New Roman" w:hAnsi="Times New Roman" w:cs="Times New Roman"/>
                <w:color w:val="auto"/>
                <w:sz w:val="28"/>
                <w:szCs w:val="28"/>
              </w:rPr>
            </w:pPr>
          </w:p>
          <w:p>
            <w:pPr>
              <w:spacing w:line="500" w:lineRule="exact"/>
              <w:rPr>
                <w:rFonts w:hint="default" w:ascii="Times New Roman" w:hAnsi="Times New Roman" w:cs="Times New Roman"/>
                <w:color w:val="auto"/>
                <w:sz w:val="28"/>
                <w:szCs w:val="28"/>
              </w:rPr>
            </w:pPr>
          </w:p>
        </w:tc>
      </w:tr>
    </w:tbl>
    <w:p>
      <w:pPr>
        <w:pStyle w:val="3"/>
        <w:spacing w:before="62" w:after="62"/>
        <w:rPr>
          <w:rFonts w:hint="default" w:ascii="Times New Roman" w:hAnsi="Times New Roman" w:cs="Times New Roman"/>
          <w:b/>
          <w:color w:val="auto"/>
        </w:rPr>
      </w:pPr>
      <w:r>
        <w:rPr>
          <w:rFonts w:hint="default" w:ascii="Times New Roman" w:hAnsi="Times New Roman" w:cs="Times New Roman"/>
          <w:b/>
          <w:color w:val="auto"/>
        </w:rPr>
        <w:t>环境风险评价</w:t>
      </w:r>
    </w:p>
    <w:tbl>
      <w:tblPr>
        <w:tblStyle w:val="38"/>
        <w:tblW w:w="89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0" w:hRule="atLeast"/>
          <w:jc w:val="center"/>
        </w:trPr>
        <w:tc>
          <w:tcPr>
            <w:tcW w:w="8957" w:type="dxa"/>
            <w:tcBorders>
              <w:bottom w:val="single" w:color="auto" w:sz="4" w:space="0"/>
            </w:tcBorders>
            <w:vAlign w:val="top"/>
          </w:tcPr>
          <w:p>
            <w:pPr>
              <w:adjustRightInd w:val="0"/>
              <w:snapToGrid w:val="0"/>
              <w:spacing w:line="540" w:lineRule="exact"/>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1环境风险评价目的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环境风险评价的目的是分析和预测建设项目存在的潜在危险、有害因素，建设项目建设和运行期间可能发生的突发性事件或事故（一般不包括人为破坏及自然灾害），引起有毒有害和易然易爆等物质泄漏，所造成的人身安全与环境影响和损害程度，提出合理可行的防范、应急与减缓措施，以使建设项目事故率、损失和环境影响达到可接受水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（1）根据项目特点，对装置和储运设施在生产过程中存在的各种事故风险因素进行识别；</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（2）针对可能发生的主要事故分析预测易然、易爆物质泄漏到环境中所导致的后果（包括自然环境和社会环境），以及应采取的减缓措施；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（3）有针对性地提出切实可行的事故应急处理计划和应急预案，以及现场监控报警系统。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2环境风险评价等级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《建设项目环境风险评价技术导则》（HJ/T169-2004）中规定的环境风险评价的工作等级划分原则见表</w:t>
            </w:r>
            <w:r>
              <w:rPr>
                <w:rFonts w:hint="default" w:ascii="Times New Roman" w:hAnsi="Times New Roman" w:cs="Times New Roman"/>
                <w:color w:val="auto"/>
                <w:sz w:val="28"/>
                <w:szCs w:val="28"/>
                <w:lang w:val="en-US" w:eastAsia="zh-CN"/>
              </w:rPr>
              <w:t>16</w:t>
            </w:r>
            <w:r>
              <w:rPr>
                <w:rFonts w:hint="default" w:ascii="Times New Roman" w:hAnsi="Times New Roman" w:cs="Times New Roman"/>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表</w:t>
            </w:r>
            <w:r>
              <w:rPr>
                <w:rFonts w:hint="default" w:ascii="Times New Roman" w:hAnsi="Times New Roman" w:eastAsia="黑体" w:cs="Times New Roman"/>
                <w:b w:val="0"/>
                <w:bCs/>
                <w:color w:val="auto"/>
                <w:szCs w:val="21"/>
                <w:lang w:val="en-US" w:eastAsia="zh-CN"/>
              </w:rPr>
              <w:t>16</w:t>
            </w:r>
            <w:r>
              <w:rPr>
                <w:rFonts w:hint="default" w:ascii="Times New Roman" w:hAnsi="Times New Roman" w:eastAsia="黑体" w:cs="Times New Roman"/>
                <w:b w:val="0"/>
                <w:bCs/>
                <w:color w:val="auto"/>
                <w:szCs w:val="21"/>
              </w:rPr>
              <w:t xml:space="preserve">  </w:t>
            </w: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环境风险评价工作级别判定表</w:t>
            </w:r>
          </w:p>
          <w:tbl>
            <w:tblPr>
              <w:tblStyle w:val="38"/>
              <w:tblW w:w="8721" w:type="dxa"/>
              <w:jc w:val="center"/>
              <w:tblInd w:w="1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789"/>
              <w:gridCol w:w="1542"/>
              <w:gridCol w:w="2307"/>
              <w:gridCol w:w="1542"/>
              <w:gridCol w:w="154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jc w:val="center"/>
              </w:trPr>
              <w:tc>
                <w:tcPr>
                  <w:tcW w:w="1789" w:type="dxa"/>
                  <w:tcBorders>
                    <w:tl2br w:val="nil"/>
                    <w:tr2bl w:val="nil"/>
                  </w:tcBorders>
                  <w:vAlign w:val="center"/>
                </w:tcPr>
                <w:p>
                  <w:pPr>
                    <w:pStyle w:val="44"/>
                    <w:adjustRightInd w:val="0"/>
                    <w:snapToGrid w:val="0"/>
                    <w:spacing w:beforeLines="0" w:after="93" w:line="240" w:lineRule="auto"/>
                    <w:rPr>
                      <w:rFonts w:hint="default" w:ascii="Times New Roman" w:hAnsi="Times New Roman" w:cs="Times New Roman"/>
                      <w:b/>
                      <w:color w:val="auto"/>
                      <w:kern w:val="2"/>
                      <w:szCs w:val="18"/>
                    </w:rPr>
                  </w:pPr>
                </w:p>
              </w:tc>
              <w:tc>
                <w:tcPr>
                  <w:tcW w:w="1542" w:type="dxa"/>
                  <w:tcBorders>
                    <w:tl2br w:val="nil"/>
                    <w:tr2bl w:val="nil"/>
                  </w:tcBorders>
                  <w:vAlign w:val="center"/>
                </w:tcPr>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剧毒危险性</w:t>
                  </w:r>
                </w:p>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物质</w:t>
                  </w:r>
                </w:p>
              </w:tc>
              <w:tc>
                <w:tcPr>
                  <w:tcW w:w="2307" w:type="dxa"/>
                  <w:tcBorders>
                    <w:tl2br w:val="nil"/>
                    <w:tr2bl w:val="nil"/>
                  </w:tcBorders>
                  <w:vAlign w:val="center"/>
                </w:tcPr>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一般毒性危险物质</w:t>
                  </w:r>
                </w:p>
              </w:tc>
              <w:tc>
                <w:tcPr>
                  <w:tcW w:w="1542" w:type="dxa"/>
                  <w:tcBorders>
                    <w:tl2br w:val="nil"/>
                    <w:tr2bl w:val="nil"/>
                  </w:tcBorders>
                  <w:vAlign w:val="center"/>
                </w:tcPr>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可然、易然</w:t>
                  </w:r>
                </w:p>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危险性物质</w:t>
                  </w:r>
                </w:p>
              </w:tc>
              <w:tc>
                <w:tcPr>
                  <w:tcW w:w="1541" w:type="dxa"/>
                  <w:tcBorders>
                    <w:tl2br w:val="nil"/>
                    <w:tr2bl w:val="nil"/>
                  </w:tcBorders>
                  <w:vAlign w:val="center"/>
                </w:tcPr>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爆炸危险性</w:t>
                  </w:r>
                </w:p>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物质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3" w:hRule="atLeast"/>
                <w:jc w:val="center"/>
              </w:trPr>
              <w:tc>
                <w:tcPr>
                  <w:tcW w:w="1789"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重大危险源</w:t>
                  </w:r>
                </w:p>
              </w:tc>
              <w:tc>
                <w:tcPr>
                  <w:tcW w:w="1542"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一</w:t>
                  </w:r>
                </w:p>
              </w:tc>
              <w:tc>
                <w:tcPr>
                  <w:tcW w:w="2307"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二</w:t>
                  </w:r>
                </w:p>
              </w:tc>
              <w:tc>
                <w:tcPr>
                  <w:tcW w:w="1542"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一</w:t>
                  </w:r>
                </w:p>
              </w:tc>
              <w:tc>
                <w:tcPr>
                  <w:tcW w:w="1541"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一</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3" w:hRule="atLeast"/>
                <w:jc w:val="center"/>
              </w:trPr>
              <w:tc>
                <w:tcPr>
                  <w:tcW w:w="1789"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非重大危险源</w:t>
                  </w:r>
                </w:p>
              </w:tc>
              <w:tc>
                <w:tcPr>
                  <w:tcW w:w="1542"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二</w:t>
                  </w:r>
                </w:p>
              </w:tc>
              <w:tc>
                <w:tcPr>
                  <w:tcW w:w="2307"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二</w:t>
                  </w:r>
                </w:p>
              </w:tc>
              <w:tc>
                <w:tcPr>
                  <w:tcW w:w="1542"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二</w:t>
                  </w:r>
                </w:p>
              </w:tc>
              <w:tc>
                <w:tcPr>
                  <w:tcW w:w="1541"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二</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3" w:hRule="atLeast"/>
                <w:jc w:val="center"/>
              </w:trPr>
              <w:tc>
                <w:tcPr>
                  <w:tcW w:w="1789"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环境敏感地区</w:t>
                  </w:r>
                </w:p>
              </w:tc>
              <w:tc>
                <w:tcPr>
                  <w:tcW w:w="1542"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一</w:t>
                  </w:r>
                </w:p>
              </w:tc>
              <w:tc>
                <w:tcPr>
                  <w:tcW w:w="2307"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一</w:t>
                  </w:r>
                </w:p>
              </w:tc>
              <w:tc>
                <w:tcPr>
                  <w:tcW w:w="1542"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一</w:t>
                  </w:r>
                </w:p>
              </w:tc>
              <w:tc>
                <w:tcPr>
                  <w:tcW w:w="1541" w:type="dxa"/>
                  <w:tcBorders>
                    <w:tl2br w:val="nil"/>
                    <w:tr2bl w:val="nil"/>
                  </w:tcBorders>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一</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根据《危险化学品重大危险源辨识》(GB18218-2009)表2易然物质名称及临界量规定，天然气贮存区储存天然气≥</w:t>
            </w:r>
            <w:r>
              <w:rPr>
                <w:rFonts w:hint="eastAsia" w:ascii="Times New Roman" w:hAnsi="Times New Roman" w:cs="Times New Roman"/>
                <w:color w:val="auto"/>
                <w:sz w:val="28"/>
                <w:szCs w:val="28"/>
                <w:lang w:val="en-US" w:eastAsia="zh-CN"/>
              </w:rPr>
              <w:t>10</w:t>
            </w:r>
            <w:r>
              <w:rPr>
                <w:rFonts w:hint="default" w:ascii="Times New Roman" w:hAnsi="Times New Roman" w:cs="Times New Roman"/>
                <w:color w:val="auto"/>
                <w:sz w:val="28"/>
                <w:szCs w:val="28"/>
              </w:rPr>
              <w:t>t场所，即为重大危险源。本项目天然气为</w:t>
            </w:r>
            <w:r>
              <w:rPr>
                <w:rFonts w:hint="default" w:ascii="Times New Roman" w:hAnsi="Times New Roman" w:cs="Times New Roman"/>
                <w:color w:val="auto"/>
                <w:sz w:val="28"/>
                <w:szCs w:val="28"/>
                <w:lang w:eastAsia="zh-CN"/>
              </w:rPr>
              <w:t>新捷燃气</w:t>
            </w:r>
            <w:r>
              <w:rPr>
                <w:rFonts w:hint="default" w:ascii="Times New Roman" w:hAnsi="Times New Roman" w:cs="Times New Roman"/>
                <w:color w:val="auto"/>
                <w:sz w:val="28"/>
                <w:szCs w:val="28"/>
              </w:rPr>
              <w:t>通过</w:t>
            </w:r>
            <w:r>
              <w:rPr>
                <w:rFonts w:hint="eastAsia" w:ascii="Times New Roman" w:hAnsi="Times New Roman" w:cs="Times New Roman"/>
                <w:color w:val="auto"/>
                <w:sz w:val="28"/>
                <w:szCs w:val="28"/>
                <w:lang w:eastAsia="zh-CN"/>
              </w:rPr>
              <w:t>拖车拉运</w:t>
            </w:r>
            <w:r>
              <w:rPr>
                <w:rFonts w:hint="default" w:ascii="Times New Roman" w:hAnsi="Times New Roman" w:cs="Times New Roman"/>
                <w:color w:val="auto"/>
                <w:sz w:val="28"/>
                <w:szCs w:val="28"/>
              </w:rPr>
              <w:t>然气</w:t>
            </w:r>
            <w:r>
              <w:rPr>
                <w:rFonts w:hint="eastAsia" w:ascii="Times New Roman" w:hAnsi="Times New Roman" w:cs="Times New Roman"/>
                <w:color w:val="auto"/>
                <w:sz w:val="28"/>
                <w:szCs w:val="28"/>
                <w:lang w:eastAsia="zh-CN"/>
              </w:rPr>
              <w:t>经</w:t>
            </w:r>
            <w:r>
              <w:rPr>
                <w:rFonts w:hint="default" w:ascii="Times New Roman" w:hAnsi="Times New Roman" w:cs="Times New Roman"/>
                <w:color w:val="auto"/>
                <w:sz w:val="28"/>
                <w:szCs w:val="28"/>
              </w:rPr>
              <w:t>管网供应，</w:t>
            </w:r>
            <w:r>
              <w:rPr>
                <w:rFonts w:hint="eastAsia" w:ascii="Times New Roman" w:hAnsi="Times New Roman" w:cs="Times New Roman"/>
                <w:color w:val="auto"/>
                <w:sz w:val="28"/>
                <w:szCs w:val="28"/>
                <w:lang w:eastAsia="zh-CN"/>
              </w:rPr>
              <w:t>本工程不设储罐，拖车</w:t>
            </w:r>
            <w:r>
              <w:rPr>
                <w:rFonts w:hint="eastAsia" w:ascii="Times New Roman" w:hAnsi="Times New Roman" w:cs="Times New Roman"/>
                <w:color w:val="auto"/>
                <w:sz w:val="28"/>
                <w:szCs w:val="28"/>
                <w:lang w:val="en-US" w:eastAsia="zh-CN"/>
              </w:rPr>
              <w:t>拉运天然气</w:t>
            </w:r>
            <w:r>
              <w:rPr>
                <w:rFonts w:hint="default" w:ascii="Times New Roman" w:hAnsi="Times New Roman" w:cs="Times New Roman"/>
                <w:color w:val="auto"/>
                <w:sz w:val="28"/>
                <w:szCs w:val="28"/>
              </w:rPr>
              <w:t>储存量为</w:t>
            </w:r>
            <w:r>
              <w:rPr>
                <w:rFonts w:hint="eastAsia" w:ascii="Times New Roman" w:hAnsi="Times New Roman" w:cs="Times New Roman"/>
                <w:color w:val="auto"/>
                <w:sz w:val="28"/>
                <w:szCs w:val="28"/>
                <w:lang w:val="en-US" w:eastAsia="zh-CN"/>
              </w:rPr>
              <w:t>1.8</w:t>
            </w:r>
            <w:r>
              <w:rPr>
                <w:rFonts w:hint="default" w:ascii="Times New Roman" w:hAnsi="Times New Roman" w:cs="Times New Roman"/>
                <w:color w:val="auto"/>
                <w:sz w:val="28"/>
                <w:szCs w:val="28"/>
              </w:rPr>
              <w:t>t，储存量小于贮存场所临界量</w:t>
            </w:r>
            <w:r>
              <w:rPr>
                <w:rFonts w:hint="eastAsia" w:ascii="Times New Roman" w:hAnsi="Times New Roman" w:cs="Times New Roman"/>
                <w:color w:val="auto"/>
                <w:sz w:val="28"/>
                <w:szCs w:val="28"/>
                <w:lang w:val="en-US" w:eastAsia="zh-CN"/>
              </w:rPr>
              <w:t>10</w:t>
            </w:r>
            <w:r>
              <w:rPr>
                <w:rFonts w:hint="default" w:ascii="Times New Roman" w:hAnsi="Times New Roman" w:cs="Times New Roman"/>
                <w:color w:val="auto"/>
                <w:sz w:val="28"/>
                <w:szCs w:val="28"/>
              </w:rPr>
              <w:t>t；本项目输气管线共计</w:t>
            </w:r>
            <w:r>
              <w:rPr>
                <w:rFonts w:hint="eastAsia" w:ascii="Times New Roman" w:hAnsi="Times New Roman" w:cs="Times New Roman"/>
                <w:color w:val="auto"/>
                <w:sz w:val="28"/>
                <w:szCs w:val="28"/>
                <w:lang w:val="en-US" w:eastAsia="zh-CN"/>
              </w:rPr>
              <w:t>760m</w:t>
            </w:r>
            <w:r>
              <w:rPr>
                <w:rFonts w:hint="default" w:ascii="Times New Roman" w:hAnsi="Times New Roman" w:cs="Times New Roman"/>
                <w:color w:val="auto"/>
                <w:sz w:val="28"/>
                <w:szCs w:val="28"/>
              </w:rPr>
              <w:t>，根据气体质量公式可知输气管线中天然气为0.</w:t>
            </w:r>
            <w:r>
              <w:rPr>
                <w:rFonts w:hint="eastAsia" w:ascii="Times New Roman" w:hAnsi="Times New Roman" w:cs="Times New Roman"/>
                <w:color w:val="auto"/>
                <w:sz w:val="28"/>
                <w:szCs w:val="28"/>
                <w:lang w:val="en-US" w:eastAsia="zh-CN"/>
              </w:rPr>
              <w:t>08</w:t>
            </w:r>
            <w:r>
              <w:rPr>
                <w:rFonts w:hint="default" w:ascii="Times New Roman" w:hAnsi="Times New Roman" w:cs="Times New Roman"/>
                <w:color w:val="auto"/>
                <w:sz w:val="28"/>
                <w:szCs w:val="28"/>
              </w:rPr>
              <w:t>t，远小于50t，因此本项目</w:t>
            </w:r>
            <w:r>
              <w:rPr>
                <w:rFonts w:hint="eastAsia" w:ascii="Times New Roman" w:hAnsi="Times New Roman" w:cs="Times New Roman"/>
                <w:color w:val="auto"/>
                <w:sz w:val="28"/>
                <w:szCs w:val="28"/>
                <w:lang w:eastAsia="zh-CN"/>
              </w:rPr>
              <w:t>减压撬</w:t>
            </w:r>
            <w:r>
              <w:rPr>
                <w:rFonts w:hint="default" w:ascii="Times New Roman" w:hAnsi="Times New Roman" w:cs="Times New Roman"/>
                <w:color w:val="auto"/>
                <w:sz w:val="28"/>
                <w:szCs w:val="28"/>
              </w:rPr>
              <w:t>及输气管线均不属于重大危险源。从上表可见，项目环境风险评价等级为二级。根据《建设项目环境风险评价技术导则》（HJ/T169-2004），二级评价需进行风险识别、源强分析和对</w:t>
            </w:r>
            <w:bookmarkStart w:id="27" w:name="_Toc92012257"/>
            <w:bookmarkStart w:id="28" w:name="_Toc94523288"/>
            <w:r>
              <w:rPr>
                <w:rFonts w:hint="default" w:ascii="Times New Roman" w:hAnsi="Times New Roman" w:cs="Times New Roman"/>
                <w:color w:val="auto"/>
                <w:sz w:val="28"/>
                <w:szCs w:val="28"/>
              </w:rPr>
              <w:t>事故影响进行简要分析，提出防范、减缓和应急措施。</w:t>
            </w:r>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3</w:t>
            </w:r>
            <w:r>
              <w:rPr>
                <w:rFonts w:hint="default" w:ascii="Times New Roman" w:hAnsi="Times New Roman" w:eastAsia="黑体" w:cs="Times New Roman"/>
                <w:b w:val="0"/>
                <w:bCs/>
                <w:color w:val="auto"/>
                <w:sz w:val="28"/>
                <w:szCs w:val="28"/>
                <w:lang w:val="en-US" w:eastAsia="zh-CN"/>
              </w:rPr>
              <w:t xml:space="preserve"> </w:t>
            </w:r>
            <w:r>
              <w:rPr>
                <w:rFonts w:hint="default" w:ascii="Times New Roman" w:hAnsi="Times New Roman" w:eastAsia="黑体" w:cs="Times New Roman"/>
                <w:b w:val="0"/>
                <w:bCs/>
                <w:color w:val="auto"/>
                <w:sz w:val="28"/>
                <w:szCs w:val="28"/>
              </w:rPr>
              <w:t>风险识别</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3.1行业事故调查与统计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b w:val="0"/>
                <w:bCs/>
                <w:color w:val="auto"/>
                <w:sz w:val="28"/>
                <w:szCs w:val="28"/>
              </w:rPr>
              <w:t>国内天然气在开采、输送及使用过程中发生泄漏及火灾事故，其中以管道类及站场类事故为主，事故发生因素主要由人为和操作不当引发。各种事故类型及发生的频率见表</w:t>
            </w:r>
            <w:r>
              <w:rPr>
                <w:rFonts w:hint="default" w:ascii="Times New Roman" w:hAnsi="Times New Roman" w:cs="Times New Roman"/>
                <w:b w:val="0"/>
                <w:bCs/>
                <w:color w:val="auto"/>
                <w:sz w:val="28"/>
                <w:szCs w:val="28"/>
                <w:lang w:val="en-US" w:eastAsia="zh-CN"/>
              </w:rPr>
              <w:t>17</w:t>
            </w:r>
            <w:r>
              <w:rPr>
                <w:rFonts w:hint="default" w:ascii="Times New Roman" w:hAnsi="Times New Roman" w:cs="Times New Roman"/>
                <w:b w:val="0"/>
                <w:bCs/>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b/>
                <w:snapToGrid w:val="0"/>
                <w:color w:val="auto"/>
                <w:sz w:val="24"/>
                <w:szCs w:val="24"/>
              </w:rPr>
            </w:pP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表</w:t>
            </w:r>
            <w:r>
              <w:rPr>
                <w:rFonts w:hint="default" w:ascii="Times New Roman" w:hAnsi="Times New Roman" w:eastAsia="黑体" w:cs="Times New Roman"/>
                <w:b w:val="0"/>
                <w:bCs/>
                <w:color w:val="auto"/>
                <w:szCs w:val="21"/>
                <w:lang w:val="en-US" w:eastAsia="zh-CN"/>
              </w:rPr>
              <w:t>17</w:t>
            </w:r>
            <w:r>
              <w:rPr>
                <w:rFonts w:hint="default" w:ascii="Times New Roman" w:hAnsi="Times New Roman" w:eastAsia="黑体" w:cs="Times New Roman"/>
                <w:b w:val="0"/>
                <w:bCs/>
                <w:color w:val="auto"/>
                <w:szCs w:val="21"/>
              </w:rPr>
              <w:t xml:space="preserve"> </w:t>
            </w: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 xml:space="preserve">天然气事故类型及发生频率          </w:t>
            </w: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（10</w:t>
            </w:r>
            <w:r>
              <w:rPr>
                <w:rFonts w:hint="default" w:ascii="Times New Roman" w:hAnsi="Times New Roman" w:eastAsia="黑体" w:cs="Times New Roman"/>
                <w:b w:val="0"/>
                <w:bCs/>
                <w:color w:val="auto"/>
                <w:szCs w:val="21"/>
                <w:vertAlign w:val="superscript"/>
              </w:rPr>
              <w:t>-3</w:t>
            </w:r>
            <w:r>
              <w:rPr>
                <w:rFonts w:hint="default" w:ascii="Times New Roman" w:hAnsi="Times New Roman" w:eastAsia="黑体" w:cs="Times New Roman"/>
                <w:b w:val="0"/>
                <w:bCs/>
                <w:color w:val="auto"/>
                <w:szCs w:val="21"/>
              </w:rPr>
              <w:t>/km·a）</w:t>
            </w:r>
          </w:p>
          <w:tbl>
            <w:tblPr>
              <w:tblStyle w:val="38"/>
              <w:tblW w:w="8721" w:type="dxa"/>
              <w:jc w:val="center"/>
              <w:tblInd w:w="1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2288"/>
              <w:gridCol w:w="1405"/>
              <w:gridCol w:w="1405"/>
              <w:gridCol w:w="1404"/>
              <w:gridCol w:w="140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 w:hRule="atLeast"/>
                <w:jc w:val="center"/>
              </w:trPr>
              <w:tc>
                <w:tcPr>
                  <w:tcW w:w="814" w:type="dxa"/>
                  <w:tcBorders>
                    <w:tl2br w:val="nil"/>
                    <w:tr2bl w:val="nil"/>
                  </w:tcBorders>
                  <w:shd w:val="clear" w:color="auto" w:fill="FFFFFF"/>
                  <w:vAlign w:val="center"/>
                </w:tcPr>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序号</w:t>
                  </w:r>
                </w:p>
              </w:tc>
              <w:tc>
                <w:tcPr>
                  <w:tcW w:w="2288" w:type="dxa"/>
                  <w:tcBorders>
                    <w:tl2br w:val="nil"/>
                    <w:tr2bl w:val="nil"/>
                  </w:tcBorders>
                  <w:shd w:val="clear" w:color="auto" w:fill="FFFFFF"/>
                  <w:vAlign w:val="center"/>
                </w:tcPr>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事故原因</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针孔/裂纹</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穿孔</w:t>
                  </w:r>
                </w:p>
              </w:tc>
              <w:tc>
                <w:tcPr>
                  <w:tcW w:w="1404" w:type="dxa"/>
                  <w:tcBorders>
                    <w:tl2br w:val="nil"/>
                    <w:tr2bl w:val="nil"/>
                  </w:tcBorders>
                  <w:shd w:val="clear" w:color="auto" w:fill="FFFFFF"/>
                  <w:vAlign w:val="center"/>
                </w:tcPr>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断裂</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b/>
                      <w:color w:val="auto"/>
                      <w:szCs w:val="18"/>
                    </w:rPr>
                  </w:pPr>
                  <w:r>
                    <w:rPr>
                      <w:rFonts w:hint="default" w:ascii="Times New Roman" w:hAnsi="Times New Roman" w:cs="Times New Roman"/>
                      <w:b/>
                      <w:color w:val="auto"/>
                      <w:szCs w:val="18"/>
                    </w:rPr>
                    <w:t>总计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 w:hRule="atLeast"/>
                <w:jc w:val="center"/>
              </w:trPr>
              <w:tc>
                <w:tcPr>
                  <w:tcW w:w="81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1</w:t>
                  </w:r>
                </w:p>
              </w:tc>
              <w:tc>
                <w:tcPr>
                  <w:tcW w:w="2288"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外部影响</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0.073</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0.168</w:t>
                  </w:r>
                </w:p>
              </w:tc>
              <w:tc>
                <w:tcPr>
                  <w:tcW w:w="140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0.095</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0.336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 w:hRule="atLeast"/>
                <w:jc w:val="center"/>
              </w:trPr>
              <w:tc>
                <w:tcPr>
                  <w:tcW w:w="81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2</w:t>
                  </w:r>
                </w:p>
              </w:tc>
              <w:tc>
                <w:tcPr>
                  <w:tcW w:w="2288"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带压开孔</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0.02</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0.02</w:t>
                  </w:r>
                </w:p>
              </w:tc>
              <w:tc>
                <w:tcPr>
                  <w:tcW w:w="140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0.040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 w:hRule="atLeast"/>
                <w:jc w:val="center"/>
              </w:trPr>
              <w:tc>
                <w:tcPr>
                  <w:tcW w:w="81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3</w:t>
                  </w:r>
                </w:p>
              </w:tc>
              <w:tc>
                <w:tcPr>
                  <w:tcW w:w="2288"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腐蚀</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0.088</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0.01</w:t>
                  </w:r>
                </w:p>
              </w:tc>
              <w:tc>
                <w:tcPr>
                  <w:tcW w:w="140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0.098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 w:hRule="atLeast"/>
                <w:jc w:val="center"/>
              </w:trPr>
              <w:tc>
                <w:tcPr>
                  <w:tcW w:w="81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4</w:t>
                  </w:r>
                </w:p>
              </w:tc>
              <w:tc>
                <w:tcPr>
                  <w:tcW w:w="2288"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施工缺陷和材料缺陷</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0.073</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0.044</w:t>
                  </w:r>
                </w:p>
              </w:tc>
              <w:tc>
                <w:tcPr>
                  <w:tcW w:w="140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0.01</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0.127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 w:hRule="atLeast"/>
                <w:jc w:val="center"/>
              </w:trPr>
              <w:tc>
                <w:tcPr>
                  <w:tcW w:w="81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5</w:t>
                  </w:r>
                </w:p>
              </w:tc>
              <w:tc>
                <w:tcPr>
                  <w:tcW w:w="2288"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地移动</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0.01</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0.02</w:t>
                  </w:r>
                </w:p>
              </w:tc>
              <w:tc>
                <w:tcPr>
                  <w:tcW w:w="140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0.02</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 w:hRule="atLeast"/>
                <w:jc w:val="center"/>
              </w:trPr>
              <w:tc>
                <w:tcPr>
                  <w:tcW w:w="81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6</w:t>
                  </w:r>
                </w:p>
              </w:tc>
              <w:tc>
                <w:tcPr>
                  <w:tcW w:w="2288"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其它原因</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0.044</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0.01</w:t>
                  </w:r>
                </w:p>
              </w:tc>
              <w:tc>
                <w:tcPr>
                  <w:tcW w:w="140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0.01</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0.064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 w:hRule="atLeast"/>
                <w:jc w:val="center"/>
              </w:trPr>
              <w:tc>
                <w:tcPr>
                  <w:tcW w:w="81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7</w:t>
                  </w:r>
                </w:p>
              </w:tc>
              <w:tc>
                <w:tcPr>
                  <w:tcW w:w="2288"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合计</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0.308</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0.272</w:t>
                  </w:r>
                </w:p>
              </w:tc>
              <w:tc>
                <w:tcPr>
                  <w:tcW w:w="1404"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0.135</w:t>
                  </w:r>
                </w:p>
              </w:tc>
              <w:tc>
                <w:tcPr>
                  <w:tcW w:w="1405" w:type="dxa"/>
                  <w:tcBorders>
                    <w:tl2br w:val="nil"/>
                    <w:tr2bl w:val="nil"/>
                  </w:tcBorders>
                  <w:shd w:val="clear" w:color="auto" w:fill="FFFFFF"/>
                  <w:vAlign w:val="center"/>
                </w:tcPr>
                <w:p>
                  <w:pPr>
                    <w:adjustRightInd w:val="0"/>
                    <w:snapToGrid w:val="0"/>
                    <w:jc w:val="center"/>
                    <w:rPr>
                      <w:rFonts w:hint="default" w:ascii="Times New Roman" w:hAnsi="Times New Roman" w:cs="Times New Roman"/>
                      <w:color w:val="auto"/>
                      <w:szCs w:val="18"/>
                    </w:rPr>
                  </w:pPr>
                  <w:r>
                    <w:rPr>
                      <w:rFonts w:hint="default" w:ascii="Times New Roman" w:hAnsi="Times New Roman" w:cs="Times New Roman"/>
                      <w:color w:val="auto"/>
                      <w:szCs w:val="18"/>
                    </w:rPr>
                    <w:t>0.715</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事故按破裂大小可分为三类：针孔/裂纹（损坏处的直径≤20mm）、穿孔（损坏处的直径&gt;20mm，但小于管道的半径）、断裂（损坏处的直径&gt;管道的半径）。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可见，其中针孔/裂纹发生频率最低，断裂次之，穿孔最高。从事故原因分析，外部影响造成事故的频率最大，为0.336×10</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/km·a，大多数属于穿孔；其次是因施工缺陷和材料缺陷而引发的事故，事故率为0.127×10</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/km·a；因腐蚀而引发事故的几率为0.098×10</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/km·a，且很少能引起穿孔或断裂。由于地移动而造成的事故通常是形成穿孔或断裂，发生概率为0.05×10</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/km·a。由其它原因造成的事故约占全部事故的8％，这类事故主要是针孔、裂纹类的事故。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3.2物质危险性识别</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（1）天然气的理化性质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天然气是一种多组分的混合气体，主要成分是烷烃，其中甲烷占绝大多数，另有少量的</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"http://baike.baidu.com/view/139630.htm"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乙烷</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"http://baike.baidu.com/view/126187.htm"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丙烷</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和</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"http://baike.baidu.com/view/151934.htm"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丁烷</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，此外一般还含有</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"http://baike.baidu.com/view/149186.htm"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硫化氢</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"http://baike.baidu.com/view/17816.htm"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二氧化碳</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"http://baike.baidu.com/view/24009.htm"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氮</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和</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"http://baike.baidu.com/view/623357.htm"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水气</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，以及微量的</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"http://baike.baidu.com/view/101737.htm"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惰性气体</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，如</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"http://baike.baidu.com/view/20669.htm"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氦</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和</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"http://baike.baidu.com/view/39145.htm"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氩</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等。在标准状况下，甲烷至丁烷以气体状态存在，</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"http://baike.baidu.com/view/121542.htm"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戊烷</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以上为</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"http://baike.baidu.com/view/115153.htm"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液体</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。CNG的压力范围一般在20-25Mpa、温度-5-50℃、密度0.76kg/m</w:t>
            </w:r>
            <w:r>
              <w:rPr>
                <w:rFonts w:hint="default" w:ascii="Times New Roman" w:hAnsi="Times New Roman" w:eastAsia="宋体" w:cs="Times New Roman"/>
                <w:color w:val="auto"/>
                <w:sz w:val="28"/>
                <w:szCs w:val="28"/>
                <w:vertAlign w:val="superscript"/>
              </w:rPr>
              <w:t>3</w:t>
            </w:r>
            <w:r>
              <w:rPr>
                <w:rFonts w:hint="default" w:ascii="Times New Roman" w:hAnsi="Times New Roman" w:eastAsia="宋体" w:cs="Times New Roman"/>
                <w:color w:val="auto"/>
                <w:sz w:val="28"/>
                <w:szCs w:val="28"/>
              </w:rPr>
              <w:t>、低热值36.19MJ/m</w:t>
            </w:r>
            <w:r>
              <w:rPr>
                <w:rFonts w:hint="default" w:ascii="Times New Roman" w:hAnsi="Times New Roman" w:eastAsia="宋体" w:cs="Times New Roman"/>
                <w:color w:val="auto"/>
                <w:sz w:val="28"/>
                <w:szCs w:val="28"/>
                <w:vertAlign w:val="superscript"/>
              </w:rPr>
              <w:t>3</w:t>
            </w:r>
            <w:r>
              <w:rPr>
                <w:rFonts w:hint="default" w:ascii="Times New Roman" w:hAnsi="Times New Roman" w:eastAsia="宋体" w:cs="Times New Roman"/>
                <w:color w:val="auto"/>
                <w:sz w:val="28"/>
                <w:szCs w:val="28"/>
              </w:rPr>
              <w:t>、爆炸极限5.0%-5.1%。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（2）天然气的危险性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天然气比空气轻，具有无色、无味、无毒之特性。若天然气在空气中浓度为5%～15%的范围内，遇明火即可发生爆炸，这个浓度范围即为天然气的</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"http://baike.baidu.com/view/134293.htm"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爆炸极限</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。爆炸在瞬间产生高压、高温，其破坏力和危险性都是很大的。由于天然气中90%以上的都是甲烷，对于处于高压状态下的CH</w:t>
            </w:r>
            <w:r>
              <w:rPr>
                <w:rFonts w:hint="default" w:ascii="Times New Roman" w:hAnsi="Times New Roman" w:eastAsia="宋体" w:cs="Times New Roman"/>
                <w:color w:val="auto"/>
                <w:sz w:val="28"/>
                <w:szCs w:val="28"/>
                <w:vertAlign w:val="subscript"/>
              </w:rPr>
              <w:t>4</w:t>
            </w:r>
            <w:r>
              <w:rPr>
                <w:rFonts w:hint="default" w:ascii="Times New Roman" w:hAnsi="Times New Roman" w:eastAsia="宋体" w:cs="Times New Roman"/>
                <w:color w:val="auto"/>
                <w:sz w:val="28"/>
                <w:szCs w:val="28"/>
              </w:rPr>
              <w:t>，无论管理人员或操作人员，都要对其性质、技术参数和特殊要求作全面了解和掌握。经查阅研究测试及查验的CH</w:t>
            </w:r>
            <w:r>
              <w:rPr>
                <w:rFonts w:hint="default" w:ascii="Times New Roman" w:hAnsi="Times New Roman" w:eastAsia="宋体" w:cs="Times New Roman"/>
                <w:color w:val="auto"/>
                <w:sz w:val="28"/>
                <w:szCs w:val="28"/>
                <w:vertAlign w:val="subscript"/>
              </w:rPr>
              <w:t>4</w:t>
            </w:r>
            <w:r>
              <w:rPr>
                <w:rFonts w:hint="default" w:ascii="Times New Roman" w:hAnsi="Times New Roman" w:eastAsia="宋体" w:cs="Times New Roman"/>
                <w:color w:val="auto"/>
                <w:sz w:val="28"/>
                <w:szCs w:val="28"/>
              </w:rPr>
              <w:t>主要理化性质及然爆参数列于表</w:t>
            </w:r>
            <w:r>
              <w:rPr>
                <w:rFonts w:hint="default" w:ascii="Times New Roman" w:hAnsi="Times New Roman" w:cs="Times New Roman"/>
                <w:color w:val="auto"/>
                <w:sz w:val="28"/>
                <w:szCs w:val="28"/>
                <w:lang w:val="en-US" w:eastAsia="zh-CN"/>
              </w:rPr>
              <w:t>18</w:t>
            </w:r>
            <w:r>
              <w:rPr>
                <w:rFonts w:hint="default" w:ascii="Times New Roman" w:hAnsi="Times New Roman" w:eastAsia="宋体" w:cs="Times New Roman"/>
                <w:color w:val="auto"/>
                <w:sz w:val="28"/>
                <w:szCs w:val="28"/>
              </w:rPr>
              <w:t>。</w:t>
            </w:r>
            <w:r>
              <w:rPr>
                <w:rFonts w:hint="default" w:ascii="Times New Roman" w:hAnsi="Times New Roman" w:cs="Times New Roman"/>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lang w:val="en-US" w:eastAsia="zh-CN"/>
              </w:rPr>
              <w:t xml:space="preserve">       </w:t>
            </w:r>
            <w:r>
              <w:rPr>
                <w:rFonts w:hint="default" w:ascii="Times New Roman" w:hAnsi="Times New Roman" w:cs="Times New Roman"/>
                <w:b/>
                <w:color w:val="auto"/>
                <w:szCs w:val="21"/>
              </w:rPr>
              <w:t>表</w:t>
            </w:r>
            <w:r>
              <w:rPr>
                <w:rFonts w:hint="default" w:ascii="Times New Roman" w:hAnsi="Times New Roman" w:cs="Times New Roman"/>
                <w:b/>
                <w:color w:val="auto"/>
                <w:szCs w:val="21"/>
                <w:lang w:val="en-US" w:eastAsia="zh-CN"/>
              </w:rPr>
              <w:t>18</w:t>
            </w:r>
            <w:r>
              <w:rPr>
                <w:rFonts w:hint="default" w:ascii="Times New Roman" w:hAnsi="Times New Roman" w:cs="Times New Roman"/>
                <w:b/>
                <w:color w:val="auto"/>
                <w:szCs w:val="21"/>
              </w:rPr>
              <w:t xml:space="preserve">  </w:t>
            </w:r>
            <w:r>
              <w:rPr>
                <w:rFonts w:hint="default" w:ascii="Times New Roman" w:hAnsi="Times New Roman" w:cs="Times New Roman"/>
                <w:b/>
                <w:color w:val="auto"/>
                <w:szCs w:val="21"/>
                <w:lang w:val="en-US" w:eastAsia="zh-CN"/>
              </w:rPr>
              <w:t xml:space="preserve">               </w:t>
            </w:r>
            <w:r>
              <w:rPr>
                <w:rFonts w:hint="default" w:ascii="Times New Roman" w:hAnsi="Times New Roman" w:cs="Times New Roman"/>
                <w:b/>
                <w:color w:val="auto"/>
                <w:szCs w:val="21"/>
              </w:rPr>
              <w:t>　天然气主要理化性质</w:t>
            </w:r>
          </w:p>
          <w:tbl>
            <w:tblPr>
              <w:tblStyle w:val="38"/>
              <w:tblW w:w="8731"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78" w:type="dxa"/>
                  <w:tcBorders>
                    <w:tl2br w:val="nil"/>
                    <w:tr2bl w:val="nil"/>
                  </w:tcBorders>
                  <w:vAlign w:val="center"/>
                </w:tcPr>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标识</w:t>
                  </w:r>
                </w:p>
              </w:tc>
              <w:tc>
                <w:tcPr>
                  <w:tcW w:w="7953" w:type="dxa"/>
                  <w:tcBorders>
                    <w:tl2br w:val="nil"/>
                    <w:tr2bl w:val="nil"/>
                  </w:tcBorders>
                </w:tcPr>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中文名：甲烷、沼气                         英文名：methane;Marst gas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778" w:type="dxa"/>
                  <w:tcBorders>
                    <w:tl2br w:val="nil"/>
                    <w:tr2bl w:val="nil"/>
                  </w:tcBorders>
                  <w:vAlign w:val="center"/>
                </w:tcPr>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成分</w:t>
                  </w:r>
                </w:p>
              </w:tc>
              <w:tc>
                <w:tcPr>
                  <w:tcW w:w="7953" w:type="dxa"/>
                  <w:tcBorders>
                    <w:tl2br w:val="nil"/>
                    <w:tr2bl w:val="nil"/>
                  </w:tcBorders>
                </w:tcPr>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主要成分：纯品          CAS号：74-82-8     相对分子质量：16.04</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分子式：CH</w:t>
                  </w:r>
                  <w:r>
                    <w:rPr>
                      <w:rFonts w:hint="default" w:ascii="Times New Roman" w:hAnsi="Times New Roman" w:cs="Times New Roman"/>
                      <w:color w:val="auto"/>
                      <w:szCs w:val="22"/>
                      <w:vertAlign w:val="subscript"/>
                      <w:lang w:val="en-GB"/>
                    </w:rPr>
                    <w:t>4</w:t>
                  </w:r>
                  <w:r>
                    <w:rPr>
                      <w:rFonts w:hint="default" w:ascii="Times New Roman" w:hAnsi="Times New Roman" w:cs="Times New Roman"/>
                      <w:color w:val="auto"/>
                      <w:szCs w:val="22"/>
                      <w:lang w:val="en-GB"/>
                    </w:rPr>
                    <w:t xml:space="preserve">             化学类别：烷烃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778" w:type="dxa"/>
                  <w:tcBorders>
                    <w:tl2br w:val="nil"/>
                    <w:tr2bl w:val="nil"/>
                  </w:tcBorders>
                  <w:vAlign w:val="center"/>
                </w:tcPr>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理化</w:t>
                  </w:r>
                </w:p>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特性</w:t>
                  </w:r>
                </w:p>
              </w:tc>
              <w:tc>
                <w:tcPr>
                  <w:tcW w:w="7953" w:type="dxa"/>
                  <w:tcBorders>
                    <w:tl2br w:val="nil"/>
                    <w:tr2bl w:val="nil"/>
                  </w:tcBorders>
                </w:tcPr>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外观与性状：无色无臭气体。</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熔点（℃）：1-182.5相对密度（℃）：0.42（-164℃）</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沸点（℃）：-161.5相对密度（℃）：0.55</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饱和蒸气压（KPa）：53.32（-168.8℃）然烧热（KJ/mol）：889.5</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临界温度（℃）：-82.6；临界压力（MPa）4.59</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辛醇/水分配系数：无资料</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溶解性：微溶于水、溶于醇、乙醚。</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主要用途：用作然料和用于炭黑、氢、乙快、甲醛等的制造。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72" w:hRule="atLeast"/>
              </w:trPr>
              <w:tc>
                <w:tcPr>
                  <w:tcW w:w="778" w:type="dxa"/>
                  <w:tcBorders>
                    <w:tl2br w:val="nil"/>
                    <w:tr2bl w:val="nil"/>
                  </w:tcBorders>
                  <w:vAlign w:val="center"/>
                </w:tcPr>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然烧爆炸危险性</w:t>
                  </w:r>
                </w:p>
              </w:tc>
              <w:tc>
                <w:tcPr>
                  <w:tcW w:w="7953" w:type="dxa"/>
                  <w:tcBorders>
                    <w:tl2br w:val="nil"/>
                    <w:tr2bl w:val="nil"/>
                  </w:tcBorders>
                </w:tcPr>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危险性类别：第2</w:t>
                  </w:r>
                  <w:r>
                    <w:rPr>
                      <w:rFonts w:hint="default" w:ascii="Times New Roman" w:hAnsi="Times New Roman" w:cs="Times New Roman"/>
                      <w:color w:val="auto"/>
                      <w:szCs w:val="22"/>
                    </w:rPr>
                    <w:t>.</w:t>
                  </w:r>
                  <w:r>
                    <w:rPr>
                      <w:rFonts w:hint="default" w:ascii="Times New Roman" w:hAnsi="Times New Roman" w:cs="Times New Roman"/>
                      <w:color w:val="auto"/>
                      <w:szCs w:val="22"/>
                      <w:lang w:val="en-GB"/>
                    </w:rPr>
                    <w:t>1类易然气体</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危险性综述：本品易然，具窒息性。</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侵入途径：吸入。</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然烧性：易然     最大爆炸压力（MPa）：0.717    最小点火能（mJ）：0.28</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 xml:space="preserve">闪点（℃）：-188   引然温度（℃）：538    爆炸极限[%（V/V）]：5.3～15   </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危险特性：与空气混合能形成爆炸性混合物，遇热源和明火有然烧爆炸的危险。与五氧化溴、氯气、次氯酸、三氟化氮、液氧、二氟化氧及其它强氧化剂接触剧烈反应。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778" w:type="dxa"/>
                  <w:tcBorders>
                    <w:tl2br w:val="nil"/>
                    <w:tr2bl w:val="nil"/>
                  </w:tcBorders>
                </w:tcPr>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稳定性和反应活性</w:t>
                  </w:r>
                </w:p>
              </w:tc>
              <w:tc>
                <w:tcPr>
                  <w:tcW w:w="7953" w:type="dxa"/>
                  <w:tcBorders>
                    <w:tl2br w:val="nil"/>
                    <w:tr2bl w:val="nil"/>
                  </w:tcBorders>
                </w:tcPr>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 xml:space="preserve">稳定性：稳定          </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 xml:space="preserve">聚合危害：不聚合       </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禁忌物：强氧化剂、氟、氯。</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然烧（分解）产物：一氧化碳、二氧化碳。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778" w:type="dxa"/>
                  <w:tcBorders>
                    <w:tl2br w:val="nil"/>
                    <w:tr2bl w:val="nil"/>
                  </w:tcBorders>
                  <w:vAlign w:val="center"/>
                </w:tcPr>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毒性危害</w:t>
                  </w:r>
                </w:p>
              </w:tc>
              <w:tc>
                <w:tcPr>
                  <w:tcW w:w="7953" w:type="dxa"/>
                  <w:tcBorders>
                    <w:tl2br w:val="nil"/>
                    <w:tr2bl w:val="nil"/>
                  </w:tcBorders>
                </w:tcPr>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健康危害：甲烷对人基本无毒，但浓度过高时，使空气中氧含量明显降低，使人窒息。当空气中甲烷达25%-30%时，可引起头痛、头晕、乏力、注意力不集中、呼吸和心跳加速、共济失调。若不及时脱离，可致窒息死亡。皮肤接触液化本品，可致冻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778" w:type="dxa"/>
                  <w:tcBorders>
                    <w:tl2br w:val="nil"/>
                    <w:tr2bl w:val="nil"/>
                  </w:tcBorders>
                  <w:vAlign w:val="center"/>
                </w:tcPr>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急救</w:t>
                  </w:r>
                </w:p>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措施</w:t>
                  </w:r>
                </w:p>
              </w:tc>
              <w:tc>
                <w:tcPr>
                  <w:tcW w:w="7953" w:type="dxa"/>
                  <w:tcBorders>
                    <w:tl2br w:val="nil"/>
                    <w:tr2bl w:val="nil"/>
                  </w:tcBorders>
                </w:tcPr>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皮肤接触：若有冻伤，就医治疗。</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眼睛接触：</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吸入：迅速脱离现场至空气新鲜处，保持呼吸道通畅。如呼吸困难，给输氧，如呼吸停止，立即进行人工呼吸。就医。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778" w:type="dxa"/>
                  <w:tcBorders>
                    <w:tl2br w:val="nil"/>
                    <w:tr2bl w:val="nil"/>
                  </w:tcBorders>
                  <w:vAlign w:val="center"/>
                </w:tcPr>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消防</w:t>
                  </w:r>
                </w:p>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措施</w:t>
                  </w:r>
                </w:p>
              </w:tc>
              <w:tc>
                <w:tcPr>
                  <w:tcW w:w="7953" w:type="dxa"/>
                  <w:tcBorders>
                    <w:tl2br w:val="nil"/>
                    <w:tr2bl w:val="nil"/>
                  </w:tcBorders>
                </w:tcPr>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灭火方法：切断气源。若不能切断气源。则不允许熄灭泄漏处的火焰，喷水冷却容器，可能的话将容器从火场移至空旷处。灭火剂：雾状水、泡沫、二氧化碳、干粉。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78" w:type="dxa"/>
                  <w:tcBorders>
                    <w:tl2br w:val="nil"/>
                    <w:tr2bl w:val="nil"/>
                  </w:tcBorders>
                  <w:vAlign w:val="center"/>
                </w:tcPr>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泄漏</w:t>
                  </w:r>
                </w:p>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应急</w:t>
                  </w:r>
                </w:p>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处理</w:t>
                  </w:r>
                </w:p>
              </w:tc>
              <w:tc>
                <w:tcPr>
                  <w:tcW w:w="7953" w:type="dxa"/>
                  <w:tcBorders>
                    <w:tl2br w:val="nil"/>
                    <w:tr2bl w:val="nil"/>
                  </w:tcBorders>
                </w:tcPr>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迅速撤离泄漏污染区人员至上风处，并进行隔离，严格限制出入。切断火源。建议应急处理人员戴自给正压式呼吸器，穿防静电工作服。尽右能切断泄漏源。合理通风，加速扩散。喷雾状水稀释、溶解。构筑围堤或挖坑收容产生的大量废水。如有可能，将漏出气用排风机送至空旷地方或装设适当喷头烧掉。也可能将漏气的容器移至空旷处，注意通风，漏气容器要妥善处理，修复，检验后再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46" w:hRule="atLeast"/>
              </w:trPr>
              <w:tc>
                <w:tcPr>
                  <w:tcW w:w="778" w:type="dxa"/>
                  <w:tcBorders>
                    <w:tl2br w:val="nil"/>
                    <w:tr2bl w:val="nil"/>
                  </w:tcBorders>
                  <w:vAlign w:val="center"/>
                </w:tcPr>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操作</w:t>
                  </w:r>
                </w:p>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处置</w:t>
                  </w:r>
                </w:p>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与</w:t>
                  </w:r>
                </w:p>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储存</w:t>
                  </w:r>
                </w:p>
              </w:tc>
              <w:tc>
                <w:tcPr>
                  <w:tcW w:w="7953" w:type="dxa"/>
                  <w:tcBorders>
                    <w:tl2br w:val="nil"/>
                    <w:tr2bl w:val="nil"/>
                  </w:tcBorders>
                </w:tcPr>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操作处置注意事项：密闭操作，全面通风。操作人员必须经过专门培训，严格遵守操作规程。远离火种、热源，工作场所严禁吸烟。使用防爆型的通风系统和设备。防止气体泄漏到工作场所空气中。避免与氧化剂接触。在传送过程中，钢瓶和容器必须接地和跨接，防止产生静电。搬运时轻装轻卸，防止钢瓶及附件破损。配备相应品种和数量的消防器材及泄漏应急处理设备。</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储存注意事项：储存于阴凉、通风的库房。远离火种、热源。库温不宜超过30℃。应与氧化剂等分开存放，切忌混储。采用防爆型照明、通风设施。禁止使用易产生火花的机械设备和工具。储区应备有泄漏应急处理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38" w:hRule="atLeast"/>
              </w:trPr>
              <w:tc>
                <w:tcPr>
                  <w:tcW w:w="778" w:type="dxa"/>
                  <w:tcBorders>
                    <w:tl2br w:val="nil"/>
                    <w:tr2bl w:val="nil"/>
                  </w:tcBorders>
                  <w:vAlign w:val="center"/>
                </w:tcPr>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暴露</w:t>
                  </w:r>
                </w:p>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控制/</w:t>
                  </w:r>
                </w:p>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个体</w:t>
                  </w:r>
                </w:p>
                <w:p>
                  <w:pPr>
                    <w:tabs>
                      <w:tab w:val="left" w:pos="5740"/>
                    </w:tabs>
                    <w:spacing w:line="280" w:lineRule="exact"/>
                    <w:jc w:val="center"/>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防护</w:t>
                  </w:r>
                </w:p>
              </w:tc>
              <w:tc>
                <w:tcPr>
                  <w:tcW w:w="7953" w:type="dxa"/>
                  <w:tcBorders>
                    <w:tl2br w:val="nil"/>
                    <w:tr2bl w:val="nil"/>
                  </w:tcBorders>
                </w:tcPr>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中国MAC（MG/M</w:t>
                  </w:r>
                  <w:r>
                    <w:rPr>
                      <w:rFonts w:hint="default" w:ascii="Times New Roman" w:hAnsi="Times New Roman" w:cs="Times New Roman"/>
                      <w:color w:val="auto"/>
                      <w:szCs w:val="22"/>
                      <w:vertAlign w:val="superscript"/>
                      <w:lang w:val="en-GB"/>
                    </w:rPr>
                    <w:t>3</w:t>
                  </w:r>
                  <w:r>
                    <w:rPr>
                      <w:rFonts w:hint="default" w:ascii="Times New Roman" w:hAnsi="Times New Roman" w:cs="Times New Roman"/>
                      <w:color w:val="auto"/>
                      <w:szCs w:val="22"/>
                      <w:lang w:val="en-GB"/>
                    </w:rPr>
                    <w:t>）：未制定标准</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前苏联MAC（mg/m</w:t>
                  </w:r>
                  <w:r>
                    <w:rPr>
                      <w:rFonts w:hint="default" w:ascii="Times New Roman" w:hAnsi="Times New Roman" w:cs="Times New Roman"/>
                      <w:color w:val="auto"/>
                      <w:szCs w:val="22"/>
                      <w:vertAlign w:val="superscript"/>
                      <w:lang w:val="en-GB"/>
                    </w:rPr>
                    <w:t>3</w:t>
                  </w:r>
                  <w:r>
                    <w:rPr>
                      <w:rFonts w:hint="default" w:ascii="Times New Roman" w:hAnsi="Times New Roman" w:cs="Times New Roman"/>
                      <w:color w:val="auto"/>
                      <w:szCs w:val="22"/>
                      <w:lang w:val="en-GB"/>
                    </w:rPr>
                    <w:t>）：300</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美国TLV-TWA：ACGIH窒息性气体</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美国TLV-STEL：未制定标准</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监测方法：</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工程控制：生产过程密闭，全面通风。</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呼吸系统防护：一般不需要特殊防护，但建议特殊情况下，佩戴自吸过滤式防素防毒面具（半面罩）。</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眼睛防护：一般不需要特殊防护，高浓度接触时可戴安全防护眼镜。</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身体防护：穿防静电工作服。</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手防护：戴一般作业防护手套。</w:t>
                  </w:r>
                </w:p>
                <w:p>
                  <w:pPr>
                    <w:tabs>
                      <w:tab w:val="left" w:pos="5740"/>
                    </w:tabs>
                    <w:spacing w:line="280" w:lineRule="exact"/>
                    <w:rPr>
                      <w:rFonts w:hint="default" w:ascii="Times New Roman" w:hAnsi="Times New Roman" w:cs="Times New Roman"/>
                      <w:color w:val="auto"/>
                      <w:szCs w:val="22"/>
                      <w:lang w:val="en-GB"/>
                    </w:rPr>
                  </w:pPr>
                  <w:r>
                    <w:rPr>
                      <w:rFonts w:hint="default" w:ascii="Times New Roman" w:hAnsi="Times New Roman" w:cs="Times New Roman"/>
                      <w:color w:val="auto"/>
                      <w:szCs w:val="22"/>
                      <w:lang w:val="en-GB"/>
                    </w:rPr>
                    <w:t>其他防护：工作现场严禁吸烟。避免长期反复接触。进入罐、限制性空间或其它高浓度区作业，须有人监护。</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除以上重要参数外，按照国家有关技术规范的规定，CH</w:t>
            </w:r>
            <w:r>
              <w:rPr>
                <w:rFonts w:hint="default" w:ascii="Times New Roman" w:hAnsi="Times New Roman" w:cs="Times New Roman"/>
                <w:color w:val="auto"/>
                <w:sz w:val="28"/>
                <w:szCs w:val="28"/>
                <w:vertAlign w:val="subscript"/>
              </w:rPr>
              <w:t>4</w:t>
            </w:r>
            <w:r>
              <w:rPr>
                <w:rFonts w:hint="default" w:ascii="Times New Roman" w:hAnsi="Times New Roman" w:cs="Times New Roman"/>
                <w:color w:val="auto"/>
                <w:sz w:val="28"/>
                <w:szCs w:val="28"/>
              </w:rPr>
              <w:t>生产储存场所火灾爆炸危险度为H=(R-L)/L=(15-5)/5=2。火灾危险性确定为甲类，一级易然气体。最小点火能量仅为0.28mJ，然烧速度快，然烧热值高（平均热值为33440kJ/m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），对空气的比重为0.55，极易然烧、爆炸，并且扩散能力强，火势蔓延迅速，一旦发生火灾难以施救。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3.3生产过程风险识别</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w:t>
            </w:r>
            <w:r>
              <w:rPr>
                <w:rFonts w:hint="eastAsia" w:ascii="Times New Roman" w:hAnsi="Times New Roman" w:cs="Times New Roman"/>
                <w:color w:val="auto"/>
                <w:sz w:val="28"/>
                <w:szCs w:val="28"/>
                <w:lang w:eastAsia="zh-CN"/>
              </w:rPr>
              <w:t>减压撬</w:t>
            </w:r>
            <w:r>
              <w:rPr>
                <w:rFonts w:hint="default" w:ascii="Times New Roman" w:hAnsi="Times New Roman" w:cs="Times New Roman"/>
                <w:color w:val="auto"/>
                <w:sz w:val="28"/>
                <w:szCs w:val="28"/>
              </w:rPr>
              <w:t>及输气管道天然气泄漏事故发生后可能造成的危害类型主要包括泄漏气体扩散至环境空气中的直接危害、天然气引然后的冲击波危害和热辐射危害。该项目工艺过程风险因素识别见表</w:t>
            </w:r>
            <w:r>
              <w:rPr>
                <w:rFonts w:hint="default" w:ascii="Times New Roman" w:hAnsi="Times New Roman" w:cs="Times New Roman"/>
                <w:color w:val="auto"/>
                <w:sz w:val="28"/>
                <w:szCs w:val="28"/>
                <w:lang w:val="en-US" w:eastAsia="zh-CN"/>
              </w:rPr>
              <w:t>19</w:t>
            </w:r>
            <w:r>
              <w:rPr>
                <w:rFonts w:hint="default" w:ascii="Times New Roman" w:hAnsi="Times New Roman" w:cs="Times New Roman"/>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lang w:val="en-US" w:eastAsia="zh-CN"/>
              </w:rPr>
              <w:t xml:space="preserve">         </w:t>
            </w:r>
            <w:r>
              <w:rPr>
                <w:rFonts w:hint="default" w:ascii="Times New Roman" w:hAnsi="Times New Roman" w:cs="Times New Roman"/>
                <w:b/>
                <w:color w:val="auto"/>
                <w:szCs w:val="21"/>
              </w:rPr>
              <w:t>表</w:t>
            </w:r>
            <w:r>
              <w:rPr>
                <w:rFonts w:hint="default" w:ascii="Times New Roman" w:hAnsi="Times New Roman" w:cs="Times New Roman"/>
                <w:b/>
                <w:color w:val="auto"/>
                <w:szCs w:val="21"/>
                <w:lang w:val="en-US" w:eastAsia="zh-CN"/>
              </w:rPr>
              <w:t>19</w:t>
            </w:r>
            <w:r>
              <w:rPr>
                <w:rFonts w:hint="default" w:ascii="Times New Roman" w:hAnsi="Times New Roman" w:cs="Times New Roman"/>
                <w:b/>
                <w:color w:val="auto"/>
                <w:szCs w:val="21"/>
              </w:rPr>
              <w:t xml:space="preserve">     </w:t>
            </w:r>
            <w:r>
              <w:rPr>
                <w:rFonts w:hint="default" w:ascii="Times New Roman" w:hAnsi="Times New Roman" w:cs="Times New Roman"/>
                <w:b/>
                <w:color w:val="auto"/>
                <w:szCs w:val="21"/>
                <w:lang w:val="en-US" w:eastAsia="zh-CN"/>
              </w:rPr>
              <w:t xml:space="preserve">            </w:t>
            </w:r>
            <w:r>
              <w:rPr>
                <w:rFonts w:hint="default" w:ascii="Times New Roman" w:hAnsi="Times New Roman" w:cs="Times New Roman"/>
                <w:b/>
                <w:color w:val="auto"/>
                <w:szCs w:val="21"/>
              </w:rPr>
              <w:t>工艺过程风险因素识别表</w:t>
            </w:r>
          </w:p>
          <w:tbl>
            <w:tblPr>
              <w:tblStyle w:val="38"/>
              <w:tblW w:w="8721" w:type="dxa"/>
              <w:tblInd w:w="1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696"/>
              <w:gridCol w:w="731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blHeader/>
              </w:trPr>
              <w:tc>
                <w:tcPr>
                  <w:tcW w:w="714" w:type="dxa"/>
                  <w:tcBorders>
                    <w:tl2br w:val="nil"/>
                    <w:tr2bl w:val="nil"/>
                  </w:tcBorders>
                  <w:vAlign w:val="center"/>
                </w:tcPr>
                <w:p>
                  <w:pPr>
                    <w:spacing w:line="0" w:lineRule="atLeast"/>
                    <w:jc w:val="center"/>
                    <w:rPr>
                      <w:rFonts w:hint="default" w:ascii="Times New Roman" w:hAnsi="Times New Roman" w:cs="Times New Roman"/>
                      <w:b/>
                      <w:color w:val="auto"/>
                      <w:szCs w:val="18"/>
                    </w:rPr>
                  </w:pPr>
                  <w:r>
                    <w:rPr>
                      <w:rFonts w:hint="default" w:ascii="Times New Roman" w:hAnsi="Times New Roman" w:cs="Times New Roman"/>
                      <w:b/>
                      <w:color w:val="auto"/>
                      <w:szCs w:val="18"/>
                    </w:rPr>
                    <w:t>分类</w:t>
                  </w:r>
                </w:p>
              </w:tc>
              <w:tc>
                <w:tcPr>
                  <w:tcW w:w="696" w:type="dxa"/>
                  <w:tcBorders>
                    <w:tl2br w:val="nil"/>
                    <w:tr2bl w:val="nil"/>
                  </w:tcBorders>
                  <w:vAlign w:val="center"/>
                </w:tcPr>
                <w:p>
                  <w:pPr>
                    <w:spacing w:line="0" w:lineRule="atLeast"/>
                    <w:jc w:val="center"/>
                    <w:rPr>
                      <w:rFonts w:hint="default" w:ascii="Times New Roman" w:hAnsi="Times New Roman" w:cs="Times New Roman"/>
                      <w:b/>
                      <w:color w:val="auto"/>
                      <w:szCs w:val="18"/>
                    </w:rPr>
                  </w:pPr>
                  <w:r>
                    <w:rPr>
                      <w:rFonts w:hint="default" w:ascii="Times New Roman" w:hAnsi="Times New Roman" w:cs="Times New Roman"/>
                      <w:b/>
                      <w:color w:val="auto"/>
                      <w:szCs w:val="18"/>
                    </w:rPr>
                    <w:t>类型</w:t>
                  </w:r>
                </w:p>
              </w:tc>
              <w:tc>
                <w:tcPr>
                  <w:tcW w:w="7311" w:type="dxa"/>
                  <w:tcBorders>
                    <w:tl2br w:val="nil"/>
                    <w:tr2bl w:val="nil"/>
                  </w:tcBorders>
                  <w:vAlign w:val="center"/>
                </w:tcPr>
                <w:p>
                  <w:pPr>
                    <w:spacing w:line="0" w:lineRule="atLeast"/>
                    <w:jc w:val="center"/>
                    <w:rPr>
                      <w:rFonts w:hint="default" w:ascii="Times New Roman" w:hAnsi="Times New Roman" w:cs="Times New Roman"/>
                      <w:b/>
                      <w:color w:val="auto"/>
                      <w:szCs w:val="18"/>
                    </w:rPr>
                  </w:pPr>
                  <w:r>
                    <w:rPr>
                      <w:rFonts w:hint="default" w:ascii="Times New Roman" w:hAnsi="Times New Roman" w:cs="Times New Roman"/>
                      <w:b/>
                      <w:color w:val="auto"/>
                      <w:szCs w:val="18"/>
                    </w:rPr>
                    <w:t>风    险    项</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714" w:type="dxa"/>
                  <w:vMerge w:val="restart"/>
                  <w:tcBorders>
                    <w:tl2br w:val="nil"/>
                    <w:tr2bl w:val="nil"/>
                  </w:tcBorders>
                  <w:vAlign w:val="center"/>
                </w:tcPr>
                <w:p>
                  <w:pPr>
                    <w:pStyle w:val="10"/>
                    <w:spacing w:line="0" w:lineRule="atLeast"/>
                    <w:ind w:firstLine="0"/>
                    <w:jc w:val="center"/>
                    <w:rPr>
                      <w:rFonts w:hint="default" w:ascii="Times New Roman" w:hAnsi="Times New Roman" w:cs="Times New Roman"/>
                      <w:color w:val="auto"/>
                      <w:szCs w:val="18"/>
                    </w:rPr>
                  </w:pPr>
                  <w:r>
                    <w:rPr>
                      <w:rFonts w:hint="default" w:ascii="Times New Roman" w:hAnsi="Times New Roman" w:cs="Times New Roman"/>
                      <w:color w:val="auto"/>
                      <w:szCs w:val="18"/>
                    </w:rPr>
                    <w:t>调</w:t>
                  </w:r>
                </w:p>
                <w:p>
                  <w:pPr>
                    <w:pStyle w:val="10"/>
                    <w:spacing w:line="0" w:lineRule="atLeast"/>
                    <w:ind w:firstLine="0"/>
                    <w:jc w:val="center"/>
                    <w:rPr>
                      <w:rFonts w:hint="default" w:ascii="Times New Roman" w:hAnsi="Times New Roman" w:cs="Times New Roman"/>
                      <w:color w:val="auto"/>
                      <w:szCs w:val="18"/>
                    </w:rPr>
                  </w:pPr>
                  <w:r>
                    <w:rPr>
                      <w:rFonts w:hint="default" w:ascii="Times New Roman" w:hAnsi="Times New Roman" w:cs="Times New Roman"/>
                      <w:color w:val="auto"/>
                      <w:szCs w:val="18"/>
                    </w:rPr>
                    <w:t>压</w:t>
                  </w:r>
                </w:p>
                <w:p>
                  <w:pPr>
                    <w:pStyle w:val="10"/>
                    <w:spacing w:line="0" w:lineRule="atLeast"/>
                    <w:ind w:firstLine="0"/>
                    <w:jc w:val="center"/>
                    <w:rPr>
                      <w:rFonts w:hint="default" w:ascii="Times New Roman" w:hAnsi="Times New Roman" w:cs="Times New Roman"/>
                      <w:color w:val="auto"/>
                      <w:szCs w:val="18"/>
                    </w:rPr>
                  </w:pPr>
                  <w:r>
                    <w:rPr>
                      <w:rFonts w:hint="default" w:ascii="Times New Roman" w:hAnsi="Times New Roman" w:cs="Times New Roman"/>
                      <w:color w:val="auto"/>
                      <w:szCs w:val="18"/>
                    </w:rPr>
                    <w:t>站</w:t>
                  </w:r>
                </w:p>
                <w:p>
                  <w:pPr>
                    <w:pStyle w:val="10"/>
                    <w:spacing w:line="0" w:lineRule="atLeast"/>
                    <w:ind w:firstLine="0"/>
                    <w:jc w:val="center"/>
                    <w:rPr>
                      <w:rFonts w:hint="default" w:ascii="Times New Roman" w:hAnsi="Times New Roman" w:cs="Times New Roman"/>
                      <w:color w:val="auto"/>
                      <w:szCs w:val="18"/>
                    </w:rPr>
                  </w:pPr>
                  <w:r>
                    <w:rPr>
                      <w:rFonts w:hint="default" w:ascii="Times New Roman" w:hAnsi="Times New Roman" w:cs="Times New Roman"/>
                      <w:color w:val="auto"/>
                      <w:szCs w:val="18"/>
                    </w:rPr>
                    <w:t>工</w:t>
                  </w:r>
                </w:p>
                <w:p>
                  <w:pPr>
                    <w:pStyle w:val="10"/>
                    <w:spacing w:line="0" w:lineRule="atLeast"/>
                    <w:ind w:firstLine="0"/>
                    <w:jc w:val="center"/>
                    <w:rPr>
                      <w:rFonts w:hint="default" w:ascii="Times New Roman" w:hAnsi="Times New Roman" w:cs="Times New Roman"/>
                      <w:color w:val="auto"/>
                      <w:szCs w:val="18"/>
                    </w:rPr>
                  </w:pPr>
                  <w:r>
                    <w:rPr>
                      <w:rFonts w:hint="default" w:ascii="Times New Roman" w:hAnsi="Times New Roman" w:cs="Times New Roman"/>
                      <w:color w:val="auto"/>
                      <w:szCs w:val="18"/>
                    </w:rPr>
                    <w:t>艺</w:t>
                  </w:r>
                </w:p>
                <w:p>
                  <w:pPr>
                    <w:pStyle w:val="10"/>
                    <w:spacing w:line="0" w:lineRule="atLeast"/>
                    <w:ind w:firstLine="0"/>
                    <w:jc w:val="center"/>
                    <w:rPr>
                      <w:rFonts w:hint="default" w:ascii="Times New Roman" w:hAnsi="Times New Roman" w:cs="Times New Roman"/>
                      <w:color w:val="auto"/>
                      <w:szCs w:val="18"/>
                    </w:rPr>
                  </w:pPr>
                  <w:r>
                    <w:rPr>
                      <w:rFonts w:hint="default" w:ascii="Times New Roman" w:hAnsi="Times New Roman" w:cs="Times New Roman"/>
                      <w:color w:val="auto"/>
                      <w:szCs w:val="18"/>
                    </w:rPr>
                    <w:t>危</w:t>
                  </w:r>
                </w:p>
                <w:p>
                  <w:pPr>
                    <w:pStyle w:val="10"/>
                    <w:spacing w:line="0" w:lineRule="atLeast"/>
                    <w:ind w:firstLine="0"/>
                    <w:jc w:val="center"/>
                    <w:rPr>
                      <w:rFonts w:hint="default" w:ascii="Times New Roman" w:hAnsi="Times New Roman" w:cs="Times New Roman"/>
                      <w:color w:val="auto"/>
                      <w:szCs w:val="18"/>
                    </w:rPr>
                  </w:pPr>
                  <w:r>
                    <w:rPr>
                      <w:rFonts w:hint="default" w:ascii="Times New Roman" w:hAnsi="Times New Roman" w:cs="Times New Roman"/>
                      <w:color w:val="auto"/>
                      <w:szCs w:val="18"/>
                    </w:rPr>
                    <w:t>险</w:t>
                  </w:r>
                </w:p>
                <w:p>
                  <w:pPr>
                    <w:pStyle w:val="10"/>
                    <w:spacing w:line="0" w:lineRule="atLeast"/>
                    <w:ind w:firstLine="0"/>
                    <w:jc w:val="center"/>
                    <w:rPr>
                      <w:rFonts w:hint="default" w:ascii="Times New Roman" w:hAnsi="Times New Roman" w:cs="Times New Roman"/>
                      <w:color w:val="auto"/>
                      <w:szCs w:val="18"/>
                    </w:rPr>
                  </w:pPr>
                  <w:r>
                    <w:rPr>
                      <w:rFonts w:hint="default" w:ascii="Times New Roman" w:hAnsi="Times New Roman" w:cs="Times New Roman"/>
                      <w:color w:val="auto"/>
                      <w:szCs w:val="18"/>
                    </w:rPr>
                    <w:t>性</w:t>
                  </w:r>
                </w:p>
              </w:tc>
              <w:tc>
                <w:tcPr>
                  <w:tcW w:w="696" w:type="dxa"/>
                  <w:tcBorders>
                    <w:tl2br w:val="nil"/>
                    <w:tr2bl w:val="nil"/>
                  </w:tcBorders>
                  <w:vAlign w:val="center"/>
                </w:tcPr>
                <w:p>
                  <w:pPr>
                    <w:spacing w:line="0" w:lineRule="atLeast"/>
                    <w:jc w:val="center"/>
                    <w:rPr>
                      <w:rFonts w:hint="default" w:ascii="Times New Roman" w:hAnsi="Times New Roman" w:cs="Times New Roman"/>
                      <w:color w:val="auto"/>
                      <w:szCs w:val="18"/>
                    </w:rPr>
                  </w:pPr>
                  <w:r>
                    <w:rPr>
                      <w:rFonts w:hint="default" w:ascii="Times New Roman" w:hAnsi="Times New Roman" w:cs="Times New Roman"/>
                      <w:color w:val="auto"/>
                      <w:szCs w:val="18"/>
                    </w:rPr>
                    <w:t>设计施工</w:t>
                  </w:r>
                </w:p>
              </w:tc>
              <w:tc>
                <w:tcPr>
                  <w:tcW w:w="7311" w:type="dxa"/>
                  <w:tcBorders>
                    <w:tl2br w:val="nil"/>
                    <w:tr2bl w:val="nil"/>
                  </w:tcBorders>
                  <w:vAlign w:val="center"/>
                </w:tcPr>
                <w:p>
                  <w:pPr>
                    <w:spacing w:line="0" w:lineRule="atLeast"/>
                    <w:rPr>
                      <w:rFonts w:hint="default" w:ascii="Times New Roman" w:hAnsi="Times New Roman" w:cs="Times New Roman"/>
                      <w:color w:val="auto"/>
                      <w:szCs w:val="18"/>
                    </w:rPr>
                  </w:pPr>
                  <w:r>
                    <w:rPr>
                      <w:rFonts w:hint="default" w:ascii="Times New Roman" w:hAnsi="Times New Roman" w:cs="Times New Roman"/>
                      <w:color w:val="auto"/>
                      <w:szCs w:val="18"/>
                    </w:rPr>
                    <w:t>①</w:t>
                  </w:r>
                  <w:r>
                    <w:rPr>
                      <w:rFonts w:hint="eastAsia" w:ascii="Times New Roman" w:hAnsi="Times New Roman" w:cs="Times New Roman"/>
                      <w:color w:val="auto"/>
                      <w:szCs w:val="18"/>
                      <w:lang w:eastAsia="zh-CN"/>
                    </w:rPr>
                    <w:t>减压撬</w:t>
                  </w:r>
                  <w:r>
                    <w:rPr>
                      <w:rFonts w:hint="default" w:ascii="Times New Roman" w:hAnsi="Times New Roman" w:cs="Times New Roman"/>
                      <w:color w:val="auto"/>
                      <w:szCs w:val="18"/>
                    </w:rPr>
                    <w:t>选址存在基准面低、设施基础不稳固、周围排水不通畅、环境破坏等潜在危险。</w:t>
                  </w:r>
                </w:p>
                <w:p>
                  <w:pPr>
                    <w:spacing w:line="0" w:lineRule="atLeast"/>
                    <w:rPr>
                      <w:rFonts w:hint="default" w:ascii="Times New Roman" w:hAnsi="Times New Roman" w:cs="Times New Roman"/>
                      <w:color w:val="auto"/>
                      <w:spacing w:val="6"/>
                      <w:szCs w:val="18"/>
                    </w:rPr>
                  </w:pPr>
                  <w:r>
                    <w:rPr>
                      <w:rFonts w:hint="default" w:ascii="Times New Roman" w:hAnsi="Times New Roman" w:cs="Times New Roman"/>
                      <w:color w:val="auto"/>
                      <w:szCs w:val="18"/>
                    </w:rPr>
                    <w:t>②</w:t>
                  </w:r>
                  <w:r>
                    <w:rPr>
                      <w:rFonts w:hint="default" w:ascii="Times New Roman" w:hAnsi="Times New Roman" w:cs="Times New Roman"/>
                      <w:color w:val="auto"/>
                      <w:spacing w:val="6"/>
                      <w:szCs w:val="18"/>
                    </w:rPr>
                    <w:t>调压、计量设施及相关配套设施为带压设备，受外界不良影响、设计、制造和施工缺陷可能引起管线、设备超出自身承受压力发生物理爆破危险。</w:t>
                  </w:r>
                </w:p>
                <w:p>
                  <w:pPr>
                    <w:spacing w:line="0" w:lineRule="atLeast"/>
                    <w:rPr>
                      <w:rFonts w:hint="default" w:ascii="Times New Roman" w:hAnsi="Times New Roman" w:cs="Times New Roman"/>
                      <w:color w:val="auto"/>
                      <w:szCs w:val="18"/>
                    </w:rPr>
                  </w:pPr>
                  <w:r>
                    <w:rPr>
                      <w:rFonts w:hint="default" w:ascii="Times New Roman" w:hAnsi="Times New Roman" w:cs="Times New Roman"/>
                      <w:color w:val="auto"/>
                      <w:szCs w:val="18"/>
                    </w:rPr>
                    <w:t>③管道在制造和敷设焊接中，焊缝会出现夹渣、未焊透等缺陷造成管道损坏，引起介质泄漏。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trPr>
              <w:tc>
                <w:tcPr>
                  <w:tcW w:w="714" w:type="dxa"/>
                  <w:vMerge w:val="continue"/>
                  <w:tcBorders>
                    <w:tl2br w:val="nil"/>
                    <w:tr2bl w:val="nil"/>
                  </w:tcBorders>
                  <w:vAlign w:val="center"/>
                </w:tcPr>
                <w:p>
                  <w:pPr>
                    <w:spacing w:line="0" w:lineRule="atLeast"/>
                    <w:jc w:val="center"/>
                    <w:rPr>
                      <w:rFonts w:hint="default" w:ascii="Times New Roman" w:hAnsi="Times New Roman" w:cs="Times New Roman"/>
                      <w:color w:val="auto"/>
                      <w:szCs w:val="18"/>
                    </w:rPr>
                  </w:pPr>
                </w:p>
              </w:tc>
              <w:tc>
                <w:tcPr>
                  <w:tcW w:w="696" w:type="dxa"/>
                  <w:tcBorders>
                    <w:tl2br w:val="nil"/>
                    <w:tr2bl w:val="nil"/>
                  </w:tcBorders>
                  <w:vAlign w:val="center"/>
                </w:tcPr>
                <w:p>
                  <w:pPr>
                    <w:spacing w:line="0" w:lineRule="atLeast"/>
                    <w:jc w:val="center"/>
                    <w:rPr>
                      <w:rFonts w:hint="default" w:ascii="Times New Roman" w:hAnsi="Times New Roman" w:cs="Times New Roman"/>
                      <w:color w:val="auto"/>
                      <w:szCs w:val="18"/>
                    </w:rPr>
                  </w:pPr>
                  <w:r>
                    <w:rPr>
                      <w:rFonts w:hint="default" w:ascii="Times New Roman" w:hAnsi="Times New Roman" w:cs="Times New Roman"/>
                      <w:color w:val="auto"/>
                      <w:szCs w:val="18"/>
                    </w:rPr>
                    <w:t>设备</w:t>
                  </w:r>
                </w:p>
              </w:tc>
              <w:tc>
                <w:tcPr>
                  <w:tcW w:w="7311" w:type="dxa"/>
                  <w:tcBorders>
                    <w:tl2br w:val="nil"/>
                    <w:tr2bl w:val="nil"/>
                  </w:tcBorders>
                  <w:vAlign w:val="center"/>
                </w:tcPr>
                <w:p>
                  <w:pPr>
                    <w:spacing w:line="0" w:lineRule="atLeast"/>
                    <w:rPr>
                      <w:rFonts w:hint="default" w:ascii="Times New Roman" w:hAnsi="Times New Roman" w:cs="Times New Roman"/>
                      <w:color w:val="auto"/>
                      <w:szCs w:val="18"/>
                    </w:rPr>
                  </w:pPr>
                  <w:r>
                    <w:rPr>
                      <w:rFonts w:hint="default" w:ascii="Times New Roman" w:hAnsi="Times New Roman" w:cs="Times New Roman"/>
                      <w:color w:val="auto"/>
                      <w:szCs w:val="18"/>
                    </w:rPr>
                    <w:t>①生产设备、管线、阀门、法兰等因腐蚀、雷击或关闭不严等造成漏气，在有火源（如静电、明火等）情况下发生然烧、爆炸。</w:t>
                  </w:r>
                </w:p>
                <w:p>
                  <w:pPr>
                    <w:spacing w:line="0" w:lineRule="atLeast"/>
                    <w:rPr>
                      <w:rFonts w:hint="default" w:ascii="Times New Roman" w:hAnsi="Times New Roman" w:cs="Times New Roman"/>
                      <w:color w:val="auto"/>
                      <w:szCs w:val="18"/>
                    </w:rPr>
                  </w:pPr>
                  <w:r>
                    <w:rPr>
                      <w:rFonts w:hint="default" w:ascii="Times New Roman" w:hAnsi="Times New Roman" w:cs="Times New Roman"/>
                      <w:color w:val="auto"/>
                      <w:szCs w:val="18"/>
                    </w:rPr>
                    <w:t>②压力仪表、阀件等设备附件带压操作脱落，设备缺陷或操作失误造成爆炸，危险区域内人员有受到爆裂管件碎片打击的危险。</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714" w:type="dxa"/>
                  <w:vMerge w:val="continue"/>
                  <w:tcBorders>
                    <w:tl2br w:val="nil"/>
                    <w:tr2bl w:val="nil"/>
                  </w:tcBorders>
                  <w:vAlign w:val="center"/>
                </w:tcPr>
                <w:p>
                  <w:pPr>
                    <w:spacing w:line="0" w:lineRule="atLeast"/>
                    <w:jc w:val="center"/>
                    <w:rPr>
                      <w:rFonts w:hint="default" w:ascii="Times New Roman" w:hAnsi="Times New Roman" w:cs="Times New Roman"/>
                      <w:color w:val="auto"/>
                      <w:szCs w:val="18"/>
                    </w:rPr>
                  </w:pPr>
                </w:p>
              </w:tc>
              <w:tc>
                <w:tcPr>
                  <w:tcW w:w="696" w:type="dxa"/>
                  <w:tcBorders>
                    <w:tl2br w:val="nil"/>
                    <w:tr2bl w:val="nil"/>
                  </w:tcBorders>
                  <w:vAlign w:val="center"/>
                </w:tcPr>
                <w:p>
                  <w:pPr>
                    <w:spacing w:line="0" w:lineRule="atLeast"/>
                    <w:jc w:val="center"/>
                    <w:rPr>
                      <w:rFonts w:hint="default" w:ascii="Times New Roman" w:hAnsi="Times New Roman" w:cs="Times New Roman"/>
                      <w:color w:val="auto"/>
                      <w:szCs w:val="18"/>
                    </w:rPr>
                  </w:pPr>
                  <w:r>
                    <w:rPr>
                      <w:rFonts w:hint="default" w:ascii="Times New Roman" w:hAnsi="Times New Roman" w:cs="Times New Roman"/>
                      <w:color w:val="auto"/>
                      <w:szCs w:val="18"/>
                    </w:rPr>
                    <w:t>操作</w:t>
                  </w:r>
                </w:p>
              </w:tc>
              <w:tc>
                <w:tcPr>
                  <w:tcW w:w="7311" w:type="dxa"/>
                  <w:tcBorders>
                    <w:tl2br w:val="nil"/>
                    <w:tr2bl w:val="nil"/>
                  </w:tcBorders>
                  <w:vAlign w:val="center"/>
                </w:tcPr>
                <w:p>
                  <w:pPr>
                    <w:spacing w:line="0" w:lineRule="atLeast"/>
                    <w:rPr>
                      <w:rFonts w:hint="default" w:ascii="Times New Roman" w:hAnsi="Times New Roman" w:cs="Times New Roman"/>
                      <w:color w:val="auto"/>
                      <w:szCs w:val="18"/>
                    </w:rPr>
                  </w:pPr>
                  <w:r>
                    <w:rPr>
                      <w:rFonts w:hint="default" w:ascii="Times New Roman" w:hAnsi="Times New Roman" w:cs="Times New Roman"/>
                      <w:color w:val="auto"/>
                      <w:szCs w:val="18"/>
                    </w:rPr>
                    <w:t>①设施故障、操作不当引起超压，阀组内漏造成高低压互窜，流程不通畅，如安全阀联锁报警系统失效，造成容器破裂后大量的天然气泄漏及至然烧、爆炸。</w:t>
                  </w:r>
                </w:p>
                <w:p>
                  <w:pPr>
                    <w:spacing w:line="0" w:lineRule="atLeast"/>
                    <w:rPr>
                      <w:rFonts w:hint="default" w:ascii="Times New Roman" w:hAnsi="Times New Roman" w:cs="Times New Roman"/>
                      <w:color w:val="auto"/>
                      <w:szCs w:val="18"/>
                    </w:rPr>
                  </w:pPr>
                  <w:r>
                    <w:rPr>
                      <w:rFonts w:hint="default" w:ascii="Times New Roman" w:hAnsi="Times New Roman" w:cs="Times New Roman"/>
                      <w:color w:val="auto"/>
                      <w:szCs w:val="18"/>
                    </w:rPr>
                    <w:t>②流程置换、检修、紧急情况处理、截断阀联锁等过程中天然气放空后扩散，遇火源发生火灾或爆炸的危险。</w:t>
                  </w:r>
                </w:p>
                <w:p>
                  <w:pPr>
                    <w:spacing w:line="0" w:lineRule="atLeast"/>
                    <w:rPr>
                      <w:rFonts w:hint="default" w:ascii="Times New Roman" w:hAnsi="Times New Roman" w:cs="Times New Roman"/>
                      <w:color w:val="auto"/>
                      <w:szCs w:val="18"/>
                    </w:rPr>
                  </w:pPr>
                  <w:r>
                    <w:rPr>
                      <w:rFonts w:hint="default" w:ascii="Times New Roman" w:hAnsi="Times New Roman" w:cs="Times New Roman"/>
                      <w:color w:val="auto"/>
                      <w:szCs w:val="18"/>
                    </w:rPr>
                    <w:t>③</w:t>
                  </w:r>
                  <w:r>
                    <w:rPr>
                      <w:rFonts w:hint="default" w:ascii="Times New Roman" w:hAnsi="Times New Roman" w:cs="Times New Roman"/>
                      <w:color w:val="auto"/>
                      <w:spacing w:val="6"/>
                      <w:szCs w:val="18"/>
                    </w:rPr>
                    <w:t>系统运行中，检修泄漏的管道、法兰及各种阀门设备，系统投产运行、调试或介质置换等特殊情况下，有可能引发天然气与空气混合达爆炸浓度，遇火源或撞击、静电、电气等火花引发天然气爆炸危险。</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714" w:type="dxa"/>
                  <w:vMerge w:val="continue"/>
                  <w:tcBorders>
                    <w:tl2br w:val="nil"/>
                    <w:tr2bl w:val="nil"/>
                  </w:tcBorders>
                  <w:vAlign w:val="center"/>
                </w:tcPr>
                <w:p>
                  <w:pPr>
                    <w:spacing w:line="0" w:lineRule="atLeast"/>
                    <w:jc w:val="center"/>
                    <w:rPr>
                      <w:rFonts w:hint="default" w:ascii="Times New Roman" w:hAnsi="Times New Roman" w:cs="Times New Roman"/>
                      <w:color w:val="auto"/>
                      <w:szCs w:val="18"/>
                    </w:rPr>
                  </w:pPr>
                </w:p>
              </w:tc>
              <w:tc>
                <w:tcPr>
                  <w:tcW w:w="696" w:type="dxa"/>
                  <w:tcBorders>
                    <w:tl2br w:val="nil"/>
                    <w:tr2bl w:val="nil"/>
                  </w:tcBorders>
                  <w:vAlign w:val="center"/>
                </w:tcPr>
                <w:p>
                  <w:pPr>
                    <w:spacing w:line="0" w:lineRule="atLeast"/>
                    <w:jc w:val="center"/>
                    <w:rPr>
                      <w:rFonts w:hint="default" w:ascii="Times New Roman" w:hAnsi="Times New Roman" w:cs="Times New Roman"/>
                      <w:color w:val="auto"/>
                      <w:szCs w:val="18"/>
                    </w:rPr>
                  </w:pPr>
                  <w:r>
                    <w:rPr>
                      <w:rFonts w:hint="default" w:ascii="Times New Roman" w:hAnsi="Times New Roman" w:cs="Times New Roman"/>
                      <w:color w:val="auto"/>
                      <w:szCs w:val="18"/>
                    </w:rPr>
                    <w:t>自然</w:t>
                  </w:r>
                </w:p>
                <w:p>
                  <w:pPr>
                    <w:spacing w:line="0" w:lineRule="atLeast"/>
                    <w:jc w:val="center"/>
                    <w:rPr>
                      <w:rFonts w:hint="default" w:ascii="Times New Roman" w:hAnsi="Times New Roman" w:cs="Times New Roman"/>
                      <w:color w:val="auto"/>
                      <w:szCs w:val="18"/>
                    </w:rPr>
                  </w:pPr>
                  <w:r>
                    <w:rPr>
                      <w:rFonts w:hint="default" w:ascii="Times New Roman" w:hAnsi="Times New Roman" w:cs="Times New Roman"/>
                      <w:color w:val="auto"/>
                      <w:szCs w:val="18"/>
                    </w:rPr>
                    <w:t>因素</w:t>
                  </w:r>
                </w:p>
              </w:tc>
              <w:tc>
                <w:tcPr>
                  <w:tcW w:w="7311" w:type="dxa"/>
                  <w:tcBorders>
                    <w:tl2br w:val="nil"/>
                    <w:tr2bl w:val="nil"/>
                  </w:tcBorders>
                  <w:vAlign w:val="center"/>
                </w:tcPr>
                <w:p>
                  <w:pPr>
                    <w:spacing w:line="0" w:lineRule="atLeast"/>
                    <w:rPr>
                      <w:rFonts w:hint="default" w:ascii="Times New Roman" w:hAnsi="Times New Roman" w:cs="Times New Roman"/>
                      <w:color w:val="auto"/>
                      <w:spacing w:val="6"/>
                      <w:szCs w:val="18"/>
                    </w:rPr>
                  </w:pPr>
                  <w:r>
                    <w:rPr>
                      <w:rFonts w:hint="default" w:ascii="Times New Roman" w:hAnsi="Times New Roman" w:cs="Times New Roman"/>
                      <w:color w:val="auto"/>
                      <w:szCs w:val="18"/>
                    </w:rPr>
                    <w:t>①地震、滑坡、泥石流等地质灾害引发站场内承压设备受外力裂缝、折断等造成管段天然气泄漏，遇火源发生爆炸；</w:t>
                  </w:r>
                </w:p>
                <w:p>
                  <w:pPr>
                    <w:spacing w:line="0" w:lineRule="atLeast"/>
                    <w:rPr>
                      <w:rFonts w:hint="default" w:ascii="Times New Roman" w:hAnsi="Times New Roman" w:cs="Times New Roman"/>
                      <w:color w:val="auto"/>
                      <w:spacing w:val="6"/>
                      <w:szCs w:val="18"/>
                    </w:rPr>
                  </w:pPr>
                  <w:r>
                    <w:rPr>
                      <w:rFonts w:hint="default" w:ascii="Times New Roman" w:hAnsi="Times New Roman" w:cs="Times New Roman"/>
                      <w:color w:val="auto"/>
                      <w:szCs w:val="18"/>
                    </w:rPr>
                    <w:t>②</w:t>
                  </w:r>
                  <w:r>
                    <w:rPr>
                      <w:rFonts w:hint="default" w:ascii="Times New Roman" w:hAnsi="Times New Roman" w:cs="Times New Roman"/>
                      <w:color w:val="auto"/>
                      <w:spacing w:val="6"/>
                      <w:szCs w:val="18"/>
                    </w:rPr>
                    <w:t>在雷雨天气，站内设施有可能受到雷击的危险，引起爆炸和火灾。</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714" w:type="dxa"/>
                  <w:vMerge w:val="continue"/>
                  <w:tcBorders>
                    <w:tl2br w:val="nil"/>
                    <w:tr2bl w:val="nil"/>
                  </w:tcBorders>
                  <w:vAlign w:val="center"/>
                </w:tcPr>
                <w:p>
                  <w:pPr>
                    <w:spacing w:line="0" w:lineRule="atLeast"/>
                    <w:jc w:val="center"/>
                    <w:rPr>
                      <w:rFonts w:hint="default" w:ascii="Times New Roman" w:hAnsi="Times New Roman" w:cs="Times New Roman"/>
                      <w:color w:val="auto"/>
                      <w:szCs w:val="18"/>
                    </w:rPr>
                  </w:pPr>
                </w:p>
              </w:tc>
              <w:tc>
                <w:tcPr>
                  <w:tcW w:w="696" w:type="dxa"/>
                  <w:tcBorders>
                    <w:tl2br w:val="nil"/>
                    <w:tr2bl w:val="nil"/>
                  </w:tcBorders>
                  <w:vAlign w:val="center"/>
                </w:tcPr>
                <w:p>
                  <w:pPr>
                    <w:spacing w:line="0" w:lineRule="atLeast"/>
                    <w:jc w:val="center"/>
                    <w:rPr>
                      <w:rFonts w:hint="default" w:ascii="Times New Roman" w:hAnsi="Times New Roman" w:cs="Times New Roman"/>
                      <w:color w:val="auto"/>
                      <w:szCs w:val="18"/>
                    </w:rPr>
                  </w:pPr>
                  <w:r>
                    <w:rPr>
                      <w:rFonts w:hint="default" w:ascii="Times New Roman" w:hAnsi="Times New Roman" w:cs="Times New Roman"/>
                      <w:color w:val="auto"/>
                      <w:szCs w:val="18"/>
                    </w:rPr>
                    <w:t>其它</w:t>
                  </w:r>
                </w:p>
              </w:tc>
              <w:tc>
                <w:tcPr>
                  <w:tcW w:w="7311" w:type="dxa"/>
                  <w:tcBorders>
                    <w:tl2br w:val="nil"/>
                    <w:tr2bl w:val="nil"/>
                  </w:tcBorders>
                  <w:vAlign w:val="center"/>
                </w:tcPr>
                <w:p>
                  <w:pPr>
                    <w:spacing w:line="0" w:lineRule="atLeast"/>
                    <w:rPr>
                      <w:rFonts w:hint="default" w:ascii="Times New Roman" w:hAnsi="Times New Roman" w:cs="Times New Roman"/>
                      <w:color w:val="auto"/>
                      <w:szCs w:val="18"/>
                    </w:rPr>
                  </w:pPr>
                  <w:r>
                    <w:rPr>
                      <w:rFonts w:hint="default" w:ascii="Times New Roman" w:hAnsi="Times New Roman" w:cs="Times New Roman"/>
                      <w:color w:val="auto"/>
                      <w:szCs w:val="18"/>
                    </w:rPr>
                    <w:t>站场附近危险性建筑带来的危害。</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4</w:t>
            </w:r>
            <w:r>
              <w:rPr>
                <w:rFonts w:hint="default" w:ascii="Times New Roman" w:hAnsi="Times New Roman" w:eastAsia="黑体" w:cs="Times New Roman"/>
                <w:b w:val="0"/>
                <w:bCs/>
                <w:color w:val="auto"/>
                <w:sz w:val="28"/>
                <w:szCs w:val="28"/>
                <w:lang w:val="en-US" w:eastAsia="zh-CN"/>
              </w:rPr>
              <w:t xml:space="preserve"> </w:t>
            </w:r>
            <w:r>
              <w:rPr>
                <w:rFonts w:hint="default" w:ascii="Times New Roman" w:hAnsi="Times New Roman" w:eastAsia="黑体" w:cs="Times New Roman"/>
                <w:b w:val="0"/>
                <w:bCs/>
                <w:color w:val="auto"/>
                <w:sz w:val="28"/>
                <w:szCs w:val="28"/>
              </w:rPr>
              <w:t>最大可信事故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考虑到调压</w:t>
            </w:r>
            <w:r>
              <w:rPr>
                <w:rFonts w:hint="default" w:ascii="Times New Roman" w:hAnsi="Times New Roman" w:cs="Times New Roman"/>
                <w:color w:val="auto"/>
                <w:sz w:val="28"/>
                <w:szCs w:val="28"/>
                <w:lang w:eastAsia="zh-CN"/>
              </w:rPr>
              <w:t>计量装置</w:t>
            </w:r>
            <w:r>
              <w:rPr>
                <w:rFonts w:hint="default" w:ascii="Times New Roman" w:hAnsi="Times New Roman" w:cs="Times New Roman"/>
                <w:color w:val="auto"/>
                <w:sz w:val="28"/>
                <w:szCs w:val="28"/>
              </w:rPr>
              <w:t>是天然气</w:t>
            </w:r>
            <w:r>
              <w:rPr>
                <w:rFonts w:hint="eastAsia" w:ascii="Times New Roman" w:hAnsi="Times New Roman" w:cs="Times New Roman"/>
                <w:color w:val="auto"/>
                <w:sz w:val="28"/>
                <w:szCs w:val="28"/>
                <w:lang w:eastAsia="zh-CN"/>
              </w:rPr>
              <w:t>减压撬</w:t>
            </w:r>
            <w:r>
              <w:rPr>
                <w:rFonts w:hint="default" w:ascii="Times New Roman" w:hAnsi="Times New Roman" w:cs="Times New Roman"/>
                <w:color w:val="auto"/>
                <w:sz w:val="28"/>
                <w:szCs w:val="28"/>
              </w:rPr>
              <w:t>的心脏，调压系统连接部位较多，调压</w:t>
            </w:r>
            <w:r>
              <w:rPr>
                <w:rFonts w:hint="default" w:ascii="Times New Roman" w:hAnsi="Times New Roman" w:cs="Times New Roman"/>
                <w:color w:val="auto"/>
                <w:sz w:val="28"/>
                <w:szCs w:val="28"/>
                <w:lang w:eastAsia="zh-CN"/>
              </w:rPr>
              <w:t>计量装置</w:t>
            </w:r>
            <w:r>
              <w:rPr>
                <w:rFonts w:hint="default" w:ascii="Times New Roman" w:hAnsi="Times New Roman" w:cs="Times New Roman"/>
                <w:color w:val="auto"/>
                <w:sz w:val="28"/>
                <w:szCs w:val="28"/>
              </w:rPr>
              <w:t>的震动易造成这些部位松动，从而造成天然气的泄漏，所以，</w:t>
            </w:r>
            <w:r>
              <w:rPr>
                <w:rFonts w:hint="eastAsia" w:ascii="Times New Roman" w:hAnsi="Times New Roman" w:cs="Times New Roman"/>
                <w:color w:val="auto"/>
                <w:sz w:val="28"/>
                <w:szCs w:val="28"/>
                <w:lang w:eastAsia="zh-CN"/>
              </w:rPr>
              <w:t>减压撬</w:t>
            </w:r>
            <w:r>
              <w:rPr>
                <w:rFonts w:hint="default" w:ascii="Times New Roman" w:hAnsi="Times New Roman" w:cs="Times New Roman"/>
                <w:color w:val="auto"/>
                <w:sz w:val="28"/>
                <w:szCs w:val="28"/>
              </w:rPr>
              <w:t>调压系统具有压力高、压力变化频繁、易发生泄漏、管道破损和火灾爆炸事故等特点。根据天然气工程事故统计结果，天然气发生泄漏后被引然，发生火灾爆炸的概率为2.5×10</w:t>
            </w:r>
            <w:r>
              <w:rPr>
                <w:rFonts w:hint="default" w:ascii="Times New Roman" w:hAnsi="Times New Roman" w:cs="Times New Roman"/>
                <w:color w:val="auto"/>
                <w:sz w:val="28"/>
                <w:szCs w:val="28"/>
                <w:vertAlign w:val="superscript"/>
              </w:rPr>
              <w:t>-4</w:t>
            </w:r>
            <w:r>
              <w:rPr>
                <w:rFonts w:hint="default" w:ascii="Times New Roman" w:hAnsi="Times New Roman" w:cs="Times New Roman"/>
                <w:color w:val="auto"/>
                <w:sz w:val="28"/>
                <w:szCs w:val="28"/>
              </w:rPr>
              <w:t>。据全国化工行业统计，可接受的事故风险率为4.0×10</w:t>
            </w:r>
            <w:r>
              <w:rPr>
                <w:rFonts w:hint="default" w:ascii="Times New Roman" w:hAnsi="Times New Roman" w:cs="Times New Roman"/>
                <w:color w:val="auto"/>
                <w:sz w:val="28"/>
                <w:szCs w:val="28"/>
                <w:vertAlign w:val="superscript"/>
              </w:rPr>
              <w:t>-4</w:t>
            </w:r>
            <w:r>
              <w:rPr>
                <w:rFonts w:hint="default" w:ascii="Times New Roman" w:hAnsi="Times New Roman" w:cs="Times New Roman"/>
                <w:color w:val="auto"/>
                <w:sz w:val="28"/>
                <w:szCs w:val="28"/>
              </w:rPr>
              <w:t>。可见，本项目火灾爆炸事故发生概率处于可接受概率范围之内。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5</w:t>
            </w:r>
            <w:r>
              <w:rPr>
                <w:rFonts w:hint="default" w:ascii="Times New Roman" w:hAnsi="Times New Roman" w:eastAsia="黑体" w:cs="Times New Roman"/>
                <w:b w:val="0"/>
                <w:bCs/>
                <w:color w:val="auto"/>
                <w:sz w:val="28"/>
                <w:szCs w:val="28"/>
                <w:lang w:val="en-US" w:eastAsia="zh-CN"/>
              </w:rPr>
              <w:t xml:space="preserve"> </w:t>
            </w:r>
            <w:r>
              <w:rPr>
                <w:rFonts w:hint="default" w:ascii="Times New Roman" w:hAnsi="Times New Roman" w:eastAsia="黑体" w:cs="Times New Roman"/>
                <w:b w:val="0"/>
                <w:bCs/>
                <w:color w:val="auto"/>
                <w:sz w:val="28"/>
                <w:szCs w:val="28"/>
              </w:rPr>
              <w:t>风险预测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5.1气云爆炸事故机理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爆炸属于重大灾难性事故，是由于气体或易于挥发的液体然料的大量快速泄漏，与周围空气混合形成覆盖很大的范围的“预混云”，在某一有限制空间遇点火而导致的爆炸。气云发生有一定的条件，包括一定量的气体泄漏并与周围空气预混、延迟点火、局限化的空间（周围环境如树木、房屋、设备及其它建筑物等形成具有一定限制的空间）等。导致气云发生的事故原因也是有多种的，主要包括阀门泄漏、法兰失效泄漏、管线失效（损坏、破裂、腐蚀）、阀门开启等因素导致天然气泄漏，形成气云被引爆。管道突然爆裂，产生巨大的冲击力，炸裂的碎片以很大的动量向四周抛射出去。爆裂特点具有以下特点：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（1）一般由火灾发展成爆然；蒸气云的形成是天然气大量泄漏的结果；蒸气云爆炸是一种面源爆炸；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云雾区内的爆炸波作用、云雾区外的冲击波作用、高温然烧作用和热辐射作用，以及缺氧造成的窒息作用的主要因素，是造成对周围人员、建筑物等设备的伤害、破坏作用。蒸气云爆炸的破坏效应表现为：形成相当大的火球，在大气中形成爆轰波，其强度取决于气云的然烧速度；气云点然后的然烧模式最可能是爆然，而不是爆轰，爆然是沿着波的前峰在压力和密度上都减小的膨胀波，属于亚音速的。当可然气云和空气的预混物在低能量点火下就会发生爆然。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5.2火灾、爆炸事故后果分析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本次火灾、爆炸风险评价采用化学评价法《第七版》。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（1）计算模式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爆炸是突发性的能量释放，是可然气团燃烧的后果之一，造成大气中破坏性的冲击波，爆炸碎片等形成抛射物，造成危害。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爆炸与损害的关系采用直接被损害等级法，不同损害等级道化学方法中将其分为四种损害级别。</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损害半径R(S)为：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rPr>
              <w:object>
                <v:shape id="_x0000_i1042" o:spt="75" type="#_x0000_t75" style="height:26.2pt;width:102.75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0" r:id="rId4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式中：R（S）——损害半径，m；</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C（S）——经验常数，mJ-1/3；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Ee——爆炸总能量，J；</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N——发生系数（取10%）。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（2）损害等级的选取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前面所述爆炸损害级别见表</w:t>
            </w:r>
            <w:r>
              <w:rPr>
                <w:rFonts w:hint="default" w:ascii="Times New Roman" w:hAnsi="Times New Roman" w:cs="Times New Roman"/>
                <w:color w:val="auto"/>
                <w:sz w:val="28"/>
                <w:szCs w:val="28"/>
                <w:lang w:val="en-US" w:eastAsia="zh-CN"/>
              </w:rPr>
              <w:t>20</w:t>
            </w:r>
            <w:r>
              <w:rPr>
                <w:rFonts w:hint="default" w:ascii="Times New Roman" w:hAnsi="Times New Roman" w:cs="Times New Roman"/>
                <w:color w:val="auto"/>
                <w:sz w:val="28"/>
                <w:szCs w:val="28"/>
              </w:rPr>
              <w:t>。</w:t>
            </w:r>
          </w:p>
          <w:p>
            <w:pPr>
              <w:adjustRightInd w:val="0"/>
              <w:snapToGrid w:val="0"/>
              <w:jc w:val="both"/>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表</w:t>
            </w:r>
            <w:r>
              <w:rPr>
                <w:rFonts w:hint="default" w:ascii="Times New Roman" w:hAnsi="Times New Roman" w:eastAsia="黑体" w:cs="Times New Roman"/>
                <w:b w:val="0"/>
                <w:bCs/>
                <w:color w:val="auto"/>
                <w:szCs w:val="21"/>
                <w:lang w:val="en-US" w:eastAsia="zh-CN"/>
              </w:rPr>
              <w:t>20</w:t>
            </w:r>
            <w:r>
              <w:rPr>
                <w:rFonts w:hint="default" w:ascii="Times New Roman" w:hAnsi="Times New Roman" w:eastAsia="黑体" w:cs="Times New Roman"/>
                <w:b w:val="0"/>
                <w:bCs/>
                <w:color w:val="auto"/>
                <w:szCs w:val="21"/>
              </w:rPr>
              <w:t xml:space="preserve">   </w:t>
            </w: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 xml:space="preserve"> 爆炸的损害特性</w:t>
            </w:r>
          </w:p>
          <w:tbl>
            <w:tblPr>
              <w:tblStyle w:val="38"/>
              <w:tblW w:w="8721" w:type="dxa"/>
              <w:jc w:val="center"/>
              <w:tblInd w:w="1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767"/>
              <w:gridCol w:w="911"/>
              <w:gridCol w:w="3025"/>
              <w:gridCol w:w="301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56" w:hRule="atLeast"/>
                <w:jc w:val="center"/>
              </w:trPr>
              <w:tc>
                <w:tcPr>
                  <w:tcW w:w="1767" w:type="dxa"/>
                  <w:vMerge w:val="restart"/>
                  <w:tcBorders>
                    <w:tl2br w:val="nil"/>
                    <w:tr2bl w:val="nil"/>
                  </w:tcBorders>
                  <w:vAlign w:val="center"/>
                </w:tcPr>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经验常数（Cs）</w:t>
                  </w:r>
                </w:p>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(mJ</w:t>
                  </w:r>
                  <w:r>
                    <w:rPr>
                      <w:rFonts w:hint="default" w:ascii="Times New Roman" w:hAnsi="Times New Roman" w:cs="Times New Roman"/>
                      <w:b/>
                      <w:color w:val="auto"/>
                      <w:szCs w:val="21"/>
                      <w:vertAlign w:val="superscript"/>
                    </w:rPr>
                    <w:t>-1//3</w:t>
                  </w:r>
                  <w:r>
                    <w:rPr>
                      <w:rFonts w:hint="default" w:ascii="Times New Roman" w:hAnsi="Times New Roman" w:cs="Times New Roman"/>
                      <w:b/>
                      <w:color w:val="auto"/>
                      <w:szCs w:val="21"/>
                    </w:rPr>
                    <w:t>)</w:t>
                  </w:r>
                </w:p>
              </w:tc>
              <w:tc>
                <w:tcPr>
                  <w:tcW w:w="911" w:type="dxa"/>
                  <w:vMerge w:val="restart"/>
                  <w:tcBorders>
                    <w:tl2br w:val="nil"/>
                    <w:tr2bl w:val="nil"/>
                  </w:tcBorders>
                  <w:vAlign w:val="center"/>
                </w:tcPr>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损害</w:t>
                  </w:r>
                </w:p>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级别</w:t>
                  </w:r>
                </w:p>
              </w:tc>
              <w:tc>
                <w:tcPr>
                  <w:tcW w:w="6043" w:type="dxa"/>
                  <w:gridSpan w:val="2"/>
                  <w:tcBorders>
                    <w:tl2br w:val="nil"/>
                    <w:tr2bl w:val="nil"/>
                  </w:tcBorders>
                  <w:vAlign w:val="center"/>
                </w:tcPr>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爆炸损害特性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23" w:hRule="atLeast"/>
                <w:jc w:val="center"/>
              </w:trPr>
              <w:tc>
                <w:tcPr>
                  <w:tcW w:w="1767" w:type="dxa"/>
                  <w:vMerge w:val="continue"/>
                  <w:tcBorders>
                    <w:tl2br w:val="nil"/>
                    <w:tr2bl w:val="nil"/>
                  </w:tcBorders>
                  <w:vAlign w:val="center"/>
                </w:tcPr>
                <w:p>
                  <w:pPr>
                    <w:adjustRightInd w:val="0"/>
                    <w:snapToGrid w:val="0"/>
                    <w:jc w:val="center"/>
                    <w:rPr>
                      <w:rFonts w:hint="default" w:ascii="Times New Roman" w:hAnsi="Times New Roman" w:cs="Times New Roman"/>
                      <w:b/>
                      <w:color w:val="auto"/>
                      <w:szCs w:val="21"/>
                    </w:rPr>
                  </w:pPr>
                </w:p>
              </w:tc>
              <w:tc>
                <w:tcPr>
                  <w:tcW w:w="911" w:type="dxa"/>
                  <w:vMerge w:val="continue"/>
                  <w:tcBorders>
                    <w:tl2br w:val="nil"/>
                    <w:tr2bl w:val="nil"/>
                  </w:tcBorders>
                  <w:vAlign w:val="center"/>
                </w:tcPr>
                <w:p>
                  <w:pPr>
                    <w:adjustRightInd w:val="0"/>
                    <w:snapToGrid w:val="0"/>
                    <w:jc w:val="center"/>
                    <w:rPr>
                      <w:rFonts w:hint="default" w:ascii="Times New Roman" w:hAnsi="Times New Roman" w:cs="Times New Roman"/>
                      <w:b/>
                      <w:color w:val="auto"/>
                      <w:szCs w:val="21"/>
                    </w:rPr>
                  </w:pPr>
                </w:p>
              </w:tc>
              <w:tc>
                <w:tcPr>
                  <w:tcW w:w="3025" w:type="dxa"/>
                  <w:tcBorders>
                    <w:tl2br w:val="nil"/>
                    <w:tr2bl w:val="nil"/>
                  </w:tcBorders>
                  <w:vAlign w:val="center"/>
                </w:tcPr>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对设备或建筑物的损害</w:t>
                  </w:r>
                </w:p>
              </w:tc>
              <w:tc>
                <w:tcPr>
                  <w:tcW w:w="3018" w:type="dxa"/>
                  <w:tcBorders>
                    <w:tl2br w:val="nil"/>
                    <w:tr2bl w:val="nil"/>
                  </w:tcBorders>
                  <w:vAlign w:val="center"/>
                </w:tcPr>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对人的损害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82" w:hRule="atLeast"/>
                <w:jc w:val="center"/>
              </w:trPr>
              <w:tc>
                <w:tcPr>
                  <w:tcW w:w="1767"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0.03</w:t>
                  </w:r>
                </w:p>
              </w:tc>
              <w:tc>
                <w:tcPr>
                  <w:tcW w:w="91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一</w:t>
                  </w:r>
                </w:p>
              </w:tc>
              <w:tc>
                <w:tcPr>
                  <w:tcW w:w="3025" w:type="dxa"/>
                  <w:tcBorders>
                    <w:tl2br w:val="nil"/>
                    <w:tr2bl w:val="nil"/>
                  </w:tcBorders>
                  <w:vAlign w:val="center"/>
                </w:tcPr>
                <w:p>
                  <w:pPr>
                    <w:pStyle w:val="93"/>
                    <w:keepNext w:val="0"/>
                    <w:keepLines w:val="0"/>
                    <w:tabs>
                      <w:tab w:val="clear" w:pos="1727"/>
                      <w:tab w:val="clear" w:pos="1884"/>
                      <w:tab w:val="clear" w:pos="2940"/>
                    </w:tabs>
                    <w:spacing w:line="240" w:lineRule="auto"/>
                    <w:rPr>
                      <w:rFonts w:hint="default" w:ascii="Times New Roman" w:hAnsi="Times New Roman" w:cs="Times New Roman"/>
                      <w:color w:val="auto"/>
                      <w:spacing w:val="0"/>
                      <w:kern w:val="2"/>
                      <w:szCs w:val="21"/>
                    </w:rPr>
                  </w:pPr>
                  <w:r>
                    <w:rPr>
                      <w:rFonts w:hint="default" w:ascii="Times New Roman" w:hAnsi="Times New Roman" w:cs="Times New Roman"/>
                      <w:color w:val="auto"/>
                      <w:spacing w:val="0"/>
                      <w:kern w:val="2"/>
                      <w:szCs w:val="21"/>
                    </w:rPr>
                    <w:t>重创建筑物或设备</w:t>
                  </w:r>
                </w:p>
              </w:tc>
              <w:tc>
                <w:tcPr>
                  <w:tcW w:w="3018"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1％人死于肺部损害</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＞50％人耳膜破裂</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＞50％人被抛射物严重砸伤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jc w:val="center"/>
              </w:trPr>
              <w:tc>
                <w:tcPr>
                  <w:tcW w:w="1767"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0.06</w:t>
                  </w:r>
                </w:p>
              </w:tc>
              <w:tc>
                <w:tcPr>
                  <w:tcW w:w="91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二</w:t>
                  </w:r>
                </w:p>
              </w:tc>
              <w:tc>
                <w:tcPr>
                  <w:tcW w:w="3025"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对建筑物造成可修复损害或外表损伤</w:t>
                  </w:r>
                </w:p>
              </w:tc>
              <w:tc>
                <w:tcPr>
                  <w:tcW w:w="3018"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1％人耳膜破裂</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1％人被抛射物严重砸伤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56" w:hRule="atLeast"/>
                <w:jc w:val="center"/>
              </w:trPr>
              <w:tc>
                <w:tcPr>
                  <w:tcW w:w="1767"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0.15</w:t>
                  </w:r>
                </w:p>
              </w:tc>
              <w:tc>
                <w:tcPr>
                  <w:tcW w:w="91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三</w:t>
                  </w:r>
                </w:p>
              </w:tc>
              <w:tc>
                <w:tcPr>
                  <w:tcW w:w="3025"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玻璃破裂</w:t>
                  </w:r>
                </w:p>
              </w:tc>
              <w:tc>
                <w:tcPr>
                  <w:tcW w:w="3018"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被飞起的玻璃击伤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256" w:hRule="atLeast"/>
                <w:jc w:val="center"/>
              </w:trPr>
              <w:tc>
                <w:tcPr>
                  <w:tcW w:w="1767"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0.4</w:t>
                  </w:r>
                </w:p>
              </w:tc>
              <w:tc>
                <w:tcPr>
                  <w:tcW w:w="91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四</w:t>
                  </w:r>
                </w:p>
              </w:tc>
              <w:tc>
                <w:tcPr>
                  <w:tcW w:w="3025"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10％玻璃破损</w:t>
                  </w:r>
                </w:p>
              </w:tc>
              <w:tc>
                <w:tcPr>
                  <w:tcW w:w="3018" w:type="dxa"/>
                  <w:tcBorders>
                    <w:tl2br w:val="nil"/>
                    <w:tr2bl w:val="nil"/>
                  </w:tcBorders>
                  <w:vAlign w:val="center"/>
                </w:tcPr>
                <w:p>
                  <w:pPr>
                    <w:adjustRightInd w:val="0"/>
                    <w:snapToGrid w:val="0"/>
                    <w:jc w:val="center"/>
                    <w:rPr>
                      <w:rFonts w:hint="default" w:ascii="Times New Roman" w:hAnsi="Times New Roman" w:cs="Times New Roman"/>
                      <w:color w:val="auto"/>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（3）计算结果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本项目天然气为管道输送供应，故本次环评以管道中最大物料量计算，则</w:t>
            </w:r>
            <w:r>
              <w:rPr>
                <w:rFonts w:hint="eastAsia" w:ascii="Times New Roman" w:hAnsi="Times New Roman" w:cs="Times New Roman"/>
                <w:color w:val="auto"/>
                <w:sz w:val="28"/>
                <w:szCs w:val="28"/>
                <w:lang w:eastAsia="zh-CN"/>
              </w:rPr>
              <w:t>减压撬</w:t>
            </w:r>
            <w:r>
              <w:rPr>
                <w:rFonts w:hint="default" w:ascii="Times New Roman" w:hAnsi="Times New Roman" w:cs="Times New Roman"/>
                <w:color w:val="auto"/>
                <w:sz w:val="28"/>
                <w:szCs w:val="28"/>
              </w:rPr>
              <w:t>及输气管线发生火灾、爆炸事故时的危害距离计算结果见表</w:t>
            </w:r>
            <w:r>
              <w:rPr>
                <w:rFonts w:hint="default" w:ascii="Times New Roman" w:hAnsi="Times New Roman" w:cs="Times New Roman"/>
                <w:color w:val="auto"/>
                <w:sz w:val="28"/>
                <w:szCs w:val="28"/>
                <w:lang w:val="en-US" w:eastAsia="zh-CN"/>
              </w:rPr>
              <w:t>21</w:t>
            </w:r>
            <w:r>
              <w:rPr>
                <w:rFonts w:hint="default" w:ascii="Times New Roman" w:hAnsi="Times New Roman" w:cs="Times New Roman"/>
                <w:color w:val="auto"/>
                <w:sz w:val="28"/>
                <w:szCs w:val="28"/>
              </w:rPr>
              <w:t>。</w:t>
            </w:r>
          </w:p>
          <w:p>
            <w:pPr>
              <w:adjustRightInd w:val="0"/>
              <w:snapToGrid w:val="0"/>
              <w:jc w:val="both"/>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表</w:t>
            </w:r>
            <w:r>
              <w:rPr>
                <w:rFonts w:hint="default" w:ascii="Times New Roman" w:hAnsi="Times New Roman" w:eastAsia="黑体" w:cs="Times New Roman"/>
                <w:b w:val="0"/>
                <w:bCs/>
                <w:color w:val="auto"/>
                <w:szCs w:val="21"/>
                <w:lang w:val="en-US" w:eastAsia="zh-CN"/>
              </w:rPr>
              <w:t>21</w:t>
            </w:r>
            <w:r>
              <w:rPr>
                <w:rFonts w:hint="default" w:ascii="Times New Roman" w:hAnsi="Times New Roman" w:eastAsia="黑体" w:cs="Times New Roman"/>
                <w:b w:val="0"/>
                <w:bCs/>
                <w:color w:val="auto"/>
                <w:szCs w:val="21"/>
              </w:rPr>
              <w:t xml:space="preserve">  </w:t>
            </w: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 xml:space="preserve"> </w:t>
            </w:r>
            <w:r>
              <w:rPr>
                <w:rFonts w:hint="eastAsia" w:ascii="Times New Roman" w:hAnsi="Times New Roman" w:eastAsia="黑体" w:cs="Times New Roman"/>
                <w:b w:val="0"/>
                <w:bCs/>
                <w:color w:val="auto"/>
                <w:szCs w:val="21"/>
                <w:lang w:eastAsia="zh-CN"/>
              </w:rPr>
              <w:t>减压撬</w:t>
            </w:r>
            <w:r>
              <w:rPr>
                <w:rFonts w:hint="default" w:ascii="Times New Roman" w:hAnsi="Times New Roman" w:eastAsia="黑体" w:cs="Times New Roman"/>
                <w:b w:val="0"/>
                <w:bCs/>
                <w:color w:val="auto"/>
                <w:szCs w:val="21"/>
              </w:rPr>
              <w:t>及输气管线爆炸、火灾事故危害结果</w:t>
            </w:r>
          </w:p>
          <w:tbl>
            <w:tblPr>
              <w:tblStyle w:val="38"/>
              <w:tblW w:w="8721" w:type="dxa"/>
              <w:jc w:val="center"/>
              <w:tblInd w:w="1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905"/>
              <w:gridCol w:w="1080"/>
              <w:gridCol w:w="1504"/>
              <w:gridCol w:w="1516"/>
              <w:gridCol w:w="171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jc w:val="center"/>
              </w:trPr>
              <w:tc>
                <w:tcPr>
                  <w:tcW w:w="2905" w:type="dxa"/>
                  <w:tcBorders>
                    <w:tl2br w:val="single" w:color="000000" w:sz="4" w:space="0"/>
                  </w:tcBorders>
                  <w:vAlign w:val="center"/>
                </w:tcPr>
                <w:p>
                  <w:pPr>
                    <w:pStyle w:val="93"/>
                    <w:keepNext w:val="0"/>
                    <w:keepLines w:val="0"/>
                    <w:tabs>
                      <w:tab w:val="clear" w:pos="1727"/>
                      <w:tab w:val="clear" w:pos="1884"/>
                      <w:tab w:val="clear" w:pos="2940"/>
                    </w:tabs>
                    <w:spacing w:line="240" w:lineRule="auto"/>
                    <w:jc w:val="right"/>
                    <w:rPr>
                      <w:rFonts w:hint="default" w:ascii="Times New Roman" w:hAnsi="Times New Roman" w:cs="Times New Roman"/>
                      <w:b/>
                      <w:color w:val="auto"/>
                      <w:spacing w:val="0"/>
                      <w:kern w:val="2"/>
                      <w:szCs w:val="21"/>
                    </w:rPr>
                  </w:pPr>
                  <w:r>
                    <w:rPr>
                      <w:rFonts w:hint="default" w:ascii="Times New Roman" w:hAnsi="Times New Roman" w:cs="Times New Roman"/>
                      <w:b/>
                      <w:color w:val="auto"/>
                      <w:kern w:val="2"/>
                      <w:szCs w:val="21"/>
                    </w:rPr>
                    <w:t xml:space="preserve">      损害级别</w:t>
                  </w:r>
                </w:p>
                <w:p>
                  <w:pPr>
                    <w:pStyle w:val="93"/>
                    <w:keepNext w:val="0"/>
                    <w:keepLines w:val="0"/>
                    <w:tabs>
                      <w:tab w:val="clear" w:pos="1727"/>
                      <w:tab w:val="clear" w:pos="1884"/>
                      <w:tab w:val="clear" w:pos="2940"/>
                    </w:tabs>
                    <w:spacing w:line="240" w:lineRule="auto"/>
                    <w:jc w:val="both"/>
                    <w:rPr>
                      <w:rFonts w:hint="default" w:ascii="Times New Roman" w:hAnsi="Times New Roman" w:cs="Times New Roman"/>
                      <w:b/>
                      <w:color w:val="auto"/>
                      <w:spacing w:val="0"/>
                      <w:kern w:val="2"/>
                      <w:szCs w:val="21"/>
                    </w:rPr>
                  </w:pPr>
                  <w:r>
                    <w:rPr>
                      <w:rFonts w:hint="default" w:ascii="Times New Roman" w:hAnsi="Times New Roman" w:cs="Times New Roman"/>
                      <w:b/>
                      <w:color w:val="auto"/>
                      <w:spacing w:val="0"/>
                      <w:kern w:val="2"/>
                      <w:szCs w:val="21"/>
                    </w:rPr>
                    <w:t>评价单元</w:t>
                  </w:r>
                </w:p>
              </w:tc>
              <w:tc>
                <w:tcPr>
                  <w:tcW w:w="1080" w:type="dxa"/>
                  <w:tcBorders>
                    <w:tl2br w:val="nil"/>
                    <w:tr2bl w:val="nil"/>
                  </w:tcBorders>
                  <w:vAlign w:val="center"/>
                </w:tcPr>
                <w:p>
                  <w:pPr>
                    <w:pStyle w:val="93"/>
                    <w:keepNext w:val="0"/>
                    <w:keepLines w:val="0"/>
                    <w:tabs>
                      <w:tab w:val="clear" w:pos="1727"/>
                      <w:tab w:val="clear" w:pos="1884"/>
                      <w:tab w:val="clear" w:pos="2940"/>
                    </w:tabs>
                    <w:spacing w:line="240" w:lineRule="auto"/>
                    <w:rPr>
                      <w:rFonts w:hint="default" w:ascii="Times New Roman" w:hAnsi="Times New Roman" w:cs="Times New Roman"/>
                      <w:b/>
                      <w:color w:val="auto"/>
                      <w:spacing w:val="0"/>
                      <w:kern w:val="2"/>
                      <w:szCs w:val="21"/>
                    </w:rPr>
                  </w:pPr>
                  <w:r>
                    <w:rPr>
                      <w:rFonts w:hint="default" w:ascii="Times New Roman" w:hAnsi="Times New Roman" w:cs="Times New Roman"/>
                      <w:b/>
                      <w:color w:val="auto"/>
                      <w:spacing w:val="0"/>
                      <w:kern w:val="2"/>
                      <w:szCs w:val="21"/>
                    </w:rPr>
                    <w:t>一</w:t>
                  </w:r>
                </w:p>
              </w:tc>
              <w:tc>
                <w:tcPr>
                  <w:tcW w:w="1504" w:type="dxa"/>
                  <w:tcBorders>
                    <w:tl2br w:val="nil"/>
                    <w:tr2bl w:val="nil"/>
                  </w:tcBorders>
                  <w:vAlign w:val="center"/>
                </w:tcPr>
                <w:p>
                  <w:pPr>
                    <w:pStyle w:val="93"/>
                    <w:keepNext w:val="0"/>
                    <w:keepLines w:val="0"/>
                    <w:tabs>
                      <w:tab w:val="clear" w:pos="1727"/>
                      <w:tab w:val="clear" w:pos="1884"/>
                      <w:tab w:val="clear" w:pos="2940"/>
                    </w:tabs>
                    <w:spacing w:line="240" w:lineRule="auto"/>
                    <w:rPr>
                      <w:rFonts w:hint="default" w:ascii="Times New Roman" w:hAnsi="Times New Roman" w:cs="Times New Roman"/>
                      <w:b/>
                      <w:color w:val="auto"/>
                      <w:spacing w:val="0"/>
                      <w:kern w:val="2"/>
                      <w:szCs w:val="21"/>
                    </w:rPr>
                  </w:pPr>
                  <w:r>
                    <w:rPr>
                      <w:rFonts w:hint="default" w:ascii="Times New Roman" w:hAnsi="Times New Roman" w:cs="Times New Roman"/>
                      <w:b/>
                      <w:color w:val="auto"/>
                      <w:spacing w:val="0"/>
                      <w:kern w:val="2"/>
                      <w:szCs w:val="21"/>
                    </w:rPr>
                    <w:t>二</w:t>
                  </w:r>
                </w:p>
              </w:tc>
              <w:tc>
                <w:tcPr>
                  <w:tcW w:w="1516" w:type="dxa"/>
                  <w:tcBorders>
                    <w:tl2br w:val="nil"/>
                    <w:tr2bl w:val="nil"/>
                  </w:tcBorders>
                  <w:vAlign w:val="center"/>
                </w:tcPr>
                <w:p>
                  <w:pPr>
                    <w:pStyle w:val="93"/>
                    <w:keepNext w:val="0"/>
                    <w:keepLines w:val="0"/>
                    <w:tabs>
                      <w:tab w:val="clear" w:pos="1727"/>
                      <w:tab w:val="clear" w:pos="1884"/>
                      <w:tab w:val="clear" w:pos="2940"/>
                    </w:tabs>
                    <w:spacing w:line="240" w:lineRule="auto"/>
                    <w:rPr>
                      <w:rFonts w:hint="default" w:ascii="Times New Roman" w:hAnsi="Times New Roman" w:cs="Times New Roman"/>
                      <w:b/>
                      <w:color w:val="auto"/>
                      <w:spacing w:val="0"/>
                      <w:kern w:val="2"/>
                      <w:szCs w:val="21"/>
                    </w:rPr>
                  </w:pPr>
                  <w:r>
                    <w:rPr>
                      <w:rFonts w:hint="default" w:ascii="Times New Roman" w:hAnsi="Times New Roman" w:cs="Times New Roman"/>
                      <w:b/>
                      <w:color w:val="auto"/>
                      <w:spacing w:val="0"/>
                      <w:kern w:val="2"/>
                      <w:szCs w:val="21"/>
                    </w:rPr>
                    <w:t>三</w:t>
                  </w:r>
                </w:p>
              </w:tc>
              <w:tc>
                <w:tcPr>
                  <w:tcW w:w="1716" w:type="dxa"/>
                  <w:tcBorders>
                    <w:tl2br w:val="nil"/>
                    <w:tr2bl w:val="nil"/>
                  </w:tcBorders>
                  <w:vAlign w:val="center"/>
                </w:tcPr>
                <w:p>
                  <w:pPr>
                    <w:pStyle w:val="93"/>
                    <w:keepNext w:val="0"/>
                    <w:keepLines w:val="0"/>
                    <w:tabs>
                      <w:tab w:val="clear" w:pos="1727"/>
                      <w:tab w:val="clear" w:pos="1884"/>
                      <w:tab w:val="clear" w:pos="2940"/>
                    </w:tabs>
                    <w:spacing w:line="240" w:lineRule="auto"/>
                    <w:rPr>
                      <w:rFonts w:hint="default" w:ascii="Times New Roman" w:hAnsi="Times New Roman" w:cs="Times New Roman"/>
                      <w:b/>
                      <w:color w:val="auto"/>
                      <w:spacing w:val="0"/>
                      <w:kern w:val="2"/>
                      <w:szCs w:val="21"/>
                    </w:rPr>
                  </w:pPr>
                  <w:r>
                    <w:rPr>
                      <w:rFonts w:hint="default" w:ascii="Times New Roman" w:hAnsi="Times New Roman" w:cs="Times New Roman"/>
                      <w:b/>
                      <w:color w:val="auto"/>
                      <w:spacing w:val="0"/>
                      <w:kern w:val="2"/>
                      <w:szCs w:val="21"/>
                    </w:rPr>
                    <w:t>四</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jc w:val="center"/>
              </w:trPr>
              <w:tc>
                <w:tcPr>
                  <w:tcW w:w="2905"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爆炸损害半径（m）</w:t>
                  </w:r>
                </w:p>
              </w:tc>
              <w:tc>
                <w:tcPr>
                  <w:tcW w:w="1080" w:type="dxa"/>
                  <w:tcBorders>
                    <w:tl2br w:val="nil"/>
                    <w:tr2bl w:val="nil"/>
                  </w:tcBorders>
                  <w:vAlign w:val="center"/>
                </w:tcPr>
                <w:p>
                  <w:pPr>
                    <w:adjustRightInd w:val="0"/>
                    <w:snapToGrid w:val="0"/>
                    <w:ind w:firstLine="210" w:firstLineChars="100"/>
                    <w:rPr>
                      <w:rFonts w:hint="default" w:ascii="Times New Roman" w:hAnsi="Times New Roman" w:cs="Times New Roman"/>
                      <w:color w:val="auto"/>
                      <w:szCs w:val="21"/>
                    </w:rPr>
                  </w:pPr>
                  <w:r>
                    <w:rPr>
                      <w:rFonts w:hint="default" w:ascii="Times New Roman" w:hAnsi="Times New Roman" w:cs="Times New Roman"/>
                      <w:color w:val="auto"/>
                      <w:szCs w:val="21"/>
                    </w:rPr>
                    <w:t>21.5</w:t>
                  </w:r>
                </w:p>
              </w:tc>
              <w:tc>
                <w:tcPr>
                  <w:tcW w:w="1504"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36.8</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95.1</w:t>
                  </w:r>
                </w:p>
              </w:tc>
              <w:tc>
                <w:tcPr>
                  <w:tcW w:w="17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137.4</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不难看出，一旦本项目</w:t>
            </w:r>
            <w:r>
              <w:rPr>
                <w:rFonts w:hint="eastAsia" w:ascii="Times New Roman" w:hAnsi="Times New Roman" w:cs="Times New Roman"/>
                <w:color w:val="auto"/>
                <w:sz w:val="28"/>
                <w:szCs w:val="28"/>
                <w:lang w:eastAsia="zh-CN"/>
              </w:rPr>
              <w:t>减压撬</w:t>
            </w:r>
            <w:r>
              <w:rPr>
                <w:rFonts w:hint="default" w:ascii="Times New Roman" w:hAnsi="Times New Roman" w:cs="Times New Roman"/>
                <w:color w:val="auto"/>
                <w:sz w:val="28"/>
                <w:szCs w:val="28"/>
              </w:rPr>
              <w:t>发生火灾爆炸事故，</w:t>
            </w:r>
            <w:r>
              <w:rPr>
                <w:rFonts w:hint="eastAsia" w:ascii="Times New Roman" w:hAnsi="Times New Roman" w:cs="Times New Roman"/>
                <w:color w:val="auto"/>
                <w:sz w:val="28"/>
                <w:szCs w:val="28"/>
                <w:lang w:eastAsia="zh-CN"/>
              </w:rPr>
              <w:t>减压撬</w:t>
            </w:r>
            <w:r>
              <w:rPr>
                <w:rFonts w:hint="default" w:ascii="Times New Roman" w:hAnsi="Times New Roman" w:cs="Times New Roman"/>
                <w:color w:val="auto"/>
                <w:sz w:val="28"/>
                <w:szCs w:val="28"/>
              </w:rPr>
              <w:t>周围21.5m范围内建筑物或设备遭重创，1％人死于肺部损害，＞50％人耳膜破裂，＞50％人被抛射物严重砸伤；</w:t>
            </w:r>
            <w:r>
              <w:rPr>
                <w:rFonts w:hint="eastAsia" w:ascii="Times New Roman" w:hAnsi="Times New Roman" w:cs="Times New Roman"/>
                <w:color w:val="auto"/>
                <w:sz w:val="28"/>
                <w:szCs w:val="28"/>
                <w:lang w:eastAsia="zh-CN"/>
              </w:rPr>
              <w:t>减压撬</w:t>
            </w:r>
            <w:r>
              <w:rPr>
                <w:rFonts w:hint="default" w:ascii="Times New Roman" w:hAnsi="Times New Roman" w:cs="Times New Roman"/>
                <w:color w:val="auto"/>
                <w:sz w:val="28"/>
                <w:szCs w:val="28"/>
              </w:rPr>
              <w:t>周围36.8m范围内，建筑物遭受可修复损害或外表损伤，1％人耳膜破裂，1％人被抛射物严重砸伤；</w:t>
            </w:r>
            <w:r>
              <w:rPr>
                <w:rFonts w:hint="eastAsia" w:ascii="Times New Roman" w:hAnsi="Times New Roman" w:cs="Times New Roman"/>
                <w:color w:val="auto"/>
                <w:sz w:val="28"/>
                <w:szCs w:val="28"/>
                <w:lang w:eastAsia="zh-CN"/>
              </w:rPr>
              <w:t>减压撬</w:t>
            </w:r>
            <w:r>
              <w:rPr>
                <w:rFonts w:hint="default" w:ascii="Times New Roman" w:hAnsi="Times New Roman" w:cs="Times New Roman"/>
                <w:color w:val="auto"/>
                <w:sz w:val="28"/>
                <w:szCs w:val="28"/>
              </w:rPr>
              <w:t>周围95.1m范围内，玻璃破裂，人被飞起的玻璃击伤；</w:t>
            </w:r>
            <w:r>
              <w:rPr>
                <w:rFonts w:hint="eastAsia" w:ascii="Times New Roman" w:hAnsi="Times New Roman" w:cs="Times New Roman"/>
                <w:color w:val="auto"/>
                <w:sz w:val="28"/>
                <w:szCs w:val="28"/>
                <w:lang w:eastAsia="zh-CN"/>
              </w:rPr>
              <w:t>减压撬</w:t>
            </w:r>
            <w:r>
              <w:rPr>
                <w:rFonts w:hint="default" w:ascii="Times New Roman" w:hAnsi="Times New Roman" w:cs="Times New Roman"/>
                <w:color w:val="auto"/>
                <w:sz w:val="28"/>
                <w:szCs w:val="28"/>
              </w:rPr>
              <w:t>周围137.4m范围内，10％玻璃破损。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w:t>
            </w:r>
            <w:r>
              <w:rPr>
                <w:rFonts w:hint="eastAsia" w:ascii="Times New Roman" w:hAnsi="Times New Roman" w:cs="Times New Roman"/>
                <w:color w:val="auto"/>
                <w:sz w:val="28"/>
                <w:szCs w:val="28"/>
                <w:lang w:eastAsia="zh-CN"/>
              </w:rPr>
              <w:t>减压撬</w:t>
            </w:r>
            <w:r>
              <w:rPr>
                <w:rFonts w:hint="default" w:ascii="Times New Roman" w:hAnsi="Times New Roman" w:cs="Times New Roman"/>
                <w:color w:val="auto"/>
                <w:sz w:val="28"/>
                <w:szCs w:val="28"/>
                <w:lang w:eastAsia="zh-CN"/>
              </w:rPr>
              <w:t>及管线周围无敏感目标</w:t>
            </w:r>
            <w:r>
              <w:rPr>
                <w:rFonts w:hint="default" w:ascii="Times New Roman" w:hAnsi="Times New Roman" w:cs="Times New Roman"/>
                <w:color w:val="auto"/>
                <w:sz w:val="28"/>
                <w:szCs w:val="28"/>
              </w:rPr>
              <w:t>，故当发生爆炸时对周边</w:t>
            </w:r>
            <w:r>
              <w:rPr>
                <w:rFonts w:hint="default" w:ascii="Times New Roman" w:hAnsi="Times New Roman" w:cs="Times New Roman"/>
                <w:color w:val="auto"/>
                <w:sz w:val="28"/>
                <w:szCs w:val="28"/>
                <w:lang w:eastAsia="zh-CN"/>
              </w:rPr>
              <w:t>环境</w:t>
            </w:r>
            <w:r>
              <w:rPr>
                <w:rFonts w:hint="default" w:ascii="Times New Roman" w:hAnsi="Times New Roman" w:cs="Times New Roman"/>
                <w:color w:val="auto"/>
                <w:sz w:val="28"/>
                <w:szCs w:val="28"/>
              </w:rPr>
              <w:t>影响不大，后期本项目</w:t>
            </w:r>
            <w:r>
              <w:rPr>
                <w:rFonts w:hint="eastAsia" w:ascii="Times New Roman" w:hAnsi="Times New Roman" w:cs="Times New Roman"/>
                <w:color w:val="auto"/>
                <w:sz w:val="28"/>
                <w:szCs w:val="28"/>
                <w:lang w:eastAsia="zh-CN"/>
              </w:rPr>
              <w:t>减压撬</w:t>
            </w:r>
            <w:r>
              <w:rPr>
                <w:rFonts w:hint="default" w:ascii="Times New Roman" w:hAnsi="Times New Roman" w:cs="Times New Roman"/>
                <w:color w:val="auto"/>
                <w:sz w:val="28"/>
                <w:szCs w:val="28"/>
              </w:rPr>
              <w:t>周边的建设项目应尽量大于以上事故危害距离，以免在发生爆炸时增加人员伤亡及财产损失，因此应加大对天然气输气管线的风险防范力度，对管道定期巡检，一旦发现泄漏立即采取相应措施，将天然气爆炸事故发生的概率降至最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6环境风险防范措施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color w:val="auto"/>
                <w:sz w:val="24"/>
                <w:szCs w:val="28"/>
              </w:rPr>
              <w:t xml:space="preserve">  </w:t>
            </w:r>
            <w:r>
              <w:rPr>
                <w:rFonts w:hint="default" w:ascii="Times New Roman" w:hAnsi="Times New Roman" w:cs="Times New Roman"/>
                <w:color w:val="auto"/>
                <w:sz w:val="24"/>
                <w:szCs w:val="28"/>
              </w:rPr>
              <w:t xml:space="preserve">  </w:t>
            </w:r>
            <w:r>
              <w:rPr>
                <w:rFonts w:hint="default" w:ascii="Times New Roman" w:hAnsi="Times New Roman" w:cs="Times New Roman"/>
                <w:b w:val="0"/>
                <w:bCs w:val="0"/>
                <w:color w:val="auto"/>
                <w:sz w:val="28"/>
                <w:szCs w:val="28"/>
              </w:rPr>
              <w:t>本项目的建设应严格按照《城镇然气设计规范》（GB50028-2006）及有关规定进行设计；制定严格的操作规程并严格执行；站内工艺设备设有防静电设施；建立完善的检修制度，保证管线及设备完好、运行正常。</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6.1防止天然气泄漏的对策措施</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（1）站区按功能分区布置，并区间防火间距符合《建筑防火规范》（GB50016-2014）、《石油和天然气工程设计防火规范》（GB 50183-2015）、《城镇然气设计规范》（GB50028-2006）。</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（2）调压</w:t>
            </w:r>
            <w:r>
              <w:rPr>
                <w:rFonts w:hint="default" w:ascii="Times New Roman" w:hAnsi="Times New Roman" w:cs="Times New Roman"/>
                <w:b w:val="0"/>
                <w:bCs w:val="0"/>
                <w:color w:val="auto"/>
                <w:sz w:val="28"/>
                <w:szCs w:val="28"/>
                <w:lang w:eastAsia="zh-CN"/>
              </w:rPr>
              <w:t>计量装置</w:t>
            </w:r>
            <w:r>
              <w:rPr>
                <w:rFonts w:hint="default" w:ascii="Times New Roman" w:hAnsi="Times New Roman" w:cs="Times New Roman"/>
                <w:b w:val="0"/>
                <w:bCs w:val="0"/>
                <w:color w:val="auto"/>
                <w:sz w:val="28"/>
                <w:szCs w:val="28"/>
              </w:rPr>
              <w:t>、管道、阀门、垫片应选用耐腐蚀的的材质。</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（3）安全阀、液位计、阻火器等安全附件必须经常检查、维护，定期检测，不能故障使用，发现故障及时处理。</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（4）对设备管道定期做防腐处理，防止大气和化学腐蚀造成砂眼泄漏，对各种管道要按要求涂刷成不同颜色，天然气管道要有流向标志。</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（5）站区防雷、防静电压电气设计按照《建筑防雷设计规范》、《化工企业静电接地装置设计规范》及《爆炸和火灾危险环境电力装置设计规范》执行。</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（6）容易发生天然气泄漏的地方设置固定式可然气体报警器，并配置移动式可然气体检测仪，以便及时发现和处理天然气泄漏事故。</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（7）管网系统设置检漏车，对管道沿线定期巡检，发现泄漏点及时检修。并建立天然气管道标识系统。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6.2防止火灾、爆炸的措施</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（1）在醒目位置设立“严禁烟火”、“禁火区”等警戒标语和标牌。</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（2）调压柜区内严禁携带烟火、火种、打火机、火柴等易然品。照明设施全部采用防爆照明灯，非生产人员不得进入工艺装置区。</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（3）站内生产工艺区域依据国家GB50058－2014《爆炸危险环境电力装置设计规范》按“2”区爆炸危险场所电力装置的要求设计，选用防爆隔爆型用电设备。</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（4）在放散管处设置阻火器，防止天然气回燃；放散管应采取静电接地，并在避雷保护范围之内；放散管应有防止雨水侵入和外来异物堵塞的措施。</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（5）为了防止撞击火花，在防爆区域内操作或维修时应使用防爆工具，例如选用铜质工具；为了防止静电火花，工作人员应穿防静电工作服和防静电鞋。</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（6）禁止穿带铁钉鞋。</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（7）在装置区内应配置干粉灭火器、二氧化碳灭火器、灭火毡、消防沙桶等。</w:t>
            </w:r>
          </w:p>
          <w:p>
            <w:pPr>
              <w:keepNext w:val="0"/>
              <w:keepLines w:val="0"/>
              <w:pageBreakBefore w:val="0"/>
              <w:widowControl w:val="0"/>
              <w:kinsoku/>
              <w:wordWrap/>
              <w:overflowPunct/>
              <w:topLinePunct w:val="0"/>
              <w:autoSpaceDE/>
              <w:autoSpaceDN/>
              <w:bidi w:val="0"/>
              <w:spacing w:line="360" w:lineRule="auto"/>
              <w:ind w:left="0" w:leftChars="0" w:right="0" w:rightChars="0" w:firstLine="495" w:firstLineChars="177"/>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（8）对重要的过程参数（温度、压力、液位）测量仪表，包括有毒可然气体探测仪，应经标定或校验后投入使用，并在使用中进行定期检验或标定。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6.3安全管理</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（1）对从业人员（含新进人员）进行安全生产教育和培训。内容包括易然易爆物料的特性（物理、化学性质），中毒危害及防护、自然措施；岗位操作规程、设备使用操作规程，做到考核合格持证上岗。</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（2）对安全系统、安全设施及防护用具要指定专人负责，经常进行维护和保养，使之随时处于完好备用状态。</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（3）消防器材要设置在明显、取用方便的地方，要经常检查，做到“三定”（定点、定型号和用量、定专人维护管理），不准挪作它用，还应按规定定期检测，保持完好。</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4）在进行维护、检修存在有天然气的装置时，必须事先制定维护、检修方案，明确职业中毒危害防护措施，确保维护、检修人员的生命安全和身体健康。进入调压柜检修，必须严格执行进入设备和入柜的“八个必须”；动火作业必须严格执行动火作业的“六大禁令”。</w:t>
            </w:r>
          </w:p>
          <w:p>
            <w:pPr>
              <w:keepNext w:val="0"/>
              <w:keepLines w:val="0"/>
              <w:pageBreakBefore w:val="0"/>
              <w:widowControl w:val="0"/>
              <w:kinsoku/>
              <w:wordWrap/>
              <w:overflowPunct/>
              <w:topLinePunct w:val="0"/>
              <w:autoSpaceDE/>
              <w:autoSpaceDN/>
              <w:bidi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（5）站区内，不准无阻火器车辆行驶，要严格限制外单位车辆进入生产区。进入站内的汽车车速不得超过5km/h。</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7风险事故应急预案</w:t>
            </w:r>
            <w:r>
              <w:rPr>
                <w:rFonts w:hint="default" w:ascii="Times New Roman" w:hAnsi="Times New Roman" w:eastAsia="黑体" w:cs="Times New Roman"/>
                <w:b w:val="0"/>
                <w:bCs w:val="0"/>
                <w:color w:val="auto"/>
                <w:sz w:val="28"/>
                <w:szCs w:val="28"/>
              </w:rPr>
              <w:tab/>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根据本项目环境风险分析的结果，对于该项目可能造成环境风险的突发性事故制定应急预案纲要（见表</w:t>
            </w:r>
            <w:r>
              <w:rPr>
                <w:rFonts w:hint="default" w:ascii="Times New Roman" w:hAnsi="Times New Roman" w:cs="Times New Roman"/>
                <w:b w:val="0"/>
                <w:bCs w:val="0"/>
                <w:color w:val="auto"/>
                <w:sz w:val="28"/>
                <w:szCs w:val="28"/>
                <w:lang w:val="en-US" w:eastAsia="zh-CN"/>
              </w:rPr>
              <w:t>22</w:t>
            </w:r>
            <w:r>
              <w:rPr>
                <w:rFonts w:hint="default" w:ascii="Times New Roman" w:hAnsi="Times New Roman" w:cs="Times New Roman"/>
                <w:b w:val="0"/>
                <w:bCs w:val="0"/>
                <w:color w:val="auto"/>
                <w:sz w:val="28"/>
                <w:szCs w:val="28"/>
              </w:rPr>
              <w:t>），供项目决策人参考。</w:t>
            </w:r>
          </w:p>
          <w:p>
            <w:pPr>
              <w:adjustRightInd w:val="0"/>
              <w:snapToGrid w:val="0"/>
              <w:jc w:val="both"/>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表</w:t>
            </w:r>
            <w:r>
              <w:rPr>
                <w:rFonts w:hint="default" w:ascii="Times New Roman" w:hAnsi="Times New Roman" w:eastAsia="黑体" w:cs="Times New Roman"/>
                <w:b w:val="0"/>
                <w:bCs/>
                <w:color w:val="auto"/>
                <w:szCs w:val="21"/>
                <w:lang w:val="en-US" w:eastAsia="zh-CN"/>
              </w:rPr>
              <w:t>22</w:t>
            </w:r>
            <w:r>
              <w:rPr>
                <w:rFonts w:hint="default" w:ascii="Times New Roman" w:hAnsi="Times New Roman" w:eastAsia="黑体" w:cs="Times New Roman"/>
                <w:b w:val="0"/>
                <w:bCs/>
                <w:color w:val="auto"/>
                <w:szCs w:val="21"/>
              </w:rPr>
              <w:t xml:space="preserve">   </w:t>
            </w:r>
            <w:r>
              <w:rPr>
                <w:rFonts w:hint="default" w:ascii="Times New Roman" w:hAnsi="Times New Roman" w:eastAsia="黑体" w:cs="Times New Roman"/>
                <w:b w:val="0"/>
                <w:bCs/>
                <w:color w:val="auto"/>
                <w:szCs w:val="21"/>
                <w:lang w:val="en-US" w:eastAsia="zh-CN"/>
              </w:rPr>
              <w:t xml:space="preserve">       </w:t>
            </w:r>
            <w:r>
              <w:rPr>
                <w:rFonts w:hint="default" w:ascii="Times New Roman" w:hAnsi="Times New Roman" w:eastAsia="黑体" w:cs="Times New Roman"/>
                <w:b w:val="0"/>
                <w:bCs/>
                <w:color w:val="auto"/>
                <w:szCs w:val="21"/>
              </w:rPr>
              <w:t>环境风险的突发性事故制定应急预案</w:t>
            </w:r>
          </w:p>
          <w:tbl>
            <w:tblPr>
              <w:tblStyle w:val="38"/>
              <w:tblW w:w="8721" w:type="dxa"/>
              <w:jc w:val="center"/>
              <w:tblInd w:w="1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
            <w:tblGrid>
              <w:gridCol w:w="601"/>
              <w:gridCol w:w="1516"/>
              <w:gridCol w:w="660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序号</w:t>
                  </w:r>
                </w:p>
              </w:tc>
              <w:tc>
                <w:tcPr>
                  <w:tcW w:w="1516" w:type="dxa"/>
                  <w:tcBorders>
                    <w:tl2br w:val="nil"/>
                    <w:tr2bl w:val="nil"/>
                  </w:tcBorders>
                  <w:vAlign w:val="center"/>
                </w:tcPr>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项目</w:t>
                  </w:r>
                </w:p>
              </w:tc>
              <w:tc>
                <w:tcPr>
                  <w:tcW w:w="6604" w:type="dxa"/>
                  <w:tcBorders>
                    <w:tl2br w:val="nil"/>
                    <w:tr2bl w:val="nil"/>
                  </w:tcBorders>
                  <w:vAlign w:val="center"/>
                </w:tcPr>
                <w:p>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内容及要求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总则</w:t>
                  </w:r>
                </w:p>
              </w:tc>
              <w:tc>
                <w:tcPr>
                  <w:tcW w:w="6604" w:type="dxa"/>
                  <w:tcBorders>
                    <w:tl2br w:val="nil"/>
                    <w:tr2bl w:val="nil"/>
                  </w:tcBorders>
                  <w:vAlign w:val="center"/>
                </w:tcPr>
                <w:p>
                  <w:pPr>
                    <w:adjustRightInd w:val="0"/>
                    <w:snapToGrid w:val="0"/>
                    <w:jc w:val="center"/>
                    <w:rPr>
                      <w:rFonts w:hint="default" w:ascii="Times New Roman" w:hAnsi="Times New Roman" w:cs="Times New Roman"/>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危险源情况</w:t>
                  </w:r>
                </w:p>
              </w:tc>
              <w:tc>
                <w:tcPr>
                  <w:tcW w:w="6604" w:type="dxa"/>
                  <w:tcBorders>
                    <w:tl2br w:val="nil"/>
                    <w:tr2bl w:val="nil"/>
                  </w:tcBorders>
                  <w:vAlign w:val="center"/>
                </w:tcPr>
                <w:p>
                  <w:pPr>
                    <w:pStyle w:val="93"/>
                    <w:keepNext w:val="0"/>
                    <w:keepLines w:val="0"/>
                    <w:tabs>
                      <w:tab w:val="left" w:pos="420"/>
                    </w:tabs>
                    <w:spacing w:line="240" w:lineRule="auto"/>
                    <w:rPr>
                      <w:rFonts w:hint="default" w:ascii="Times New Roman" w:hAnsi="Times New Roman" w:cs="Times New Roman"/>
                      <w:color w:val="auto"/>
                      <w:spacing w:val="0"/>
                      <w:kern w:val="2"/>
                      <w:szCs w:val="21"/>
                    </w:rPr>
                  </w:pPr>
                  <w:r>
                    <w:rPr>
                      <w:rFonts w:hint="default" w:ascii="Times New Roman" w:hAnsi="Times New Roman" w:cs="Times New Roman"/>
                      <w:color w:val="auto"/>
                      <w:spacing w:val="0"/>
                      <w:kern w:val="2"/>
                      <w:szCs w:val="21"/>
                    </w:rPr>
                    <w:t>详细说明危险源类型、数量、分布及其对环境的风险</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应急计划区</w:t>
                  </w:r>
                </w:p>
              </w:tc>
              <w:tc>
                <w:tcPr>
                  <w:tcW w:w="6604"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减压撬</w:t>
                  </w:r>
                  <w:r>
                    <w:rPr>
                      <w:rFonts w:hint="default" w:ascii="Times New Roman" w:hAnsi="Times New Roman" w:cs="Times New Roman"/>
                      <w:color w:val="auto"/>
                      <w:szCs w:val="21"/>
                    </w:rPr>
                    <w:t>内部、管道沿线、临近地区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应急组织                                            </w:t>
                  </w:r>
                </w:p>
              </w:tc>
              <w:tc>
                <w:tcPr>
                  <w:tcW w:w="6604" w:type="dxa"/>
                  <w:tcBorders>
                    <w:tl2br w:val="nil"/>
                    <w:tr2bl w:val="nil"/>
                  </w:tcBorders>
                  <w:vAlign w:val="center"/>
                </w:tcPr>
                <w:p>
                  <w:pPr>
                    <w:pStyle w:val="30"/>
                    <w:adjustRightInd w:val="0"/>
                    <w:snapToGrid w:val="0"/>
                    <w:spacing w:before="0" w:beforeAutospacing="0" w:after="0" w:afterAutospacing="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新疆蓝山屯河聚酯有限公司</w:t>
                  </w:r>
                  <w:r>
                    <w:rPr>
                      <w:rFonts w:hint="default" w:ascii="Times New Roman" w:hAnsi="Times New Roman" w:cs="Times New Roman"/>
                      <w:color w:val="auto"/>
                      <w:sz w:val="21"/>
                      <w:szCs w:val="21"/>
                    </w:rPr>
                    <w:t>设专人负责</w:t>
                  </w:r>
                  <w:r>
                    <w:rPr>
                      <w:rFonts w:hint="default" w:ascii="Times New Roman" w:hAnsi="Times New Roman" w:cs="Times New Roman"/>
                      <w:color w:val="auto"/>
                      <w:sz w:val="21"/>
                      <w:szCs w:val="21"/>
                      <w:lang w:eastAsia="zh-CN"/>
                    </w:rPr>
                    <w:t>昌吉高新技术产业开发区</w:t>
                  </w:r>
                  <w:r>
                    <w:rPr>
                      <w:rFonts w:hint="eastAsia" w:ascii="Times New Roman" w:hAnsi="Times New Roman" w:cs="Times New Roman"/>
                      <w:color w:val="auto"/>
                      <w:sz w:val="21"/>
                      <w:szCs w:val="21"/>
                      <w:lang w:eastAsia="zh-CN"/>
                    </w:rPr>
                    <w:t>减压撬</w:t>
                  </w:r>
                  <w:r>
                    <w:rPr>
                      <w:rFonts w:hint="default" w:ascii="Times New Roman" w:hAnsi="Times New Roman" w:cs="Times New Roman"/>
                      <w:color w:val="auto"/>
                      <w:sz w:val="21"/>
                      <w:szCs w:val="21"/>
                    </w:rPr>
                    <w:t>应急事宜，负责现场全面指挥；专业救援队伍负责事故控制、救援和善后处理</w:t>
                  </w:r>
                </w:p>
                <w:p>
                  <w:pPr>
                    <w:pStyle w:val="30"/>
                    <w:adjustRightInd w:val="0"/>
                    <w:snapToGrid w:val="0"/>
                    <w:spacing w:before="0" w:beforeAutospacing="0" w:after="0" w:afterAutospacing="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临近地区：由</w:t>
                  </w:r>
                  <w:r>
                    <w:rPr>
                      <w:rFonts w:hint="eastAsia" w:ascii="Times New Roman" w:hAnsi="Times New Roman" w:cs="Times New Roman"/>
                      <w:color w:val="auto"/>
                      <w:sz w:val="21"/>
                      <w:szCs w:val="21"/>
                      <w:lang w:eastAsia="zh-CN"/>
                    </w:rPr>
                    <w:t>减压撬</w:t>
                  </w:r>
                  <w:r>
                    <w:rPr>
                      <w:rFonts w:hint="default" w:ascii="Times New Roman" w:hAnsi="Times New Roman" w:cs="Times New Roman"/>
                      <w:color w:val="auto"/>
                      <w:sz w:val="21"/>
                      <w:szCs w:val="21"/>
                    </w:rPr>
                    <w:t>内专人负责——负责</w:t>
                  </w:r>
                  <w:r>
                    <w:rPr>
                      <w:rFonts w:hint="eastAsia" w:ascii="Times New Roman" w:hAnsi="Times New Roman" w:cs="Times New Roman"/>
                      <w:color w:val="auto"/>
                      <w:sz w:val="21"/>
                      <w:szCs w:val="21"/>
                      <w:lang w:eastAsia="zh-CN"/>
                    </w:rPr>
                    <w:t>减压撬</w:t>
                  </w:r>
                  <w:r>
                    <w:rPr>
                      <w:rFonts w:hint="default" w:ascii="Times New Roman" w:hAnsi="Times New Roman" w:cs="Times New Roman"/>
                      <w:color w:val="auto"/>
                      <w:sz w:val="21"/>
                      <w:szCs w:val="21"/>
                    </w:rPr>
                    <w:t xml:space="preserve">附近地区全面指挥，救援、管制和疏散 </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应急状态分类应急响应程序</w:t>
                  </w:r>
                </w:p>
              </w:tc>
              <w:tc>
                <w:tcPr>
                  <w:tcW w:w="6604" w:type="dxa"/>
                  <w:tcBorders>
                    <w:tl2br w:val="nil"/>
                    <w:tr2bl w:val="nil"/>
                  </w:tcBorders>
                  <w:vAlign w:val="center"/>
                </w:tcPr>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规定环境风险事故的级别及相应的应急状态分类，以此制定相应的应急响应程序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应急设施</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设备与材料     </w:t>
                  </w:r>
                </w:p>
              </w:tc>
              <w:tc>
                <w:tcPr>
                  <w:tcW w:w="6604" w:type="dxa"/>
                  <w:tcBorders>
                    <w:tl2br w:val="nil"/>
                    <w:tr2bl w:val="nil"/>
                  </w:tcBorders>
                  <w:vAlign w:val="center"/>
                </w:tcPr>
                <w:p>
                  <w:pPr>
                    <w:adjustRightInd w:val="0"/>
                    <w:snapToGrid w:val="0"/>
                    <w:rPr>
                      <w:rFonts w:hint="default" w:ascii="Times New Roman" w:hAnsi="Times New Roman" w:cs="Times New Roman"/>
                      <w:color w:val="auto"/>
                      <w:szCs w:val="21"/>
                    </w:rPr>
                  </w:pPr>
                  <w:r>
                    <w:rPr>
                      <w:rFonts w:hint="eastAsia" w:ascii="Times New Roman" w:hAnsi="Times New Roman" w:cs="Times New Roman"/>
                      <w:color w:val="auto"/>
                      <w:szCs w:val="21"/>
                      <w:lang w:eastAsia="zh-CN"/>
                    </w:rPr>
                    <w:t>减压撬</w:t>
                  </w:r>
                  <w:r>
                    <w:rPr>
                      <w:rFonts w:hint="default" w:ascii="Times New Roman" w:hAnsi="Times New Roman" w:cs="Times New Roman"/>
                      <w:color w:val="auto"/>
                      <w:szCs w:val="21"/>
                    </w:rPr>
                    <w:t>内部：防火灾事故的应急设施、设备与材料，主要为可然气体报警器、消防器材等；中毒人员急救所用的一些药品、器材。</w:t>
                  </w:r>
                </w:p>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临界地区：烧伤、中毒人员急救所用的一些药品、器材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应急通讯</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通告与交通   </w:t>
                  </w:r>
                </w:p>
              </w:tc>
              <w:tc>
                <w:tcPr>
                  <w:tcW w:w="6604"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规定应急状态下的通讯、通告方式和交通保障、管制等事项</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应急环境监测及事故后评估</w:t>
                  </w:r>
                </w:p>
              </w:tc>
              <w:tc>
                <w:tcPr>
                  <w:tcW w:w="6604" w:type="dxa"/>
                  <w:tcBorders>
                    <w:tl2br w:val="nil"/>
                    <w:tr2bl w:val="nil"/>
                  </w:tcBorders>
                  <w:vAlign w:val="center"/>
                </w:tcPr>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由专业人员对环境风险事故现场进行应急监测，对事故性质、严重程度等所造成的环境危害后果进行评估，吸取经验教训免再次发生事故，为指挥部门提供决策依据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9</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应急防护措施消除泄漏措施及需使用器材</w:t>
                  </w:r>
                </w:p>
              </w:tc>
              <w:tc>
                <w:tcPr>
                  <w:tcW w:w="6604" w:type="dxa"/>
                  <w:tcBorders>
                    <w:tl2br w:val="nil"/>
                    <w:tr2bl w:val="nil"/>
                  </w:tcBorders>
                  <w:vAlign w:val="center"/>
                </w:tcPr>
                <w:p>
                  <w:pPr>
                    <w:pStyle w:val="30"/>
                    <w:adjustRightInd w:val="0"/>
                    <w:snapToGrid w:val="0"/>
                    <w:spacing w:before="0" w:beforeAutospacing="0" w:after="0" w:afterAutospacing="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事故现场：控制事故发展，防止扩大、蔓延及连锁反应；清除现场泄漏物，降低危害；相应的设施器材配备</w:t>
                  </w:r>
                </w:p>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临近地区：划分腐蚀区域，控制和消除环境污染的措施及相应的设备配备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应急剂量控制撤离组织计划医疗救护与保护公众健康</w:t>
                  </w:r>
                </w:p>
              </w:tc>
              <w:tc>
                <w:tcPr>
                  <w:tcW w:w="6604" w:type="dxa"/>
                  <w:tcBorders>
                    <w:tl2br w:val="nil"/>
                    <w:tr2bl w:val="nil"/>
                  </w:tcBorders>
                  <w:vAlign w:val="center"/>
                </w:tcPr>
                <w:p>
                  <w:pPr>
                    <w:pStyle w:val="30"/>
                    <w:adjustRightInd w:val="0"/>
                    <w:snapToGrid w:val="0"/>
                    <w:spacing w:before="0" w:beforeAutospacing="0" w:after="0" w:afterAutospacing="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事故现场：事故处理人员制定毒物的应急剂量、现场及临近装置人员的撤离组织计划和紧急救护方案。</w:t>
                  </w:r>
                </w:p>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临近地区：制定受事故影响的临近地区内人员对毒物的应急剂量、公众的疏散组织计划和紧急救护方案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11</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应急状态中止恢复措施 </w:t>
                  </w:r>
                </w:p>
              </w:tc>
              <w:tc>
                <w:tcPr>
                  <w:tcW w:w="6604" w:type="dxa"/>
                  <w:tcBorders>
                    <w:tl2br w:val="nil"/>
                    <w:tr2bl w:val="nil"/>
                  </w:tcBorders>
                  <w:vAlign w:val="center"/>
                </w:tcPr>
                <w:p>
                  <w:pPr>
                    <w:pStyle w:val="30"/>
                    <w:adjustRightInd w:val="0"/>
                    <w:snapToGrid w:val="0"/>
                    <w:spacing w:before="0" w:beforeAutospacing="0" w:after="0" w:afterAutospacing="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事故现场：规定应急状态终止秩序：事故现场善后处理，恢复生产措施；</w:t>
                  </w:r>
                </w:p>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临近地区：解除事故警戒、公众返回和善后恢复措施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人员培训与演习</w:t>
                  </w:r>
                </w:p>
              </w:tc>
              <w:tc>
                <w:tcPr>
                  <w:tcW w:w="6604" w:type="dxa"/>
                  <w:tcBorders>
                    <w:tl2br w:val="nil"/>
                    <w:tr2bl w:val="nil"/>
                  </w:tcBorders>
                  <w:vAlign w:val="center"/>
                </w:tcPr>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应急计划制定后，平时安排事故处理人员进行相关知识培训进行事故应急处理演习；对加气站内工人进行安全卫生教育</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13</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公众教育  </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信息发布</w:t>
                  </w:r>
                </w:p>
              </w:tc>
              <w:tc>
                <w:tcPr>
                  <w:tcW w:w="6604" w:type="dxa"/>
                  <w:tcBorders>
                    <w:tl2br w:val="nil"/>
                    <w:tr2bl w:val="nil"/>
                  </w:tcBorders>
                  <w:vAlign w:val="center"/>
                </w:tcPr>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对加气站临近地区公众开展环境风险事故预防教育、应急知识培训并定期发布相关信息。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14</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记录和报告                                                </w:t>
                  </w:r>
                </w:p>
              </w:tc>
              <w:tc>
                <w:tcPr>
                  <w:tcW w:w="6604" w:type="dxa"/>
                  <w:tcBorders>
                    <w:tl2br w:val="nil"/>
                    <w:tr2bl w:val="nil"/>
                  </w:tcBorders>
                  <w:vAlign w:val="center"/>
                </w:tcPr>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设应急事故专门记录，建立档案和报告制度，设专门部门负责管理。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Ex>
              <w:trPr>
                <w:trHeight w:val="227" w:hRule="atLeast"/>
                <w:jc w:val="center"/>
              </w:trPr>
              <w:tc>
                <w:tcPr>
                  <w:tcW w:w="601"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1516" w:type="dxa"/>
                  <w:tcBorders>
                    <w:tl2br w:val="nil"/>
                    <w:tr2bl w:val="nil"/>
                  </w:tcBorders>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附件</w:t>
                  </w:r>
                </w:p>
              </w:tc>
              <w:tc>
                <w:tcPr>
                  <w:tcW w:w="6604" w:type="dxa"/>
                  <w:tcBorders>
                    <w:tl2br w:val="nil"/>
                    <w:tr2bl w:val="nil"/>
                  </w:tcBorders>
                  <w:vAlign w:val="center"/>
                </w:tcPr>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准备并形成环境风险事故应急处理有关的附件材料。</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项目建设单位应按上述应急预案纲要详细编制突发环境事件应急预案，并将应急预案报环保局备案，同时要将本项目的应急预案纳当地城区总体应急预案，以实行有效的管理。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8</w:t>
            </w:r>
            <w:r>
              <w:rPr>
                <w:rFonts w:hint="default" w:ascii="Times New Roman" w:hAnsi="Times New Roman" w:eastAsia="黑体" w:cs="Times New Roman"/>
                <w:b w:val="0"/>
                <w:bCs w:val="0"/>
                <w:color w:val="auto"/>
                <w:sz w:val="28"/>
                <w:szCs w:val="28"/>
                <w:lang w:val="en-US" w:eastAsia="zh-CN"/>
              </w:rPr>
              <w:t xml:space="preserve"> </w:t>
            </w:r>
            <w:r>
              <w:rPr>
                <w:rFonts w:hint="default" w:ascii="Times New Roman" w:hAnsi="Times New Roman" w:eastAsia="黑体" w:cs="Times New Roman"/>
                <w:b w:val="0"/>
                <w:bCs w:val="0"/>
                <w:color w:val="auto"/>
                <w:sz w:val="28"/>
                <w:szCs w:val="28"/>
              </w:rPr>
              <w:t>天然气泄漏事故处置措施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（1）泄漏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根据泄漏部位，确定堵漏措施生产过程发生泄漏，采取关闭阀门、停止作业等方式，在切断物料来源后堵漏。并对发生泄漏的区域进行隔离，严格限制出入。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（2）火灾、爆炸事故的处置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①发现起火，立即报警，通过消防灭火。首先采用抗溶性泡沫、干粉、二氧化碳等灭火器灭火，也需用水冷却桶壁，降低然烧强度。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②切断火势漫延的途径，冷却和疏散受火势威胁的密闭容器和可燃物，控制然烧范围，并积极抢救受伤和被困人员。同时，关闭输送管道进、出阀门。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③</w:t>
            </w:r>
            <w:r>
              <w:rPr>
                <w:rFonts w:hint="eastAsia" w:ascii="Times New Roman" w:hAnsi="Times New Roman" w:cs="Times New Roman"/>
                <w:b w:val="0"/>
                <w:bCs w:val="0"/>
                <w:color w:val="auto"/>
                <w:sz w:val="28"/>
                <w:szCs w:val="28"/>
                <w:lang w:eastAsia="zh-CN"/>
              </w:rPr>
              <w:t>减压撬</w:t>
            </w:r>
            <w:r>
              <w:rPr>
                <w:rFonts w:hint="default" w:ascii="Times New Roman" w:hAnsi="Times New Roman" w:cs="Times New Roman"/>
                <w:b w:val="0"/>
                <w:bCs w:val="0"/>
                <w:color w:val="auto"/>
                <w:sz w:val="28"/>
                <w:szCs w:val="28"/>
              </w:rPr>
              <w:t>区可能发生爆炸等特别危险需紧急撤退的情况，应按照统一的撤退信号和撤退方法及时撤退。</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9</w:t>
            </w:r>
            <w:r>
              <w:rPr>
                <w:rFonts w:hint="default" w:ascii="Times New Roman" w:hAnsi="Times New Roman" w:eastAsia="黑体" w:cs="Times New Roman"/>
                <w:b w:val="0"/>
                <w:bCs w:val="0"/>
                <w:color w:val="auto"/>
                <w:sz w:val="28"/>
                <w:szCs w:val="28"/>
                <w:lang w:val="en-US" w:eastAsia="zh-CN"/>
              </w:rPr>
              <w:t xml:space="preserve"> </w:t>
            </w:r>
            <w:r>
              <w:rPr>
                <w:rFonts w:hint="default" w:ascii="Times New Roman" w:hAnsi="Times New Roman" w:eastAsia="黑体" w:cs="Times New Roman"/>
                <w:b w:val="0"/>
                <w:bCs w:val="0"/>
                <w:color w:val="auto"/>
                <w:sz w:val="28"/>
                <w:szCs w:val="28"/>
              </w:rPr>
              <w:t>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本项目涉及易燃易爆化学品，具有一定的潜在危险性，但本项目工艺控制合理，工艺和设备成熟可靠，各专业在设计中严格执行各专业有关规范中的安全卫生条款，对影响安全卫生的因素，均采取了措施予以消防，正常情况下能够保证安全生产和达到工业企业设计卫生标准的要求。通过采取以上措施，本项目在建成后将能有效的防止泄漏、火灾、爆炸等事故的发生，一旦发生事故，依靠站内的安全防护设施和事故应急措施也能及时控制事故，防止事故的蔓延。因此，只要严格遵守各项安全操作规程和制度，加强安全管理，本项目完工后，正常生产情况下其环境风险程度属于可接受水平。</w:t>
            </w:r>
          </w:p>
          <w:p>
            <w:pPr>
              <w:adjustRightInd w:val="0"/>
              <w:snapToGrid w:val="0"/>
              <w:spacing w:line="540" w:lineRule="exact"/>
              <w:rPr>
                <w:rFonts w:hint="default" w:ascii="Times New Roman" w:hAnsi="Times New Roman" w:cs="Times New Roman"/>
                <w:color w:val="auto"/>
                <w:sz w:val="24"/>
                <w:szCs w:val="24"/>
              </w:rPr>
            </w:pPr>
          </w:p>
          <w:p>
            <w:pPr>
              <w:adjustRightInd w:val="0"/>
              <w:snapToGrid w:val="0"/>
              <w:spacing w:line="540" w:lineRule="exact"/>
              <w:rPr>
                <w:rFonts w:hint="default" w:ascii="Times New Roman" w:hAnsi="Times New Roman" w:cs="Times New Roman"/>
                <w:color w:val="auto"/>
                <w:sz w:val="24"/>
                <w:szCs w:val="24"/>
              </w:rPr>
            </w:pPr>
          </w:p>
          <w:p>
            <w:pPr>
              <w:adjustRightInd w:val="0"/>
              <w:snapToGrid w:val="0"/>
              <w:spacing w:line="540" w:lineRule="exact"/>
              <w:rPr>
                <w:rFonts w:hint="default" w:ascii="Times New Roman" w:hAnsi="Times New Roman" w:cs="Times New Roman"/>
                <w:color w:val="auto"/>
                <w:sz w:val="24"/>
                <w:szCs w:val="24"/>
              </w:rPr>
            </w:pPr>
          </w:p>
          <w:p>
            <w:pPr>
              <w:adjustRightInd w:val="0"/>
              <w:snapToGrid w:val="0"/>
              <w:spacing w:line="540" w:lineRule="exact"/>
              <w:rPr>
                <w:rFonts w:hint="default" w:ascii="Times New Roman" w:hAnsi="Times New Roman" w:cs="Times New Roman"/>
                <w:color w:val="auto"/>
                <w:sz w:val="24"/>
                <w:szCs w:val="24"/>
              </w:rPr>
            </w:pPr>
          </w:p>
          <w:p>
            <w:pPr>
              <w:adjustRightInd w:val="0"/>
              <w:snapToGrid w:val="0"/>
              <w:spacing w:line="540" w:lineRule="exact"/>
              <w:rPr>
                <w:rFonts w:hint="default" w:ascii="Times New Roman" w:hAnsi="Times New Roman" w:cs="Times New Roman"/>
                <w:color w:val="auto"/>
                <w:sz w:val="24"/>
                <w:szCs w:val="24"/>
              </w:rPr>
            </w:pPr>
          </w:p>
          <w:p>
            <w:pPr>
              <w:adjustRightInd w:val="0"/>
              <w:snapToGrid w:val="0"/>
              <w:spacing w:line="540" w:lineRule="exact"/>
              <w:rPr>
                <w:rFonts w:hint="default" w:ascii="Times New Roman" w:hAnsi="Times New Roman" w:cs="Times New Roman"/>
                <w:color w:val="auto"/>
                <w:sz w:val="24"/>
                <w:szCs w:val="24"/>
              </w:rPr>
            </w:pPr>
          </w:p>
          <w:p>
            <w:pPr>
              <w:adjustRightInd w:val="0"/>
              <w:snapToGrid w:val="0"/>
              <w:spacing w:line="540" w:lineRule="exact"/>
              <w:rPr>
                <w:rFonts w:hint="default" w:ascii="Times New Roman" w:hAnsi="Times New Roman" w:cs="Times New Roman"/>
                <w:color w:val="auto"/>
                <w:sz w:val="24"/>
                <w:szCs w:val="24"/>
              </w:rPr>
            </w:pPr>
          </w:p>
          <w:p>
            <w:pPr>
              <w:adjustRightInd w:val="0"/>
              <w:snapToGrid w:val="0"/>
              <w:spacing w:line="540" w:lineRule="exact"/>
              <w:rPr>
                <w:rFonts w:hint="default" w:ascii="Times New Roman" w:hAnsi="Times New Roman" w:cs="Times New Roman"/>
                <w:color w:val="auto"/>
                <w:sz w:val="24"/>
                <w:szCs w:val="24"/>
              </w:rPr>
            </w:pPr>
          </w:p>
          <w:p>
            <w:pPr>
              <w:adjustRightInd w:val="0"/>
              <w:snapToGrid w:val="0"/>
              <w:spacing w:line="540" w:lineRule="exact"/>
              <w:rPr>
                <w:rFonts w:hint="default" w:ascii="Times New Roman" w:hAnsi="Times New Roman" w:cs="Times New Roman"/>
                <w:color w:val="auto"/>
                <w:sz w:val="24"/>
                <w:szCs w:val="24"/>
              </w:rPr>
            </w:pPr>
          </w:p>
        </w:tc>
      </w:tr>
    </w:tbl>
    <w:p>
      <w:pPr>
        <w:pStyle w:val="3"/>
        <w:spacing w:before="62" w:after="62"/>
        <w:rPr>
          <w:rFonts w:hint="default" w:ascii="Times New Roman" w:hAnsi="Times New Roman" w:cs="Times New Roman"/>
          <w:b/>
          <w:color w:val="auto"/>
        </w:rPr>
      </w:pPr>
      <w:r>
        <w:rPr>
          <w:rFonts w:hint="default" w:ascii="Times New Roman" w:hAnsi="Times New Roman" w:cs="Times New Roman"/>
          <w:b/>
          <w:color w:val="auto"/>
        </w:rPr>
        <w:t>建设项目拟采取的防治措施及预期治理效果</w:t>
      </w:r>
    </w:p>
    <w:tbl>
      <w:tblPr>
        <w:tblStyle w:val="38"/>
        <w:tblW w:w="8957" w:type="dxa"/>
        <w:jc w:val="center"/>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838"/>
        <w:gridCol w:w="2218"/>
        <w:gridCol w:w="1565"/>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exact"/>
          <w:jc w:val="center"/>
        </w:trPr>
        <w:tc>
          <w:tcPr>
            <w:tcW w:w="1122" w:type="dxa"/>
            <w:tcBorders>
              <w:tl2br w:val="single" w:color="auto" w:sz="4" w:space="0"/>
            </w:tcBorders>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firstLine="422" w:firstLineChars="15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内容</w:t>
            </w:r>
          </w:p>
          <w:p>
            <w:pPr>
              <w:keepNext w:val="0"/>
              <w:keepLines w:val="0"/>
              <w:pageBreakBefore w:val="0"/>
              <w:widowControl w:val="0"/>
              <w:kinsoku/>
              <w:wordWrap/>
              <w:overflowPunct/>
              <w:topLinePunct w:val="0"/>
              <w:bidi w:val="0"/>
              <w:spacing w:line="400" w:lineRule="exact"/>
              <w:ind w:left="0" w:leftChars="0" w:right="0" w:rightChars="0"/>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类型</w:t>
            </w:r>
          </w:p>
        </w:tc>
        <w:tc>
          <w:tcPr>
            <w:tcW w:w="1838" w:type="dxa"/>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排放源</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（编号）</w:t>
            </w:r>
          </w:p>
        </w:tc>
        <w:tc>
          <w:tcPr>
            <w:tcW w:w="2218" w:type="dxa"/>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污染物名称</w:t>
            </w:r>
          </w:p>
        </w:tc>
        <w:tc>
          <w:tcPr>
            <w:tcW w:w="1565" w:type="dxa"/>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防治措施</w:t>
            </w:r>
          </w:p>
        </w:tc>
        <w:tc>
          <w:tcPr>
            <w:tcW w:w="2214" w:type="dxa"/>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 w:hRule="atLeast"/>
          <w:jc w:val="center"/>
        </w:trPr>
        <w:tc>
          <w:tcPr>
            <w:tcW w:w="1122" w:type="dxa"/>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大</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气</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污</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染</w:t>
            </w:r>
          </w:p>
        </w:tc>
        <w:tc>
          <w:tcPr>
            <w:tcW w:w="1838" w:type="dxa"/>
            <w:tcBorders>
              <w:bottom w:val="single" w:color="auto" w:sz="4" w:space="0"/>
            </w:tcBorders>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调压柜</w:t>
            </w:r>
          </w:p>
        </w:tc>
        <w:tc>
          <w:tcPr>
            <w:tcW w:w="2218" w:type="dxa"/>
            <w:tcBorders>
              <w:bottom w:val="single" w:color="auto" w:sz="4" w:space="0"/>
            </w:tcBorders>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甲烷、</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烃类废气</w:t>
            </w:r>
          </w:p>
        </w:tc>
        <w:tc>
          <w:tcPr>
            <w:tcW w:w="1565" w:type="dxa"/>
            <w:tcBorders>
              <w:bottom w:val="single" w:color="auto" w:sz="4" w:space="0"/>
            </w:tcBorders>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6m高放散管排放</w:t>
            </w:r>
          </w:p>
        </w:tc>
        <w:tc>
          <w:tcPr>
            <w:tcW w:w="2214" w:type="dxa"/>
            <w:tcBorders>
              <w:bottom w:val="single" w:color="auto" w:sz="4" w:space="0"/>
            </w:tcBorders>
            <w:tcMar>
              <w:left w:w="0" w:type="dxa"/>
              <w:right w:w="0" w:type="dxa"/>
            </w:tcMar>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满足《大气污染物综合排放标准》</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（GB16297-1996）中</w:t>
            </w:r>
            <w:r>
              <w:rPr>
                <w:rFonts w:hint="default" w:ascii="Times New Roman" w:hAnsi="Times New Roman" w:cs="Times New Roman"/>
                <w:color w:val="auto"/>
                <w:sz w:val="28"/>
                <w:szCs w:val="28"/>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2" w:hRule="atLeast"/>
          <w:jc w:val="center"/>
        </w:trPr>
        <w:tc>
          <w:tcPr>
            <w:tcW w:w="1122" w:type="dxa"/>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水</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污</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染</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物</w:t>
            </w:r>
          </w:p>
        </w:tc>
        <w:tc>
          <w:tcPr>
            <w:tcW w:w="1838" w:type="dxa"/>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val="en-US" w:eastAsia="zh-CN"/>
              </w:rPr>
              <w:t>/</w:t>
            </w:r>
          </w:p>
        </w:tc>
        <w:tc>
          <w:tcPr>
            <w:tcW w:w="2218" w:type="dxa"/>
            <w:tcMar>
              <w:left w:w="0" w:type="dxa"/>
              <w:right w:w="0" w:type="dxa"/>
            </w:tcMar>
            <w:vAlign w:val="center"/>
          </w:tcPr>
          <w:p>
            <w:pPr>
              <w:pStyle w:val="88"/>
              <w:keepNext w:val="0"/>
              <w:keepLines w:val="0"/>
              <w:pageBreakBefore w:val="0"/>
              <w:widowControl w:val="0"/>
              <w:kinsoku/>
              <w:wordWrap/>
              <w:overflowPunct/>
              <w:topLinePunct w:val="0"/>
              <w:bidi w:val="0"/>
              <w:spacing w:line="400" w:lineRule="exact"/>
              <w:ind w:left="0" w:leftChars="0" w:right="0" w:rightChars="0" w:firstLine="0"/>
              <w:jc w:val="center"/>
              <w:outlineLvl w:val="9"/>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w:t>
            </w:r>
          </w:p>
        </w:tc>
        <w:tc>
          <w:tcPr>
            <w:tcW w:w="1565" w:type="dxa"/>
            <w:tcMar>
              <w:left w:w="0" w:type="dxa"/>
              <w:right w:w="0" w:type="dxa"/>
            </w:tcMar>
            <w:vAlign w:val="center"/>
          </w:tcPr>
          <w:p>
            <w:pPr>
              <w:pStyle w:val="100"/>
              <w:keepNext w:val="0"/>
              <w:keepLines w:val="0"/>
              <w:pageBreakBefore w:val="0"/>
              <w:widowControl w:val="0"/>
              <w:kinsoku/>
              <w:wordWrap/>
              <w:overflowPunct/>
              <w:topLinePunct w:val="0"/>
              <w:bidi w:val="0"/>
              <w:snapToGrid w:val="0"/>
              <w:spacing w:line="400" w:lineRule="exact"/>
              <w:ind w:left="0" w:leftChars="0" w:right="0" w:rightChars="0"/>
              <w:outlineLvl w:val="9"/>
              <w:rPr>
                <w:rFonts w:hint="default" w:ascii="Times New Roman" w:hAnsi="Times New Roman" w:cs="Times New Roman"/>
                <w:color w:val="auto"/>
                <w:spacing w:val="8"/>
                <w:sz w:val="28"/>
                <w:szCs w:val="28"/>
              </w:rPr>
            </w:pPr>
            <w:r>
              <w:rPr>
                <w:rFonts w:hint="default" w:ascii="Times New Roman" w:hAnsi="Times New Roman" w:cs="Times New Roman"/>
                <w:color w:val="auto"/>
                <w:sz w:val="28"/>
                <w:szCs w:val="28"/>
                <w:lang w:val="en-US" w:eastAsia="zh-CN"/>
              </w:rPr>
              <w:t>/</w:t>
            </w:r>
          </w:p>
        </w:tc>
        <w:tc>
          <w:tcPr>
            <w:tcW w:w="2214" w:type="dxa"/>
            <w:tcMar>
              <w:left w:w="0" w:type="dxa"/>
              <w:right w:w="0" w:type="dxa"/>
            </w:tcMar>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rightChars="0"/>
              <w:jc w:val="center"/>
              <w:outlineLvl w:val="9"/>
              <w:rPr>
                <w:rFonts w:hint="default" w:ascii="Times New Roman" w:hAnsi="Times New Roman" w:cs="Times New Roman"/>
                <w:bCs/>
                <w:color w:val="auto"/>
                <w:sz w:val="28"/>
                <w:szCs w:val="28"/>
              </w:rPr>
            </w:pPr>
            <w:r>
              <w:rPr>
                <w:rFonts w:hint="default" w:ascii="Times New Roman" w:hAnsi="Times New Roman" w:cs="Times New Roman"/>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4" w:hRule="atLeast"/>
          <w:jc w:val="center"/>
        </w:trPr>
        <w:tc>
          <w:tcPr>
            <w:tcW w:w="1122" w:type="dxa"/>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固</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体</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废</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lang w:val="en-US" w:eastAsia="zh-CN"/>
              </w:rPr>
              <w:t>物</w:t>
            </w:r>
          </w:p>
        </w:tc>
        <w:tc>
          <w:tcPr>
            <w:tcW w:w="1838" w:type="dxa"/>
            <w:tcMar>
              <w:left w:w="0" w:type="dxa"/>
              <w:right w:w="0" w:type="dxa"/>
            </w:tcMar>
            <w:vAlign w:val="center"/>
          </w:tcPr>
          <w:p>
            <w:pPr>
              <w:pStyle w:val="100"/>
              <w:keepNext w:val="0"/>
              <w:keepLines w:val="0"/>
              <w:pageBreakBefore w:val="0"/>
              <w:widowControl w:val="0"/>
              <w:kinsoku/>
              <w:wordWrap/>
              <w:overflowPunct/>
              <w:topLinePunct w:val="0"/>
              <w:bidi w:val="0"/>
              <w:snapToGrid w:val="0"/>
              <w:spacing w:line="400" w:lineRule="exact"/>
              <w:ind w:left="0" w:leftChars="0" w:right="0" w:rightChars="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w:t>
            </w:r>
          </w:p>
        </w:tc>
        <w:tc>
          <w:tcPr>
            <w:tcW w:w="2218" w:type="dxa"/>
            <w:tcMar>
              <w:left w:w="0" w:type="dxa"/>
              <w:right w:w="0" w:type="dxa"/>
            </w:tcMar>
            <w:vAlign w:val="center"/>
          </w:tcPr>
          <w:p>
            <w:pPr>
              <w:pStyle w:val="100"/>
              <w:keepNext w:val="0"/>
              <w:keepLines w:val="0"/>
              <w:pageBreakBefore w:val="0"/>
              <w:widowControl w:val="0"/>
              <w:kinsoku/>
              <w:wordWrap/>
              <w:overflowPunct/>
              <w:topLinePunct w:val="0"/>
              <w:bidi w:val="0"/>
              <w:snapToGrid w:val="0"/>
              <w:spacing w:line="400" w:lineRule="exact"/>
              <w:ind w:left="0" w:leftChars="0" w:right="0" w:rightChars="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w:t>
            </w:r>
          </w:p>
        </w:tc>
        <w:tc>
          <w:tcPr>
            <w:tcW w:w="1565" w:type="dxa"/>
            <w:tcMar>
              <w:left w:w="0" w:type="dxa"/>
              <w:right w:w="0" w:type="dxa"/>
            </w:tcMar>
            <w:vAlign w:val="center"/>
          </w:tcPr>
          <w:p>
            <w:pPr>
              <w:pStyle w:val="100"/>
              <w:keepNext w:val="0"/>
              <w:keepLines w:val="0"/>
              <w:pageBreakBefore w:val="0"/>
              <w:widowControl w:val="0"/>
              <w:kinsoku/>
              <w:wordWrap/>
              <w:overflowPunct/>
              <w:topLinePunct w:val="0"/>
              <w:bidi w:val="0"/>
              <w:snapToGrid w:val="0"/>
              <w:spacing w:line="400" w:lineRule="exact"/>
              <w:ind w:left="0" w:leftChars="0" w:right="0" w:rightChars="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w:t>
            </w:r>
          </w:p>
        </w:tc>
        <w:tc>
          <w:tcPr>
            <w:tcW w:w="2214" w:type="dxa"/>
            <w:tcMar>
              <w:left w:w="0" w:type="dxa"/>
              <w:right w:w="0" w:type="dxa"/>
            </w:tcMar>
            <w:vAlign w:val="center"/>
          </w:tcPr>
          <w:p>
            <w:pPr>
              <w:pStyle w:val="100"/>
              <w:keepNext w:val="0"/>
              <w:keepLines w:val="0"/>
              <w:pageBreakBefore w:val="0"/>
              <w:widowControl w:val="0"/>
              <w:kinsoku/>
              <w:wordWrap/>
              <w:overflowPunct/>
              <w:topLinePunct w:val="0"/>
              <w:bidi w:val="0"/>
              <w:snapToGrid w:val="0"/>
              <w:spacing w:line="400" w:lineRule="exact"/>
              <w:ind w:left="0" w:leftChars="0" w:right="0" w:rightChars="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2" w:hRule="exact"/>
          <w:jc w:val="center"/>
        </w:trPr>
        <w:tc>
          <w:tcPr>
            <w:tcW w:w="1122" w:type="dxa"/>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噪</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声</w:t>
            </w:r>
          </w:p>
        </w:tc>
        <w:tc>
          <w:tcPr>
            <w:tcW w:w="7835" w:type="dxa"/>
            <w:gridSpan w:val="4"/>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选用低噪声设备，同时采用阻尼、隔振、吸声和隔声综合治离手段进行降噪，加强设备维护，合理布局，尽可能减少噪声影响。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exact"/>
          <w:jc w:val="center"/>
        </w:trPr>
        <w:tc>
          <w:tcPr>
            <w:tcW w:w="1122" w:type="dxa"/>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cs="Times New Roman"/>
                <w:b/>
                <w:bCs/>
                <w:color w:val="auto"/>
                <w:sz w:val="28"/>
                <w:szCs w:val="28"/>
                <w:lang w:eastAsia="zh-CN"/>
              </w:rPr>
            </w:pPr>
            <w:r>
              <w:rPr>
                <w:rFonts w:hint="default" w:ascii="Times New Roman" w:hAnsi="Times New Roman" w:cs="Times New Roman"/>
                <w:b/>
                <w:bCs/>
                <w:color w:val="auto"/>
                <w:sz w:val="28"/>
                <w:szCs w:val="28"/>
                <w:lang w:eastAsia="zh-CN"/>
              </w:rPr>
              <w:t>其</w:t>
            </w:r>
          </w:p>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eastAsia="宋体" w:cs="Times New Roman"/>
                <w:b/>
                <w:bCs/>
                <w:color w:val="auto"/>
                <w:sz w:val="28"/>
                <w:szCs w:val="28"/>
                <w:lang w:eastAsia="zh-CN"/>
              </w:rPr>
            </w:pPr>
            <w:r>
              <w:rPr>
                <w:rFonts w:hint="default" w:ascii="Times New Roman" w:hAnsi="Times New Roman" w:cs="Times New Roman"/>
                <w:b/>
                <w:bCs/>
                <w:color w:val="auto"/>
                <w:sz w:val="28"/>
                <w:szCs w:val="28"/>
                <w:lang w:eastAsia="zh-CN"/>
              </w:rPr>
              <w:t>他</w:t>
            </w:r>
          </w:p>
        </w:tc>
        <w:tc>
          <w:tcPr>
            <w:tcW w:w="7835" w:type="dxa"/>
            <w:gridSpan w:val="4"/>
            <w:tcMar>
              <w:left w:w="0" w:type="dxa"/>
              <w:right w:w="0" w:type="dxa"/>
            </w:tcMar>
            <w:vAlign w:val="center"/>
          </w:tcPr>
          <w:p>
            <w:pPr>
              <w:keepNext w:val="0"/>
              <w:keepLines w:val="0"/>
              <w:pageBreakBefore w:val="0"/>
              <w:widowControl w:val="0"/>
              <w:kinsoku/>
              <w:wordWrap/>
              <w:overflowPunct/>
              <w:topLinePunct w:val="0"/>
              <w:bidi w:val="0"/>
              <w:spacing w:line="400" w:lineRule="exact"/>
              <w:ind w:left="0" w:leftChars="0" w:right="0" w:rightChars="0"/>
              <w:jc w:val="center"/>
              <w:outlineLvl w:val="9"/>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7" w:type="dxa"/>
            <w:gridSpan w:val="5"/>
            <w:tcMar>
              <w:left w:w="0" w:type="dxa"/>
              <w:right w:w="0" w:type="dxa"/>
            </w:tcMar>
          </w:tcPr>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9"/>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生态保护措施及预期效果：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本工程主要生态环境影响主要是建设期的影响。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cs="Times New Roman"/>
                <w:color w:val="auto"/>
                <w:sz w:val="28"/>
                <w:szCs w:val="28"/>
                <w:lang w:eastAsia="zh-CN"/>
              </w:rPr>
            </w:pPr>
            <w:r>
              <w:rPr>
                <w:rFonts w:hint="default" w:ascii="Times New Roman" w:hAnsi="Times New Roman" w:cs="Times New Roman"/>
                <w:color w:val="auto"/>
                <w:sz w:val="28"/>
                <w:szCs w:val="28"/>
              </w:rPr>
              <w:t>在施工过程中会造成地面裸露</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在施工过程中应进行合理施工布置，精心组织施工管理，严格将工程施工区控制在最小范围内；施工尽量减少开挖量，</w:t>
            </w:r>
            <w:r>
              <w:rPr>
                <w:rFonts w:hint="eastAsia" w:ascii="Times New Roman" w:hAnsi="Times New Roman" w:cs="Times New Roman"/>
                <w:color w:val="auto"/>
                <w:sz w:val="28"/>
                <w:szCs w:val="28"/>
                <w:lang w:eastAsia="zh-CN"/>
              </w:rPr>
              <w:t>施工后恢复原貌。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cs="Times New Roman"/>
                <w:color w:val="auto"/>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cs="Times New Roman"/>
                <w:color w:val="auto"/>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cs="Times New Roman"/>
                <w:color w:val="auto"/>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default" w:ascii="Times New Roman" w:hAnsi="Times New Roman" w:cs="Times New Roman"/>
                <w:color w:val="auto"/>
                <w:sz w:val="28"/>
                <w:szCs w:val="28"/>
              </w:rPr>
            </w:pPr>
          </w:p>
        </w:tc>
      </w:tr>
    </w:tbl>
    <w:p>
      <w:pPr>
        <w:pStyle w:val="3"/>
        <w:spacing w:before="62" w:after="62"/>
        <w:rPr>
          <w:rFonts w:hint="default" w:ascii="Times New Roman" w:hAnsi="Times New Roman" w:cs="Times New Roman"/>
          <w:b/>
          <w:color w:val="auto"/>
        </w:rPr>
      </w:pPr>
      <w:r>
        <w:rPr>
          <w:rFonts w:hint="default" w:ascii="Times New Roman" w:hAnsi="Times New Roman" w:cs="Times New Roman"/>
          <w:b/>
          <w:color w:val="auto"/>
        </w:rPr>
        <w:t>结论与建议</w:t>
      </w:r>
    </w:p>
    <w:tbl>
      <w:tblPr>
        <w:tblStyle w:val="38"/>
        <w:tblW w:w="89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7" w:type="dxa"/>
            <w:vAlign w:val="top"/>
          </w:tcPr>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eastAsia="zh-CN"/>
              </w:rPr>
              <w:t>一、</w:t>
            </w:r>
            <w:r>
              <w:rPr>
                <w:rFonts w:hint="default" w:ascii="Times New Roman" w:hAnsi="Times New Roman" w:cs="Times New Roman"/>
                <w:b/>
                <w:color w:val="auto"/>
                <w:sz w:val="28"/>
                <w:szCs w:val="28"/>
              </w:rPr>
              <w:t>结论</w:t>
            </w:r>
          </w:p>
          <w:p>
            <w:pPr>
              <w:keepNext w:val="0"/>
              <w:keepLines w:val="0"/>
              <w:pageBreakBefore w:val="0"/>
              <w:widowControl w:val="0"/>
              <w:kinsoku/>
              <w:wordWrap/>
              <w:overflowPunct/>
              <w:topLinePunct w:val="0"/>
              <w:bidi w:val="0"/>
              <w:adjustRightInd w:val="0"/>
              <w:snapToGrid w:val="0"/>
              <w:spacing w:line="360" w:lineRule="auto"/>
              <w:ind w:right="0" w:rightChars="0"/>
              <w:textAlignment w:val="auto"/>
              <w:outlineLvl w:val="9"/>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1项目概况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本项目总投资</w:t>
            </w:r>
            <w:r>
              <w:rPr>
                <w:rFonts w:hint="default" w:ascii="Times New Roman" w:hAnsi="Times New Roman" w:cs="Times New Roman"/>
                <w:b w:val="0"/>
                <w:bCs/>
                <w:color w:val="auto"/>
                <w:sz w:val="28"/>
                <w:szCs w:val="28"/>
                <w:lang w:eastAsia="zh-CN"/>
              </w:rPr>
              <w:t>300</w:t>
            </w:r>
            <w:r>
              <w:rPr>
                <w:rFonts w:hint="default" w:ascii="Times New Roman" w:hAnsi="Times New Roman" w:cs="Times New Roman"/>
                <w:b w:val="0"/>
                <w:bCs/>
                <w:color w:val="auto"/>
                <w:sz w:val="28"/>
                <w:szCs w:val="28"/>
              </w:rPr>
              <w:t>万元，拟建项目占地面积</w:t>
            </w:r>
            <w:r>
              <w:rPr>
                <w:rFonts w:hint="eastAsia" w:ascii="Times New Roman" w:hAnsi="Times New Roman" w:cs="Times New Roman"/>
                <w:b w:val="0"/>
                <w:bCs/>
                <w:color w:val="auto"/>
                <w:sz w:val="28"/>
                <w:szCs w:val="28"/>
                <w:lang w:val="en-US" w:eastAsia="zh-CN"/>
              </w:rPr>
              <w:t>2116</w:t>
            </w:r>
            <w:r>
              <w:rPr>
                <w:rFonts w:hint="default" w:ascii="Times New Roman" w:hAnsi="Times New Roman" w:cs="Times New Roman"/>
                <w:b w:val="0"/>
                <w:bCs/>
                <w:color w:val="auto"/>
                <w:sz w:val="28"/>
                <w:szCs w:val="28"/>
              </w:rPr>
              <w:t>m</w:t>
            </w:r>
            <w:r>
              <w:rPr>
                <w:rFonts w:hint="default" w:ascii="Times New Roman" w:hAnsi="Times New Roman" w:cs="Times New Roman"/>
                <w:b w:val="0"/>
                <w:bCs/>
                <w:color w:val="auto"/>
                <w:sz w:val="28"/>
                <w:szCs w:val="28"/>
                <w:vertAlign w:val="superscript"/>
              </w:rPr>
              <w:t>2</w:t>
            </w:r>
            <w:r>
              <w:rPr>
                <w:rFonts w:hint="default" w:ascii="Times New Roman" w:hAnsi="Times New Roman" w:cs="Times New Roman"/>
                <w:b w:val="0"/>
                <w:bCs/>
                <w:color w:val="auto"/>
                <w:sz w:val="28"/>
                <w:szCs w:val="28"/>
              </w:rPr>
              <w:t>。建设内容包括：拟建</w:t>
            </w:r>
            <w:r>
              <w:rPr>
                <w:rFonts w:hint="eastAsia" w:ascii="Times New Roman" w:hAnsi="Times New Roman" w:cs="Times New Roman"/>
                <w:b w:val="0"/>
                <w:bCs/>
                <w:color w:val="auto"/>
                <w:sz w:val="28"/>
                <w:szCs w:val="28"/>
                <w:lang w:eastAsia="zh-CN"/>
              </w:rPr>
              <w:t>减压撬站</w:t>
            </w:r>
            <w:r>
              <w:rPr>
                <w:rFonts w:hint="default" w:ascii="Times New Roman" w:hAnsi="Times New Roman" w:cs="Times New Roman"/>
                <w:b w:val="0"/>
                <w:bCs/>
                <w:color w:val="auto"/>
                <w:sz w:val="28"/>
                <w:szCs w:val="28"/>
              </w:rPr>
              <w:t>一座，设计规模为</w:t>
            </w:r>
            <w:r>
              <w:rPr>
                <w:rFonts w:hint="eastAsia" w:ascii="Times New Roman" w:hAnsi="Times New Roman" w:cs="Times New Roman"/>
                <w:b w:val="0"/>
                <w:bCs/>
                <w:color w:val="auto"/>
                <w:sz w:val="28"/>
                <w:szCs w:val="28"/>
                <w:lang w:val="en-US" w:eastAsia="zh-CN"/>
              </w:rPr>
              <w:t>3000</w:t>
            </w:r>
            <w:r>
              <w:rPr>
                <w:rFonts w:hint="default" w:ascii="Times New Roman" w:hAnsi="Times New Roman" w:cs="Times New Roman"/>
                <w:b w:val="0"/>
                <w:bCs/>
                <w:color w:val="auto"/>
                <w:sz w:val="28"/>
                <w:szCs w:val="28"/>
              </w:rPr>
              <w:t>Nm³/h；铺设天然气输气管线</w:t>
            </w:r>
            <w:r>
              <w:rPr>
                <w:rFonts w:hint="eastAsia" w:ascii="Times New Roman" w:hAnsi="Times New Roman" w:cs="Times New Roman"/>
                <w:b w:val="0"/>
                <w:bCs/>
                <w:color w:val="auto"/>
                <w:sz w:val="28"/>
                <w:szCs w:val="28"/>
                <w:lang w:val="en-US" w:eastAsia="zh-CN"/>
              </w:rPr>
              <w:t>760</w:t>
            </w:r>
            <w:r>
              <w:rPr>
                <w:rFonts w:hint="default" w:ascii="Times New Roman" w:hAnsi="Times New Roman" w:cs="Times New Roman"/>
                <w:b w:val="0"/>
                <w:bCs/>
                <w:color w:val="auto"/>
                <w:sz w:val="28"/>
                <w:szCs w:val="28"/>
              </w:rPr>
              <w:t>m（DN</w:t>
            </w:r>
            <w:r>
              <w:rPr>
                <w:rFonts w:hint="eastAsia" w:ascii="Times New Roman" w:hAnsi="Times New Roman" w:cs="Times New Roman"/>
                <w:b w:val="0"/>
                <w:bCs/>
                <w:color w:val="auto"/>
                <w:sz w:val="28"/>
                <w:szCs w:val="28"/>
                <w:lang w:val="en-US" w:eastAsia="zh-CN"/>
              </w:rPr>
              <w:t>3</w:t>
            </w:r>
            <w:r>
              <w:rPr>
                <w:rFonts w:hint="default" w:ascii="Times New Roman" w:hAnsi="Times New Roman" w:cs="Times New Roman"/>
                <w:b w:val="0"/>
                <w:bCs/>
                <w:color w:val="auto"/>
                <w:sz w:val="28"/>
                <w:szCs w:val="28"/>
                <w:lang w:val="en-US" w:eastAsia="zh-CN"/>
              </w:rPr>
              <w:t>50</w:t>
            </w:r>
            <w:r>
              <w:rPr>
                <w:rFonts w:hint="default" w:ascii="Times New Roman" w:hAnsi="Times New Roman" w:cs="Times New Roman"/>
                <w:b w:val="0"/>
                <w:bCs/>
                <w:color w:val="auto"/>
                <w:sz w:val="28"/>
                <w:szCs w:val="28"/>
              </w:rPr>
              <w:t>）；配套建设相应的电气、仪表、消防等设施。</w:t>
            </w:r>
          </w:p>
          <w:p>
            <w:pPr>
              <w:spacing w:line="360" w:lineRule="auto"/>
              <w:ind w:firstLine="568" w:firstLineChars="200"/>
              <w:rPr>
                <w:rFonts w:ascii="Times New Roman" w:hAnsi="Times New Roman"/>
                <w:color w:val="auto"/>
                <w:sz w:val="28"/>
                <w:szCs w:val="28"/>
              </w:rPr>
            </w:pPr>
            <w:r>
              <w:rPr>
                <w:rFonts w:ascii="Times New Roman" w:hAnsi="Times New Roman"/>
                <w:color w:val="auto"/>
                <w:spacing w:val="2"/>
                <w:sz w:val="28"/>
                <w:szCs w:val="28"/>
              </w:rPr>
              <w:t>本项目厂址所在地位于</w:t>
            </w:r>
            <w:r>
              <w:rPr>
                <w:rFonts w:ascii="Times New Roman" w:hAnsi="Times New Roman"/>
                <w:color w:val="auto"/>
                <w:sz w:val="28"/>
                <w:szCs w:val="28"/>
              </w:rPr>
              <w:t>昌吉州昌吉高新技术开发</w:t>
            </w:r>
            <w:r>
              <w:rPr>
                <w:rFonts w:hint="default" w:ascii="Times New Roman" w:hAnsi="Times New Roman" w:cs="Times New Roman"/>
                <w:b w:val="0"/>
                <w:bCs/>
                <w:color w:val="auto"/>
                <w:sz w:val="28"/>
                <w:szCs w:val="28"/>
                <w:lang w:eastAsia="zh-CN"/>
              </w:rPr>
              <w:t>新疆蓝山屯河聚酯有限公司</w:t>
            </w:r>
            <w:r>
              <w:rPr>
                <w:rFonts w:hint="eastAsia" w:ascii="Times New Roman" w:hAnsi="Times New Roman" w:cs="Times New Roman"/>
                <w:b w:val="0"/>
                <w:bCs/>
                <w:color w:val="auto"/>
                <w:sz w:val="28"/>
                <w:szCs w:val="28"/>
                <w:lang w:eastAsia="zh-CN"/>
              </w:rPr>
              <w:t>厂界内，</w:t>
            </w:r>
            <w:r>
              <w:rPr>
                <w:rFonts w:ascii="Times New Roman" w:hAnsi="Times New Roman"/>
                <w:color w:val="auto"/>
                <w:sz w:val="28"/>
                <w:szCs w:val="28"/>
              </w:rPr>
              <w:t>地理坐标</w:t>
            </w:r>
            <w:r>
              <w:rPr>
                <w:rFonts w:hint="default" w:ascii="Times New Roman" w:hAnsi="Times New Roman" w:cs="Times New Roman"/>
                <w:b w:val="0"/>
                <w:bCs/>
                <w:color w:val="auto"/>
                <w:sz w:val="28"/>
                <w:szCs w:val="28"/>
              </w:rPr>
              <w:t>北纬：</w:t>
            </w:r>
            <w:r>
              <w:rPr>
                <w:rFonts w:hint="eastAsia" w:ascii="Times New Roman" w:hAnsi="Times New Roman" w:cs="Times New Roman"/>
                <w:b w:val="0"/>
                <w:bCs/>
                <w:color w:val="auto"/>
                <w:sz w:val="28"/>
                <w:szCs w:val="28"/>
                <w:lang w:val="en-US" w:eastAsia="zh-CN"/>
              </w:rPr>
              <w:t>44</w:t>
            </w:r>
            <w:r>
              <w:rPr>
                <w:rFonts w:hint="default" w:ascii="Times New Roman" w:hAnsi="Times New Roman" w:cs="Times New Roman"/>
                <w:b w:val="0"/>
                <w:bCs/>
                <w:color w:val="auto"/>
                <w:sz w:val="28"/>
                <w:szCs w:val="28"/>
              </w:rPr>
              <w:t>°0</w:t>
            </w:r>
            <w:r>
              <w:rPr>
                <w:rFonts w:hint="eastAsia" w:ascii="Times New Roman" w:hAnsi="Times New Roman" w:cs="Times New Roman"/>
                <w:b w:val="0"/>
                <w:bCs/>
                <w:color w:val="auto"/>
                <w:sz w:val="28"/>
                <w:szCs w:val="28"/>
                <w:lang w:val="en-US" w:eastAsia="zh-CN"/>
              </w:rPr>
              <w:t>5</w:t>
            </w:r>
            <w:r>
              <w:rPr>
                <w:rFonts w:hint="default" w:ascii="Times New Roman" w:hAnsi="Times New Roman" w:cs="Times New Roman"/>
                <w:b w:val="0"/>
                <w:bCs/>
                <w:color w:val="auto"/>
                <w:sz w:val="28"/>
                <w:szCs w:val="28"/>
              </w:rPr>
              <w:t>′</w:t>
            </w:r>
            <w:r>
              <w:rPr>
                <w:rFonts w:hint="eastAsia" w:ascii="Times New Roman" w:hAnsi="Times New Roman" w:cs="Times New Roman"/>
                <w:b w:val="0"/>
                <w:bCs/>
                <w:color w:val="auto"/>
                <w:sz w:val="28"/>
                <w:szCs w:val="28"/>
                <w:lang w:val="en-US" w:eastAsia="zh-CN"/>
              </w:rPr>
              <w:t>15.08</w:t>
            </w:r>
            <w:r>
              <w:rPr>
                <w:rFonts w:hint="default" w:ascii="Times New Roman" w:hAnsi="Times New Roman" w:cs="Times New Roman"/>
                <w:b w:val="0"/>
                <w:bCs/>
                <w:color w:val="auto"/>
                <w:sz w:val="28"/>
                <w:szCs w:val="28"/>
              </w:rPr>
              <w:t>″，东经：8</w:t>
            </w:r>
            <w:r>
              <w:rPr>
                <w:rFonts w:hint="eastAsia" w:ascii="Times New Roman" w:hAnsi="Times New Roman" w:cs="Times New Roman"/>
                <w:b w:val="0"/>
                <w:bCs/>
                <w:color w:val="auto"/>
                <w:sz w:val="28"/>
                <w:szCs w:val="28"/>
                <w:lang w:val="en-US" w:eastAsia="zh-CN"/>
              </w:rPr>
              <w:t>7</w:t>
            </w:r>
            <w:r>
              <w:rPr>
                <w:rFonts w:hint="default" w:ascii="Times New Roman" w:hAnsi="Times New Roman" w:cs="Times New Roman"/>
                <w:b w:val="0"/>
                <w:bCs/>
                <w:color w:val="auto"/>
                <w:sz w:val="28"/>
                <w:szCs w:val="28"/>
              </w:rPr>
              <w:t>°</w:t>
            </w:r>
            <w:r>
              <w:rPr>
                <w:rFonts w:hint="eastAsia" w:ascii="Times New Roman" w:hAnsi="Times New Roman" w:cs="Times New Roman"/>
                <w:b w:val="0"/>
                <w:bCs/>
                <w:color w:val="auto"/>
                <w:sz w:val="28"/>
                <w:szCs w:val="28"/>
                <w:lang w:val="en-US" w:eastAsia="zh-CN"/>
              </w:rPr>
              <w:t>00</w:t>
            </w:r>
            <w:r>
              <w:rPr>
                <w:rFonts w:hint="default" w:ascii="Times New Roman" w:hAnsi="Times New Roman" w:cs="Times New Roman"/>
                <w:b w:val="0"/>
                <w:bCs/>
                <w:color w:val="auto"/>
                <w:sz w:val="28"/>
                <w:szCs w:val="28"/>
              </w:rPr>
              <w:t>′</w:t>
            </w:r>
            <w:r>
              <w:rPr>
                <w:rFonts w:hint="eastAsia" w:ascii="Times New Roman" w:hAnsi="Times New Roman" w:cs="Times New Roman"/>
                <w:b w:val="0"/>
                <w:bCs/>
                <w:color w:val="auto"/>
                <w:sz w:val="28"/>
                <w:szCs w:val="28"/>
                <w:lang w:val="en-US" w:eastAsia="zh-CN"/>
              </w:rPr>
              <w:t>15.08</w:t>
            </w:r>
            <w:r>
              <w:rPr>
                <w:rFonts w:hint="default" w:ascii="Times New Roman" w:hAnsi="Times New Roman" w:cs="Times New Roman"/>
                <w:b w:val="0"/>
                <w:bCs/>
                <w:color w:val="auto"/>
                <w:sz w:val="28"/>
                <w:szCs w:val="28"/>
              </w:rPr>
              <w:t>″</w:t>
            </w:r>
            <w:r>
              <w:rPr>
                <w:rFonts w:ascii="Times New Roman" w:hAnsi="Times New Roman"/>
                <w:color w:val="auto"/>
                <w:sz w:val="28"/>
                <w:szCs w:val="28"/>
              </w:rPr>
              <w:t>。</w:t>
            </w:r>
          </w:p>
          <w:p>
            <w:pPr>
              <w:keepNext w:val="0"/>
              <w:keepLines w:val="0"/>
              <w:pageBreakBefore w:val="0"/>
              <w:widowControl w:val="0"/>
              <w:kinsoku/>
              <w:wordWrap/>
              <w:overflowPunct/>
              <w:topLinePunct w:val="0"/>
              <w:bidi w:val="0"/>
              <w:adjustRightInd w:val="0"/>
              <w:snapToGrid w:val="0"/>
              <w:spacing w:line="360" w:lineRule="auto"/>
              <w:ind w:right="0" w:rightChars="0"/>
              <w:textAlignment w:val="auto"/>
              <w:outlineLvl w:val="9"/>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2 区域环境质量现状评价结论</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大气环境：</w:t>
            </w:r>
            <w:r>
              <w:rPr>
                <w:rFonts w:hint="default" w:ascii="Times New Roman" w:hAnsi="Times New Roman" w:cs="Times New Roman"/>
                <w:color w:val="auto"/>
                <w:sz w:val="28"/>
                <w:szCs w:val="28"/>
              </w:rPr>
              <w:t>环境空气质量指标SO</w:t>
            </w:r>
            <w:r>
              <w:rPr>
                <w:rFonts w:hint="default" w:ascii="Times New Roman" w:hAnsi="Times New Roman" w:cs="Times New Roman"/>
                <w:color w:val="auto"/>
                <w:sz w:val="28"/>
                <w:szCs w:val="28"/>
                <w:vertAlign w:val="subscript"/>
              </w:rPr>
              <w:t>2</w:t>
            </w:r>
            <w:r>
              <w:rPr>
                <w:rFonts w:hint="default" w:ascii="Times New Roman" w:hAnsi="Times New Roman" w:cs="Times New Roman"/>
                <w:color w:val="auto"/>
                <w:sz w:val="28"/>
                <w:szCs w:val="28"/>
              </w:rPr>
              <w:t>、NO</w:t>
            </w:r>
            <w:r>
              <w:rPr>
                <w:rFonts w:hint="default" w:ascii="Times New Roman" w:hAnsi="Times New Roman" w:cs="Times New Roman"/>
                <w:color w:val="auto"/>
                <w:sz w:val="28"/>
                <w:szCs w:val="28"/>
                <w:vertAlign w:val="subscript"/>
              </w:rPr>
              <w:t>2</w:t>
            </w:r>
            <w:r>
              <w:rPr>
                <w:rFonts w:hint="default" w:ascii="Times New Roman" w:hAnsi="Times New Roman" w:cs="Times New Roman"/>
                <w:color w:val="auto"/>
                <w:sz w:val="28"/>
                <w:szCs w:val="28"/>
              </w:rPr>
              <w:t>、PM</w:t>
            </w:r>
            <w:r>
              <w:rPr>
                <w:rFonts w:hint="default" w:ascii="Times New Roman" w:hAnsi="Times New Roman" w:cs="Times New Roman"/>
                <w:color w:val="auto"/>
                <w:sz w:val="28"/>
                <w:szCs w:val="28"/>
                <w:vertAlign w:val="subscript"/>
              </w:rPr>
              <w:t>10</w:t>
            </w:r>
            <w:r>
              <w:rPr>
                <w:rFonts w:hint="default" w:ascii="Times New Roman" w:hAnsi="Times New Roman" w:cs="Times New Roman"/>
                <w:color w:val="auto"/>
                <w:sz w:val="28"/>
                <w:szCs w:val="28"/>
              </w:rPr>
              <w:t>日均浓度指标均能满足《环境空气质量标准》（GB3095-2012）二级标准限值要求</w:t>
            </w:r>
            <w:r>
              <w:rPr>
                <w:rFonts w:hint="eastAsia" w:ascii="Times New Roman" w:hAnsi="Times New Roman" w:cs="Times New Roman"/>
                <w:color w:val="auto"/>
                <w:sz w:val="28"/>
                <w:szCs w:val="28"/>
                <w:lang w:eastAsia="zh-CN"/>
              </w:rPr>
              <w:t>，说明当地环境质量较好</w:t>
            </w:r>
            <w:r>
              <w:rPr>
                <w:rFonts w:hint="default" w:ascii="Times New Roman" w:hAnsi="Times New Roman" w:cs="Times New Roman"/>
                <w:color w:val="auto"/>
                <w:sz w:val="28"/>
                <w:szCs w:val="28"/>
              </w:rPr>
              <w:t>。</w:t>
            </w:r>
          </w:p>
          <w:p>
            <w:pPr>
              <w:keepNext w:val="0"/>
              <w:keepLines w:val="0"/>
              <w:pageBreakBefore w:val="0"/>
              <w:widowControl w:val="0"/>
              <w:kinsoku/>
              <w:wordWrap/>
              <w:overflowPunct/>
              <w:topLinePunct w:val="0"/>
              <w:bidi w:val="0"/>
              <w:spacing w:line="360" w:lineRule="auto"/>
              <w:ind w:left="0" w:leftChars="0" w:right="0" w:rightChars="0" w:firstLine="560" w:firstLineChars="200"/>
              <w:jc w:val="both"/>
              <w:textAlignment w:val="auto"/>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地</w:t>
            </w:r>
            <w:r>
              <w:rPr>
                <w:rFonts w:hint="default" w:ascii="Times New Roman" w:hAnsi="Times New Roman" w:cs="Times New Roman"/>
                <w:b w:val="0"/>
                <w:bCs/>
                <w:color w:val="auto"/>
                <w:sz w:val="28"/>
                <w:szCs w:val="28"/>
                <w:lang w:eastAsia="zh-CN"/>
              </w:rPr>
              <w:t>下</w:t>
            </w:r>
            <w:r>
              <w:rPr>
                <w:rFonts w:hint="default" w:ascii="Times New Roman" w:hAnsi="Times New Roman" w:cs="Times New Roman"/>
                <w:b w:val="0"/>
                <w:bCs/>
                <w:color w:val="auto"/>
                <w:sz w:val="28"/>
                <w:szCs w:val="28"/>
              </w:rPr>
              <w:t>水环境：</w:t>
            </w:r>
            <w:r>
              <w:rPr>
                <w:rFonts w:hint="default" w:ascii="Times New Roman" w:hAnsi="Times New Roman" w:cs="Times New Roman"/>
                <w:color w:val="auto"/>
                <w:sz w:val="28"/>
                <w:szCs w:val="28"/>
              </w:rPr>
              <w:t>地下水监测因子均S</w:t>
            </w:r>
            <w:r>
              <w:rPr>
                <w:rFonts w:hint="default" w:ascii="Times New Roman" w:hAnsi="Times New Roman" w:cs="Times New Roman"/>
                <w:color w:val="auto"/>
                <w:sz w:val="28"/>
                <w:szCs w:val="28"/>
                <w:vertAlign w:val="subscript"/>
              </w:rPr>
              <w:t>i,j</w:t>
            </w:r>
            <w:r>
              <w:rPr>
                <w:rFonts w:hint="default" w:ascii="Times New Roman" w:hAnsi="Times New Roman" w:cs="Times New Roman"/>
                <w:color w:val="auto"/>
                <w:sz w:val="28"/>
                <w:szCs w:val="28"/>
              </w:rPr>
              <w:t>＜1，满足《地下水质量标准》(</w:t>
            </w:r>
            <w:r>
              <w:rPr>
                <w:rFonts w:hint="eastAsia" w:ascii="Times New Roman" w:hAnsi="Times New Roman" w:cs="Times New Roman"/>
                <w:color w:val="auto"/>
                <w:sz w:val="28"/>
                <w:szCs w:val="28"/>
                <w:lang w:eastAsia="zh-CN"/>
              </w:rPr>
              <w:t>GB/T14848-2017</w:t>
            </w:r>
            <w:r>
              <w:rPr>
                <w:rFonts w:hint="default" w:ascii="Times New Roman" w:hAnsi="Times New Roman" w:cs="Times New Roman"/>
                <w:color w:val="auto"/>
                <w:sz w:val="28"/>
                <w:szCs w:val="28"/>
              </w:rPr>
              <w:t>)中Ⅲ类标准要求</w:t>
            </w:r>
            <w:r>
              <w:rPr>
                <w:rFonts w:hint="eastAsia" w:ascii="Times New Roman" w:hAnsi="Times New Roman" w:cs="Times New Roman"/>
                <w:color w:val="auto"/>
                <w:sz w:val="28"/>
                <w:szCs w:val="28"/>
                <w:lang w:eastAsia="zh-CN"/>
              </w:rPr>
              <w:t>，说明当地水环境质量较好</w:t>
            </w:r>
            <w:r>
              <w:rPr>
                <w:rFonts w:hint="default" w:ascii="Times New Roman" w:hAnsi="Times New Roman" w:cs="Times New Roman"/>
                <w:color w:val="auto"/>
                <w:sz w:val="28"/>
                <w:szCs w:val="28"/>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声环境：评价区域监测点现状环境噪声等效声级均未超过《声环境质量标准》（GB3096-2008）中的</w:t>
            </w:r>
            <w:r>
              <w:rPr>
                <w:rFonts w:hint="default" w:ascii="Times New Roman" w:hAnsi="Times New Roman" w:cs="Times New Roman"/>
                <w:b w:val="0"/>
                <w:bCs/>
                <w:color w:val="auto"/>
                <w:sz w:val="28"/>
                <w:szCs w:val="28"/>
                <w:lang w:val="en-US" w:eastAsia="zh-CN"/>
              </w:rPr>
              <w:t>3</w:t>
            </w:r>
            <w:r>
              <w:rPr>
                <w:rFonts w:hint="default" w:ascii="Times New Roman" w:hAnsi="Times New Roman" w:cs="Times New Roman"/>
                <w:b w:val="0"/>
                <w:bCs/>
                <w:color w:val="auto"/>
                <w:sz w:val="28"/>
                <w:szCs w:val="28"/>
              </w:rPr>
              <w:t>类标准。拟建项目区域声环境质量现状整体良好。</w:t>
            </w:r>
          </w:p>
          <w:p>
            <w:pPr>
              <w:keepNext w:val="0"/>
              <w:keepLines w:val="0"/>
              <w:pageBreakBefore w:val="0"/>
              <w:widowControl w:val="0"/>
              <w:kinsoku/>
              <w:wordWrap/>
              <w:overflowPunct/>
              <w:topLinePunct w:val="0"/>
              <w:bidi w:val="0"/>
              <w:adjustRightInd w:val="0"/>
              <w:snapToGrid w:val="0"/>
              <w:spacing w:line="360" w:lineRule="auto"/>
              <w:ind w:right="0" w:rightChars="0"/>
              <w:textAlignment w:val="auto"/>
              <w:outlineLvl w:val="9"/>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3 环境影响评价结论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3.1</w:t>
            </w:r>
            <w:r>
              <w:rPr>
                <w:rFonts w:hint="default" w:ascii="Times New Roman" w:hAnsi="Times New Roman" w:cs="Times New Roman"/>
                <w:b w:val="0"/>
                <w:bCs/>
                <w:color w:val="auto"/>
                <w:sz w:val="28"/>
                <w:szCs w:val="28"/>
              </w:rPr>
              <w:t>施工期</w:t>
            </w:r>
          </w:p>
          <w:p>
            <w:pPr>
              <w:pStyle w:val="17"/>
              <w:keepNext w:val="0"/>
              <w:keepLines w:val="0"/>
              <w:pageBreakBefore w:val="0"/>
              <w:widowControl w:val="0"/>
              <w:kinsoku/>
              <w:wordWrap/>
              <w:overflowPunct/>
              <w:topLinePunct w:val="0"/>
              <w:bidi w:val="0"/>
              <w:adjustRightInd w:val="0"/>
              <w:snapToGrid w:val="0"/>
              <w:spacing w:line="360" w:lineRule="auto"/>
              <w:ind w:left="0" w:leftChars="0" w:right="0" w:rightChars="0" w:firstLine="592" w:firstLineChars="200"/>
              <w:textAlignment w:val="auto"/>
              <w:outlineLvl w:val="9"/>
              <w:rPr>
                <w:rFonts w:hint="default" w:ascii="Times New Roman" w:hAnsi="Times New Roman" w:cs="Times New Roman"/>
                <w:b w:val="0"/>
                <w:bCs/>
                <w:color w:val="auto"/>
                <w:spacing w:val="0"/>
                <w:sz w:val="28"/>
                <w:szCs w:val="28"/>
              </w:rPr>
            </w:pPr>
            <w:r>
              <w:rPr>
                <w:rFonts w:hint="default" w:ascii="Times New Roman" w:hAnsi="Times New Roman" w:cs="Times New Roman"/>
                <w:b w:val="0"/>
                <w:bCs/>
                <w:color w:val="auto"/>
                <w:sz w:val="28"/>
                <w:szCs w:val="28"/>
              </w:rPr>
              <w:t>工程施工期对环境的影响主要表现在施工扬尘对大气环境的影响，施工主要污染表现在生产废水、对水环境的影响，施工噪声对声环境的影响及施工期间生活垃圾及建筑垃圾对环境的影响。这些污染贯穿整个施工过程，但不同污染因子在不同施工段污染强度不同。本项目施工期造成的环境影响是暂时的，随着施工结束后其影响也随之消失。</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3.2 营运期</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（1）大气环境影响分析</w:t>
            </w:r>
          </w:p>
          <w:p>
            <w:pPr>
              <w:pStyle w:val="17"/>
              <w:keepNext w:val="0"/>
              <w:keepLines w:val="0"/>
              <w:pageBreakBefore w:val="0"/>
              <w:widowControl w:val="0"/>
              <w:kinsoku/>
              <w:wordWrap/>
              <w:overflowPunct/>
              <w:topLinePunct w:val="0"/>
              <w:bidi w:val="0"/>
              <w:adjustRightInd w:val="0"/>
              <w:snapToGrid w:val="0"/>
              <w:spacing w:line="360" w:lineRule="auto"/>
              <w:ind w:left="0" w:leftChars="0" w:right="0" w:rightChars="0" w:firstLine="592" w:firstLineChars="200"/>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本项目系统超压及设备检修时放散的废气量很小，通过6m高的放散管排放，且甲烷较空气轻，天然气在不燃烧的情况下，只是在空气中向上扩散，因此，微量的排空天然气对周围空气环境影响不大，满足《大气污染物综合排放标准》（GB16297-1996）中无组织排放监控浓度限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（2）水环境影响分析</w:t>
            </w:r>
          </w:p>
          <w:p>
            <w:pPr>
              <w:keepNext w:val="0"/>
              <w:keepLines w:val="0"/>
              <w:pageBreakBefore w:val="0"/>
              <w:widowControl w:val="0"/>
              <w:suppressLineNumbers w:val="0"/>
              <w:kinsoku/>
              <w:wordWrap/>
              <w:overflowPunct/>
              <w:topLinePunct w:val="0"/>
              <w:autoSpaceDE w:val="0"/>
              <w:autoSpaceDN w:val="0"/>
              <w:bidi w:val="0"/>
              <w:adjustRightInd w:val="0"/>
              <w:spacing w:beforeAutospacing="0" w:afterAutospacing="0" w:line="360" w:lineRule="auto"/>
              <w:ind w:left="0" w:leftChars="0" w:right="0" w:rightChars="0" w:firstLine="560" w:firstLineChars="200"/>
              <w:jc w:val="left"/>
              <w:rPr>
                <w:rFonts w:hint="default" w:ascii="Times New Roman" w:hAnsi="Times New Roman" w:cs="Times New Roman"/>
                <w:b w:val="0"/>
                <w:bCs/>
                <w:color w:val="auto"/>
                <w:sz w:val="28"/>
                <w:szCs w:val="28"/>
                <w:lang w:val="en-US"/>
              </w:rPr>
            </w:pPr>
            <w:r>
              <w:rPr>
                <w:rFonts w:hint="default" w:ascii="Times New Roman" w:hAnsi="Times New Roman" w:eastAsia="宋体" w:cs="Times New Roman"/>
                <w:b w:val="0"/>
                <w:bCs/>
                <w:color w:val="auto"/>
                <w:kern w:val="2"/>
                <w:sz w:val="28"/>
                <w:szCs w:val="28"/>
                <w:lang w:val="en-US" w:eastAsia="zh-CN" w:bidi="ar"/>
              </w:rPr>
              <w:t>本工程为</w:t>
            </w:r>
            <w:r>
              <w:rPr>
                <w:rFonts w:hint="default" w:ascii="Times New Roman" w:hAnsi="Times New Roman" w:cs="Times New Roman"/>
                <w:b w:val="0"/>
                <w:bCs/>
                <w:color w:val="auto"/>
                <w:kern w:val="2"/>
                <w:sz w:val="28"/>
                <w:szCs w:val="28"/>
                <w:lang w:val="en-US" w:eastAsia="zh-CN" w:bidi="ar"/>
              </w:rPr>
              <w:t>燃气</w:t>
            </w:r>
            <w:r>
              <w:rPr>
                <w:rFonts w:hint="default" w:ascii="Times New Roman" w:hAnsi="Times New Roman" w:eastAsia="宋体" w:cs="Times New Roman"/>
                <w:b w:val="0"/>
                <w:bCs/>
                <w:color w:val="auto"/>
                <w:kern w:val="2"/>
                <w:sz w:val="28"/>
                <w:szCs w:val="28"/>
                <w:lang w:val="en-US" w:eastAsia="zh-CN" w:bidi="ar"/>
              </w:rPr>
              <w:t>管网建设，</w:t>
            </w:r>
            <w:r>
              <w:rPr>
                <w:rFonts w:hint="default" w:ascii="Times New Roman" w:hAnsi="Times New Roman" w:eastAsia="宋体" w:cs="Times New Roman"/>
                <w:color w:val="auto"/>
                <w:kern w:val="2"/>
                <w:sz w:val="28"/>
                <w:szCs w:val="28"/>
                <w:lang w:val="en-US" w:eastAsia="zh-CN" w:bidi="ar"/>
              </w:rPr>
              <w:t>建设一座无人值守</w:t>
            </w:r>
            <w:r>
              <w:rPr>
                <w:rFonts w:hint="eastAsia" w:ascii="Times New Roman" w:hAnsi="Times New Roman" w:cs="Times New Roman"/>
                <w:color w:val="auto"/>
                <w:kern w:val="2"/>
                <w:sz w:val="28"/>
                <w:szCs w:val="28"/>
                <w:lang w:val="en-US" w:eastAsia="zh-CN" w:bidi="ar"/>
              </w:rPr>
              <w:t>减压撬站</w:t>
            </w:r>
            <w:r>
              <w:rPr>
                <w:rFonts w:hint="default" w:ascii="Times New Roman" w:hAnsi="Times New Roman" w:cs="Times New Roman"/>
                <w:color w:val="auto"/>
                <w:kern w:val="2"/>
                <w:sz w:val="28"/>
                <w:szCs w:val="28"/>
                <w:lang w:val="en-US" w:eastAsia="zh-CN" w:bidi="ar"/>
              </w:rPr>
              <w:t>，无废水产生</w:t>
            </w:r>
            <w:r>
              <w:rPr>
                <w:rFonts w:hint="default" w:ascii="Times New Roman" w:hAnsi="Times New Roman" w:eastAsia="宋体" w:cs="Times New Roman"/>
                <w:color w:val="auto"/>
                <w:kern w:val="2"/>
                <w:sz w:val="28"/>
                <w:szCs w:val="28"/>
                <w:lang w:val="en-US" w:eastAsia="zh-CN" w:bidi="ar"/>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（3）噪声环境影响分析</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噪声经过对产噪设备加设减震垫、建筑物屏蔽、距离衰减等措施后，厂界噪声可达到《工业企业厂界环境噪声排放标准》（GB12348-2008）</w:t>
            </w:r>
            <w:r>
              <w:rPr>
                <w:rFonts w:hint="default" w:ascii="Times New Roman" w:hAnsi="Times New Roman" w:cs="Times New Roman"/>
                <w:b w:val="0"/>
                <w:bCs/>
                <w:color w:val="auto"/>
                <w:sz w:val="28"/>
                <w:szCs w:val="28"/>
                <w:lang w:val="en-US" w:eastAsia="zh-CN"/>
              </w:rPr>
              <w:t>3</w:t>
            </w:r>
            <w:r>
              <w:rPr>
                <w:rFonts w:hint="default" w:ascii="Times New Roman" w:hAnsi="Times New Roman" w:cs="Times New Roman"/>
                <w:b w:val="0"/>
                <w:bCs/>
                <w:color w:val="auto"/>
                <w:sz w:val="28"/>
                <w:szCs w:val="28"/>
              </w:rPr>
              <w:t>类声功能区噪声环境限值的要求，满足环境保护的要求。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（4）固体废物影响分析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运营期</w:t>
            </w:r>
            <w:r>
              <w:rPr>
                <w:rFonts w:hint="eastAsia" w:ascii="Times New Roman" w:hAnsi="Times New Roman" w:cs="Times New Roman"/>
                <w:color w:val="auto"/>
                <w:kern w:val="2"/>
                <w:sz w:val="28"/>
                <w:szCs w:val="28"/>
                <w:lang w:val="en-US" w:eastAsia="zh-CN" w:bidi="ar-SA"/>
              </w:rPr>
              <w:t>减压撬站</w:t>
            </w:r>
            <w:r>
              <w:rPr>
                <w:rFonts w:hint="default" w:ascii="Times New Roman" w:hAnsi="Times New Roman" w:eastAsia="宋体" w:cs="Times New Roman"/>
                <w:color w:val="auto"/>
                <w:kern w:val="2"/>
                <w:sz w:val="28"/>
                <w:szCs w:val="28"/>
                <w:lang w:val="en-US" w:eastAsia="zh-CN" w:bidi="ar-SA"/>
              </w:rPr>
              <w:t>及燃气管网设备不会产生固废。</w:t>
            </w:r>
          </w:p>
          <w:p>
            <w:pPr>
              <w:keepNext w:val="0"/>
              <w:keepLines w:val="0"/>
              <w:pageBreakBefore w:val="0"/>
              <w:widowControl w:val="0"/>
              <w:kinsoku/>
              <w:wordWrap/>
              <w:overflowPunct/>
              <w:topLinePunct w:val="0"/>
              <w:bidi w:val="0"/>
              <w:adjustRightInd w:val="0"/>
              <w:snapToGrid w:val="0"/>
              <w:spacing w:line="360" w:lineRule="auto"/>
              <w:ind w:right="0" w:rightChars="0"/>
              <w:textAlignment w:val="auto"/>
              <w:outlineLvl w:val="9"/>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4</w:t>
            </w:r>
            <w:r>
              <w:rPr>
                <w:rFonts w:hint="default" w:ascii="Times New Roman" w:hAnsi="Times New Roman" w:eastAsia="黑体" w:cs="Times New Roman"/>
                <w:b w:val="0"/>
                <w:bCs/>
                <w:color w:val="auto"/>
                <w:sz w:val="28"/>
                <w:szCs w:val="28"/>
                <w:lang w:val="en-US" w:eastAsia="zh-CN"/>
              </w:rPr>
              <w:t xml:space="preserve"> </w:t>
            </w:r>
            <w:r>
              <w:rPr>
                <w:rFonts w:hint="default" w:ascii="Times New Roman" w:hAnsi="Times New Roman" w:eastAsia="黑体" w:cs="Times New Roman"/>
                <w:b w:val="0"/>
                <w:bCs/>
                <w:color w:val="auto"/>
                <w:sz w:val="28"/>
                <w:szCs w:val="28"/>
              </w:rPr>
              <w:t>风险评价</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根据建设项目的生产特征，结合物质危险性识别，在采取各种风险防范措施、制并定落实风险预案的条件下，项目的环境风险影响可以接受。</w:t>
            </w:r>
          </w:p>
          <w:p>
            <w:pPr>
              <w:keepNext w:val="0"/>
              <w:keepLines w:val="0"/>
              <w:pageBreakBefore w:val="0"/>
              <w:widowControl w:val="0"/>
              <w:kinsoku/>
              <w:wordWrap/>
              <w:overflowPunct/>
              <w:topLinePunct w:val="0"/>
              <w:bidi w:val="0"/>
              <w:adjustRightInd w:val="0"/>
              <w:snapToGrid w:val="0"/>
              <w:spacing w:line="360" w:lineRule="auto"/>
              <w:ind w:right="0" w:rightChars="0"/>
              <w:textAlignment w:val="auto"/>
              <w:outlineLvl w:val="9"/>
              <w:rPr>
                <w:rFonts w:hint="default" w:ascii="Times New Roman" w:hAnsi="Times New Roman" w:eastAsia="黑体" w:cs="Times New Roman"/>
                <w:b w:val="0"/>
                <w:bCs/>
                <w:color w:val="auto"/>
                <w:sz w:val="28"/>
                <w:szCs w:val="28"/>
              </w:rPr>
            </w:pPr>
            <w:r>
              <w:rPr>
                <w:rFonts w:hint="eastAsia" w:ascii="Times New Roman" w:hAnsi="Times New Roman" w:eastAsia="黑体" w:cs="Times New Roman"/>
                <w:b w:val="0"/>
                <w:bCs/>
                <w:color w:val="auto"/>
                <w:sz w:val="28"/>
                <w:szCs w:val="28"/>
                <w:lang w:val="en-US" w:eastAsia="zh-CN"/>
              </w:rPr>
              <w:t>5</w:t>
            </w:r>
            <w:r>
              <w:rPr>
                <w:rFonts w:hint="default" w:ascii="Times New Roman" w:hAnsi="Times New Roman" w:eastAsia="黑体" w:cs="Times New Roman"/>
                <w:b w:val="0"/>
                <w:bCs/>
                <w:color w:val="auto"/>
                <w:sz w:val="28"/>
                <w:szCs w:val="28"/>
              </w:rPr>
              <w:t xml:space="preserve"> 选址合理性</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本项目</w:t>
            </w:r>
            <w:r>
              <w:rPr>
                <w:rFonts w:hint="eastAsia" w:ascii="Times New Roman" w:hAnsi="Times New Roman" w:cs="Times New Roman"/>
                <w:b w:val="0"/>
                <w:bCs/>
                <w:color w:val="auto"/>
                <w:sz w:val="28"/>
                <w:szCs w:val="28"/>
                <w:lang w:eastAsia="zh-CN"/>
              </w:rPr>
              <w:t>减压撬站</w:t>
            </w:r>
            <w:r>
              <w:rPr>
                <w:rFonts w:hint="default" w:ascii="Times New Roman" w:hAnsi="Times New Roman" w:cs="Times New Roman"/>
                <w:b w:val="0"/>
                <w:bCs/>
                <w:color w:val="auto"/>
                <w:sz w:val="28"/>
                <w:szCs w:val="28"/>
              </w:rPr>
              <w:t>的选址符合</w:t>
            </w:r>
            <w:r>
              <w:rPr>
                <w:rFonts w:hint="default" w:ascii="Times New Roman" w:hAnsi="Times New Roman" w:cs="Times New Roman"/>
                <w:b w:val="0"/>
                <w:bCs/>
                <w:color w:val="auto"/>
                <w:sz w:val="28"/>
                <w:szCs w:val="28"/>
                <w:lang w:eastAsia="zh-CN"/>
              </w:rPr>
              <w:t>昌吉高新技术产业开发区</w:t>
            </w:r>
            <w:r>
              <w:rPr>
                <w:rFonts w:hint="default" w:ascii="Times New Roman" w:hAnsi="Times New Roman" w:cs="Times New Roman"/>
                <w:b w:val="0"/>
                <w:bCs/>
                <w:color w:val="auto"/>
                <w:sz w:val="28"/>
                <w:szCs w:val="28"/>
              </w:rPr>
              <w:t>规划用地需求，符合《石油天然气工程设计防火规范》（GB50183-2015）中</w:t>
            </w:r>
            <w:r>
              <w:rPr>
                <w:rFonts w:hint="eastAsia" w:ascii="Times New Roman" w:hAnsi="Times New Roman" w:cs="Times New Roman"/>
                <w:b w:val="0"/>
                <w:bCs/>
                <w:color w:val="auto"/>
                <w:sz w:val="28"/>
                <w:szCs w:val="28"/>
                <w:lang w:eastAsia="zh-CN"/>
              </w:rPr>
              <w:t>减压撬站</w:t>
            </w:r>
            <w:r>
              <w:rPr>
                <w:rFonts w:hint="default" w:ascii="Times New Roman" w:hAnsi="Times New Roman" w:cs="Times New Roman"/>
                <w:b w:val="0"/>
                <w:bCs/>
                <w:color w:val="auto"/>
                <w:sz w:val="28"/>
                <w:szCs w:val="28"/>
              </w:rPr>
              <w:t>选址的要求；本项目输气管线符合《输气管道工程设计规范》（GB50251-2015）中管道选线的有关规定。因此本项目选址是合理的。</w:t>
            </w:r>
          </w:p>
          <w:p>
            <w:pPr>
              <w:keepNext w:val="0"/>
              <w:keepLines w:val="0"/>
              <w:pageBreakBefore w:val="0"/>
              <w:widowControl w:val="0"/>
              <w:kinsoku/>
              <w:wordWrap/>
              <w:overflowPunct/>
              <w:topLinePunct w:val="0"/>
              <w:bidi w:val="0"/>
              <w:adjustRightInd w:val="0"/>
              <w:snapToGrid w:val="0"/>
              <w:spacing w:line="360" w:lineRule="auto"/>
              <w:ind w:right="0" w:rightChars="0"/>
              <w:textAlignment w:val="auto"/>
              <w:outlineLvl w:val="9"/>
              <w:rPr>
                <w:rFonts w:hint="default" w:ascii="Times New Roman" w:hAnsi="Times New Roman" w:eastAsia="黑体" w:cs="Times New Roman"/>
                <w:b w:val="0"/>
                <w:bCs/>
                <w:color w:val="auto"/>
                <w:sz w:val="28"/>
                <w:szCs w:val="28"/>
              </w:rPr>
            </w:pPr>
            <w:r>
              <w:rPr>
                <w:rFonts w:hint="eastAsia" w:ascii="Times New Roman" w:hAnsi="Times New Roman" w:eastAsia="黑体" w:cs="Times New Roman"/>
                <w:b w:val="0"/>
                <w:bCs/>
                <w:color w:val="auto"/>
                <w:sz w:val="28"/>
                <w:szCs w:val="28"/>
                <w:lang w:val="en-US" w:eastAsia="zh-CN"/>
              </w:rPr>
              <w:t>6</w:t>
            </w:r>
            <w:r>
              <w:rPr>
                <w:rFonts w:hint="default" w:ascii="Times New Roman" w:hAnsi="Times New Roman" w:eastAsia="黑体" w:cs="Times New Roman"/>
                <w:b w:val="0"/>
                <w:bCs/>
                <w:color w:val="auto"/>
                <w:sz w:val="28"/>
                <w:szCs w:val="28"/>
              </w:rPr>
              <w:t xml:space="preserve"> 环保投资</w:t>
            </w:r>
          </w:p>
          <w:p>
            <w:pPr>
              <w:keepNext w:val="0"/>
              <w:keepLines w:val="0"/>
              <w:pageBreakBefore w:val="0"/>
              <w:widowControl w:val="0"/>
              <w:kinsoku/>
              <w:wordWrap/>
              <w:overflowPunct/>
              <w:topLinePunct w:val="0"/>
              <w:bidi w:val="0"/>
              <w:spacing w:line="360" w:lineRule="auto"/>
              <w:ind w:left="0" w:leftChars="0" w:right="0" w:rightChars="0" w:firstLine="560" w:firstLineChars="200"/>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项目总投资为</w:t>
            </w:r>
            <w:r>
              <w:rPr>
                <w:rFonts w:hint="default" w:ascii="Times New Roman" w:hAnsi="Times New Roman" w:cs="Times New Roman"/>
                <w:b w:val="0"/>
                <w:bCs/>
                <w:color w:val="auto"/>
                <w:sz w:val="28"/>
                <w:szCs w:val="28"/>
                <w:lang w:eastAsia="zh-CN"/>
              </w:rPr>
              <w:t>300</w:t>
            </w:r>
            <w:r>
              <w:rPr>
                <w:rFonts w:hint="default" w:ascii="Times New Roman" w:hAnsi="Times New Roman" w:cs="Times New Roman"/>
                <w:b w:val="0"/>
                <w:bCs/>
                <w:color w:val="auto"/>
                <w:sz w:val="28"/>
                <w:szCs w:val="28"/>
              </w:rPr>
              <w:t>万元，环保投资为</w:t>
            </w:r>
            <w:r>
              <w:rPr>
                <w:rFonts w:hint="default" w:ascii="Times New Roman" w:hAnsi="Times New Roman" w:cs="Times New Roman"/>
                <w:b w:val="0"/>
                <w:bCs/>
                <w:color w:val="auto"/>
                <w:sz w:val="28"/>
                <w:szCs w:val="28"/>
                <w:lang w:val="en-US" w:eastAsia="zh-CN"/>
              </w:rPr>
              <w:t>28</w:t>
            </w:r>
            <w:r>
              <w:rPr>
                <w:rFonts w:hint="default" w:ascii="Times New Roman" w:hAnsi="Times New Roman" w:cs="Times New Roman"/>
                <w:b w:val="0"/>
                <w:bCs/>
                <w:color w:val="auto"/>
                <w:sz w:val="28"/>
                <w:szCs w:val="28"/>
              </w:rPr>
              <w:t>元，占总投资的</w:t>
            </w:r>
            <w:r>
              <w:rPr>
                <w:rFonts w:hint="eastAsia" w:ascii="Times New Roman" w:hAnsi="Times New Roman" w:cs="Times New Roman"/>
                <w:b w:val="0"/>
                <w:bCs/>
                <w:color w:val="auto"/>
                <w:sz w:val="28"/>
                <w:szCs w:val="28"/>
                <w:lang w:val="en-US" w:eastAsia="zh-CN"/>
              </w:rPr>
              <w:t>9.33%</w:t>
            </w:r>
            <w:r>
              <w:rPr>
                <w:rFonts w:hint="default" w:ascii="Times New Roman" w:hAnsi="Times New Roman" w:cs="Times New Roman"/>
                <w:b w:val="0"/>
                <w:bCs/>
                <w:color w:val="auto"/>
                <w:sz w:val="28"/>
                <w:szCs w:val="28"/>
              </w:rPr>
              <w:t>。</w:t>
            </w:r>
          </w:p>
          <w:p>
            <w:pPr>
              <w:keepNext w:val="0"/>
              <w:keepLines w:val="0"/>
              <w:pageBreakBefore w:val="0"/>
              <w:widowControl w:val="0"/>
              <w:kinsoku/>
              <w:wordWrap/>
              <w:overflowPunct/>
              <w:topLinePunct w:val="0"/>
              <w:bidi w:val="0"/>
              <w:adjustRightInd w:val="0"/>
              <w:snapToGrid w:val="0"/>
              <w:spacing w:line="360" w:lineRule="auto"/>
              <w:ind w:right="0" w:rightChars="0"/>
              <w:textAlignment w:val="auto"/>
              <w:outlineLvl w:val="9"/>
              <w:rPr>
                <w:rFonts w:hint="default" w:ascii="Times New Roman" w:hAnsi="Times New Roman" w:eastAsia="黑体" w:cs="Times New Roman"/>
                <w:b w:val="0"/>
                <w:bCs/>
                <w:color w:val="auto"/>
                <w:sz w:val="28"/>
                <w:szCs w:val="28"/>
              </w:rPr>
            </w:pPr>
            <w:r>
              <w:rPr>
                <w:rFonts w:hint="eastAsia" w:ascii="Times New Roman" w:hAnsi="Times New Roman" w:eastAsia="黑体" w:cs="Times New Roman"/>
                <w:b w:val="0"/>
                <w:bCs/>
                <w:color w:val="auto"/>
                <w:sz w:val="28"/>
                <w:szCs w:val="28"/>
                <w:lang w:val="en-US" w:eastAsia="zh-CN"/>
              </w:rPr>
              <w:t>7</w:t>
            </w:r>
            <w:r>
              <w:rPr>
                <w:rFonts w:hint="default" w:ascii="Times New Roman" w:hAnsi="Times New Roman" w:eastAsia="黑体" w:cs="Times New Roman"/>
                <w:b w:val="0"/>
                <w:bCs/>
                <w:color w:val="auto"/>
                <w:sz w:val="28"/>
                <w:szCs w:val="28"/>
              </w:rPr>
              <w:t>总结论</w:t>
            </w:r>
          </w:p>
          <w:p>
            <w:pPr>
              <w:pStyle w:val="17"/>
              <w:keepNext w:val="0"/>
              <w:keepLines w:val="0"/>
              <w:pageBreakBefore w:val="0"/>
              <w:widowControl w:val="0"/>
              <w:kinsoku/>
              <w:wordWrap/>
              <w:overflowPunct/>
              <w:topLinePunct w:val="0"/>
              <w:bidi w:val="0"/>
              <w:adjustRightInd w:val="0"/>
              <w:snapToGrid w:val="0"/>
              <w:spacing w:line="360" w:lineRule="auto"/>
              <w:ind w:left="0" w:leftChars="0" w:right="0" w:rightChars="0" w:firstLine="592" w:firstLineChars="200"/>
              <w:textAlignment w:val="auto"/>
              <w:outlineLvl w:val="9"/>
              <w:rPr>
                <w:rFonts w:hint="default" w:ascii="Times New Roman" w:hAnsi="Times New Roman" w:cs="Times New Roman"/>
                <w:b w:val="0"/>
                <w:bCs/>
                <w:color w:val="auto"/>
                <w:spacing w:val="0"/>
                <w:sz w:val="28"/>
                <w:szCs w:val="28"/>
              </w:rPr>
            </w:pPr>
            <w:r>
              <w:rPr>
                <w:rFonts w:hint="default" w:ascii="Times New Roman" w:hAnsi="Times New Roman" w:cs="Times New Roman"/>
                <w:b w:val="0"/>
                <w:bCs/>
                <w:color w:val="auto"/>
                <w:sz w:val="28"/>
                <w:szCs w:val="28"/>
              </w:rPr>
              <w:t>综上所述，本项目建设符合国家产业政策及相关法规要求，项目站址与周边环境相容，平面布置合理。建设方严格按照国家、自治区、市有关政策、规定以及技术要求进行管理，认真落实既定的各项环境保护措施和各项环境保护对策建议，项目运行是可行的。</w:t>
            </w: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b/>
                <w:color w:val="auto"/>
                <w:sz w:val="28"/>
                <w:szCs w:val="28"/>
                <w:lang w:eastAsia="zh-CN"/>
              </w:rPr>
            </w:pPr>
            <w:r>
              <w:rPr>
                <w:rFonts w:hint="default" w:ascii="Times New Roman" w:hAnsi="Times New Roman" w:cs="Times New Roman"/>
                <w:b/>
                <w:color w:val="auto"/>
                <w:sz w:val="28"/>
                <w:szCs w:val="28"/>
                <w:lang w:eastAsia="zh-CN"/>
              </w:rPr>
              <w:t>二、建议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jc w:val="left"/>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（1）加强安全管理严格岗位责任。</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jc w:val="left"/>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（2）生产中应按规定对设施定期检修、更换，杜绝人为因素造成事故发生。</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jc w:val="left"/>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（3）建立劳动保护制度，明确各危险区域和等级，非相关人员不得随意进入。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jc w:val="left"/>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（4）对特种工、安全员及负责人进行专项培训，取得相应资质后方可上岗。</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jc w:val="left"/>
              <w:textAlignment w:val="auto"/>
              <w:outlineLvl w:val="9"/>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（5）按有关法规要求，及时进行环保设施的竣工验收及安全评价。</w:t>
            </w:r>
          </w:p>
          <w:p>
            <w:pPr>
              <w:pStyle w:val="2"/>
              <w:rPr>
                <w:rFonts w:hint="default" w:ascii="Times New Roman" w:hAnsi="Times New Roman" w:cs="Times New Roman"/>
                <w:b w:val="0"/>
                <w:bCs/>
                <w:color w:val="auto"/>
                <w:sz w:val="28"/>
                <w:szCs w:val="28"/>
              </w:rPr>
            </w:pPr>
          </w:p>
          <w:p>
            <w:pPr>
              <w:rPr>
                <w:rFonts w:hint="default" w:ascii="Times New Roman" w:hAnsi="Times New Roman" w:cs="Times New Roman"/>
                <w:b w:val="0"/>
                <w:bCs/>
                <w:color w:val="auto"/>
                <w:sz w:val="28"/>
                <w:szCs w:val="28"/>
              </w:rPr>
            </w:pPr>
          </w:p>
          <w:p>
            <w:pPr>
              <w:pStyle w:val="2"/>
              <w:rPr>
                <w:rFonts w:hint="default" w:ascii="Times New Roman" w:hAnsi="Times New Roman" w:cs="Times New Roman"/>
                <w:b w:val="0"/>
                <w:bCs/>
                <w:color w:val="auto"/>
                <w:sz w:val="28"/>
                <w:szCs w:val="28"/>
              </w:rPr>
            </w:pPr>
          </w:p>
          <w:p>
            <w:pPr>
              <w:rPr>
                <w:rFonts w:hint="default" w:ascii="Times New Roman" w:hAnsi="Times New Roman" w:cs="Times New Roman"/>
                <w:b w:val="0"/>
                <w:bCs/>
                <w:color w:val="auto"/>
                <w:sz w:val="28"/>
                <w:szCs w:val="28"/>
              </w:rPr>
            </w:pPr>
          </w:p>
          <w:p>
            <w:pPr>
              <w:pStyle w:val="2"/>
              <w:rPr>
                <w:rFonts w:hint="default" w:ascii="Times New Roman" w:hAnsi="Times New Roman" w:cs="Times New Roman"/>
                <w:b w:val="0"/>
                <w:bCs/>
                <w:color w:val="auto"/>
                <w:sz w:val="28"/>
                <w:szCs w:val="28"/>
              </w:rPr>
            </w:pPr>
          </w:p>
          <w:p>
            <w:pPr>
              <w:rPr>
                <w:rFonts w:hint="default"/>
                <w:color w:val="auto"/>
                <w:szCs w:val="22"/>
              </w:rPr>
            </w:pP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b/>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7" w:hRule="atLeast"/>
          <w:jc w:val="center"/>
        </w:trPr>
        <w:tc>
          <w:tcPr>
            <w:tcW w:w="8957" w:type="dxa"/>
            <w:vAlign w:val="top"/>
          </w:tcPr>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预审意见:</w:t>
            </w: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b/>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b/>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b/>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b/>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b/>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b/>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b/>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b/>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b/>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b/>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both"/>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公  章</w:t>
            </w: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1" w:hRule="atLeast"/>
          <w:jc w:val="center"/>
        </w:trPr>
        <w:tc>
          <w:tcPr>
            <w:tcW w:w="8957" w:type="dxa"/>
            <w:vAlign w:val="top"/>
          </w:tcPr>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下一级环境保护行政主管部门审查意见：</w:t>
            </w: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both"/>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公  章</w:t>
            </w: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0" w:hRule="atLeast"/>
          <w:jc w:val="center"/>
        </w:trPr>
        <w:tc>
          <w:tcPr>
            <w:tcW w:w="8957" w:type="dxa"/>
            <w:vAlign w:val="top"/>
          </w:tcPr>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审批意见：</w:t>
            </w: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both"/>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公  章</w:t>
            </w: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bidi w:val="0"/>
              <w:spacing w:line="360" w:lineRule="auto"/>
              <w:ind w:left="0" w:leftChars="0" w:right="0" w:rightChars="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经办人：                            年     月     日</w:t>
            </w:r>
          </w:p>
        </w:tc>
      </w:tr>
    </w:tbl>
    <w:p>
      <w:pPr>
        <w:spacing w:line="440" w:lineRule="exact"/>
        <w:ind w:firstLine="3534" w:firstLineChars="1100"/>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注     释</w:t>
      </w:r>
    </w:p>
    <w:p>
      <w:pPr>
        <w:spacing w:line="440" w:lineRule="exact"/>
        <w:rPr>
          <w:rFonts w:hint="default" w:ascii="Times New Roman" w:hAnsi="Times New Roman" w:cs="Times New Roman"/>
          <w:color w:val="auto"/>
          <w:sz w:val="32"/>
          <w:szCs w:val="32"/>
        </w:rPr>
      </w:pPr>
    </w:p>
    <w:p>
      <w:pPr>
        <w:spacing w:line="360" w:lineRule="auto"/>
        <w:ind w:firstLine="613" w:firstLineChars="218"/>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一、本报告表应附以下附近、附图：</w:t>
      </w:r>
    </w:p>
    <w:p>
      <w:pPr>
        <w:tabs>
          <w:tab w:val="left" w:pos="151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附近1  立项批准文件</w:t>
      </w:r>
    </w:p>
    <w:p>
      <w:pPr>
        <w:tabs>
          <w:tab w:val="left" w:pos="151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附近2  其他与环评有关的行政管理文件</w:t>
      </w:r>
    </w:p>
    <w:p>
      <w:pPr>
        <w:tabs>
          <w:tab w:val="left" w:pos="1707"/>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附图1  </w:t>
      </w:r>
      <w:r>
        <w:rPr>
          <w:rFonts w:hint="default" w:ascii="Times New Roman" w:hAnsi="Times New Roman" w:cs="Times New Roman"/>
          <w:color w:val="auto"/>
          <w:sz w:val="30"/>
        </w:rPr>
        <w:t>项目平面布置图</w:t>
      </w:r>
    </w:p>
    <w:p>
      <w:pPr>
        <w:tabs>
          <w:tab w:val="left" w:pos="151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附图2  项目地理位置图（应反映行政区划、水系、标明纳污口位置和地形地貌等）</w:t>
      </w:r>
    </w:p>
    <w:p>
      <w:pPr>
        <w:tabs>
          <w:tab w:val="left" w:pos="1512"/>
        </w:tabs>
        <w:spacing w:line="360" w:lineRule="auto"/>
        <w:ind w:firstLine="54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二、如果本报告表不能说明项目产生的污染及对环境造成的影响，应进行专项评价。根据建设项目的特点和当地环境特征，应选下列1-2项目进行专项评价。</w:t>
      </w:r>
    </w:p>
    <w:p>
      <w:pPr>
        <w:tabs>
          <w:tab w:val="left" w:pos="97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1．大气环境影响专项评价</w:t>
      </w:r>
    </w:p>
    <w:p>
      <w:pPr>
        <w:tabs>
          <w:tab w:val="left" w:pos="97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2．水环境影响专项评价（包括地表水和地下水）</w:t>
      </w:r>
    </w:p>
    <w:p>
      <w:pPr>
        <w:tabs>
          <w:tab w:val="left" w:pos="97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3．生态影响专项评价</w:t>
      </w:r>
    </w:p>
    <w:p>
      <w:pPr>
        <w:tabs>
          <w:tab w:val="left" w:pos="97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4．声影响专项评价</w:t>
      </w:r>
    </w:p>
    <w:p>
      <w:pPr>
        <w:tabs>
          <w:tab w:val="left" w:pos="97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5．土壤影响专项评价</w:t>
      </w:r>
    </w:p>
    <w:p>
      <w:pPr>
        <w:tabs>
          <w:tab w:val="left" w:pos="972"/>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6．固体废弃物影响专项评价</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以上专项评价未包括的可另列专项，专项评价按照《环境影响评价导则》中的要求进行。</w:t>
      </w:r>
    </w:p>
    <w:p>
      <w:pPr>
        <w:rPr>
          <w:rFonts w:hint="default" w:ascii="Times New Roman" w:hAnsi="Times New Roman" w:cs="Times New Roman"/>
          <w:color w:val="auto"/>
        </w:rPr>
      </w:pPr>
    </w:p>
    <w:p>
      <w:pPr>
        <w:rPr>
          <w:rFonts w:hint="default" w:ascii="Times New Roman" w:hAnsi="Times New Roman" w:cs="Times New Roman"/>
          <w:color w:val="auto"/>
        </w:rPr>
      </w:pPr>
    </w:p>
    <w:sectPr>
      <w:headerReference r:id="rId3" w:type="default"/>
      <w:footerReference r:id="rId4" w:type="default"/>
      <w:pgSz w:w="11906" w:h="16838"/>
      <w:pgMar w:top="1440" w:right="1797" w:bottom="1418" w:left="1797" w:header="851" w:footer="851"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rPr>
        <w:rStyle w:val="34"/>
      </w:rPr>
      <w:instrText xml:space="preserve"> PAGE </w:instrText>
    </w:r>
    <w:r>
      <w:fldChar w:fldCharType="separate"/>
    </w:r>
    <w:r>
      <w:rPr>
        <w:rStyle w:val="34"/>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3480"/>
    <w:multiLevelType w:val="multilevel"/>
    <w:tmpl w:val="04253480"/>
    <w:lvl w:ilvl="0" w:tentative="0">
      <w:start w:val="1"/>
      <w:numFmt w:val="decimal"/>
      <w:isLgl/>
      <w:suff w:val="space"/>
      <w:lvlText w:val="%1  "/>
      <w:lvlJc w:val="center"/>
      <w:pPr>
        <w:ind w:left="0" w:firstLine="0"/>
      </w:pPr>
      <w:rPr>
        <w:rFonts w:hint="eastAsia"/>
      </w:rPr>
    </w:lvl>
    <w:lvl w:ilvl="1" w:tentative="0">
      <w:start w:val="1"/>
      <w:numFmt w:val="decimal"/>
      <w:pStyle w:val="31"/>
      <w:suff w:val="space"/>
      <w:lvlText w:val="%1.%2  "/>
      <w:lvlJc w:val="center"/>
      <w:pPr>
        <w:ind w:left="0" w:firstLine="0"/>
      </w:pPr>
      <w:rPr>
        <w:rFonts w:hint="default" w:ascii="Arial" w:hAnsi="Arial" w:eastAsia="仿宋_GB2312"/>
        <w:b/>
        <w:i w:val="0"/>
        <w:sz w:val="28"/>
        <w:szCs w:val="28"/>
      </w:rPr>
    </w:lvl>
    <w:lvl w:ilvl="2" w:tentative="0">
      <w:start w:val="1"/>
      <w:numFmt w:val="decimal"/>
      <w:suff w:val="space"/>
      <w:lvlText w:val="%1.%2.%3 "/>
      <w:lvlJc w:val="left"/>
      <w:pPr>
        <w:ind w:left="0" w:firstLine="0"/>
      </w:pPr>
      <w:rPr>
        <w:rFonts w:hint="eastAsia"/>
        <w:b w:val="0"/>
      </w:rPr>
    </w:lvl>
    <w:lvl w:ilvl="3" w:tentative="0">
      <w:start w:val="1"/>
      <w:numFmt w:val="decimal"/>
      <w:lvlText w:val="%1.%2.%3.%4"/>
      <w:lvlJc w:val="left"/>
      <w:pPr>
        <w:tabs>
          <w:tab w:val="left" w:pos="2585"/>
        </w:tabs>
        <w:ind w:left="1133" w:hanging="708"/>
      </w:pPr>
      <w:rPr>
        <w:rFonts w:hint="eastAsia"/>
      </w:rPr>
    </w:lvl>
    <w:lvl w:ilvl="4" w:tentative="0">
      <w:start w:val="1"/>
      <w:numFmt w:val="decimal"/>
      <w:lvlText w:val="%1.%2.%3.%4.%5"/>
      <w:lvlJc w:val="left"/>
      <w:pPr>
        <w:tabs>
          <w:tab w:val="left" w:pos="3370"/>
        </w:tabs>
        <w:ind w:left="1700" w:hanging="850"/>
      </w:pPr>
      <w:rPr>
        <w:rFonts w:hint="eastAsia"/>
      </w:rPr>
    </w:lvl>
    <w:lvl w:ilvl="5" w:tentative="0">
      <w:start w:val="1"/>
      <w:numFmt w:val="decimal"/>
      <w:lvlText w:val="%1.%2.%3.%4.%5.%6"/>
      <w:lvlJc w:val="left"/>
      <w:pPr>
        <w:tabs>
          <w:tab w:val="left" w:pos="4155"/>
        </w:tabs>
        <w:ind w:left="2409" w:hanging="1134"/>
      </w:pPr>
      <w:rPr>
        <w:rFonts w:hint="eastAsia"/>
      </w:rPr>
    </w:lvl>
    <w:lvl w:ilvl="6" w:tentative="0">
      <w:start w:val="1"/>
      <w:numFmt w:val="decimal"/>
      <w:lvlText w:val="%1.%2.%3.%4.%5.%6.%7"/>
      <w:lvlJc w:val="left"/>
      <w:pPr>
        <w:tabs>
          <w:tab w:val="left" w:pos="5300"/>
        </w:tabs>
        <w:ind w:left="2976" w:hanging="1276"/>
      </w:pPr>
      <w:rPr>
        <w:rFonts w:hint="eastAsia"/>
      </w:rPr>
    </w:lvl>
    <w:lvl w:ilvl="7" w:tentative="0">
      <w:start w:val="1"/>
      <w:numFmt w:val="decimal"/>
      <w:lvlText w:val="%1.%2.%3.%4.%5.%6.%7.%8"/>
      <w:lvlJc w:val="left"/>
      <w:pPr>
        <w:tabs>
          <w:tab w:val="left" w:pos="6085"/>
        </w:tabs>
        <w:ind w:left="3543" w:hanging="1418"/>
      </w:pPr>
      <w:rPr>
        <w:rFonts w:hint="eastAsia"/>
      </w:rPr>
    </w:lvl>
    <w:lvl w:ilvl="8" w:tentative="0">
      <w:start w:val="1"/>
      <w:numFmt w:val="decimal"/>
      <w:lvlText w:val="%1.%2.%3.%4.%5.%6.%7.%8.%9"/>
      <w:lvlJc w:val="left"/>
      <w:pPr>
        <w:tabs>
          <w:tab w:val="left" w:pos="6871"/>
        </w:tabs>
        <w:ind w:left="4251" w:hanging="1700"/>
      </w:pPr>
      <w:rPr>
        <w:rFonts w:hint="eastAsia"/>
      </w:rPr>
    </w:lvl>
  </w:abstractNum>
  <w:abstractNum w:abstractNumId="1">
    <w:nsid w:val="577B6FAF"/>
    <w:multiLevelType w:val="singleLevel"/>
    <w:tmpl w:val="577B6FAF"/>
    <w:lvl w:ilvl="0" w:tentative="0">
      <w:start w:val="4"/>
      <w:numFmt w:val="decimal"/>
      <w:suff w:val="nothing"/>
      <w:lvlText w:val="（%1）"/>
      <w:lvlJc w:val="left"/>
    </w:lvl>
  </w:abstractNum>
  <w:abstractNum w:abstractNumId="2">
    <w:nsid w:val="58087B63"/>
    <w:multiLevelType w:val="singleLevel"/>
    <w:tmpl w:val="58087B63"/>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bordersDoNotSurroundHeader w:val="1"/>
  <w:bordersDoNotSurroundFooter w:val="1"/>
  <w:hideSpellingErrors/>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6C1"/>
    <w:rsid w:val="000027BD"/>
    <w:rsid w:val="000044DE"/>
    <w:rsid w:val="000051FB"/>
    <w:rsid w:val="00005919"/>
    <w:rsid w:val="0000642D"/>
    <w:rsid w:val="00006915"/>
    <w:rsid w:val="000076FF"/>
    <w:rsid w:val="000077F5"/>
    <w:rsid w:val="00007B34"/>
    <w:rsid w:val="00007E04"/>
    <w:rsid w:val="0001081E"/>
    <w:rsid w:val="000109AC"/>
    <w:rsid w:val="00010A41"/>
    <w:rsid w:val="00011382"/>
    <w:rsid w:val="000115FB"/>
    <w:rsid w:val="00011633"/>
    <w:rsid w:val="00013B42"/>
    <w:rsid w:val="00015602"/>
    <w:rsid w:val="000156C9"/>
    <w:rsid w:val="000160EA"/>
    <w:rsid w:val="00016248"/>
    <w:rsid w:val="000165F1"/>
    <w:rsid w:val="000169C7"/>
    <w:rsid w:val="00020AFB"/>
    <w:rsid w:val="000212CF"/>
    <w:rsid w:val="000217BF"/>
    <w:rsid w:val="00022138"/>
    <w:rsid w:val="00022D5E"/>
    <w:rsid w:val="00024F46"/>
    <w:rsid w:val="00026193"/>
    <w:rsid w:val="0003038C"/>
    <w:rsid w:val="00030516"/>
    <w:rsid w:val="000305E4"/>
    <w:rsid w:val="00031030"/>
    <w:rsid w:val="000327A9"/>
    <w:rsid w:val="0003288D"/>
    <w:rsid w:val="00036704"/>
    <w:rsid w:val="000377E8"/>
    <w:rsid w:val="0004250A"/>
    <w:rsid w:val="000425B5"/>
    <w:rsid w:val="000428BB"/>
    <w:rsid w:val="0004318D"/>
    <w:rsid w:val="000436A6"/>
    <w:rsid w:val="0004413F"/>
    <w:rsid w:val="00044E33"/>
    <w:rsid w:val="000472AD"/>
    <w:rsid w:val="0005041D"/>
    <w:rsid w:val="00050DE9"/>
    <w:rsid w:val="00052E0A"/>
    <w:rsid w:val="000533E2"/>
    <w:rsid w:val="00053692"/>
    <w:rsid w:val="000542E5"/>
    <w:rsid w:val="00055121"/>
    <w:rsid w:val="00055B45"/>
    <w:rsid w:val="000568DA"/>
    <w:rsid w:val="00057847"/>
    <w:rsid w:val="00057C43"/>
    <w:rsid w:val="00060394"/>
    <w:rsid w:val="000610CA"/>
    <w:rsid w:val="00061E05"/>
    <w:rsid w:val="0006256C"/>
    <w:rsid w:val="00063AE7"/>
    <w:rsid w:val="00065ED3"/>
    <w:rsid w:val="00067B57"/>
    <w:rsid w:val="0007020C"/>
    <w:rsid w:val="00073A6D"/>
    <w:rsid w:val="000748CD"/>
    <w:rsid w:val="00076E8B"/>
    <w:rsid w:val="00080E07"/>
    <w:rsid w:val="00081083"/>
    <w:rsid w:val="000812BE"/>
    <w:rsid w:val="000813FD"/>
    <w:rsid w:val="00081518"/>
    <w:rsid w:val="000839F1"/>
    <w:rsid w:val="00087E54"/>
    <w:rsid w:val="0009004B"/>
    <w:rsid w:val="0009037B"/>
    <w:rsid w:val="00090DA7"/>
    <w:rsid w:val="0009126E"/>
    <w:rsid w:val="00092716"/>
    <w:rsid w:val="0009523B"/>
    <w:rsid w:val="000960EA"/>
    <w:rsid w:val="00096EB5"/>
    <w:rsid w:val="000A00D3"/>
    <w:rsid w:val="000A2600"/>
    <w:rsid w:val="000A2CD6"/>
    <w:rsid w:val="000A3269"/>
    <w:rsid w:val="000A4FC9"/>
    <w:rsid w:val="000A5059"/>
    <w:rsid w:val="000A6894"/>
    <w:rsid w:val="000A737D"/>
    <w:rsid w:val="000B0690"/>
    <w:rsid w:val="000B076B"/>
    <w:rsid w:val="000B24D8"/>
    <w:rsid w:val="000B2C5B"/>
    <w:rsid w:val="000B3514"/>
    <w:rsid w:val="000B5F95"/>
    <w:rsid w:val="000B672A"/>
    <w:rsid w:val="000B78D0"/>
    <w:rsid w:val="000C1A39"/>
    <w:rsid w:val="000C1F5D"/>
    <w:rsid w:val="000C48EE"/>
    <w:rsid w:val="000C53C9"/>
    <w:rsid w:val="000C55D9"/>
    <w:rsid w:val="000D01D2"/>
    <w:rsid w:val="000D0B32"/>
    <w:rsid w:val="000D0C77"/>
    <w:rsid w:val="000D228F"/>
    <w:rsid w:val="000D3222"/>
    <w:rsid w:val="000D4A58"/>
    <w:rsid w:val="000D5FBE"/>
    <w:rsid w:val="000D6E74"/>
    <w:rsid w:val="000E07A7"/>
    <w:rsid w:val="000E0B58"/>
    <w:rsid w:val="000E0E6B"/>
    <w:rsid w:val="000E1917"/>
    <w:rsid w:val="000E1F62"/>
    <w:rsid w:val="000E596D"/>
    <w:rsid w:val="000E6A65"/>
    <w:rsid w:val="000E7F3B"/>
    <w:rsid w:val="000F0119"/>
    <w:rsid w:val="000F1C23"/>
    <w:rsid w:val="000F2E33"/>
    <w:rsid w:val="000F2EE2"/>
    <w:rsid w:val="000F3652"/>
    <w:rsid w:val="000F42D2"/>
    <w:rsid w:val="000F441B"/>
    <w:rsid w:val="000F4F54"/>
    <w:rsid w:val="000F5E3F"/>
    <w:rsid w:val="001020B1"/>
    <w:rsid w:val="001021D7"/>
    <w:rsid w:val="00103E22"/>
    <w:rsid w:val="001044BC"/>
    <w:rsid w:val="001044F4"/>
    <w:rsid w:val="001047BC"/>
    <w:rsid w:val="00104A0D"/>
    <w:rsid w:val="00105CAC"/>
    <w:rsid w:val="0011352A"/>
    <w:rsid w:val="0011454F"/>
    <w:rsid w:val="001148DB"/>
    <w:rsid w:val="001150D2"/>
    <w:rsid w:val="001156CA"/>
    <w:rsid w:val="0011696C"/>
    <w:rsid w:val="001200B3"/>
    <w:rsid w:val="00120B76"/>
    <w:rsid w:val="00120DA3"/>
    <w:rsid w:val="00123900"/>
    <w:rsid w:val="0012586F"/>
    <w:rsid w:val="001264C0"/>
    <w:rsid w:val="00127EE1"/>
    <w:rsid w:val="001303B8"/>
    <w:rsid w:val="00131828"/>
    <w:rsid w:val="00133860"/>
    <w:rsid w:val="00133B06"/>
    <w:rsid w:val="0013428D"/>
    <w:rsid w:val="00134B40"/>
    <w:rsid w:val="001350C0"/>
    <w:rsid w:val="001350F7"/>
    <w:rsid w:val="00135C36"/>
    <w:rsid w:val="0013731E"/>
    <w:rsid w:val="0013748F"/>
    <w:rsid w:val="00137B98"/>
    <w:rsid w:val="001402D0"/>
    <w:rsid w:val="00145D71"/>
    <w:rsid w:val="00146C81"/>
    <w:rsid w:val="00147815"/>
    <w:rsid w:val="00151154"/>
    <w:rsid w:val="0015176F"/>
    <w:rsid w:val="001522E0"/>
    <w:rsid w:val="00152B67"/>
    <w:rsid w:val="00153C36"/>
    <w:rsid w:val="0015447D"/>
    <w:rsid w:val="0015471B"/>
    <w:rsid w:val="001553A3"/>
    <w:rsid w:val="0016054F"/>
    <w:rsid w:val="0016357D"/>
    <w:rsid w:val="00164572"/>
    <w:rsid w:val="0016491B"/>
    <w:rsid w:val="00164F7A"/>
    <w:rsid w:val="0016752A"/>
    <w:rsid w:val="001676B9"/>
    <w:rsid w:val="0017074C"/>
    <w:rsid w:val="00172A27"/>
    <w:rsid w:val="00173872"/>
    <w:rsid w:val="00174239"/>
    <w:rsid w:val="001742C2"/>
    <w:rsid w:val="00177D8F"/>
    <w:rsid w:val="00180AF5"/>
    <w:rsid w:val="00182CF5"/>
    <w:rsid w:val="0018353E"/>
    <w:rsid w:val="001841BD"/>
    <w:rsid w:val="0018427E"/>
    <w:rsid w:val="00184EE9"/>
    <w:rsid w:val="001858A6"/>
    <w:rsid w:val="00185D2B"/>
    <w:rsid w:val="001919F1"/>
    <w:rsid w:val="00192E27"/>
    <w:rsid w:val="00193EC0"/>
    <w:rsid w:val="00195AC7"/>
    <w:rsid w:val="001964C5"/>
    <w:rsid w:val="001A1131"/>
    <w:rsid w:val="001A12BD"/>
    <w:rsid w:val="001A17B7"/>
    <w:rsid w:val="001A18E3"/>
    <w:rsid w:val="001A1D90"/>
    <w:rsid w:val="001A295D"/>
    <w:rsid w:val="001A2EC3"/>
    <w:rsid w:val="001A2F7E"/>
    <w:rsid w:val="001A3228"/>
    <w:rsid w:val="001A3A44"/>
    <w:rsid w:val="001A3AE4"/>
    <w:rsid w:val="001A4B5F"/>
    <w:rsid w:val="001A55E2"/>
    <w:rsid w:val="001A7E81"/>
    <w:rsid w:val="001B05B7"/>
    <w:rsid w:val="001B1A5E"/>
    <w:rsid w:val="001B2A77"/>
    <w:rsid w:val="001B31A4"/>
    <w:rsid w:val="001B3E33"/>
    <w:rsid w:val="001B4D9F"/>
    <w:rsid w:val="001B580C"/>
    <w:rsid w:val="001B6AFE"/>
    <w:rsid w:val="001C1184"/>
    <w:rsid w:val="001C1E09"/>
    <w:rsid w:val="001C2B7D"/>
    <w:rsid w:val="001C308D"/>
    <w:rsid w:val="001C40A1"/>
    <w:rsid w:val="001C4E36"/>
    <w:rsid w:val="001C661A"/>
    <w:rsid w:val="001C6898"/>
    <w:rsid w:val="001D0218"/>
    <w:rsid w:val="001D0FDB"/>
    <w:rsid w:val="001D169A"/>
    <w:rsid w:val="001D31FF"/>
    <w:rsid w:val="001D3C47"/>
    <w:rsid w:val="001D4885"/>
    <w:rsid w:val="001D489F"/>
    <w:rsid w:val="001D5CDF"/>
    <w:rsid w:val="001D5FD0"/>
    <w:rsid w:val="001D712E"/>
    <w:rsid w:val="001D7BDD"/>
    <w:rsid w:val="001E15FD"/>
    <w:rsid w:val="001E1851"/>
    <w:rsid w:val="001E1A66"/>
    <w:rsid w:val="001E29CF"/>
    <w:rsid w:val="001E4BB4"/>
    <w:rsid w:val="001E4C0A"/>
    <w:rsid w:val="001E61FA"/>
    <w:rsid w:val="001E7972"/>
    <w:rsid w:val="001F0AB2"/>
    <w:rsid w:val="001F18F6"/>
    <w:rsid w:val="001F2A24"/>
    <w:rsid w:val="001F3D99"/>
    <w:rsid w:val="001F4137"/>
    <w:rsid w:val="001F4B41"/>
    <w:rsid w:val="001F569A"/>
    <w:rsid w:val="001F5865"/>
    <w:rsid w:val="001F5D69"/>
    <w:rsid w:val="001F62DE"/>
    <w:rsid w:val="001F7827"/>
    <w:rsid w:val="001F7C1F"/>
    <w:rsid w:val="0020052E"/>
    <w:rsid w:val="00200635"/>
    <w:rsid w:val="00200EEE"/>
    <w:rsid w:val="00201248"/>
    <w:rsid w:val="00201E94"/>
    <w:rsid w:val="00205CA3"/>
    <w:rsid w:val="00206CA1"/>
    <w:rsid w:val="00207699"/>
    <w:rsid w:val="00210471"/>
    <w:rsid w:val="00210498"/>
    <w:rsid w:val="00211A0E"/>
    <w:rsid w:val="00212BCB"/>
    <w:rsid w:val="00212FB9"/>
    <w:rsid w:val="0021344E"/>
    <w:rsid w:val="00213D99"/>
    <w:rsid w:val="0021491A"/>
    <w:rsid w:val="00214D1E"/>
    <w:rsid w:val="00217809"/>
    <w:rsid w:val="002201BF"/>
    <w:rsid w:val="00220940"/>
    <w:rsid w:val="002212C1"/>
    <w:rsid w:val="002222F1"/>
    <w:rsid w:val="00223B24"/>
    <w:rsid w:val="00223B35"/>
    <w:rsid w:val="00223C8D"/>
    <w:rsid w:val="002243AD"/>
    <w:rsid w:val="00224DD4"/>
    <w:rsid w:val="00225AD5"/>
    <w:rsid w:val="00226C51"/>
    <w:rsid w:val="00226F4E"/>
    <w:rsid w:val="00227626"/>
    <w:rsid w:val="0023084A"/>
    <w:rsid w:val="00231B6B"/>
    <w:rsid w:val="00231BF4"/>
    <w:rsid w:val="00231BF7"/>
    <w:rsid w:val="002351BE"/>
    <w:rsid w:val="00241BA8"/>
    <w:rsid w:val="00243F4D"/>
    <w:rsid w:val="00247654"/>
    <w:rsid w:val="00250EFF"/>
    <w:rsid w:val="00252578"/>
    <w:rsid w:val="00254B77"/>
    <w:rsid w:val="0025621B"/>
    <w:rsid w:val="00257237"/>
    <w:rsid w:val="00260060"/>
    <w:rsid w:val="002602B4"/>
    <w:rsid w:val="002606C4"/>
    <w:rsid w:val="00261565"/>
    <w:rsid w:val="002629A0"/>
    <w:rsid w:val="0026538C"/>
    <w:rsid w:val="00266161"/>
    <w:rsid w:val="00266603"/>
    <w:rsid w:val="00267156"/>
    <w:rsid w:val="0027145E"/>
    <w:rsid w:val="0027176D"/>
    <w:rsid w:val="00272F30"/>
    <w:rsid w:val="002735FB"/>
    <w:rsid w:val="002738F6"/>
    <w:rsid w:val="00274265"/>
    <w:rsid w:val="002743F3"/>
    <w:rsid w:val="002767B4"/>
    <w:rsid w:val="0028002A"/>
    <w:rsid w:val="002801E3"/>
    <w:rsid w:val="00281037"/>
    <w:rsid w:val="0028105C"/>
    <w:rsid w:val="002833B9"/>
    <w:rsid w:val="00284CE0"/>
    <w:rsid w:val="00284EE8"/>
    <w:rsid w:val="00284F49"/>
    <w:rsid w:val="00285377"/>
    <w:rsid w:val="00285485"/>
    <w:rsid w:val="002857DC"/>
    <w:rsid w:val="00285D57"/>
    <w:rsid w:val="00290D07"/>
    <w:rsid w:val="00291AF6"/>
    <w:rsid w:val="00292D55"/>
    <w:rsid w:val="0029364B"/>
    <w:rsid w:val="00293BD7"/>
    <w:rsid w:val="00293FB9"/>
    <w:rsid w:val="00294BB0"/>
    <w:rsid w:val="00295C21"/>
    <w:rsid w:val="00296672"/>
    <w:rsid w:val="002966B5"/>
    <w:rsid w:val="002973FE"/>
    <w:rsid w:val="00297550"/>
    <w:rsid w:val="002A1A20"/>
    <w:rsid w:val="002A5EA5"/>
    <w:rsid w:val="002B0EEA"/>
    <w:rsid w:val="002B260E"/>
    <w:rsid w:val="002B2B18"/>
    <w:rsid w:val="002B41EB"/>
    <w:rsid w:val="002B4690"/>
    <w:rsid w:val="002B4B0E"/>
    <w:rsid w:val="002B5F0E"/>
    <w:rsid w:val="002B6809"/>
    <w:rsid w:val="002B7DAF"/>
    <w:rsid w:val="002C09C9"/>
    <w:rsid w:val="002C0C77"/>
    <w:rsid w:val="002C0E5F"/>
    <w:rsid w:val="002C1D79"/>
    <w:rsid w:val="002C2DBD"/>
    <w:rsid w:val="002C3243"/>
    <w:rsid w:val="002C378C"/>
    <w:rsid w:val="002C3FBE"/>
    <w:rsid w:val="002C4FFD"/>
    <w:rsid w:val="002C58B0"/>
    <w:rsid w:val="002D1677"/>
    <w:rsid w:val="002D1CA7"/>
    <w:rsid w:val="002D1CAD"/>
    <w:rsid w:val="002D281B"/>
    <w:rsid w:val="002D2B8E"/>
    <w:rsid w:val="002D2D5A"/>
    <w:rsid w:val="002D50C9"/>
    <w:rsid w:val="002D5F5C"/>
    <w:rsid w:val="002D7531"/>
    <w:rsid w:val="002E1F84"/>
    <w:rsid w:val="002E2369"/>
    <w:rsid w:val="002E241D"/>
    <w:rsid w:val="002E3F0F"/>
    <w:rsid w:val="002E5F86"/>
    <w:rsid w:val="002E78C9"/>
    <w:rsid w:val="002E7C60"/>
    <w:rsid w:val="002F121D"/>
    <w:rsid w:val="002F191F"/>
    <w:rsid w:val="002F4227"/>
    <w:rsid w:val="002F5289"/>
    <w:rsid w:val="002F6697"/>
    <w:rsid w:val="002F76DC"/>
    <w:rsid w:val="00300945"/>
    <w:rsid w:val="003019B0"/>
    <w:rsid w:val="003064C5"/>
    <w:rsid w:val="003068F8"/>
    <w:rsid w:val="00306C27"/>
    <w:rsid w:val="00312775"/>
    <w:rsid w:val="003153C8"/>
    <w:rsid w:val="00316198"/>
    <w:rsid w:val="00316A04"/>
    <w:rsid w:val="00316D79"/>
    <w:rsid w:val="0031779F"/>
    <w:rsid w:val="00322ADC"/>
    <w:rsid w:val="00323734"/>
    <w:rsid w:val="00324E34"/>
    <w:rsid w:val="0032508D"/>
    <w:rsid w:val="003255E2"/>
    <w:rsid w:val="00326658"/>
    <w:rsid w:val="00330271"/>
    <w:rsid w:val="00331572"/>
    <w:rsid w:val="0033158F"/>
    <w:rsid w:val="00331689"/>
    <w:rsid w:val="00332C6B"/>
    <w:rsid w:val="003340A7"/>
    <w:rsid w:val="003356FB"/>
    <w:rsid w:val="0034032B"/>
    <w:rsid w:val="00340FCE"/>
    <w:rsid w:val="00341693"/>
    <w:rsid w:val="003423C8"/>
    <w:rsid w:val="00342E4B"/>
    <w:rsid w:val="003434D1"/>
    <w:rsid w:val="00346BDF"/>
    <w:rsid w:val="0034779B"/>
    <w:rsid w:val="00347FA7"/>
    <w:rsid w:val="003505A6"/>
    <w:rsid w:val="00350CA1"/>
    <w:rsid w:val="00351403"/>
    <w:rsid w:val="0035192C"/>
    <w:rsid w:val="003520CB"/>
    <w:rsid w:val="003544E6"/>
    <w:rsid w:val="00354C49"/>
    <w:rsid w:val="00361D90"/>
    <w:rsid w:val="003624DE"/>
    <w:rsid w:val="003644C5"/>
    <w:rsid w:val="00365559"/>
    <w:rsid w:val="003664A2"/>
    <w:rsid w:val="00366CE0"/>
    <w:rsid w:val="00367A17"/>
    <w:rsid w:val="00370A1D"/>
    <w:rsid w:val="00374CF9"/>
    <w:rsid w:val="00375B7F"/>
    <w:rsid w:val="00380766"/>
    <w:rsid w:val="00381274"/>
    <w:rsid w:val="00381CD2"/>
    <w:rsid w:val="00382034"/>
    <w:rsid w:val="00382ABB"/>
    <w:rsid w:val="00382CE5"/>
    <w:rsid w:val="00383DCD"/>
    <w:rsid w:val="00385704"/>
    <w:rsid w:val="00385B3A"/>
    <w:rsid w:val="00385DAF"/>
    <w:rsid w:val="00387D9D"/>
    <w:rsid w:val="00387DF7"/>
    <w:rsid w:val="00387E7A"/>
    <w:rsid w:val="00391E7F"/>
    <w:rsid w:val="0039282F"/>
    <w:rsid w:val="00393A88"/>
    <w:rsid w:val="003940BB"/>
    <w:rsid w:val="003940D8"/>
    <w:rsid w:val="003940DF"/>
    <w:rsid w:val="0039414C"/>
    <w:rsid w:val="003961C5"/>
    <w:rsid w:val="0039663A"/>
    <w:rsid w:val="003A05D4"/>
    <w:rsid w:val="003A174B"/>
    <w:rsid w:val="003A2CEF"/>
    <w:rsid w:val="003A45C1"/>
    <w:rsid w:val="003A4BFE"/>
    <w:rsid w:val="003A57FB"/>
    <w:rsid w:val="003A5C4F"/>
    <w:rsid w:val="003A645E"/>
    <w:rsid w:val="003A66CB"/>
    <w:rsid w:val="003A6D6E"/>
    <w:rsid w:val="003B021E"/>
    <w:rsid w:val="003B0FB3"/>
    <w:rsid w:val="003B0FBC"/>
    <w:rsid w:val="003B28A6"/>
    <w:rsid w:val="003B2E78"/>
    <w:rsid w:val="003B5226"/>
    <w:rsid w:val="003C084F"/>
    <w:rsid w:val="003C2170"/>
    <w:rsid w:val="003C2244"/>
    <w:rsid w:val="003C3321"/>
    <w:rsid w:val="003C35B4"/>
    <w:rsid w:val="003C3920"/>
    <w:rsid w:val="003C50AA"/>
    <w:rsid w:val="003C5B60"/>
    <w:rsid w:val="003C6589"/>
    <w:rsid w:val="003C6B20"/>
    <w:rsid w:val="003C7ECE"/>
    <w:rsid w:val="003D02B6"/>
    <w:rsid w:val="003D037C"/>
    <w:rsid w:val="003D1981"/>
    <w:rsid w:val="003D2563"/>
    <w:rsid w:val="003D457E"/>
    <w:rsid w:val="003D4EF5"/>
    <w:rsid w:val="003D55DC"/>
    <w:rsid w:val="003D7B3B"/>
    <w:rsid w:val="003E04E5"/>
    <w:rsid w:val="003E0A4C"/>
    <w:rsid w:val="003E22ED"/>
    <w:rsid w:val="003E2A0A"/>
    <w:rsid w:val="003E2B37"/>
    <w:rsid w:val="003E31CF"/>
    <w:rsid w:val="003E3425"/>
    <w:rsid w:val="003E3918"/>
    <w:rsid w:val="003E4316"/>
    <w:rsid w:val="003E4FAE"/>
    <w:rsid w:val="003E507E"/>
    <w:rsid w:val="003E5627"/>
    <w:rsid w:val="003E5C29"/>
    <w:rsid w:val="003E69A7"/>
    <w:rsid w:val="003E6ADB"/>
    <w:rsid w:val="003E7A5F"/>
    <w:rsid w:val="003F0850"/>
    <w:rsid w:val="003F1524"/>
    <w:rsid w:val="003F1892"/>
    <w:rsid w:val="003F1B40"/>
    <w:rsid w:val="003F1F08"/>
    <w:rsid w:val="003F3E2C"/>
    <w:rsid w:val="003F44D6"/>
    <w:rsid w:val="003F6673"/>
    <w:rsid w:val="003F696C"/>
    <w:rsid w:val="003F6C63"/>
    <w:rsid w:val="003F7B15"/>
    <w:rsid w:val="003F7F1E"/>
    <w:rsid w:val="004003B4"/>
    <w:rsid w:val="00400449"/>
    <w:rsid w:val="004009C4"/>
    <w:rsid w:val="0040173C"/>
    <w:rsid w:val="00402435"/>
    <w:rsid w:val="00403A67"/>
    <w:rsid w:val="004049CB"/>
    <w:rsid w:val="00405C5A"/>
    <w:rsid w:val="004065D7"/>
    <w:rsid w:val="00406F42"/>
    <w:rsid w:val="00407F34"/>
    <w:rsid w:val="00410C4C"/>
    <w:rsid w:val="004116C3"/>
    <w:rsid w:val="00413BF2"/>
    <w:rsid w:val="00413D5A"/>
    <w:rsid w:val="004145B0"/>
    <w:rsid w:val="004160B4"/>
    <w:rsid w:val="00416DDA"/>
    <w:rsid w:val="00416FF6"/>
    <w:rsid w:val="004174A0"/>
    <w:rsid w:val="00417A05"/>
    <w:rsid w:val="0042077B"/>
    <w:rsid w:val="00423CB9"/>
    <w:rsid w:val="0042518C"/>
    <w:rsid w:val="00426239"/>
    <w:rsid w:val="0042642A"/>
    <w:rsid w:val="00426AD0"/>
    <w:rsid w:val="0042728D"/>
    <w:rsid w:val="00427340"/>
    <w:rsid w:val="004304B6"/>
    <w:rsid w:val="00430A9A"/>
    <w:rsid w:val="00431E6C"/>
    <w:rsid w:val="00434AAB"/>
    <w:rsid w:val="00435079"/>
    <w:rsid w:val="00435AD2"/>
    <w:rsid w:val="00435CA0"/>
    <w:rsid w:val="004364CD"/>
    <w:rsid w:val="00436A57"/>
    <w:rsid w:val="0043776D"/>
    <w:rsid w:val="0043787F"/>
    <w:rsid w:val="0044005A"/>
    <w:rsid w:val="004442E8"/>
    <w:rsid w:val="004451D9"/>
    <w:rsid w:val="00446323"/>
    <w:rsid w:val="004464E8"/>
    <w:rsid w:val="00447944"/>
    <w:rsid w:val="004500D0"/>
    <w:rsid w:val="0045083E"/>
    <w:rsid w:val="00454F10"/>
    <w:rsid w:val="004557CB"/>
    <w:rsid w:val="00456162"/>
    <w:rsid w:val="00460CD6"/>
    <w:rsid w:val="004614F1"/>
    <w:rsid w:val="00462CAF"/>
    <w:rsid w:val="00463845"/>
    <w:rsid w:val="00463B62"/>
    <w:rsid w:val="00465028"/>
    <w:rsid w:val="004662D2"/>
    <w:rsid w:val="004669BD"/>
    <w:rsid w:val="00470076"/>
    <w:rsid w:val="004714AA"/>
    <w:rsid w:val="0047209E"/>
    <w:rsid w:val="0047280B"/>
    <w:rsid w:val="00480E2C"/>
    <w:rsid w:val="00480E9F"/>
    <w:rsid w:val="00481DAD"/>
    <w:rsid w:val="00481E86"/>
    <w:rsid w:val="004822BF"/>
    <w:rsid w:val="004825D3"/>
    <w:rsid w:val="00482945"/>
    <w:rsid w:val="00482DE0"/>
    <w:rsid w:val="00483475"/>
    <w:rsid w:val="00483708"/>
    <w:rsid w:val="004837F6"/>
    <w:rsid w:val="00484FD7"/>
    <w:rsid w:val="00490028"/>
    <w:rsid w:val="0049253F"/>
    <w:rsid w:val="0049306C"/>
    <w:rsid w:val="004936A4"/>
    <w:rsid w:val="004944CE"/>
    <w:rsid w:val="00494B79"/>
    <w:rsid w:val="00494BFC"/>
    <w:rsid w:val="00495CFD"/>
    <w:rsid w:val="004967FC"/>
    <w:rsid w:val="00496805"/>
    <w:rsid w:val="004A04A2"/>
    <w:rsid w:val="004A0D73"/>
    <w:rsid w:val="004A1E34"/>
    <w:rsid w:val="004A3154"/>
    <w:rsid w:val="004A36DE"/>
    <w:rsid w:val="004A4D92"/>
    <w:rsid w:val="004A5449"/>
    <w:rsid w:val="004A6402"/>
    <w:rsid w:val="004A7310"/>
    <w:rsid w:val="004A7F89"/>
    <w:rsid w:val="004B08A1"/>
    <w:rsid w:val="004B2106"/>
    <w:rsid w:val="004B30C5"/>
    <w:rsid w:val="004B33A1"/>
    <w:rsid w:val="004B3F02"/>
    <w:rsid w:val="004B3FCA"/>
    <w:rsid w:val="004B45A9"/>
    <w:rsid w:val="004B4844"/>
    <w:rsid w:val="004B52FB"/>
    <w:rsid w:val="004B533F"/>
    <w:rsid w:val="004B5D51"/>
    <w:rsid w:val="004B6143"/>
    <w:rsid w:val="004C0F0D"/>
    <w:rsid w:val="004C3A54"/>
    <w:rsid w:val="004C3F3B"/>
    <w:rsid w:val="004C4F49"/>
    <w:rsid w:val="004C6B59"/>
    <w:rsid w:val="004D4504"/>
    <w:rsid w:val="004D6ED3"/>
    <w:rsid w:val="004D7BD6"/>
    <w:rsid w:val="004E0374"/>
    <w:rsid w:val="004E0909"/>
    <w:rsid w:val="004E2683"/>
    <w:rsid w:val="004E2B3F"/>
    <w:rsid w:val="004E3F40"/>
    <w:rsid w:val="004E473F"/>
    <w:rsid w:val="004E4C6F"/>
    <w:rsid w:val="004F2F3E"/>
    <w:rsid w:val="004F3E46"/>
    <w:rsid w:val="004F431F"/>
    <w:rsid w:val="004F4648"/>
    <w:rsid w:val="004F555F"/>
    <w:rsid w:val="004F5B14"/>
    <w:rsid w:val="004F7D61"/>
    <w:rsid w:val="004F7D88"/>
    <w:rsid w:val="0050128F"/>
    <w:rsid w:val="0050211D"/>
    <w:rsid w:val="00502D18"/>
    <w:rsid w:val="005048F7"/>
    <w:rsid w:val="00506024"/>
    <w:rsid w:val="005074A0"/>
    <w:rsid w:val="00510661"/>
    <w:rsid w:val="00510CF0"/>
    <w:rsid w:val="00511926"/>
    <w:rsid w:val="005121CD"/>
    <w:rsid w:val="005136C5"/>
    <w:rsid w:val="00515EBA"/>
    <w:rsid w:val="005170C3"/>
    <w:rsid w:val="0052256E"/>
    <w:rsid w:val="005229BB"/>
    <w:rsid w:val="00522D21"/>
    <w:rsid w:val="00522DCA"/>
    <w:rsid w:val="00523034"/>
    <w:rsid w:val="00523AFC"/>
    <w:rsid w:val="00524128"/>
    <w:rsid w:val="00525B2A"/>
    <w:rsid w:val="00526991"/>
    <w:rsid w:val="005269BA"/>
    <w:rsid w:val="005274A1"/>
    <w:rsid w:val="00527C88"/>
    <w:rsid w:val="00527D30"/>
    <w:rsid w:val="00530070"/>
    <w:rsid w:val="00530B80"/>
    <w:rsid w:val="00531D4C"/>
    <w:rsid w:val="0053227E"/>
    <w:rsid w:val="0053348F"/>
    <w:rsid w:val="00533DB2"/>
    <w:rsid w:val="00535CC9"/>
    <w:rsid w:val="005365E4"/>
    <w:rsid w:val="0053691A"/>
    <w:rsid w:val="005414AD"/>
    <w:rsid w:val="00541F80"/>
    <w:rsid w:val="0054206A"/>
    <w:rsid w:val="00543038"/>
    <w:rsid w:val="00543681"/>
    <w:rsid w:val="005444FD"/>
    <w:rsid w:val="00544CC1"/>
    <w:rsid w:val="0054766E"/>
    <w:rsid w:val="0054778C"/>
    <w:rsid w:val="00552F8C"/>
    <w:rsid w:val="00553083"/>
    <w:rsid w:val="00553164"/>
    <w:rsid w:val="00553BF8"/>
    <w:rsid w:val="00554D0B"/>
    <w:rsid w:val="00554D49"/>
    <w:rsid w:val="00555B60"/>
    <w:rsid w:val="00555D92"/>
    <w:rsid w:val="00556072"/>
    <w:rsid w:val="005567B9"/>
    <w:rsid w:val="0055798A"/>
    <w:rsid w:val="00557ED5"/>
    <w:rsid w:val="00561ACB"/>
    <w:rsid w:val="00561E90"/>
    <w:rsid w:val="0056313C"/>
    <w:rsid w:val="00565B86"/>
    <w:rsid w:val="005665DE"/>
    <w:rsid w:val="00566BDF"/>
    <w:rsid w:val="00567368"/>
    <w:rsid w:val="005717EF"/>
    <w:rsid w:val="005721C8"/>
    <w:rsid w:val="005735C9"/>
    <w:rsid w:val="00573AF7"/>
    <w:rsid w:val="00575AEC"/>
    <w:rsid w:val="0057600A"/>
    <w:rsid w:val="00576179"/>
    <w:rsid w:val="00582070"/>
    <w:rsid w:val="00583B2E"/>
    <w:rsid w:val="00583C72"/>
    <w:rsid w:val="00584ABD"/>
    <w:rsid w:val="00584C22"/>
    <w:rsid w:val="005851FD"/>
    <w:rsid w:val="005900CB"/>
    <w:rsid w:val="005916BC"/>
    <w:rsid w:val="0059216F"/>
    <w:rsid w:val="00593455"/>
    <w:rsid w:val="005937B4"/>
    <w:rsid w:val="00593D89"/>
    <w:rsid w:val="005941FD"/>
    <w:rsid w:val="00594AE9"/>
    <w:rsid w:val="005952B0"/>
    <w:rsid w:val="005953F5"/>
    <w:rsid w:val="00597CBA"/>
    <w:rsid w:val="005A2515"/>
    <w:rsid w:val="005A49F1"/>
    <w:rsid w:val="005A6724"/>
    <w:rsid w:val="005A7F4D"/>
    <w:rsid w:val="005B0B03"/>
    <w:rsid w:val="005B0B7A"/>
    <w:rsid w:val="005B11FE"/>
    <w:rsid w:val="005B30FA"/>
    <w:rsid w:val="005B3180"/>
    <w:rsid w:val="005B4C50"/>
    <w:rsid w:val="005B716F"/>
    <w:rsid w:val="005B7B43"/>
    <w:rsid w:val="005B7E5D"/>
    <w:rsid w:val="005C12AC"/>
    <w:rsid w:val="005C2648"/>
    <w:rsid w:val="005C3E19"/>
    <w:rsid w:val="005C4512"/>
    <w:rsid w:val="005C4CD8"/>
    <w:rsid w:val="005C5D17"/>
    <w:rsid w:val="005D0B9D"/>
    <w:rsid w:val="005D2175"/>
    <w:rsid w:val="005D23E4"/>
    <w:rsid w:val="005D356F"/>
    <w:rsid w:val="005D4F5D"/>
    <w:rsid w:val="005D5CF6"/>
    <w:rsid w:val="005D6B41"/>
    <w:rsid w:val="005D72B3"/>
    <w:rsid w:val="005E07B3"/>
    <w:rsid w:val="005E15E8"/>
    <w:rsid w:val="005E21D8"/>
    <w:rsid w:val="005E61BA"/>
    <w:rsid w:val="005E6414"/>
    <w:rsid w:val="005E7AA0"/>
    <w:rsid w:val="005F0316"/>
    <w:rsid w:val="005F0AEB"/>
    <w:rsid w:val="005F1BCD"/>
    <w:rsid w:val="005F2C79"/>
    <w:rsid w:val="005F55FD"/>
    <w:rsid w:val="005F7958"/>
    <w:rsid w:val="00600723"/>
    <w:rsid w:val="0060240A"/>
    <w:rsid w:val="0060328B"/>
    <w:rsid w:val="006039D5"/>
    <w:rsid w:val="00603C73"/>
    <w:rsid w:val="00605AFB"/>
    <w:rsid w:val="00607B0D"/>
    <w:rsid w:val="006124AA"/>
    <w:rsid w:val="00612BA5"/>
    <w:rsid w:val="00612E49"/>
    <w:rsid w:val="00613918"/>
    <w:rsid w:val="0061627F"/>
    <w:rsid w:val="006170A3"/>
    <w:rsid w:val="006176E5"/>
    <w:rsid w:val="00617B77"/>
    <w:rsid w:val="00621ECC"/>
    <w:rsid w:val="00622757"/>
    <w:rsid w:val="0062322E"/>
    <w:rsid w:val="00623DF5"/>
    <w:rsid w:val="0062683E"/>
    <w:rsid w:val="0062710F"/>
    <w:rsid w:val="00630342"/>
    <w:rsid w:val="006315BF"/>
    <w:rsid w:val="00632D5C"/>
    <w:rsid w:val="00633BDC"/>
    <w:rsid w:val="00633E5B"/>
    <w:rsid w:val="00634659"/>
    <w:rsid w:val="006361C3"/>
    <w:rsid w:val="006365F6"/>
    <w:rsid w:val="0064058B"/>
    <w:rsid w:val="006423AB"/>
    <w:rsid w:val="00642944"/>
    <w:rsid w:val="00642D0D"/>
    <w:rsid w:val="00644178"/>
    <w:rsid w:val="00644A3C"/>
    <w:rsid w:val="006464FE"/>
    <w:rsid w:val="00646D01"/>
    <w:rsid w:val="006470D8"/>
    <w:rsid w:val="0064748F"/>
    <w:rsid w:val="00647D74"/>
    <w:rsid w:val="00651503"/>
    <w:rsid w:val="00652C90"/>
    <w:rsid w:val="0065328B"/>
    <w:rsid w:val="00653942"/>
    <w:rsid w:val="00654787"/>
    <w:rsid w:val="006604A5"/>
    <w:rsid w:val="006609B2"/>
    <w:rsid w:val="006618BC"/>
    <w:rsid w:val="00662F85"/>
    <w:rsid w:val="00664DBF"/>
    <w:rsid w:val="006654CE"/>
    <w:rsid w:val="006659BC"/>
    <w:rsid w:val="0066629E"/>
    <w:rsid w:val="00666571"/>
    <w:rsid w:val="0066676E"/>
    <w:rsid w:val="0066777F"/>
    <w:rsid w:val="0066792A"/>
    <w:rsid w:val="00667A31"/>
    <w:rsid w:val="00670DFB"/>
    <w:rsid w:val="00673A9C"/>
    <w:rsid w:val="00677943"/>
    <w:rsid w:val="0068058C"/>
    <w:rsid w:val="00680D25"/>
    <w:rsid w:val="00681E5E"/>
    <w:rsid w:val="00682054"/>
    <w:rsid w:val="00682655"/>
    <w:rsid w:val="00683525"/>
    <w:rsid w:val="00684342"/>
    <w:rsid w:val="0068510E"/>
    <w:rsid w:val="00686073"/>
    <w:rsid w:val="0068639E"/>
    <w:rsid w:val="006863F0"/>
    <w:rsid w:val="00686DA5"/>
    <w:rsid w:val="00687298"/>
    <w:rsid w:val="0069080B"/>
    <w:rsid w:val="0069095B"/>
    <w:rsid w:val="00690E4C"/>
    <w:rsid w:val="00691631"/>
    <w:rsid w:val="00691FCB"/>
    <w:rsid w:val="00693478"/>
    <w:rsid w:val="006937C5"/>
    <w:rsid w:val="00693F7C"/>
    <w:rsid w:val="0069652D"/>
    <w:rsid w:val="006967AF"/>
    <w:rsid w:val="006A1734"/>
    <w:rsid w:val="006A182C"/>
    <w:rsid w:val="006A22C7"/>
    <w:rsid w:val="006A30B5"/>
    <w:rsid w:val="006A3DEB"/>
    <w:rsid w:val="006A40FC"/>
    <w:rsid w:val="006A4599"/>
    <w:rsid w:val="006A47FB"/>
    <w:rsid w:val="006A4C52"/>
    <w:rsid w:val="006A7A67"/>
    <w:rsid w:val="006A7C5C"/>
    <w:rsid w:val="006A7CFF"/>
    <w:rsid w:val="006B1420"/>
    <w:rsid w:val="006B1DDF"/>
    <w:rsid w:val="006B36AA"/>
    <w:rsid w:val="006B408B"/>
    <w:rsid w:val="006B4653"/>
    <w:rsid w:val="006B4D08"/>
    <w:rsid w:val="006B7341"/>
    <w:rsid w:val="006B7E7A"/>
    <w:rsid w:val="006C1123"/>
    <w:rsid w:val="006C1603"/>
    <w:rsid w:val="006C3949"/>
    <w:rsid w:val="006C4193"/>
    <w:rsid w:val="006C5CB2"/>
    <w:rsid w:val="006C6686"/>
    <w:rsid w:val="006C69B0"/>
    <w:rsid w:val="006C766A"/>
    <w:rsid w:val="006D007D"/>
    <w:rsid w:val="006D1924"/>
    <w:rsid w:val="006D3A60"/>
    <w:rsid w:val="006D4749"/>
    <w:rsid w:val="006D5476"/>
    <w:rsid w:val="006D6349"/>
    <w:rsid w:val="006D6DB0"/>
    <w:rsid w:val="006D74F6"/>
    <w:rsid w:val="006D7F89"/>
    <w:rsid w:val="006E2204"/>
    <w:rsid w:val="006E28F3"/>
    <w:rsid w:val="006E4D44"/>
    <w:rsid w:val="006E5887"/>
    <w:rsid w:val="006E6F63"/>
    <w:rsid w:val="006F0321"/>
    <w:rsid w:val="006F168A"/>
    <w:rsid w:val="006F1A38"/>
    <w:rsid w:val="006F1AA6"/>
    <w:rsid w:val="006F266D"/>
    <w:rsid w:val="006F3447"/>
    <w:rsid w:val="006F383F"/>
    <w:rsid w:val="006F40E9"/>
    <w:rsid w:val="006F583A"/>
    <w:rsid w:val="006F650E"/>
    <w:rsid w:val="006F66DF"/>
    <w:rsid w:val="006F7651"/>
    <w:rsid w:val="007003AD"/>
    <w:rsid w:val="00702AC9"/>
    <w:rsid w:val="00704189"/>
    <w:rsid w:val="00704AA1"/>
    <w:rsid w:val="0070570D"/>
    <w:rsid w:val="00706BC2"/>
    <w:rsid w:val="00706BF4"/>
    <w:rsid w:val="00710B5B"/>
    <w:rsid w:val="007116CD"/>
    <w:rsid w:val="00711C99"/>
    <w:rsid w:val="00712AD4"/>
    <w:rsid w:val="00714C3F"/>
    <w:rsid w:val="00714DF9"/>
    <w:rsid w:val="00715D73"/>
    <w:rsid w:val="00716FBE"/>
    <w:rsid w:val="0072029E"/>
    <w:rsid w:val="0072085F"/>
    <w:rsid w:val="00721FEF"/>
    <w:rsid w:val="00724E3F"/>
    <w:rsid w:val="0072536A"/>
    <w:rsid w:val="007277AC"/>
    <w:rsid w:val="00727FDA"/>
    <w:rsid w:val="00731E3E"/>
    <w:rsid w:val="00732731"/>
    <w:rsid w:val="00732845"/>
    <w:rsid w:val="0073794C"/>
    <w:rsid w:val="007410CC"/>
    <w:rsid w:val="007434BE"/>
    <w:rsid w:val="00743684"/>
    <w:rsid w:val="00743AE4"/>
    <w:rsid w:val="007461AC"/>
    <w:rsid w:val="00746A1F"/>
    <w:rsid w:val="00746B9A"/>
    <w:rsid w:val="007504A0"/>
    <w:rsid w:val="00750857"/>
    <w:rsid w:val="0075567D"/>
    <w:rsid w:val="0076177A"/>
    <w:rsid w:val="00762CCE"/>
    <w:rsid w:val="007647A9"/>
    <w:rsid w:val="00764B30"/>
    <w:rsid w:val="007655DB"/>
    <w:rsid w:val="0077018B"/>
    <w:rsid w:val="00770951"/>
    <w:rsid w:val="00770B05"/>
    <w:rsid w:val="00772FA7"/>
    <w:rsid w:val="00772FD8"/>
    <w:rsid w:val="00773004"/>
    <w:rsid w:val="00774717"/>
    <w:rsid w:val="007752B4"/>
    <w:rsid w:val="0077616E"/>
    <w:rsid w:val="00781A5E"/>
    <w:rsid w:val="007837B1"/>
    <w:rsid w:val="007841E7"/>
    <w:rsid w:val="00785713"/>
    <w:rsid w:val="00785BAE"/>
    <w:rsid w:val="00786CC9"/>
    <w:rsid w:val="00791642"/>
    <w:rsid w:val="007962A3"/>
    <w:rsid w:val="0079694D"/>
    <w:rsid w:val="007A3A0B"/>
    <w:rsid w:val="007A3DC9"/>
    <w:rsid w:val="007A404D"/>
    <w:rsid w:val="007A4336"/>
    <w:rsid w:val="007A6D92"/>
    <w:rsid w:val="007A76E0"/>
    <w:rsid w:val="007A7929"/>
    <w:rsid w:val="007B0369"/>
    <w:rsid w:val="007B04F3"/>
    <w:rsid w:val="007B09E0"/>
    <w:rsid w:val="007B2245"/>
    <w:rsid w:val="007B2660"/>
    <w:rsid w:val="007B3890"/>
    <w:rsid w:val="007B3D79"/>
    <w:rsid w:val="007B4DF5"/>
    <w:rsid w:val="007B5781"/>
    <w:rsid w:val="007B6127"/>
    <w:rsid w:val="007B6348"/>
    <w:rsid w:val="007B65E5"/>
    <w:rsid w:val="007B6E13"/>
    <w:rsid w:val="007C1730"/>
    <w:rsid w:val="007C2248"/>
    <w:rsid w:val="007C3D92"/>
    <w:rsid w:val="007C627A"/>
    <w:rsid w:val="007C7161"/>
    <w:rsid w:val="007D0E8B"/>
    <w:rsid w:val="007D18C6"/>
    <w:rsid w:val="007D3FB8"/>
    <w:rsid w:val="007D54CB"/>
    <w:rsid w:val="007D5F28"/>
    <w:rsid w:val="007D6058"/>
    <w:rsid w:val="007D6130"/>
    <w:rsid w:val="007D6207"/>
    <w:rsid w:val="007D6747"/>
    <w:rsid w:val="007D6CF9"/>
    <w:rsid w:val="007E1F03"/>
    <w:rsid w:val="007E2D79"/>
    <w:rsid w:val="007E2DF6"/>
    <w:rsid w:val="007E34CC"/>
    <w:rsid w:val="007E510D"/>
    <w:rsid w:val="007E6286"/>
    <w:rsid w:val="007E643E"/>
    <w:rsid w:val="007E6F4A"/>
    <w:rsid w:val="007E7AF3"/>
    <w:rsid w:val="007F19C6"/>
    <w:rsid w:val="007F1C2D"/>
    <w:rsid w:val="007F24EE"/>
    <w:rsid w:val="007F3042"/>
    <w:rsid w:val="007F4247"/>
    <w:rsid w:val="007F4B6F"/>
    <w:rsid w:val="007F4DC7"/>
    <w:rsid w:val="007F4DEE"/>
    <w:rsid w:val="007F68D6"/>
    <w:rsid w:val="007F6E82"/>
    <w:rsid w:val="007F76DF"/>
    <w:rsid w:val="0080025B"/>
    <w:rsid w:val="0080492E"/>
    <w:rsid w:val="0080641D"/>
    <w:rsid w:val="00806E24"/>
    <w:rsid w:val="0080712A"/>
    <w:rsid w:val="0080793A"/>
    <w:rsid w:val="008136EC"/>
    <w:rsid w:val="00813F73"/>
    <w:rsid w:val="00815B9F"/>
    <w:rsid w:val="00817371"/>
    <w:rsid w:val="00820516"/>
    <w:rsid w:val="00821341"/>
    <w:rsid w:val="00821AB4"/>
    <w:rsid w:val="00822010"/>
    <w:rsid w:val="0082334C"/>
    <w:rsid w:val="0082457F"/>
    <w:rsid w:val="00824F8D"/>
    <w:rsid w:val="0082529F"/>
    <w:rsid w:val="008259B7"/>
    <w:rsid w:val="00825C4E"/>
    <w:rsid w:val="00827707"/>
    <w:rsid w:val="00831981"/>
    <w:rsid w:val="00832D39"/>
    <w:rsid w:val="0083336D"/>
    <w:rsid w:val="008333DC"/>
    <w:rsid w:val="00834F18"/>
    <w:rsid w:val="0083739A"/>
    <w:rsid w:val="00837D74"/>
    <w:rsid w:val="008404B8"/>
    <w:rsid w:val="00840B89"/>
    <w:rsid w:val="00840BC1"/>
    <w:rsid w:val="008414BC"/>
    <w:rsid w:val="00841DD5"/>
    <w:rsid w:val="00842C48"/>
    <w:rsid w:val="00842DC1"/>
    <w:rsid w:val="008433E1"/>
    <w:rsid w:val="00845EA9"/>
    <w:rsid w:val="008460A7"/>
    <w:rsid w:val="0084766D"/>
    <w:rsid w:val="008528C6"/>
    <w:rsid w:val="0085296B"/>
    <w:rsid w:val="00855DA2"/>
    <w:rsid w:val="00856B0E"/>
    <w:rsid w:val="00863056"/>
    <w:rsid w:val="00864688"/>
    <w:rsid w:val="008647DE"/>
    <w:rsid w:val="008662B8"/>
    <w:rsid w:val="008669AD"/>
    <w:rsid w:val="0086773C"/>
    <w:rsid w:val="00867BC0"/>
    <w:rsid w:val="00871D04"/>
    <w:rsid w:val="008725AC"/>
    <w:rsid w:val="00873014"/>
    <w:rsid w:val="0088057F"/>
    <w:rsid w:val="00881575"/>
    <w:rsid w:val="008815CE"/>
    <w:rsid w:val="0088443A"/>
    <w:rsid w:val="0088487C"/>
    <w:rsid w:val="00884DE1"/>
    <w:rsid w:val="00885CF4"/>
    <w:rsid w:val="00885E51"/>
    <w:rsid w:val="008860BF"/>
    <w:rsid w:val="00886EA3"/>
    <w:rsid w:val="00887360"/>
    <w:rsid w:val="00887A9F"/>
    <w:rsid w:val="00890039"/>
    <w:rsid w:val="00890D39"/>
    <w:rsid w:val="00891863"/>
    <w:rsid w:val="00895B94"/>
    <w:rsid w:val="0089625B"/>
    <w:rsid w:val="0089751A"/>
    <w:rsid w:val="0089774B"/>
    <w:rsid w:val="00897E87"/>
    <w:rsid w:val="008A0637"/>
    <w:rsid w:val="008A0D38"/>
    <w:rsid w:val="008A178C"/>
    <w:rsid w:val="008A27B4"/>
    <w:rsid w:val="008A2843"/>
    <w:rsid w:val="008A3520"/>
    <w:rsid w:val="008A4861"/>
    <w:rsid w:val="008A5153"/>
    <w:rsid w:val="008A5172"/>
    <w:rsid w:val="008A575A"/>
    <w:rsid w:val="008B1FA4"/>
    <w:rsid w:val="008B42D7"/>
    <w:rsid w:val="008B446F"/>
    <w:rsid w:val="008B5DB4"/>
    <w:rsid w:val="008B6498"/>
    <w:rsid w:val="008C356A"/>
    <w:rsid w:val="008C655C"/>
    <w:rsid w:val="008C765D"/>
    <w:rsid w:val="008D0953"/>
    <w:rsid w:val="008D107E"/>
    <w:rsid w:val="008D2A9F"/>
    <w:rsid w:val="008D47D4"/>
    <w:rsid w:val="008D49AB"/>
    <w:rsid w:val="008D5B0E"/>
    <w:rsid w:val="008D656B"/>
    <w:rsid w:val="008D7734"/>
    <w:rsid w:val="008D7FFD"/>
    <w:rsid w:val="008E01ED"/>
    <w:rsid w:val="008E1346"/>
    <w:rsid w:val="008E1E9D"/>
    <w:rsid w:val="008E3B35"/>
    <w:rsid w:val="008E4CF6"/>
    <w:rsid w:val="008E4E0D"/>
    <w:rsid w:val="008E50B4"/>
    <w:rsid w:val="008E545D"/>
    <w:rsid w:val="008F0FDB"/>
    <w:rsid w:val="008F1F8E"/>
    <w:rsid w:val="008F2AEA"/>
    <w:rsid w:val="008F42AD"/>
    <w:rsid w:val="008F4E60"/>
    <w:rsid w:val="008F5FD3"/>
    <w:rsid w:val="008F6ADE"/>
    <w:rsid w:val="008F7655"/>
    <w:rsid w:val="008F7AE8"/>
    <w:rsid w:val="009001A3"/>
    <w:rsid w:val="00902DB4"/>
    <w:rsid w:val="00902F7A"/>
    <w:rsid w:val="009052C4"/>
    <w:rsid w:val="00905F04"/>
    <w:rsid w:val="00906AAA"/>
    <w:rsid w:val="00907C41"/>
    <w:rsid w:val="009103A1"/>
    <w:rsid w:val="00911510"/>
    <w:rsid w:val="0091174A"/>
    <w:rsid w:val="00911A0C"/>
    <w:rsid w:val="00912163"/>
    <w:rsid w:val="00913DB2"/>
    <w:rsid w:val="00914267"/>
    <w:rsid w:val="00914538"/>
    <w:rsid w:val="00914AD3"/>
    <w:rsid w:val="009156B0"/>
    <w:rsid w:val="0091662F"/>
    <w:rsid w:val="00916B79"/>
    <w:rsid w:val="009173C2"/>
    <w:rsid w:val="0092074D"/>
    <w:rsid w:val="00920858"/>
    <w:rsid w:val="009223BA"/>
    <w:rsid w:val="00923E6C"/>
    <w:rsid w:val="00924B30"/>
    <w:rsid w:val="00925526"/>
    <w:rsid w:val="00926077"/>
    <w:rsid w:val="00926436"/>
    <w:rsid w:val="00927EDB"/>
    <w:rsid w:val="00931ACA"/>
    <w:rsid w:val="00934733"/>
    <w:rsid w:val="00934BDE"/>
    <w:rsid w:val="00935165"/>
    <w:rsid w:val="00935D25"/>
    <w:rsid w:val="00936347"/>
    <w:rsid w:val="009409C1"/>
    <w:rsid w:val="00940CA9"/>
    <w:rsid w:val="00941F80"/>
    <w:rsid w:val="0094256D"/>
    <w:rsid w:val="00942BB4"/>
    <w:rsid w:val="00942F4A"/>
    <w:rsid w:val="00945BFD"/>
    <w:rsid w:val="009468D6"/>
    <w:rsid w:val="009506AA"/>
    <w:rsid w:val="00950C9C"/>
    <w:rsid w:val="009510D7"/>
    <w:rsid w:val="00951242"/>
    <w:rsid w:val="00951745"/>
    <w:rsid w:val="009531A4"/>
    <w:rsid w:val="00953D38"/>
    <w:rsid w:val="00953E38"/>
    <w:rsid w:val="00955B91"/>
    <w:rsid w:val="00960E01"/>
    <w:rsid w:val="00961309"/>
    <w:rsid w:val="00961BFD"/>
    <w:rsid w:val="00962D32"/>
    <w:rsid w:val="00964121"/>
    <w:rsid w:val="009651CE"/>
    <w:rsid w:val="009658D9"/>
    <w:rsid w:val="00970031"/>
    <w:rsid w:val="00971006"/>
    <w:rsid w:val="009718F3"/>
    <w:rsid w:val="00971979"/>
    <w:rsid w:val="00972D6F"/>
    <w:rsid w:val="00972FCC"/>
    <w:rsid w:val="00974E49"/>
    <w:rsid w:val="00980DCC"/>
    <w:rsid w:val="00982E89"/>
    <w:rsid w:val="009836B7"/>
    <w:rsid w:val="00984749"/>
    <w:rsid w:val="0098501D"/>
    <w:rsid w:val="00986A4D"/>
    <w:rsid w:val="00986C24"/>
    <w:rsid w:val="00991154"/>
    <w:rsid w:val="009917C1"/>
    <w:rsid w:val="00991941"/>
    <w:rsid w:val="00992EE6"/>
    <w:rsid w:val="00994375"/>
    <w:rsid w:val="00994D27"/>
    <w:rsid w:val="00994F6E"/>
    <w:rsid w:val="00995A76"/>
    <w:rsid w:val="00996FE8"/>
    <w:rsid w:val="009A09EC"/>
    <w:rsid w:val="009A227F"/>
    <w:rsid w:val="009A284B"/>
    <w:rsid w:val="009A2CE5"/>
    <w:rsid w:val="009A42AB"/>
    <w:rsid w:val="009A4491"/>
    <w:rsid w:val="009A4610"/>
    <w:rsid w:val="009A5077"/>
    <w:rsid w:val="009A637B"/>
    <w:rsid w:val="009A6F4D"/>
    <w:rsid w:val="009A76B3"/>
    <w:rsid w:val="009B1A5A"/>
    <w:rsid w:val="009B246D"/>
    <w:rsid w:val="009B255E"/>
    <w:rsid w:val="009B46A3"/>
    <w:rsid w:val="009B4A64"/>
    <w:rsid w:val="009B4FB0"/>
    <w:rsid w:val="009B65EA"/>
    <w:rsid w:val="009B782A"/>
    <w:rsid w:val="009C0F7B"/>
    <w:rsid w:val="009C1310"/>
    <w:rsid w:val="009C19FD"/>
    <w:rsid w:val="009C1C42"/>
    <w:rsid w:val="009C2EFC"/>
    <w:rsid w:val="009C31F1"/>
    <w:rsid w:val="009C49C5"/>
    <w:rsid w:val="009D0AD5"/>
    <w:rsid w:val="009D103C"/>
    <w:rsid w:val="009D17A9"/>
    <w:rsid w:val="009D2029"/>
    <w:rsid w:val="009D42A2"/>
    <w:rsid w:val="009D4770"/>
    <w:rsid w:val="009D58C3"/>
    <w:rsid w:val="009D6C28"/>
    <w:rsid w:val="009D72C7"/>
    <w:rsid w:val="009D79B8"/>
    <w:rsid w:val="009D7DA2"/>
    <w:rsid w:val="009E2297"/>
    <w:rsid w:val="009E2E87"/>
    <w:rsid w:val="009E33CB"/>
    <w:rsid w:val="009E48EB"/>
    <w:rsid w:val="009E69D7"/>
    <w:rsid w:val="009E6F06"/>
    <w:rsid w:val="009E7ACC"/>
    <w:rsid w:val="009F0465"/>
    <w:rsid w:val="009F091B"/>
    <w:rsid w:val="009F09B5"/>
    <w:rsid w:val="009F0C44"/>
    <w:rsid w:val="00A00B76"/>
    <w:rsid w:val="00A00F13"/>
    <w:rsid w:val="00A01DDE"/>
    <w:rsid w:val="00A02F06"/>
    <w:rsid w:val="00A047B6"/>
    <w:rsid w:val="00A06322"/>
    <w:rsid w:val="00A078DD"/>
    <w:rsid w:val="00A07D9D"/>
    <w:rsid w:val="00A07E0C"/>
    <w:rsid w:val="00A111D5"/>
    <w:rsid w:val="00A136A4"/>
    <w:rsid w:val="00A15209"/>
    <w:rsid w:val="00A1697C"/>
    <w:rsid w:val="00A20F11"/>
    <w:rsid w:val="00A234C8"/>
    <w:rsid w:val="00A23AC0"/>
    <w:rsid w:val="00A23BD9"/>
    <w:rsid w:val="00A24132"/>
    <w:rsid w:val="00A25A3C"/>
    <w:rsid w:val="00A25B8F"/>
    <w:rsid w:val="00A34542"/>
    <w:rsid w:val="00A35704"/>
    <w:rsid w:val="00A35F45"/>
    <w:rsid w:val="00A3705B"/>
    <w:rsid w:val="00A40FD7"/>
    <w:rsid w:val="00A4139E"/>
    <w:rsid w:val="00A416E6"/>
    <w:rsid w:val="00A428FA"/>
    <w:rsid w:val="00A44A6E"/>
    <w:rsid w:val="00A46A3A"/>
    <w:rsid w:val="00A50524"/>
    <w:rsid w:val="00A51AC9"/>
    <w:rsid w:val="00A51D3C"/>
    <w:rsid w:val="00A53658"/>
    <w:rsid w:val="00A5447C"/>
    <w:rsid w:val="00A54A18"/>
    <w:rsid w:val="00A5789E"/>
    <w:rsid w:val="00A60661"/>
    <w:rsid w:val="00A6296A"/>
    <w:rsid w:val="00A644F1"/>
    <w:rsid w:val="00A64F9E"/>
    <w:rsid w:val="00A65872"/>
    <w:rsid w:val="00A66449"/>
    <w:rsid w:val="00A66566"/>
    <w:rsid w:val="00A6687A"/>
    <w:rsid w:val="00A72ECE"/>
    <w:rsid w:val="00A741D3"/>
    <w:rsid w:val="00A74ECF"/>
    <w:rsid w:val="00A81658"/>
    <w:rsid w:val="00A82415"/>
    <w:rsid w:val="00A8281A"/>
    <w:rsid w:val="00A837FA"/>
    <w:rsid w:val="00A84E66"/>
    <w:rsid w:val="00A8581B"/>
    <w:rsid w:val="00A866C8"/>
    <w:rsid w:val="00A92772"/>
    <w:rsid w:val="00A949A9"/>
    <w:rsid w:val="00A949F9"/>
    <w:rsid w:val="00A9545C"/>
    <w:rsid w:val="00A96CC8"/>
    <w:rsid w:val="00A96E25"/>
    <w:rsid w:val="00A97840"/>
    <w:rsid w:val="00A97A8F"/>
    <w:rsid w:val="00A97B38"/>
    <w:rsid w:val="00A97CE1"/>
    <w:rsid w:val="00AA080F"/>
    <w:rsid w:val="00AA08D3"/>
    <w:rsid w:val="00AA0B9F"/>
    <w:rsid w:val="00AA0BFD"/>
    <w:rsid w:val="00AA1176"/>
    <w:rsid w:val="00AA244F"/>
    <w:rsid w:val="00AA2D17"/>
    <w:rsid w:val="00AA2FE6"/>
    <w:rsid w:val="00AA6B8D"/>
    <w:rsid w:val="00AB16E1"/>
    <w:rsid w:val="00AB210E"/>
    <w:rsid w:val="00AB2450"/>
    <w:rsid w:val="00AB657C"/>
    <w:rsid w:val="00AC18F0"/>
    <w:rsid w:val="00AC2091"/>
    <w:rsid w:val="00AC2451"/>
    <w:rsid w:val="00AC35EF"/>
    <w:rsid w:val="00AC3B2E"/>
    <w:rsid w:val="00AC3D7C"/>
    <w:rsid w:val="00AC60A8"/>
    <w:rsid w:val="00AC6855"/>
    <w:rsid w:val="00AC690B"/>
    <w:rsid w:val="00AD0B5A"/>
    <w:rsid w:val="00AD450C"/>
    <w:rsid w:val="00AD518F"/>
    <w:rsid w:val="00AD5839"/>
    <w:rsid w:val="00AD5D96"/>
    <w:rsid w:val="00AD718B"/>
    <w:rsid w:val="00AD7872"/>
    <w:rsid w:val="00AD7CEE"/>
    <w:rsid w:val="00AE0AC5"/>
    <w:rsid w:val="00AE481B"/>
    <w:rsid w:val="00AE5595"/>
    <w:rsid w:val="00AE63BA"/>
    <w:rsid w:val="00AE6DA5"/>
    <w:rsid w:val="00AE73C9"/>
    <w:rsid w:val="00AF126B"/>
    <w:rsid w:val="00AF1697"/>
    <w:rsid w:val="00AF1B2C"/>
    <w:rsid w:val="00AF1BAB"/>
    <w:rsid w:val="00AF1D42"/>
    <w:rsid w:val="00AF2F00"/>
    <w:rsid w:val="00AF3D55"/>
    <w:rsid w:val="00AF41D9"/>
    <w:rsid w:val="00AF7455"/>
    <w:rsid w:val="00AF7468"/>
    <w:rsid w:val="00AF7CBB"/>
    <w:rsid w:val="00B0063A"/>
    <w:rsid w:val="00B014F7"/>
    <w:rsid w:val="00B051D1"/>
    <w:rsid w:val="00B05206"/>
    <w:rsid w:val="00B05C9C"/>
    <w:rsid w:val="00B06A4E"/>
    <w:rsid w:val="00B0777C"/>
    <w:rsid w:val="00B07FE0"/>
    <w:rsid w:val="00B10BA8"/>
    <w:rsid w:val="00B12AC8"/>
    <w:rsid w:val="00B148C8"/>
    <w:rsid w:val="00B15E9A"/>
    <w:rsid w:val="00B17A95"/>
    <w:rsid w:val="00B20122"/>
    <w:rsid w:val="00B20147"/>
    <w:rsid w:val="00B20F0B"/>
    <w:rsid w:val="00B21663"/>
    <w:rsid w:val="00B21C15"/>
    <w:rsid w:val="00B24135"/>
    <w:rsid w:val="00B25941"/>
    <w:rsid w:val="00B267E1"/>
    <w:rsid w:val="00B26A59"/>
    <w:rsid w:val="00B26DEF"/>
    <w:rsid w:val="00B27FEF"/>
    <w:rsid w:val="00B316FF"/>
    <w:rsid w:val="00B31977"/>
    <w:rsid w:val="00B32F92"/>
    <w:rsid w:val="00B33658"/>
    <w:rsid w:val="00B3474F"/>
    <w:rsid w:val="00B35E36"/>
    <w:rsid w:val="00B369E3"/>
    <w:rsid w:val="00B3711F"/>
    <w:rsid w:val="00B42450"/>
    <w:rsid w:val="00B431FF"/>
    <w:rsid w:val="00B469CF"/>
    <w:rsid w:val="00B5015B"/>
    <w:rsid w:val="00B50E1B"/>
    <w:rsid w:val="00B51104"/>
    <w:rsid w:val="00B514EC"/>
    <w:rsid w:val="00B53340"/>
    <w:rsid w:val="00B54683"/>
    <w:rsid w:val="00B547E1"/>
    <w:rsid w:val="00B5489A"/>
    <w:rsid w:val="00B5493C"/>
    <w:rsid w:val="00B5510B"/>
    <w:rsid w:val="00B55331"/>
    <w:rsid w:val="00B55792"/>
    <w:rsid w:val="00B575F8"/>
    <w:rsid w:val="00B57ABF"/>
    <w:rsid w:val="00B60378"/>
    <w:rsid w:val="00B6132A"/>
    <w:rsid w:val="00B622D9"/>
    <w:rsid w:val="00B6235D"/>
    <w:rsid w:val="00B629C9"/>
    <w:rsid w:val="00B63026"/>
    <w:rsid w:val="00B633BB"/>
    <w:rsid w:val="00B63A96"/>
    <w:rsid w:val="00B641B1"/>
    <w:rsid w:val="00B647A3"/>
    <w:rsid w:val="00B6482A"/>
    <w:rsid w:val="00B64834"/>
    <w:rsid w:val="00B64BCE"/>
    <w:rsid w:val="00B678FD"/>
    <w:rsid w:val="00B703D5"/>
    <w:rsid w:val="00B70582"/>
    <w:rsid w:val="00B72E1C"/>
    <w:rsid w:val="00B73545"/>
    <w:rsid w:val="00B7405A"/>
    <w:rsid w:val="00B74309"/>
    <w:rsid w:val="00B7552D"/>
    <w:rsid w:val="00B757FF"/>
    <w:rsid w:val="00B763F4"/>
    <w:rsid w:val="00B76CAF"/>
    <w:rsid w:val="00B77694"/>
    <w:rsid w:val="00B802C2"/>
    <w:rsid w:val="00B80402"/>
    <w:rsid w:val="00B82005"/>
    <w:rsid w:val="00B834A3"/>
    <w:rsid w:val="00B839B0"/>
    <w:rsid w:val="00B85B51"/>
    <w:rsid w:val="00B86745"/>
    <w:rsid w:val="00B87352"/>
    <w:rsid w:val="00B87F93"/>
    <w:rsid w:val="00B90305"/>
    <w:rsid w:val="00B90E30"/>
    <w:rsid w:val="00B91643"/>
    <w:rsid w:val="00B924F1"/>
    <w:rsid w:val="00B936D3"/>
    <w:rsid w:val="00B95172"/>
    <w:rsid w:val="00B964F6"/>
    <w:rsid w:val="00B9703C"/>
    <w:rsid w:val="00BA020E"/>
    <w:rsid w:val="00BA0354"/>
    <w:rsid w:val="00BA076F"/>
    <w:rsid w:val="00BA29F7"/>
    <w:rsid w:val="00BA3219"/>
    <w:rsid w:val="00BA47C0"/>
    <w:rsid w:val="00BA6313"/>
    <w:rsid w:val="00BA7FCE"/>
    <w:rsid w:val="00BB130D"/>
    <w:rsid w:val="00BB3E76"/>
    <w:rsid w:val="00BB4F39"/>
    <w:rsid w:val="00BB50CC"/>
    <w:rsid w:val="00BB63E3"/>
    <w:rsid w:val="00BB6E55"/>
    <w:rsid w:val="00BB6F79"/>
    <w:rsid w:val="00BC3E52"/>
    <w:rsid w:val="00BC420F"/>
    <w:rsid w:val="00BC5B37"/>
    <w:rsid w:val="00BC6B38"/>
    <w:rsid w:val="00BC750F"/>
    <w:rsid w:val="00BC7FBC"/>
    <w:rsid w:val="00BD01EB"/>
    <w:rsid w:val="00BD2980"/>
    <w:rsid w:val="00BD2E9C"/>
    <w:rsid w:val="00BD30BD"/>
    <w:rsid w:val="00BD3D0E"/>
    <w:rsid w:val="00BD3EA9"/>
    <w:rsid w:val="00BD46BF"/>
    <w:rsid w:val="00BD5AF3"/>
    <w:rsid w:val="00BD5E21"/>
    <w:rsid w:val="00BD6407"/>
    <w:rsid w:val="00BD73B9"/>
    <w:rsid w:val="00BE1DD0"/>
    <w:rsid w:val="00BE3146"/>
    <w:rsid w:val="00BE34E6"/>
    <w:rsid w:val="00BE3C63"/>
    <w:rsid w:val="00BE4CA2"/>
    <w:rsid w:val="00BE6493"/>
    <w:rsid w:val="00BE6C17"/>
    <w:rsid w:val="00BF003C"/>
    <w:rsid w:val="00BF15ED"/>
    <w:rsid w:val="00BF3E17"/>
    <w:rsid w:val="00BF443B"/>
    <w:rsid w:val="00BF6303"/>
    <w:rsid w:val="00BF6EC0"/>
    <w:rsid w:val="00BF7751"/>
    <w:rsid w:val="00C00421"/>
    <w:rsid w:val="00C02B89"/>
    <w:rsid w:val="00C04626"/>
    <w:rsid w:val="00C048B3"/>
    <w:rsid w:val="00C05B81"/>
    <w:rsid w:val="00C05F53"/>
    <w:rsid w:val="00C062EF"/>
    <w:rsid w:val="00C0647D"/>
    <w:rsid w:val="00C06E5F"/>
    <w:rsid w:val="00C077B5"/>
    <w:rsid w:val="00C10FA5"/>
    <w:rsid w:val="00C1109D"/>
    <w:rsid w:val="00C11AF9"/>
    <w:rsid w:val="00C13072"/>
    <w:rsid w:val="00C1448B"/>
    <w:rsid w:val="00C15502"/>
    <w:rsid w:val="00C1778E"/>
    <w:rsid w:val="00C2076B"/>
    <w:rsid w:val="00C21559"/>
    <w:rsid w:val="00C24572"/>
    <w:rsid w:val="00C24AD4"/>
    <w:rsid w:val="00C25E35"/>
    <w:rsid w:val="00C270EA"/>
    <w:rsid w:val="00C2742B"/>
    <w:rsid w:val="00C27F93"/>
    <w:rsid w:val="00C3068C"/>
    <w:rsid w:val="00C310AB"/>
    <w:rsid w:val="00C31CFC"/>
    <w:rsid w:val="00C3268C"/>
    <w:rsid w:val="00C33181"/>
    <w:rsid w:val="00C33852"/>
    <w:rsid w:val="00C33F5F"/>
    <w:rsid w:val="00C34CC2"/>
    <w:rsid w:val="00C3570B"/>
    <w:rsid w:val="00C369A4"/>
    <w:rsid w:val="00C3759C"/>
    <w:rsid w:val="00C40379"/>
    <w:rsid w:val="00C41047"/>
    <w:rsid w:val="00C414F2"/>
    <w:rsid w:val="00C43EF8"/>
    <w:rsid w:val="00C44051"/>
    <w:rsid w:val="00C44F20"/>
    <w:rsid w:val="00C44F65"/>
    <w:rsid w:val="00C45A72"/>
    <w:rsid w:val="00C5011E"/>
    <w:rsid w:val="00C53950"/>
    <w:rsid w:val="00C55183"/>
    <w:rsid w:val="00C55AE3"/>
    <w:rsid w:val="00C57D4C"/>
    <w:rsid w:val="00C60504"/>
    <w:rsid w:val="00C618C0"/>
    <w:rsid w:val="00C61CE5"/>
    <w:rsid w:val="00C64BE1"/>
    <w:rsid w:val="00C65FBC"/>
    <w:rsid w:val="00C66ACE"/>
    <w:rsid w:val="00C70950"/>
    <w:rsid w:val="00C71E76"/>
    <w:rsid w:val="00C72548"/>
    <w:rsid w:val="00C72C2C"/>
    <w:rsid w:val="00C73395"/>
    <w:rsid w:val="00C734D7"/>
    <w:rsid w:val="00C74277"/>
    <w:rsid w:val="00C75330"/>
    <w:rsid w:val="00C76A2A"/>
    <w:rsid w:val="00C76EAA"/>
    <w:rsid w:val="00C8069E"/>
    <w:rsid w:val="00C82129"/>
    <w:rsid w:val="00C83E56"/>
    <w:rsid w:val="00C851D1"/>
    <w:rsid w:val="00C87814"/>
    <w:rsid w:val="00C90902"/>
    <w:rsid w:val="00C90973"/>
    <w:rsid w:val="00C935E0"/>
    <w:rsid w:val="00C9503A"/>
    <w:rsid w:val="00C95FA3"/>
    <w:rsid w:val="00C9611B"/>
    <w:rsid w:val="00C96684"/>
    <w:rsid w:val="00CA038E"/>
    <w:rsid w:val="00CA0C95"/>
    <w:rsid w:val="00CA1936"/>
    <w:rsid w:val="00CA24F4"/>
    <w:rsid w:val="00CA252A"/>
    <w:rsid w:val="00CA38D4"/>
    <w:rsid w:val="00CA3BF5"/>
    <w:rsid w:val="00CA4111"/>
    <w:rsid w:val="00CA5BC0"/>
    <w:rsid w:val="00CA5CB7"/>
    <w:rsid w:val="00CA5FC5"/>
    <w:rsid w:val="00CA6C74"/>
    <w:rsid w:val="00CB099C"/>
    <w:rsid w:val="00CB0D12"/>
    <w:rsid w:val="00CB1C37"/>
    <w:rsid w:val="00CB1CB5"/>
    <w:rsid w:val="00CB2AE2"/>
    <w:rsid w:val="00CB3EE3"/>
    <w:rsid w:val="00CB7698"/>
    <w:rsid w:val="00CC025D"/>
    <w:rsid w:val="00CC0AA9"/>
    <w:rsid w:val="00CC0AAB"/>
    <w:rsid w:val="00CC2824"/>
    <w:rsid w:val="00CC3373"/>
    <w:rsid w:val="00CC3E2F"/>
    <w:rsid w:val="00CC4F19"/>
    <w:rsid w:val="00CC5BD5"/>
    <w:rsid w:val="00CC5E2B"/>
    <w:rsid w:val="00CC6FEC"/>
    <w:rsid w:val="00CC715C"/>
    <w:rsid w:val="00CD0B48"/>
    <w:rsid w:val="00CD0F46"/>
    <w:rsid w:val="00CD1F04"/>
    <w:rsid w:val="00CD61A5"/>
    <w:rsid w:val="00CD6250"/>
    <w:rsid w:val="00CD6B8C"/>
    <w:rsid w:val="00CD745E"/>
    <w:rsid w:val="00CE049A"/>
    <w:rsid w:val="00CE0B90"/>
    <w:rsid w:val="00CE36E0"/>
    <w:rsid w:val="00CE3951"/>
    <w:rsid w:val="00CE6B0D"/>
    <w:rsid w:val="00CE6CA7"/>
    <w:rsid w:val="00CF106F"/>
    <w:rsid w:val="00CF120C"/>
    <w:rsid w:val="00CF2715"/>
    <w:rsid w:val="00CF3CAF"/>
    <w:rsid w:val="00CF51CD"/>
    <w:rsid w:val="00CF5D58"/>
    <w:rsid w:val="00CF60CF"/>
    <w:rsid w:val="00CF6232"/>
    <w:rsid w:val="00CF7FC6"/>
    <w:rsid w:val="00D0075C"/>
    <w:rsid w:val="00D00E56"/>
    <w:rsid w:val="00D0176D"/>
    <w:rsid w:val="00D038E3"/>
    <w:rsid w:val="00D046F4"/>
    <w:rsid w:val="00D06B43"/>
    <w:rsid w:val="00D07202"/>
    <w:rsid w:val="00D10576"/>
    <w:rsid w:val="00D1341B"/>
    <w:rsid w:val="00D135E2"/>
    <w:rsid w:val="00D13D84"/>
    <w:rsid w:val="00D16DF1"/>
    <w:rsid w:val="00D16F86"/>
    <w:rsid w:val="00D17A4E"/>
    <w:rsid w:val="00D17DFC"/>
    <w:rsid w:val="00D23E08"/>
    <w:rsid w:val="00D317DA"/>
    <w:rsid w:val="00D318B4"/>
    <w:rsid w:val="00D3227B"/>
    <w:rsid w:val="00D32C90"/>
    <w:rsid w:val="00D360CC"/>
    <w:rsid w:val="00D36BD1"/>
    <w:rsid w:val="00D36D97"/>
    <w:rsid w:val="00D4100E"/>
    <w:rsid w:val="00D417A5"/>
    <w:rsid w:val="00D42B89"/>
    <w:rsid w:val="00D43BB7"/>
    <w:rsid w:val="00D43E6E"/>
    <w:rsid w:val="00D44AD3"/>
    <w:rsid w:val="00D44D21"/>
    <w:rsid w:val="00D46A1A"/>
    <w:rsid w:val="00D46EFD"/>
    <w:rsid w:val="00D470C3"/>
    <w:rsid w:val="00D5102C"/>
    <w:rsid w:val="00D51105"/>
    <w:rsid w:val="00D5276F"/>
    <w:rsid w:val="00D53CB9"/>
    <w:rsid w:val="00D54B02"/>
    <w:rsid w:val="00D554F9"/>
    <w:rsid w:val="00D5668D"/>
    <w:rsid w:val="00D56C31"/>
    <w:rsid w:val="00D5785C"/>
    <w:rsid w:val="00D614BA"/>
    <w:rsid w:val="00D61513"/>
    <w:rsid w:val="00D61623"/>
    <w:rsid w:val="00D61C7A"/>
    <w:rsid w:val="00D62231"/>
    <w:rsid w:val="00D62E1F"/>
    <w:rsid w:val="00D63D2C"/>
    <w:rsid w:val="00D7024B"/>
    <w:rsid w:val="00D70481"/>
    <w:rsid w:val="00D710C4"/>
    <w:rsid w:val="00D71399"/>
    <w:rsid w:val="00D71C3E"/>
    <w:rsid w:val="00D71F53"/>
    <w:rsid w:val="00D725BB"/>
    <w:rsid w:val="00D72897"/>
    <w:rsid w:val="00D728C4"/>
    <w:rsid w:val="00D73078"/>
    <w:rsid w:val="00D751B8"/>
    <w:rsid w:val="00D7601A"/>
    <w:rsid w:val="00D773F5"/>
    <w:rsid w:val="00D80C11"/>
    <w:rsid w:val="00D84AAF"/>
    <w:rsid w:val="00D85EA4"/>
    <w:rsid w:val="00D86146"/>
    <w:rsid w:val="00D8732C"/>
    <w:rsid w:val="00D91624"/>
    <w:rsid w:val="00D91C86"/>
    <w:rsid w:val="00D94F7D"/>
    <w:rsid w:val="00D9540C"/>
    <w:rsid w:val="00D95691"/>
    <w:rsid w:val="00D95E47"/>
    <w:rsid w:val="00D9652B"/>
    <w:rsid w:val="00D96A83"/>
    <w:rsid w:val="00D96D39"/>
    <w:rsid w:val="00D97296"/>
    <w:rsid w:val="00DA0EEC"/>
    <w:rsid w:val="00DA126B"/>
    <w:rsid w:val="00DA203B"/>
    <w:rsid w:val="00DA2C64"/>
    <w:rsid w:val="00DA33EF"/>
    <w:rsid w:val="00DA3AB4"/>
    <w:rsid w:val="00DA4054"/>
    <w:rsid w:val="00DA55E4"/>
    <w:rsid w:val="00DA79BF"/>
    <w:rsid w:val="00DB01DB"/>
    <w:rsid w:val="00DB06F1"/>
    <w:rsid w:val="00DB139E"/>
    <w:rsid w:val="00DB3B1F"/>
    <w:rsid w:val="00DB75B7"/>
    <w:rsid w:val="00DC3254"/>
    <w:rsid w:val="00DC3546"/>
    <w:rsid w:val="00DC3704"/>
    <w:rsid w:val="00DC3848"/>
    <w:rsid w:val="00DD052E"/>
    <w:rsid w:val="00DD1585"/>
    <w:rsid w:val="00DD59BD"/>
    <w:rsid w:val="00DD5F7E"/>
    <w:rsid w:val="00DD6D39"/>
    <w:rsid w:val="00DD77AA"/>
    <w:rsid w:val="00DD78D4"/>
    <w:rsid w:val="00DE115C"/>
    <w:rsid w:val="00DE172F"/>
    <w:rsid w:val="00DE1D23"/>
    <w:rsid w:val="00DE3AFA"/>
    <w:rsid w:val="00DE4EFF"/>
    <w:rsid w:val="00DE68A1"/>
    <w:rsid w:val="00DE6EED"/>
    <w:rsid w:val="00DE72D9"/>
    <w:rsid w:val="00DE7896"/>
    <w:rsid w:val="00DF0269"/>
    <w:rsid w:val="00DF189C"/>
    <w:rsid w:val="00DF1A75"/>
    <w:rsid w:val="00DF24CE"/>
    <w:rsid w:val="00DF35C1"/>
    <w:rsid w:val="00DF3667"/>
    <w:rsid w:val="00DF6DC5"/>
    <w:rsid w:val="00DF702B"/>
    <w:rsid w:val="00E013B2"/>
    <w:rsid w:val="00E02568"/>
    <w:rsid w:val="00E035E1"/>
    <w:rsid w:val="00E04D32"/>
    <w:rsid w:val="00E04D56"/>
    <w:rsid w:val="00E05F0E"/>
    <w:rsid w:val="00E06C58"/>
    <w:rsid w:val="00E07419"/>
    <w:rsid w:val="00E109AB"/>
    <w:rsid w:val="00E13E9D"/>
    <w:rsid w:val="00E14559"/>
    <w:rsid w:val="00E15F74"/>
    <w:rsid w:val="00E16F49"/>
    <w:rsid w:val="00E17CC7"/>
    <w:rsid w:val="00E17D4F"/>
    <w:rsid w:val="00E20841"/>
    <w:rsid w:val="00E20B1D"/>
    <w:rsid w:val="00E22DE2"/>
    <w:rsid w:val="00E22FD7"/>
    <w:rsid w:val="00E24098"/>
    <w:rsid w:val="00E25680"/>
    <w:rsid w:val="00E25699"/>
    <w:rsid w:val="00E27835"/>
    <w:rsid w:val="00E27BC0"/>
    <w:rsid w:val="00E33C30"/>
    <w:rsid w:val="00E34A09"/>
    <w:rsid w:val="00E351F2"/>
    <w:rsid w:val="00E35BBA"/>
    <w:rsid w:val="00E40ADF"/>
    <w:rsid w:val="00E4251A"/>
    <w:rsid w:val="00E4498F"/>
    <w:rsid w:val="00E450B2"/>
    <w:rsid w:val="00E45450"/>
    <w:rsid w:val="00E45673"/>
    <w:rsid w:val="00E45EE3"/>
    <w:rsid w:val="00E466FC"/>
    <w:rsid w:val="00E46D9D"/>
    <w:rsid w:val="00E53210"/>
    <w:rsid w:val="00E54FB0"/>
    <w:rsid w:val="00E55251"/>
    <w:rsid w:val="00E5537B"/>
    <w:rsid w:val="00E60E73"/>
    <w:rsid w:val="00E61D0E"/>
    <w:rsid w:val="00E62777"/>
    <w:rsid w:val="00E6305E"/>
    <w:rsid w:val="00E635EC"/>
    <w:rsid w:val="00E651DD"/>
    <w:rsid w:val="00E674AB"/>
    <w:rsid w:val="00E71692"/>
    <w:rsid w:val="00E73207"/>
    <w:rsid w:val="00E733FE"/>
    <w:rsid w:val="00E73462"/>
    <w:rsid w:val="00E75F5A"/>
    <w:rsid w:val="00E7672D"/>
    <w:rsid w:val="00E7695C"/>
    <w:rsid w:val="00E801AB"/>
    <w:rsid w:val="00E80617"/>
    <w:rsid w:val="00E80CAF"/>
    <w:rsid w:val="00E81E7C"/>
    <w:rsid w:val="00E86675"/>
    <w:rsid w:val="00E870B5"/>
    <w:rsid w:val="00E87EF8"/>
    <w:rsid w:val="00E944D9"/>
    <w:rsid w:val="00E952B3"/>
    <w:rsid w:val="00E9556E"/>
    <w:rsid w:val="00E96184"/>
    <w:rsid w:val="00EA095D"/>
    <w:rsid w:val="00EA208C"/>
    <w:rsid w:val="00EA4164"/>
    <w:rsid w:val="00EA4478"/>
    <w:rsid w:val="00EB10F3"/>
    <w:rsid w:val="00EB1889"/>
    <w:rsid w:val="00EB1A6C"/>
    <w:rsid w:val="00EB1BC2"/>
    <w:rsid w:val="00EB462B"/>
    <w:rsid w:val="00EB4FE2"/>
    <w:rsid w:val="00EB50AC"/>
    <w:rsid w:val="00EB619B"/>
    <w:rsid w:val="00EB61A1"/>
    <w:rsid w:val="00EB6F5B"/>
    <w:rsid w:val="00EB7341"/>
    <w:rsid w:val="00EC233B"/>
    <w:rsid w:val="00EC5ACA"/>
    <w:rsid w:val="00EC6C60"/>
    <w:rsid w:val="00ED0C18"/>
    <w:rsid w:val="00ED0D9D"/>
    <w:rsid w:val="00ED1DBE"/>
    <w:rsid w:val="00ED3234"/>
    <w:rsid w:val="00ED32C0"/>
    <w:rsid w:val="00ED3720"/>
    <w:rsid w:val="00ED3BEC"/>
    <w:rsid w:val="00ED4639"/>
    <w:rsid w:val="00ED69C0"/>
    <w:rsid w:val="00ED6BF7"/>
    <w:rsid w:val="00EE1519"/>
    <w:rsid w:val="00EE18D4"/>
    <w:rsid w:val="00EE2C4A"/>
    <w:rsid w:val="00EE319F"/>
    <w:rsid w:val="00EE51FD"/>
    <w:rsid w:val="00EE5606"/>
    <w:rsid w:val="00EE66F2"/>
    <w:rsid w:val="00EE70F6"/>
    <w:rsid w:val="00EE786F"/>
    <w:rsid w:val="00EF05D0"/>
    <w:rsid w:val="00EF0923"/>
    <w:rsid w:val="00EF0BDF"/>
    <w:rsid w:val="00EF1653"/>
    <w:rsid w:val="00EF30ED"/>
    <w:rsid w:val="00EF3A6C"/>
    <w:rsid w:val="00EF3B9B"/>
    <w:rsid w:val="00EF3E34"/>
    <w:rsid w:val="00EF5530"/>
    <w:rsid w:val="00EF6AA1"/>
    <w:rsid w:val="00EF70DC"/>
    <w:rsid w:val="00F009C3"/>
    <w:rsid w:val="00F01B5A"/>
    <w:rsid w:val="00F030E2"/>
    <w:rsid w:val="00F0401B"/>
    <w:rsid w:val="00F07530"/>
    <w:rsid w:val="00F0770E"/>
    <w:rsid w:val="00F07E7A"/>
    <w:rsid w:val="00F10291"/>
    <w:rsid w:val="00F10EA3"/>
    <w:rsid w:val="00F113CE"/>
    <w:rsid w:val="00F127E5"/>
    <w:rsid w:val="00F154F0"/>
    <w:rsid w:val="00F16A41"/>
    <w:rsid w:val="00F1782C"/>
    <w:rsid w:val="00F17FD6"/>
    <w:rsid w:val="00F20024"/>
    <w:rsid w:val="00F20D29"/>
    <w:rsid w:val="00F224C8"/>
    <w:rsid w:val="00F23052"/>
    <w:rsid w:val="00F2324E"/>
    <w:rsid w:val="00F23A31"/>
    <w:rsid w:val="00F24D84"/>
    <w:rsid w:val="00F257A6"/>
    <w:rsid w:val="00F257AA"/>
    <w:rsid w:val="00F26F3F"/>
    <w:rsid w:val="00F304CB"/>
    <w:rsid w:val="00F30F8C"/>
    <w:rsid w:val="00F31235"/>
    <w:rsid w:val="00F31483"/>
    <w:rsid w:val="00F32221"/>
    <w:rsid w:val="00F32E05"/>
    <w:rsid w:val="00F33923"/>
    <w:rsid w:val="00F34902"/>
    <w:rsid w:val="00F34C79"/>
    <w:rsid w:val="00F35BC5"/>
    <w:rsid w:val="00F35F0D"/>
    <w:rsid w:val="00F37C1F"/>
    <w:rsid w:val="00F4031E"/>
    <w:rsid w:val="00F414DE"/>
    <w:rsid w:val="00F41973"/>
    <w:rsid w:val="00F437FF"/>
    <w:rsid w:val="00F445DA"/>
    <w:rsid w:val="00F47013"/>
    <w:rsid w:val="00F47A84"/>
    <w:rsid w:val="00F516BF"/>
    <w:rsid w:val="00F54D5B"/>
    <w:rsid w:val="00F55B40"/>
    <w:rsid w:val="00F565B6"/>
    <w:rsid w:val="00F566D8"/>
    <w:rsid w:val="00F61999"/>
    <w:rsid w:val="00F61F9F"/>
    <w:rsid w:val="00F62CC8"/>
    <w:rsid w:val="00F641BF"/>
    <w:rsid w:val="00F649B7"/>
    <w:rsid w:val="00F64E64"/>
    <w:rsid w:val="00F654EF"/>
    <w:rsid w:val="00F65892"/>
    <w:rsid w:val="00F65FFA"/>
    <w:rsid w:val="00F66465"/>
    <w:rsid w:val="00F66DD6"/>
    <w:rsid w:val="00F72064"/>
    <w:rsid w:val="00F7285D"/>
    <w:rsid w:val="00F812E6"/>
    <w:rsid w:val="00F81577"/>
    <w:rsid w:val="00F8225E"/>
    <w:rsid w:val="00F83915"/>
    <w:rsid w:val="00F84481"/>
    <w:rsid w:val="00F85369"/>
    <w:rsid w:val="00F853C1"/>
    <w:rsid w:val="00F8570F"/>
    <w:rsid w:val="00F878ED"/>
    <w:rsid w:val="00F90138"/>
    <w:rsid w:val="00F90E1D"/>
    <w:rsid w:val="00F956EE"/>
    <w:rsid w:val="00F95F84"/>
    <w:rsid w:val="00F9622B"/>
    <w:rsid w:val="00F96539"/>
    <w:rsid w:val="00FA13AE"/>
    <w:rsid w:val="00FA2FD4"/>
    <w:rsid w:val="00FA44B8"/>
    <w:rsid w:val="00FA471F"/>
    <w:rsid w:val="00FA55A9"/>
    <w:rsid w:val="00FA607D"/>
    <w:rsid w:val="00FA64C9"/>
    <w:rsid w:val="00FA763F"/>
    <w:rsid w:val="00FB1A5D"/>
    <w:rsid w:val="00FB22AA"/>
    <w:rsid w:val="00FB33BB"/>
    <w:rsid w:val="00FB3967"/>
    <w:rsid w:val="00FB4CAD"/>
    <w:rsid w:val="00FB52B5"/>
    <w:rsid w:val="00FB5CEC"/>
    <w:rsid w:val="00FC0911"/>
    <w:rsid w:val="00FC22F9"/>
    <w:rsid w:val="00FC29E8"/>
    <w:rsid w:val="00FC2F0D"/>
    <w:rsid w:val="00FC38BD"/>
    <w:rsid w:val="00FC3EF3"/>
    <w:rsid w:val="00FC62F8"/>
    <w:rsid w:val="00FC6DB1"/>
    <w:rsid w:val="00FD0A41"/>
    <w:rsid w:val="00FD25F4"/>
    <w:rsid w:val="00FD3482"/>
    <w:rsid w:val="00FD43B1"/>
    <w:rsid w:val="00FD4428"/>
    <w:rsid w:val="00FD6561"/>
    <w:rsid w:val="00FE09AB"/>
    <w:rsid w:val="00FE1B4D"/>
    <w:rsid w:val="00FE264F"/>
    <w:rsid w:val="00FE3823"/>
    <w:rsid w:val="00FE4856"/>
    <w:rsid w:val="00FF2367"/>
    <w:rsid w:val="00FF2F19"/>
    <w:rsid w:val="00FF484B"/>
    <w:rsid w:val="00FF6730"/>
    <w:rsid w:val="00FF7C7E"/>
    <w:rsid w:val="00FF7F03"/>
    <w:rsid w:val="014D4E39"/>
    <w:rsid w:val="01B31F36"/>
    <w:rsid w:val="01DD0481"/>
    <w:rsid w:val="01F30931"/>
    <w:rsid w:val="02F92507"/>
    <w:rsid w:val="032D48EB"/>
    <w:rsid w:val="036677F6"/>
    <w:rsid w:val="03842CAB"/>
    <w:rsid w:val="03A60993"/>
    <w:rsid w:val="049A21DD"/>
    <w:rsid w:val="05073D78"/>
    <w:rsid w:val="052A11B6"/>
    <w:rsid w:val="053A3B70"/>
    <w:rsid w:val="05886C0E"/>
    <w:rsid w:val="062A1DC5"/>
    <w:rsid w:val="068048EE"/>
    <w:rsid w:val="06A06614"/>
    <w:rsid w:val="06B5657E"/>
    <w:rsid w:val="06B745F6"/>
    <w:rsid w:val="06C7749E"/>
    <w:rsid w:val="06D36708"/>
    <w:rsid w:val="07316BC9"/>
    <w:rsid w:val="07F109B0"/>
    <w:rsid w:val="081D1E8D"/>
    <w:rsid w:val="083D105F"/>
    <w:rsid w:val="08C55645"/>
    <w:rsid w:val="090F0F99"/>
    <w:rsid w:val="09717728"/>
    <w:rsid w:val="0AC44FF4"/>
    <w:rsid w:val="0AE81F6D"/>
    <w:rsid w:val="0B136973"/>
    <w:rsid w:val="0B1A5EA8"/>
    <w:rsid w:val="0B1D7A77"/>
    <w:rsid w:val="0B74711E"/>
    <w:rsid w:val="0C193B3A"/>
    <w:rsid w:val="0CA529F3"/>
    <w:rsid w:val="0D2C20C0"/>
    <w:rsid w:val="0DC77CA3"/>
    <w:rsid w:val="0E066855"/>
    <w:rsid w:val="0E2828FC"/>
    <w:rsid w:val="0E3821C9"/>
    <w:rsid w:val="0EDA5D94"/>
    <w:rsid w:val="0F392BF5"/>
    <w:rsid w:val="0FAE113F"/>
    <w:rsid w:val="10095CC5"/>
    <w:rsid w:val="101B01A3"/>
    <w:rsid w:val="10517D56"/>
    <w:rsid w:val="107E30C8"/>
    <w:rsid w:val="10D415F6"/>
    <w:rsid w:val="115524D6"/>
    <w:rsid w:val="11B522CC"/>
    <w:rsid w:val="120C46BF"/>
    <w:rsid w:val="12252A4E"/>
    <w:rsid w:val="13D72111"/>
    <w:rsid w:val="13E23373"/>
    <w:rsid w:val="14885B9A"/>
    <w:rsid w:val="148D21C1"/>
    <w:rsid w:val="149A6FF5"/>
    <w:rsid w:val="14E02118"/>
    <w:rsid w:val="158B051C"/>
    <w:rsid w:val="15AB263B"/>
    <w:rsid w:val="15D56FC4"/>
    <w:rsid w:val="16200778"/>
    <w:rsid w:val="16B71603"/>
    <w:rsid w:val="16F54665"/>
    <w:rsid w:val="1728666D"/>
    <w:rsid w:val="17587AD2"/>
    <w:rsid w:val="17A04BC8"/>
    <w:rsid w:val="17A20C28"/>
    <w:rsid w:val="17B87EA0"/>
    <w:rsid w:val="17E66110"/>
    <w:rsid w:val="18AC54CA"/>
    <w:rsid w:val="18CD3A43"/>
    <w:rsid w:val="1A222C8E"/>
    <w:rsid w:val="1A261206"/>
    <w:rsid w:val="1A727ABC"/>
    <w:rsid w:val="1AD538E0"/>
    <w:rsid w:val="1B9612F0"/>
    <w:rsid w:val="1C111F08"/>
    <w:rsid w:val="1CAF6E6C"/>
    <w:rsid w:val="1DBB324C"/>
    <w:rsid w:val="1DC560FA"/>
    <w:rsid w:val="1DE33A9B"/>
    <w:rsid w:val="1EEF42A8"/>
    <w:rsid w:val="1F33684F"/>
    <w:rsid w:val="1F621E09"/>
    <w:rsid w:val="1FA35F87"/>
    <w:rsid w:val="1FFF5932"/>
    <w:rsid w:val="1FFF7F06"/>
    <w:rsid w:val="20B071DF"/>
    <w:rsid w:val="211A7892"/>
    <w:rsid w:val="21385CF3"/>
    <w:rsid w:val="21841E48"/>
    <w:rsid w:val="218809BE"/>
    <w:rsid w:val="21B43D3E"/>
    <w:rsid w:val="21C41788"/>
    <w:rsid w:val="22EA1971"/>
    <w:rsid w:val="22F80B91"/>
    <w:rsid w:val="230F4CBB"/>
    <w:rsid w:val="239020F5"/>
    <w:rsid w:val="239B2AD1"/>
    <w:rsid w:val="24265740"/>
    <w:rsid w:val="243230FC"/>
    <w:rsid w:val="245336F4"/>
    <w:rsid w:val="250956E8"/>
    <w:rsid w:val="251F612F"/>
    <w:rsid w:val="25AA499A"/>
    <w:rsid w:val="26B510FC"/>
    <w:rsid w:val="26DA6305"/>
    <w:rsid w:val="270805D5"/>
    <w:rsid w:val="2977058D"/>
    <w:rsid w:val="29994297"/>
    <w:rsid w:val="2A4E4841"/>
    <w:rsid w:val="2AA72559"/>
    <w:rsid w:val="2ACD768A"/>
    <w:rsid w:val="2B054E3C"/>
    <w:rsid w:val="2BA234F6"/>
    <w:rsid w:val="2BC52520"/>
    <w:rsid w:val="2C5F1873"/>
    <w:rsid w:val="2CAD2854"/>
    <w:rsid w:val="2CF60148"/>
    <w:rsid w:val="2D1948FC"/>
    <w:rsid w:val="2D257DEF"/>
    <w:rsid w:val="2D651AF6"/>
    <w:rsid w:val="2D6553E3"/>
    <w:rsid w:val="2DEF4037"/>
    <w:rsid w:val="2DFF6660"/>
    <w:rsid w:val="2E530285"/>
    <w:rsid w:val="2E966480"/>
    <w:rsid w:val="2EAA339E"/>
    <w:rsid w:val="2ED53EFC"/>
    <w:rsid w:val="2EE00D07"/>
    <w:rsid w:val="2F0E6ED6"/>
    <w:rsid w:val="2F647FAF"/>
    <w:rsid w:val="2F9D16EF"/>
    <w:rsid w:val="2FBD0C92"/>
    <w:rsid w:val="2FC823CD"/>
    <w:rsid w:val="30493B9D"/>
    <w:rsid w:val="306C34F0"/>
    <w:rsid w:val="30F1257C"/>
    <w:rsid w:val="317627C7"/>
    <w:rsid w:val="318245F0"/>
    <w:rsid w:val="31B67637"/>
    <w:rsid w:val="326C44FB"/>
    <w:rsid w:val="326D66C5"/>
    <w:rsid w:val="32EA7DA6"/>
    <w:rsid w:val="331E490D"/>
    <w:rsid w:val="332A00EE"/>
    <w:rsid w:val="335631A2"/>
    <w:rsid w:val="33C21C0D"/>
    <w:rsid w:val="34454B34"/>
    <w:rsid w:val="347A719D"/>
    <w:rsid w:val="34977174"/>
    <w:rsid w:val="34BE5E1B"/>
    <w:rsid w:val="34D40BF5"/>
    <w:rsid w:val="34F47C80"/>
    <w:rsid w:val="360A32B6"/>
    <w:rsid w:val="36535CDB"/>
    <w:rsid w:val="36715598"/>
    <w:rsid w:val="367221FA"/>
    <w:rsid w:val="36BF4AE3"/>
    <w:rsid w:val="36DB5AE0"/>
    <w:rsid w:val="36EF7D73"/>
    <w:rsid w:val="36F77671"/>
    <w:rsid w:val="37506A2E"/>
    <w:rsid w:val="379C5228"/>
    <w:rsid w:val="37AB15BC"/>
    <w:rsid w:val="37B67723"/>
    <w:rsid w:val="37C97210"/>
    <w:rsid w:val="38094490"/>
    <w:rsid w:val="3884235C"/>
    <w:rsid w:val="38EB284E"/>
    <w:rsid w:val="38F754A9"/>
    <w:rsid w:val="39003C9C"/>
    <w:rsid w:val="391562B2"/>
    <w:rsid w:val="398944BF"/>
    <w:rsid w:val="3ACA0A71"/>
    <w:rsid w:val="3AE26581"/>
    <w:rsid w:val="3AE26C73"/>
    <w:rsid w:val="3AED38E2"/>
    <w:rsid w:val="3B2F27DF"/>
    <w:rsid w:val="3B8B65B8"/>
    <w:rsid w:val="3C17454E"/>
    <w:rsid w:val="3C550A72"/>
    <w:rsid w:val="3C8E5381"/>
    <w:rsid w:val="3D5F547A"/>
    <w:rsid w:val="3DBB0EC4"/>
    <w:rsid w:val="3DEE22F6"/>
    <w:rsid w:val="3E2644C8"/>
    <w:rsid w:val="3EAC5DFE"/>
    <w:rsid w:val="3EBE6AF5"/>
    <w:rsid w:val="3F0140C5"/>
    <w:rsid w:val="3F050F6B"/>
    <w:rsid w:val="3F275773"/>
    <w:rsid w:val="41273576"/>
    <w:rsid w:val="41BA061D"/>
    <w:rsid w:val="421B5B2C"/>
    <w:rsid w:val="42C0325E"/>
    <w:rsid w:val="42DA50E3"/>
    <w:rsid w:val="43956F6D"/>
    <w:rsid w:val="43CF1921"/>
    <w:rsid w:val="444347E1"/>
    <w:rsid w:val="447A154D"/>
    <w:rsid w:val="44AE1C7F"/>
    <w:rsid w:val="450C6212"/>
    <w:rsid w:val="45194687"/>
    <w:rsid w:val="452F624B"/>
    <w:rsid w:val="458517B2"/>
    <w:rsid w:val="45EE02AC"/>
    <w:rsid w:val="4611637B"/>
    <w:rsid w:val="46E01492"/>
    <w:rsid w:val="47871F69"/>
    <w:rsid w:val="47CA434A"/>
    <w:rsid w:val="47D92614"/>
    <w:rsid w:val="48277DC8"/>
    <w:rsid w:val="488370DD"/>
    <w:rsid w:val="48F82F7C"/>
    <w:rsid w:val="495402FF"/>
    <w:rsid w:val="49EF1EB5"/>
    <w:rsid w:val="4A262157"/>
    <w:rsid w:val="4A3B7FB7"/>
    <w:rsid w:val="4A9A1191"/>
    <w:rsid w:val="4ABB23D7"/>
    <w:rsid w:val="4ADB1204"/>
    <w:rsid w:val="4ADE5126"/>
    <w:rsid w:val="4B5C032B"/>
    <w:rsid w:val="4C622A92"/>
    <w:rsid w:val="4D244E68"/>
    <w:rsid w:val="4D2D2710"/>
    <w:rsid w:val="4E367E77"/>
    <w:rsid w:val="4F7D31C6"/>
    <w:rsid w:val="4F8C207B"/>
    <w:rsid w:val="4FB93CEE"/>
    <w:rsid w:val="504A5509"/>
    <w:rsid w:val="50977D9D"/>
    <w:rsid w:val="50A20D46"/>
    <w:rsid w:val="50B9404F"/>
    <w:rsid w:val="51291549"/>
    <w:rsid w:val="52387CF7"/>
    <w:rsid w:val="52497ABD"/>
    <w:rsid w:val="528748EA"/>
    <w:rsid w:val="542D0CE2"/>
    <w:rsid w:val="54577CD2"/>
    <w:rsid w:val="5463013A"/>
    <w:rsid w:val="54683EA2"/>
    <w:rsid w:val="54873BE6"/>
    <w:rsid w:val="54885055"/>
    <w:rsid w:val="54A36B2A"/>
    <w:rsid w:val="55274CA3"/>
    <w:rsid w:val="55E82F1B"/>
    <w:rsid w:val="562406F2"/>
    <w:rsid w:val="56A77A3C"/>
    <w:rsid w:val="57213D3B"/>
    <w:rsid w:val="575D14E2"/>
    <w:rsid w:val="57877FE5"/>
    <w:rsid w:val="57CC3898"/>
    <w:rsid w:val="58524348"/>
    <w:rsid w:val="593150ED"/>
    <w:rsid w:val="59955940"/>
    <w:rsid w:val="5A7D4A06"/>
    <w:rsid w:val="5AD06C08"/>
    <w:rsid w:val="5B7130AC"/>
    <w:rsid w:val="5C287C50"/>
    <w:rsid w:val="5C326EA3"/>
    <w:rsid w:val="5CFD7929"/>
    <w:rsid w:val="5D5C29A7"/>
    <w:rsid w:val="5D6E51CD"/>
    <w:rsid w:val="5D7D75CB"/>
    <w:rsid w:val="5DDF3567"/>
    <w:rsid w:val="5DFE11AE"/>
    <w:rsid w:val="5E22457D"/>
    <w:rsid w:val="5E346C18"/>
    <w:rsid w:val="5E611A23"/>
    <w:rsid w:val="5E9D61D9"/>
    <w:rsid w:val="5FA84065"/>
    <w:rsid w:val="5FC00E2B"/>
    <w:rsid w:val="5FCE5168"/>
    <w:rsid w:val="60423E6B"/>
    <w:rsid w:val="60EF1B57"/>
    <w:rsid w:val="61082571"/>
    <w:rsid w:val="6187452C"/>
    <w:rsid w:val="61EA025A"/>
    <w:rsid w:val="62B52298"/>
    <w:rsid w:val="62CF7B31"/>
    <w:rsid w:val="62FC4D4B"/>
    <w:rsid w:val="63515270"/>
    <w:rsid w:val="63CA25E0"/>
    <w:rsid w:val="643638DC"/>
    <w:rsid w:val="643F4764"/>
    <w:rsid w:val="649C307E"/>
    <w:rsid w:val="64DF05CB"/>
    <w:rsid w:val="65353672"/>
    <w:rsid w:val="65361EDF"/>
    <w:rsid w:val="65651C12"/>
    <w:rsid w:val="658C10E9"/>
    <w:rsid w:val="659C6F09"/>
    <w:rsid w:val="661B5A27"/>
    <w:rsid w:val="661F24F1"/>
    <w:rsid w:val="6638589B"/>
    <w:rsid w:val="6742302D"/>
    <w:rsid w:val="67833A3A"/>
    <w:rsid w:val="67D033EA"/>
    <w:rsid w:val="680848CB"/>
    <w:rsid w:val="68C35C15"/>
    <w:rsid w:val="691E1464"/>
    <w:rsid w:val="69432A36"/>
    <w:rsid w:val="699B7046"/>
    <w:rsid w:val="69CB6B66"/>
    <w:rsid w:val="6B776D2D"/>
    <w:rsid w:val="6BB31D13"/>
    <w:rsid w:val="6C533715"/>
    <w:rsid w:val="6D5E4298"/>
    <w:rsid w:val="6D674F45"/>
    <w:rsid w:val="6D931E7E"/>
    <w:rsid w:val="6DC5734D"/>
    <w:rsid w:val="6E8C7464"/>
    <w:rsid w:val="6F005AE8"/>
    <w:rsid w:val="6F45579F"/>
    <w:rsid w:val="6F913644"/>
    <w:rsid w:val="6FA228D4"/>
    <w:rsid w:val="6FD55514"/>
    <w:rsid w:val="6FE953AA"/>
    <w:rsid w:val="705846F2"/>
    <w:rsid w:val="705F08E8"/>
    <w:rsid w:val="70B80A03"/>
    <w:rsid w:val="71650110"/>
    <w:rsid w:val="716825E9"/>
    <w:rsid w:val="71B42390"/>
    <w:rsid w:val="71C37285"/>
    <w:rsid w:val="71E76D6F"/>
    <w:rsid w:val="723E3BBE"/>
    <w:rsid w:val="729941E0"/>
    <w:rsid w:val="72A84EE5"/>
    <w:rsid w:val="72C3509E"/>
    <w:rsid w:val="73730A44"/>
    <w:rsid w:val="73B00FC1"/>
    <w:rsid w:val="73ED0960"/>
    <w:rsid w:val="74306702"/>
    <w:rsid w:val="747B6D4C"/>
    <w:rsid w:val="747C1FFE"/>
    <w:rsid w:val="74E6451B"/>
    <w:rsid w:val="74FA114D"/>
    <w:rsid w:val="751B2B61"/>
    <w:rsid w:val="753C2CD8"/>
    <w:rsid w:val="76664D9A"/>
    <w:rsid w:val="76682DB5"/>
    <w:rsid w:val="771F2C52"/>
    <w:rsid w:val="7734438B"/>
    <w:rsid w:val="776D7CD1"/>
    <w:rsid w:val="7777728C"/>
    <w:rsid w:val="77CB6EA6"/>
    <w:rsid w:val="78150A0F"/>
    <w:rsid w:val="78CD2CC6"/>
    <w:rsid w:val="79351BCC"/>
    <w:rsid w:val="79396953"/>
    <w:rsid w:val="79552017"/>
    <w:rsid w:val="7A4043EB"/>
    <w:rsid w:val="7A844998"/>
    <w:rsid w:val="7ABA7CB6"/>
    <w:rsid w:val="7AD94979"/>
    <w:rsid w:val="7AFC7A66"/>
    <w:rsid w:val="7B04248D"/>
    <w:rsid w:val="7B7B740A"/>
    <w:rsid w:val="7BF32F35"/>
    <w:rsid w:val="7BF67618"/>
    <w:rsid w:val="7C4823BA"/>
    <w:rsid w:val="7CED7CF9"/>
    <w:rsid w:val="7CF87710"/>
    <w:rsid w:val="7D1F52F4"/>
    <w:rsid w:val="7D4634EF"/>
    <w:rsid w:val="7D4B4A26"/>
    <w:rsid w:val="7D5115A6"/>
    <w:rsid w:val="7D5E1DB8"/>
    <w:rsid w:val="7D611588"/>
    <w:rsid w:val="7D6E5504"/>
    <w:rsid w:val="7DBC3EB5"/>
    <w:rsid w:val="7DD270C5"/>
    <w:rsid w:val="7E445AD9"/>
    <w:rsid w:val="7E5F77F4"/>
    <w:rsid w:val="7EDA7154"/>
    <w:rsid w:val="7F007D56"/>
    <w:rsid w:val="7F757603"/>
    <w:rsid w:val="7FA216A0"/>
    <w:rsid w:val="7FDC09FF"/>
    <w:rsid w:val="7FE322CB"/>
    <w:rsid w:val="7FE9057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rules v:ext="edit">
        <o:r id="V:Rule1" type="connector" idref="#_x0000_s206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2"/>
    <w:next w:val="1"/>
    <w:qFormat/>
    <w:uiPriority w:val="0"/>
    <w:pPr>
      <w:tabs>
        <w:tab w:val="left" w:pos="1080"/>
      </w:tabs>
      <w:spacing w:line="540" w:lineRule="exact"/>
      <w:jc w:val="left"/>
      <w:outlineLvl w:val="0"/>
    </w:pPr>
    <w:rPr>
      <w:b w:val="0"/>
    </w:rPr>
  </w:style>
  <w:style w:type="paragraph" w:styleId="4">
    <w:name w:val="heading 2"/>
    <w:basedOn w:val="1"/>
    <w:next w:val="1"/>
    <w:link w:val="63"/>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link w:val="120"/>
    <w:qFormat/>
    <w:uiPriority w:val="0"/>
    <w:pPr>
      <w:keepNext/>
      <w:keepLines/>
      <w:tabs>
        <w:tab w:val="left" w:pos="1080"/>
      </w:tabs>
      <w:spacing w:beforeLines="20" w:afterLines="20" w:line="360" w:lineRule="auto"/>
      <w:ind w:left="709" w:hanging="709"/>
      <w:outlineLvl w:val="2"/>
    </w:pPr>
    <w:rPr>
      <w:b/>
      <w:bCs/>
      <w:sz w:val="28"/>
      <w:szCs w:val="32"/>
    </w:rPr>
  </w:style>
  <w:style w:type="paragraph" w:styleId="5">
    <w:name w:val="heading 4"/>
    <w:basedOn w:val="1"/>
    <w:next w:val="1"/>
    <w:qFormat/>
    <w:uiPriority w:val="0"/>
    <w:pPr>
      <w:keepNext/>
      <w:keepLines/>
      <w:tabs>
        <w:tab w:val="left" w:pos="1440"/>
      </w:tabs>
      <w:spacing w:before="280" w:after="290" w:line="372" w:lineRule="auto"/>
      <w:ind w:left="851" w:hanging="851"/>
      <w:outlineLvl w:val="3"/>
    </w:pPr>
    <w:rPr>
      <w:rFonts w:ascii="Arial" w:hAnsi="Arial" w:eastAsia="黑体"/>
      <w:b/>
      <w:bCs/>
      <w:sz w:val="28"/>
      <w:szCs w:val="28"/>
    </w:rPr>
  </w:style>
  <w:style w:type="character" w:default="1" w:styleId="32">
    <w:name w:val="Default Paragraph Font"/>
    <w:unhideWhenUsed/>
    <w:qFormat/>
    <w:uiPriority w:val="1"/>
  </w:style>
  <w:style w:type="table" w:default="1" w:styleId="38">
    <w:name w:val="Normal Table"/>
    <w:unhideWhenUsed/>
    <w:qFormat/>
    <w:uiPriority w:val="99"/>
    <w:rPr>
      <w:kern w:val="2"/>
      <w:sz w:val="21"/>
      <w:szCs w:val="22"/>
    </w:rPr>
    <w:tblPr>
      <w:tblLayout w:type="fixed"/>
      <w:tblCellMar>
        <w:top w:w="0" w:type="dxa"/>
        <w:left w:w="108" w:type="dxa"/>
        <w:bottom w:w="0" w:type="dxa"/>
        <w:right w:w="108" w:type="dxa"/>
      </w:tblCellMar>
    </w:tblPr>
  </w:style>
  <w:style w:type="paragraph" w:styleId="6">
    <w:name w:val="annotation subject"/>
    <w:basedOn w:val="7"/>
    <w:next w:val="7"/>
    <w:qFormat/>
    <w:uiPriority w:val="0"/>
    <w:rPr>
      <w:b/>
      <w:bCs/>
    </w:rPr>
  </w:style>
  <w:style w:type="paragraph" w:styleId="7">
    <w:name w:val="annotation text"/>
    <w:basedOn w:val="1"/>
    <w:qFormat/>
    <w:uiPriority w:val="0"/>
    <w:pPr>
      <w:jc w:val="left"/>
    </w:pPr>
  </w:style>
  <w:style w:type="paragraph" w:styleId="8">
    <w:name w:val="Body Text First Indent"/>
    <w:link w:val="115"/>
    <w:qFormat/>
    <w:uiPriority w:val="0"/>
    <w:pPr>
      <w:spacing w:after="120"/>
      <w:ind w:firstLine="420" w:firstLineChars="100"/>
    </w:pPr>
    <w:rPr>
      <w:rFonts w:ascii="Calibri" w:hAnsi="Calibri" w:eastAsia="宋体" w:cs="Times New Roman"/>
      <w:sz w:val="21"/>
      <w:lang w:val="en-US" w:eastAsia="zh-CN" w:bidi="ar-SA"/>
    </w:rPr>
  </w:style>
  <w:style w:type="paragraph" w:styleId="9">
    <w:name w:val="Note Heading"/>
    <w:basedOn w:val="1"/>
    <w:next w:val="1"/>
    <w:link w:val="49"/>
    <w:qFormat/>
    <w:uiPriority w:val="0"/>
    <w:pPr>
      <w:jc w:val="center"/>
    </w:pPr>
  </w:style>
  <w:style w:type="paragraph" w:styleId="10">
    <w:name w:val="Normal Indent"/>
    <w:basedOn w:val="1"/>
    <w:link w:val="42"/>
    <w:qFormat/>
    <w:uiPriority w:val="0"/>
    <w:pPr>
      <w:ind w:firstLine="420"/>
    </w:pPr>
  </w:style>
  <w:style w:type="paragraph" w:styleId="11">
    <w:name w:val="caption"/>
    <w:basedOn w:val="1"/>
    <w:next w:val="1"/>
    <w:qFormat/>
    <w:uiPriority w:val="0"/>
    <w:pPr>
      <w:spacing w:before="152" w:after="160"/>
    </w:pPr>
    <w:rPr>
      <w:rFonts w:ascii="Arial" w:hAnsi="Arial" w:eastAsia="黑体" w:cs="Arial"/>
      <w:sz w:val="20"/>
    </w:rPr>
  </w:style>
  <w:style w:type="paragraph" w:styleId="12">
    <w:name w:val="Document Map"/>
    <w:basedOn w:val="1"/>
    <w:link w:val="73"/>
    <w:qFormat/>
    <w:uiPriority w:val="0"/>
    <w:rPr>
      <w:rFonts w:ascii="宋体"/>
      <w:sz w:val="18"/>
      <w:szCs w:val="18"/>
    </w:rPr>
  </w:style>
  <w:style w:type="paragraph" w:styleId="13">
    <w:name w:val="Body Text"/>
    <w:basedOn w:val="1"/>
    <w:link w:val="113"/>
    <w:qFormat/>
    <w:uiPriority w:val="0"/>
    <w:pPr>
      <w:spacing w:after="120"/>
    </w:pPr>
  </w:style>
  <w:style w:type="paragraph" w:styleId="14">
    <w:name w:val="Body Text Indent"/>
    <w:basedOn w:val="1"/>
    <w:link w:val="41"/>
    <w:qFormat/>
    <w:uiPriority w:val="0"/>
    <w:pPr>
      <w:spacing w:line="540" w:lineRule="exact"/>
      <w:ind w:firstLine="570"/>
    </w:pPr>
    <w:rPr>
      <w:rFonts w:eastAsia="方正仿宋简体"/>
      <w:sz w:val="28"/>
    </w:rPr>
  </w:style>
  <w:style w:type="paragraph" w:styleId="15">
    <w:name w:val="Block Text"/>
    <w:basedOn w:val="1"/>
    <w:qFormat/>
    <w:uiPriority w:val="0"/>
    <w:pPr>
      <w:spacing w:line="480" w:lineRule="exact"/>
      <w:ind w:left="-53" w:leftChars="-25" w:right="-57" w:rightChars="-27" w:firstLine="623"/>
    </w:pPr>
    <w:rPr>
      <w:sz w:val="28"/>
    </w:rPr>
  </w:style>
  <w:style w:type="paragraph" w:styleId="16">
    <w:name w:val="toc 3"/>
    <w:basedOn w:val="1"/>
    <w:next w:val="1"/>
    <w:semiHidden/>
    <w:qFormat/>
    <w:uiPriority w:val="0"/>
    <w:pPr>
      <w:ind w:left="840" w:leftChars="400"/>
    </w:pPr>
    <w:rPr>
      <w:rFonts w:ascii="Times New Roman" w:hAnsi="Times New Roman"/>
    </w:rPr>
  </w:style>
  <w:style w:type="paragraph" w:styleId="17">
    <w:name w:val="Plain Text"/>
    <w:basedOn w:val="1"/>
    <w:link w:val="67"/>
    <w:qFormat/>
    <w:uiPriority w:val="0"/>
    <w:pPr>
      <w:spacing w:line="360" w:lineRule="auto"/>
    </w:pPr>
    <w:rPr>
      <w:spacing w:val="8"/>
      <w:sz w:val="24"/>
    </w:rPr>
  </w:style>
  <w:style w:type="paragraph" w:styleId="18">
    <w:name w:val="Date"/>
    <w:basedOn w:val="1"/>
    <w:next w:val="1"/>
    <w:link w:val="110"/>
    <w:qFormat/>
    <w:uiPriority w:val="0"/>
    <w:rPr>
      <w:sz w:val="24"/>
    </w:rPr>
  </w:style>
  <w:style w:type="paragraph" w:styleId="19">
    <w:name w:val="Body Text Indent 2"/>
    <w:basedOn w:val="1"/>
    <w:qFormat/>
    <w:uiPriority w:val="0"/>
    <w:pPr>
      <w:spacing w:after="120" w:line="480" w:lineRule="auto"/>
      <w:ind w:left="420" w:leftChars="200"/>
    </w:pPr>
  </w:style>
  <w:style w:type="paragraph" w:styleId="20">
    <w:name w:val="Balloon Text"/>
    <w:basedOn w:val="1"/>
    <w:qFormat/>
    <w:uiPriority w:val="0"/>
    <w:rPr>
      <w:sz w:val="18"/>
      <w:szCs w:val="18"/>
    </w:rPr>
  </w:style>
  <w:style w:type="paragraph" w:styleId="21">
    <w:name w:val="footer"/>
    <w:basedOn w:val="1"/>
    <w:link w:val="109"/>
    <w:qFormat/>
    <w:uiPriority w:val="0"/>
    <w:pPr>
      <w:tabs>
        <w:tab w:val="center" w:pos="4153"/>
        <w:tab w:val="right" w:pos="8306"/>
      </w:tabs>
      <w:snapToGrid w:val="0"/>
      <w:jc w:val="left"/>
    </w:pPr>
    <w:rPr>
      <w:sz w:val="18"/>
      <w:szCs w:val="18"/>
    </w:rPr>
  </w:style>
  <w:style w:type="paragraph" w:styleId="22">
    <w:name w:val="Body Text First Indent 2"/>
    <w:basedOn w:val="14"/>
    <w:qFormat/>
    <w:uiPriority w:val="0"/>
    <w:pPr>
      <w:spacing w:after="120" w:line="240" w:lineRule="auto"/>
      <w:ind w:left="420" w:leftChars="200" w:firstLine="420" w:firstLineChars="200"/>
    </w:pPr>
    <w:rPr>
      <w:rFonts w:eastAsia="宋体"/>
      <w:sz w:val="21"/>
      <w:szCs w:val="24"/>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line="0" w:lineRule="atLeast"/>
      <w:jc w:val="center"/>
    </w:pPr>
    <w:rPr>
      <w:b/>
    </w:rPr>
  </w:style>
  <w:style w:type="paragraph" w:styleId="25">
    <w:name w:val="List"/>
    <w:basedOn w:val="1"/>
    <w:qFormat/>
    <w:uiPriority w:val="0"/>
    <w:pPr>
      <w:widowControl/>
      <w:overflowPunct w:val="0"/>
      <w:autoSpaceDE w:val="0"/>
      <w:autoSpaceDN w:val="0"/>
      <w:adjustRightInd w:val="0"/>
      <w:spacing w:line="360" w:lineRule="auto"/>
      <w:jc w:val="center"/>
      <w:textAlignment w:val="baseline"/>
    </w:pPr>
    <w:rPr>
      <w:kern w:val="0"/>
      <w:lang w:val="en-GB"/>
    </w:rPr>
  </w:style>
  <w:style w:type="paragraph" w:styleId="26">
    <w:name w:val="Body Text Indent 3"/>
    <w:basedOn w:val="1"/>
    <w:qFormat/>
    <w:uiPriority w:val="0"/>
    <w:pPr>
      <w:spacing w:after="120"/>
      <w:ind w:left="420" w:leftChars="200"/>
    </w:pPr>
    <w:rPr>
      <w:sz w:val="16"/>
      <w:szCs w:val="16"/>
    </w:rPr>
  </w:style>
  <w:style w:type="paragraph" w:styleId="27">
    <w:name w:val="table of figures"/>
    <w:basedOn w:val="1"/>
    <w:next w:val="1"/>
    <w:qFormat/>
    <w:uiPriority w:val="0"/>
    <w:pPr>
      <w:wordWrap w:val="0"/>
      <w:jc w:val="center"/>
    </w:pPr>
    <w:rPr>
      <w:rFonts w:eastAsia="楷体_GB2312"/>
      <w:szCs w:val="24"/>
    </w:rPr>
  </w:style>
  <w:style w:type="paragraph" w:styleId="28">
    <w:name w:val="Body Text 2"/>
    <w:basedOn w:val="1"/>
    <w:qFormat/>
    <w:uiPriority w:val="0"/>
    <w:pPr>
      <w:spacing w:after="120" w:line="480" w:lineRule="auto"/>
    </w:pPr>
    <w:rPr>
      <w:szCs w:val="24"/>
    </w:r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31">
    <w:name w:val="Title"/>
    <w:basedOn w:val="1"/>
    <w:link w:val="118"/>
    <w:qFormat/>
    <w:uiPriority w:val="0"/>
    <w:pPr>
      <w:numPr>
        <w:ilvl w:val="1"/>
        <w:numId w:val="1"/>
      </w:numPr>
      <w:spacing w:before="240" w:beforeLines="0" w:after="60" w:afterLines="0"/>
      <w:jc w:val="center"/>
      <w:outlineLvl w:val="0"/>
    </w:pPr>
    <w:rPr>
      <w:rFonts w:ascii="Arial" w:hAnsi="Arial"/>
      <w:b/>
      <w:bCs/>
      <w:kern w:val="0"/>
      <w:sz w:val="32"/>
      <w:szCs w:val="32"/>
    </w:rPr>
  </w:style>
  <w:style w:type="character" w:styleId="33">
    <w:name w:val="Strong"/>
    <w:qFormat/>
    <w:uiPriority w:val="0"/>
    <w:rPr>
      <w:b/>
      <w:bCs/>
    </w:rPr>
  </w:style>
  <w:style w:type="character" w:styleId="34">
    <w:name w:val="page number"/>
    <w:basedOn w:val="32"/>
    <w:qFormat/>
    <w:uiPriority w:val="0"/>
  </w:style>
  <w:style w:type="character" w:styleId="35">
    <w:name w:val="Emphasis"/>
    <w:qFormat/>
    <w:uiPriority w:val="20"/>
    <w:rPr>
      <w:rFonts w:ascii="Times New Roman" w:hAnsi="Times New Roman" w:eastAsia="黑体"/>
      <w:b/>
      <w:iCs/>
      <w:sz w:val="24"/>
    </w:rPr>
  </w:style>
  <w:style w:type="character" w:styleId="36">
    <w:name w:val="Hyperlink"/>
    <w:basedOn w:val="32"/>
    <w:qFormat/>
    <w:uiPriority w:val="0"/>
    <w:rPr>
      <w:color w:val="3366CC"/>
      <w:u w:val="single"/>
    </w:rPr>
  </w:style>
  <w:style w:type="character" w:styleId="37">
    <w:name w:val="annotation reference"/>
    <w:qFormat/>
    <w:uiPriority w:val="0"/>
    <w:rPr>
      <w:sz w:val="21"/>
      <w:szCs w:val="21"/>
    </w:rPr>
  </w:style>
  <w:style w:type="table" w:styleId="39">
    <w:name w:val="Table Grid"/>
    <w:basedOn w:val="3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0">
    <w:name w:val="Table Theme"/>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1">
    <w:name w:val="正文文本缩进 Char"/>
    <w:link w:val="14"/>
    <w:qFormat/>
    <w:uiPriority w:val="0"/>
    <w:rPr>
      <w:rFonts w:eastAsia="方正仿宋简体"/>
      <w:kern w:val="2"/>
      <w:sz w:val="28"/>
    </w:rPr>
  </w:style>
  <w:style w:type="character" w:customStyle="1" w:styleId="42">
    <w:name w:val="正文缩进 Char"/>
    <w:link w:val="10"/>
    <w:qFormat/>
    <w:uiPriority w:val="0"/>
    <w:rPr>
      <w:rFonts w:eastAsia="宋体"/>
      <w:kern w:val="2"/>
      <w:sz w:val="21"/>
      <w:lang w:val="en-US" w:eastAsia="zh-CN" w:bidi="ar-SA"/>
    </w:rPr>
  </w:style>
  <w:style w:type="character" w:customStyle="1" w:styleId="43">
    <w:name w:val="表格 Char"/>
    <w:basedOn w:val="32"/>
    <w:link w:val="44"/>
    <w:qFormat/>
    <w:uiPriority w:val="0"/>
    <w:rPr>
      <w:rFonts w:ascii="宋体" w:hAnsi="宋体" w:cs="宋体"/>
      <w:color w:val="000000"/>
      <w:spacing w:val="-10"/>
      <w:sz w:val="21"/>
      <w:szCs w:val="21"/>
      <w:lang w:val="en-US" w:eastAsia="zh-CN" w:bidi="ar-SA"/>
    </w:rPr>
  </w:style>
  <w:style w:type="paragraph" w:customStyle="1" w:styleId="44">
    <w:name w:val="表格"/>
    <w:link w:val="43"/>
    <w:qFormat/>
    <w:uiPriority w:val="0"/>
    <w:pPr>
      <w:widowControl w:val="0"/>
      <w:spacing w:beforeLines="30" w:afterLines="30" w:line="0" w:lineRule="atLeast"/>
      <w:jc w:val="center"/>
    </w:pPr>
    <w:rPr>
      <w:rFonts w:ascii="宋体" w:hAnsi="宋体" w:eastAsia="宋体" w:cs="宋体"/>
      <w:color w:val="000000"/>
      <w:spacing w:val="-10"/>
      <w:sz w:val="21"/>
      <w:szCs w:val="21"/>
      <w:lang w:val="en-US" w:eastAsia="zh-CN" w:bidi="ar-SA"/>
    </w:rPr>
  </w:style>
  <w:style w:type="character" w:customStyle="1" w:styleId="45">
    <w:name w:val="正文正本 + 宋体 Char Char"/>
    <w:basedOn w:val="32"/>
    <w:link w:val="46"/>
    <w:qFormat/>
    <w:uiPriority w:val="0"/>
    <w:rPr>
      <w:rFonts w:ascii="宋体" w:hAnsi="宋体" w:eastAsia="宋体"/>
      <w:sz w:val="24"/>
      <w:szCs w:val="24"/>
      <w:lang w:val="en-US" w:eastAsia="zh-CN" w:bidi="ar-SA"/>
    </w:rPr>
  </w:style>
  <w:style w:type="paragraph" w:customStyle="1" w:styleId="46">
    <w:name w:val="正文正本 + 宋体"/>
    <w:basedOn w:val="1"/>
    <w:link w:val="45"/>
    <w:qFormat/>
    <w:uiPriority w:val="0"/>
    <w:pPr>
      <w:widowControl/>
      <w:spacing w:line="360" w:lineRule="auto"/>
      <w:ind w:firstLine="510"/>
      <w:jc w:val="left"/>
    </w:pPr>
    <w:rPr>
      <w:rFonts w:ascii="宋体" w:hAnsi="宋体"/>
      <w:sz w:val="24"/>
      <w:szCs w:val="24"/>
    </w:rPr>
  </w:style>
  <w:style w:type="character" w:customStyle="1" w:styleId="47">
    <w:name w:val="postbody1"/>
    <w:qFormat/>
    <w:uiPriority w:val="0"/>
    <w:rPr>
      <w:sz w:val="21"/>
      <w:szCs w:val="21"/>
    </w:rPr>
  </w:style>
  <w:style w:type="character" w:customStyle="1" w:styleId="48">
    <w:name w:val="t_tag"/>
    <w:basedOn w:val="32"/>
    <w:qFormat/>
    <w:uiPriority w:val="0"/>
  </w:style>
  <w:style w:type="character" w:customStyle="1" w:styleId="49">
    <w:name w:val="注释标题 Char"/>
    <w:basedOn w:val="32"/>
    <w:link w:val="9"/>
    <w:qFormat/>
    <w:uiPriority w:val="0"/>
    <w:rPr>
      <w:kern w:val="2"/>
      <w:sz w:val="21"/>
    </w:rPr>
  </w:style>
  <w:style w:type="character" w:customStyle="1" w:styleId="50">
    <w:name w:val="表格 Char Char"/>
    <w:basedOn w:val="32"/>
    <w:qFormat/>
    <w:uiPriority w:val="0"/>
    <w:rPr>
      <w:rFonts w:eastAsia="仿宋_GB2312"/>
      <w:kern w:val="2"/>
      <w:sz w:val="28"/>
      <w:lang w:val="en-US" w:eastAsia="zh-CN" w:bidi="ar-SA"/>
    </w:rPr>
  </w:style>
  <w:style w:type="character" w:customStyle="1" w:styleId="51">
    <w:name w:val="无间隔 Char"/>
    <w:link w:val="52"/>
    <w:qFormat/>
    <w:uiPriority w:val="1"/>
    <w:rPr>
      <w:kern w:val="2"/>
      <w:sz w:val="21"/>
      <w:lang w:val="en-US" w:eastAsia="zh-CN" w:bidi="ar-SA"/>
    </w:rPr>
  </w:style>
  <w:style w:type="paragraph" w:customStyle="1" w:styleId="52">
    <w:name w:val="No Spacing"/>
    <w:link w:val="51"/>
    <w:qFormat/>
    <w:uiPriority w:val="1"/>
    <w:pPr>
      <w:widowControl w:val="0"/>
      <w:jc w:val="center"/>
    </w:pPr>
    <w:rPr>
      <w:rFonts w:ascii="Calibri" w:hAnsi="Calibri" w:eastAsia="宋体" w:cs="Times New Roman"/>
      <w:kern w:val="2"/>
      <w:sz w:val="21"/>
      <w:lang w:val="en-US" w:eastAsia="zh-CN" w:bidi="ar-SA"/>
    </w:rPr>
  </w:style>
  <w:style w:type="character" w:customStyle="1" w:styleId="53">
    <w:name w:val="正文(首缩进) Char1"/>
    <w:basedOn w:val="32"/>
    <w:link w:val="54"/>
    <w:qFormat/>
    <w:locked/>
    <w:uiPriority w:val="0"/>
    <w:rPr>
      <w:rFonts w:ascii="Arial" w:hAnsi="Arial" w:eastAsia="仿宋_GB2312" w:cs="Arial"/>
      <w:kern w:val="2"/>
      <w:sz w:val="28"/>
      <w:szCs w:val="28"/>
    </w:rPr>
  </w:style>
  <w:style w:type="paragraph" w:customStyle="1" w:styleId="54">
    <w:name w:val="正文(首缩进)"/>
    <w:basedOn w:val="1"/>
    <w:link w:val="53"/>
    <w:qFormat/>
    <w:uiPriority w:val="0"/>
    <w:pPr>
      <w:tabs>
        <w:tab w:val="left" w:pos="360"/>
      </w:tabs>
      <w:adjustRightInd w:val="0"/>
      <w:snapToGrid w:val="0"/>
      <w:spacing w:beforeLines="25" w:afterLines="25" w:line="360" w:lineRule="auto"/>
      <w:ind w:firstLine="482"/>
    </w:pPr>
    <w:rPr>
      <w:rFonts w:ascii="Arial" w:hAnsi="Arial" w:eastAsia="仿宋_GB2312" w:cs="Arial"/>
      <w:sz w:val="28"/>
      <w:szCs w:val="28"/>
    </w:rPr>
  </w:style>
  <w:style w:type="character" w:customStyle="1" w:styleId="55">
    <w:name w:val="表正文 Char"/>
    <w:basedOn w:val="32"/>
    <w:qFormat/>
    <w:uiPriority w:val="0"/>
    <w:rPr>
      <w:rFonts w:eastAsia="宋体"/>
      <w:kern w:val="2"/>
      <w:sz w:val="21"/>
      <w:lang w:val="en-US" w:eastAsia="zh-CN" w:bidi="ar-SA"/>
    </w:rPr>
  </w:style>
  <w:style w:type="character" w:customStyle="1" w:styleId="56">
    <w:name w:val="Char Char Char Char Char Char Char Char Char Char Char Char Char"/>
    <w:link w:val="57"/>
    <w:qFormat/>
    <w:uiPriority w:val="0"/>
    <w:rPr>
      <w:rFonts w:eastAsia="宋体"/>
      <w:kern w:val="2"/>
      <w:sz w:val="21"/>
      <w:szCs w:val="24"/>
      <w:lang w:val="en-US" w:eastAsia="zh-CN" w:bidi="ar-SA"/>
    </w:rPr>
  </w:style>
  <w:style w:type="paragraph" w:customStyle="1" w:styleId="57">
    <w:name w:val="Char Char Char Char"/>
    <w:basedOn w:val="1"/>
    <w:link w:val="56"/>
    <w:qFormat/>
    <w:uiPriority w:val="0"/>
    <w:rPr>
      <w:szCs w:val="24"/>
    </w:rPr>
  </w:style>
  <w:style w:type="character" w:customStyle="1" w:styleId="58">
    <w:name w:val="报告表正文 Char Char"/>
    <w:link w:val="59"/>
    <w:qFormat/>
    <w:uiPriority w:val="0"/>
    <w:rPr>
      <w:rFonts w:eastAsia="宋体"/>
      <w:sz w:val="24"/>
      <w:lang w:val="en-US" w:eastAsia="zh-CN" w:bidi="ar-SA"/>
    </w:rPr>
  </w:style>
  <w:style w:type="paragraph" w:customStyle="1" w:styleId="59">
    <w:name w:val="报告表正文"/>
    <w:basedOn w:val="1"/>
    <w:link w:val="58"/>
    <w:qFormat/>
    <w:uiPriority w:val="0"/>
    <w:pPr>
      <w:adjustRightInd w:val="0"/>
      <w:spacing w:line="312" w:lineRule="auto"/>
      <w:ind w:left="113" w:right="113" w:firstLine="482"/>
      <w:jc w:val="left"/>
      <w:textAlignment w:val="baseline"/>
    </w:pPr>
    <w:rPr>
      <w:kern w:val="0"/>
      <w:sz w:val="24"/>
    </w:rPr>
  </w:style>
  <w:style w:type="character" w:customStyle="1" w:styleId="60">
    <w:name w:val="表头 Char"/>
    <w:basedOn w:val="32"/>
    <w:link w:val="61"/>
    <w:qFormat/>
    <w:uiPriority w:val="0"/>
    <w:rPr>
      <w:rFonts w:eastAsia="黑体"/>
      <w:kern w:val="2"/>
      <w:sz w:val="24"/>
      <w:lang w:val="en-US" w:eastAsia="zh-CN" w:bidi="ar-SA"/>
    </w:rPr>
  </w:style>
  <w:style w:type="paragraph" w:customStyle="1" w:styleId="61">
    <w:name w:val="表头"/>
    <w:link w:val="60"/>
    <w:qFormat/>
    <w:uiPriority w:val="0"/>
    <w:pPr>
      <w:adjustRightInd w:val="0"/>
      <w:snapToGrid w:val="0"/>
      <w:jc w:val="center"/>
    </w:pPr>
    <w:rPr>
      <w:rFonts w:ascii="Calibri" w:hAnsi="Calibri" w:eastAsia="黑体" w:cs="Times New Roman"/>
      <w:kern w:val="2"/>
      <w:sz w:val="24"/>
      <w:lang w:val="en-US" w:eastAsia="zh-CN" w:bidi="ar-SA"/>
    </w:rPr>
  </w:style>
  <w:style w:type="character" w:customStyle="1" w:styleId="62">
    <w:name w:val="纯文本 Char1"/>
    <w:basedOn w:val="32"/>
    <w:qFormat/>
    <w:uiPriority w:val="0"/>
    <w:rPr>
      <w:rFonts w:eastAsia="宋体"/>
      <w:spacing w:val="8"/>
      <w:kern w:val="2"/>
      <w:sz w:val="24"/>
      <w:lang w:val="en-US" w:eastAsia="zh-CN" w:bidi="ar-SA"/>
    </w:rPr>
  </w:style>
  <w:style w:type="character" w:customStyle="1" w:styleId="63">
    <w:name w:val="标题 2 Char"/>
    <w:link w:val="4"/>
    <w:qFormat/>
    <w:uiPriority w:val="0"/>
    <w:rPr>
      <w:rFonts w:ascii="Arial" w:hAnsi="Arial" w:eastAsia="黑体"/>
      <w:b/>
      <w:bCs/>
      <w:kern w:val="2"/>
      <w:sz w:val="32"/>
      <w:szCs w:val="32"/>
      <w:lang w:val="en-US" w:eastAsia="zh-CN" w:bidi="ar-SA"/>
    </w:rPr>
  </w:style>
  <w:style w:type="character" w:customStyle="1" w:styleId="64">
    <w:name w:val="正文(首行缩进) Char Char"/>
    <w:link w:val="65"/>
    <w:qFormat/>
    <w:uiPriority w:val="0"/>
    <w:rPr>
      <w:snapToGrid/>
      <w:color w:val="000000"/>
      <w:sz w:val="24"/>
      <w:szCs w:val="24"/>
    </w:rPr>
  </w:style>
  <w:style w:type="paragraph" w:customStyle="1" w:styleId="65">
    <w:name w:val="正文(首行缩进)"/>
    <w:basedOn w:val="1"/>
    <w:link w:val="64"/>
    <w:qFormat/>
    <w:uiPriority w:val="0"/>
    <w:pPr>
      <w:spacing w:line="360" w:lineRule="auto"/>
      <w:ind w:firstLine="540" w:firstLineChars="225"/>
    </w:pPr>
    <w:rPr>
      <w:color w:val="000000"/>
      <w:kern w:val="0"/>
      <w:sz w:val="24"/>
      <w:szCs w:val="24"/>
    </w:rPr>
  </w:style>
  <w:style w:type="character" w:customStyle="1" w:styleId="66">
    <w:name w:val="普通文字 Char2"/>
    <w:qFormat/>
    <w:uiPriority w:val="0"/>
    <w:rPr>
      <w:rFonts w:eastAsia="宋体"/>
      <w:color w:val="000000"/>
      <w:sz w:val="18"/>
      <w:szCs w:val="18"/>
      <w:lang w:val="en-US" w:eastAsia="zh-CN" w:bidi="ar-SA"/>
    </w:rPr>
  </w:style>
  <w:style w:type="character" w:customStyle="1" w:styleId="67">
    <w:name w:val="纯文本 Char"/>
    <w:link w:val="17"/>
    <w:qFormat/>
    <w:uiPriority w:val="0"/>
    <w:rPr>
      <w:rFonts w:eastAsia="宋体"/>
      <w:spacing w:val="8"/>
      <w:kern w:val="2"/>
      <w:sz w:val="24"/>
      <w:lang w:val="en-US" w:eastAsia="zh-CN" w:bidi="ar-SA"/>
    </w:rPr>
  </w:style>
  <w:style w:type="character" w:customStyle="1" w:styleId="68">
    <w:name w:val="日期 Char"/>
    <w:basedOn w:val="32"/>
    <w:link w:val="18"/>
    <w:qFormat/>
    <w:uiPriority w:val="0"/>
    <w:rPr>
      <w:kern w:val="2"/>
      <w:sz w:val="24"/>
    </w:rPr>
  </w:style>
  <w:style w:type="character" w:customStyle="1" w:styleId="69">
    <w:name w:val="表格文字 Char Char"/>
    <w:basedOn w:val="32"/>
    <w:link w:val="70"/>
    <w:qFormat/>
    <w:uiPriority w:val="0"/>
    <w:rPr>
      <w:kern w:val="2"/>
      <w:sz w:val="21"/>
    </w:rPr>
  </w:style>
  <w:style w:type="paragraph" w:customStyle="1" w:styleId="70">
    <w:name w:val="表格文字"/>
    <w:basedOn w:val="1"/>
    <w:link w:val="69"/>
    <w:qFormat/>
    <w:uiPriority w:val="0"/>
    <w:pPr>
      <w:spacing w:line="400" w:lineRule="exact"/>
      <w:jc w:val="center"/>
    </w:pPr>
  </w:style>
  <w:style w:type="character" w:customStyle="1" w:styleId="71">
    <w:name w:val="缩进 Char"/>
    <w:basedOn w:val="32"/>
    <w:link w:val="72"/>
    <w:qFormat/>
    <w:uiPriority w:val="0"/>
    <w:rPr>
      <w:kern w:val="2"/>
      <w:sz w:val="24"/>
      <w:szCs w:val="24"/>
    </w:rPr>
  </w:style>
  <w:style w:type="paragraph" w:customStyle="1" w:styleId="72">
    <w:name w:val="缩进"/>
    <w:basedOn w:val="1"/>
    <w:link w:val="71"/>
    <w:qFormat/>
    <w:uiPriority w:val="0"/>
    <w:pPr>
      <w:spacing w:line="360" w:lineRule="auto"/>
      <w:ind w:firstLine="200" w:firstLineChars="200"/>
    </w:pPr>
    <w:rPr>
      <w:sz w:val="24"/>
      <w:szCs w:val="24"/>
    </w:rPr>
  </w:style>
  <w:style w:type="character" w:customStyle="1" w:styleId="73">
    <w:name w:val="文档结构图 Char"/>
    <w:basedOn w:val="32"/>
    <w:link w:val="12"/>
    <w:qFormat/>
    <w:uiPriority w:val="0"/>
    <w:rPr>
      <w:rFonts w:ascii="宋体"/>
      <w:kern w:val="2"/>
      <w:sz w:val="18"/>
      <w:szCs w:val="18"/>
    </w:rPr>
  </w:style>
  <w:style w:type="paragraph" w:customStyle="1" w:styleId="74">
    <w:name w:val="标题3 Char Char Char Char"/>
    <w:basedOn w:val="1"/>
    <w:qFormat/>
    <w:uiPriority w:val="0"/>
    <w:pPr>
      <w:spacing w:afterLines="50" w:line="560" w:lineRule="exact"/>
    </w:pPr>
    <w:rPr>
      <w:rFonts w:eastAsia="黑体"/>
      <w:sz w:val="30"/>
      <w:szCs w:val="30"/>
    </w:rPr>
  </w:style>
  <w:style w:type="paragraph" w:customStyle="1" w:styleId="75">
    <w:name w:val="1正文段落"/>
    <w:basedOn w:val="1"/>
    <w:qFormat/>
    <w:uiPriority w:val="0"/>
    <w:pPr>
      <w:spacing w:line="500" w:lineRule="exact"/>
      <w:ind w:firstLine="200" w:firstLineChars="200"/>
      <w:jc w:val="left"/>
    </w:pPr>
    <w:rPr>
      <w:snapToGrid w:val="0"/>
      <w:kern w:val="0"/>
      <w:sz w:val="24"/>
      <w:szCs w:val="24"/>
    </w:rPr>
  </w:style>
  <w:style w:type="paragraph" w:customStyle="1" w:styleId="76">
    <w:name w:val="Revision"/>
    <w:qFormat/>
    <w:uiPriority w:val="0"/>
    <w:rPr>
      <w:rFonts w:ascii="Calibri" w:hAnsi="Calibri" w:eastAsia="宋体" w:cs="Times New Roman"/>
      <w:kern w:val="2"/>
      <w:sz w:val="21"/>
      <w:lang w:val="en-US" w:eastAsia="zh-CN" w:bidi="ar-SA"/>
    </w:rPr>
  </w:style>
  <w:style w:type="paragraph" w:customStyle="1" w:styleId="77">
    <w:name w:val="正文文本缩进1"/>
    <w:basedOn w:val="1"/>
    <w:qFormat/>
    <w:uiPriority w:val="0"/>
    <w:pPr>
      <w:spacing w:line="540" w:lineRule="exact"/>
      <w:ind w:firstLine="570"/>
    </w:pPr>
    <w:rPr>
      <w:rFonts w:eastAsia="方正仿宋简体"/>
      <w:sz w:val="28"/>
    </w:rPr>
  </w:style>
  <w:style w:type="paragraph" w:customStyle="1" w:styleId="78">
    <w:name w:val="List Paragraph"/>
    <w:basedOn w:val="1"/>
    <w:qFormat/>
    <w:uiPriority w:val="0"/>
    <w:pPr>
      <w:ind w:firstLine="420" w:firstLineChars="200"/>
    </w:pPr>
  </w:style>
  <w:style w:type="paragraph" w:customStyle="1" w:styleId="79">
    <w:name w:val="Char1 Char Char Char"/>
    <w:basedOn w:val="1"/>
    <w:qFormat/>
    <w:uiPriority w:val="0"/>
    <w:pPr>
      <w:ind w:left="482"/>
    </w:pPr>
    <w:rPr>
      <w:color w:val="000000"/>
      <w:szCs w:val="21"/>
    </w:rPr>
  </w:style>
  <w:style w:type="paragraph" w:customStyle="1" w:styleId="80">
    <w:name w:val="Char1"/>
    <w:basedOn w:val="1"/>
    <w:qFormat/>
    <w:uiPriority w:val="0"/>
    <w:pPr>
      <w:spacing w:after="160" w:line="240" w:lineRule="exact"/>
      <w:jc w:val="left"/>
    </w:pPr>
    <w:rPr>
      <w:rFonts w:ascii="Arial" w:hAnsi="Arial" w:eastAsia="Times New Roman" w:cs="Verdana"/>
      <w:b/>
      <w:kern w:val="0"/>
      <w:sz w:val="24"/>
      <w:szCs w:val="24"/>
      <w:lang w:eastAsia="en-US"/>
    </w:rPr>
  </w:style>
  <w:style w:type="paragraph" w:customStyle="1" w:styleId="81">
    <w:name w:val="表中"/>
    <w:qFormat/>
    <w:uiPriority w:val="0"/>
    <w:pPr>
      <w:jc w:val="center"/>
    </w:pPr>
    <w:rPr>
      <w:rFonts w:ascii="Calibri" w:hAnsi="Calibri" w:eastAsia="宋体" w:cs="Times New Roman"/>
      <w:color w:val="000000"/>
      <w:kern w:val="44"/>
      <w:sz w:val="18"/>
      <w:lang w:val="en-US" w:eastAsia="zh-CN" w:bidi="ar-SA"/>
    </w:rPr>
  </w:style>
  <w:style w:type="paragraph" w:customStyle="1" w:styleId="82">
    <w:name w:val="Char Char Char Char Char Char Char Char Char Char Char Char Char Char Char Char"/>
    <w:basedOn w:val="1"/>
    <w:qFormat/>
    <w:uiPriority w:val="0"/>
    <w:rPr>
      <w:szCs w:val="21"/>
    </w:rPr>
  </w:style>
  <w:style w:type="paragraph" w:customStyle="1" w:styleId="83">
    <w:name w:val="报告表格"/>
    <w:basedOn w:val="1"/>
    <w:qFormat/>
    <w:uiPriority w:val="0"/>
    <w:pPr>
      <w:autoSpaceDE w:val="0"/>
      <w:autoSpaceDN w:val="0"/>
      <w:adjustRightInd w:val="0"/>
      <w:spacing w:before="40" w:after="40"/>
      <w:jc w:val="center"/>
      <w:textAlignment w:val="baseline"/>
    </w:pPr>
    <w:rPr>
      <w:kern w:val="0"/>
    </w:rPr>
  </w:style>
  <w:style w:type="paragraph" w:customStyle="1" w:styleId="84">
    <w:name w:val="默认段落字体 Para Char"/>
    <w:basedOn w:val="1"/>
    <w:next w:val="1"/>
    <w:qFormat/>
    <w:uiPriority w:val="0"/>
    <w:pPr>
      <w:spacing w:line="360" w:lineRule="auto"/>
      <w:ind w:firstLine="200" w:firstLineChars="200"/>
    </w:pPr>
    <w:rPr>
      <w:rFonts w:ascii="宋体" w:hAnsi="宋体" w:cs="宋体"/>
      <w:sz w:val="24"/>
      <w:szCs w:val="24"/>
    </w:rPr>
  </w:style>
  <w:style w:type="paragraph" w:customStyle="1" w:styleId="85">
    <w:name w:val="Char"/>
    <w:basedOn w:val="1"/>
    <w:qFormat/>
    <w:uiPriority w:val="0"/>
    <w:pPr>
      <w:adjustRightInd w:val="0"/>
      <w:spacing w:line="360" w:lineRule="auto"/>
      <w:jc w:val="left"/>
      <w:textAlignment w:val="baseline"/>
    </w:pPr>
    <w:rPr>
      <w:spacing w:val="20"/>
      <w:kern w:val="0"/>
    </w:rPr>
  </w:style>
  <w:style w:type="paragraph" w:customStyle="1" w:styleId="86">
    <w:name w:val="文字表格1"/>
    <w:qFormat/>
    <w:uiPriority w:val="0"/>
    <w:pPr>
      <w:widowControl w:val="0"/>
      <w:adjustRightInd w:val="0"/>
      <w:snapToGrid w:val="0"/>
      <w:jc w:val="center"/>
    </w:pPr>
    <w:rPr>
      <w:rFonts w:ascii="Calibri" w:hAnsi="Calibri" w:eastAsia="宋体" w:cs="Times New Roman"/>
      <w:bCs/>
      <w:color w:val="FF0000"/>
      <w:sz w:val="21"/>
      <w:szCs w:val="21"/>
      <w:lang w:val="en-US" w:eastAsia="zh-CN" w:bidi="ar-SA"/>
    </w:rPr>
  </w:style>
  <w:style w:type="paragraph" w:customStyle="1" w:styleId="87">
    <w:name w:val="正文格式"/>
    <w:basedOn w:val="1"/>
    <w:qFormat/>
    <w:uiPriority w:val="0"/>
    <w:pPr>
      <w:spacing w:line="360" w:lineRule="auto"/>
      <w:ind w:firstLine="482"/>
    </w:pPr>
    <w:rPr>
      <w:rFonts w:ascii="宋体" w:hAnsi="宋体"/>
      <w:sz w:val="24"/>
      <w:szCs w:val="24"/>
    </w:rPr>
  </w:style>
  <w:style w:type="paragraph" w:customStyle="1" w:styleId="88">
    <w:name w:val="zhang正文"/>
    <w:basedOn w:val="14"/>
    <w:qFormat/>
    <w:uiPriority w:val="0"/>
    <w:pPr>
      <w:autoSpaceDE w:val="0"/>
      <w:autoSpaceDN w:val="0"/>
      <w:adjustRightInd w:val="0"/>
      <w:snapToGrid w:val="0"/>
      <w:spacing w:line="500" w:lineRule="exact"/>
      <w:ind w:firstLine="539"/>
      <w:textAlignment w:val="baseline"/>
    </w:pPr>
    <w:rPr>
      <w:rFonts w:eastAsia="楷体_GB2312"/>
      <w:kern w:val="0"/>
    </w:rPr>
  </w:style>
  <w:style w:type="paragraph" w:customStyle="1" w:styleId="89">
    <w:name w:val="样式 标题 3h3H3level_3PIM 3Level 3 HeadHeading 3 - oldsect1.2..."/>
    <w:basedOn w:val="2"/>
    <w:qFormat/>
    <w:uiPriority w:val="0"/>
    <w:pPr>
      <w:tabs>
        <w:tab w:val="clear" w:pos="1080"/>
      </w:tabs>
      <w:spacing w:beforeLines="0" w:line="500" w:lineRule="exact"/>
      <w:ind w:left="0" w:firstLine="0"/>
    </w:pPr>
    <w:rPr>
      <w:rFonts w:cs="宋体"/>
      <w:sz w:val="24"/>
      <w:szCs w:val="20"/>
    </w:rPr>
  </w:style>
  <w:style w:type="paragraph" w:customStyle="1" w:styleId="90">
    <w:name w:val="Char Char Char Char Char Char"/>
    <w:basedOn w:val="1"/>
    <w:qFormat/>
    <w:uiPriority w:val="0"/>
    <w:rPr>
      <w:szCs w:val="24"/>
    </w:rPr>
  </w:style>
  <w:style w:type="paragraph" w:customStyle="1" w:styleId="91">
    <w:name w:val="正文1"/>
    <w:basedOn w:val="1"/>
    <w:qFormat/>
    <w:uiPriority w:val="0"/>
    <w:pPr>
      <w:spacing w:line="560" w:lineRule="exact"/>
      <w:ind w:firstLine="200" w:firstLineChars="200"/>
    </w:pPr>
  </w:style>
  <w:style w:type="paragraph" w:customStyle="1" w:styleId="92">
    <w:name w:val="Char Char Char Char Char Char Char Char Char1 Char Char Char Char"/>
    <w:basedOn w:val="1"/>
    <w:qFormat/>
    <w:uiPriority w:val="0"/>
    <w:pPr>
      <w:spacing w:line="360" w:lineRule="auto"/>
      <w:ind w:firstLine="200" w:firstLineChars="200"/>
    </w:pPr>
    <w:rPr>
      <w:rFonts w:ascii="宋体" w:hAnsi="宋体" w:cs="宋体"/>
      <w:sz w:val="24"/>
      <w:szCs w:val="26"/>
    </w:rPr>
  </w:style>
  <w:style w:type="paragraph" w:customStyle="1" w:styleId="93">
    <w:name w:val="表第一列"/>
    <w:basedOn w:val="8"/>
    <w:qFormat/>
    <w:uiPriority w:val="0"/>
    <w:pPr>
      <w:keepNext/>
      <w:keepLines/>
      <w:tabs>
        <w:tab w:val="left" w:pos="1727"/>
        <w:tab w:val="left" w:pos="1884"/>
        <w:tab w:val="left" w:pos="2940"/>
      </w:tabs>
      <w:adjustRightInd w:val="0"/>
      <w:snapToGrid w:val="0"/>
      <w:spacing w:after="0" w:line="0" w:lineRule="atLeast"/>
      <w:ind w:firstLine="0" w:firstLineChars="0"/>
      <w:jc w:val="center"/>
    </w:pPr>
    <w:rPr>
      <w:rFonts w:ascii="宋体" w:hAnsi="宋体"/>
      <w:color w:val="000000"/>
      <w:spacing w:val="-4"/>
    </w:rPr>
  </w:style>
  <w:style w:type="paragraph" w:customStyle="1" w:styleId="94">
    <w:name w:val="表格式"/>
    <w:basedOn w:val="25"/>
    <w:qFormat/>
    <w:uiPriority w:val="0"/>
    <w:pPr>
      <w:spacing w:beforeLines="50" w:afterLines="50" w:line="200" w:lineRule="exact"/>
    </w:pPr>
  </w:style>
  <w:style w:type="paragraph" w:customStyle="1" w:styleId="95">
    <w:name w:val="列表1"/>
    <w:basedOn w:val="1"/>
    <w:qFormat/>
    <w:uiPriority w:val="0"/>
    <w:pPr>
      <w:ind w:left="200" w:hanging="200" w:hangingChars="200"/>
    </w:pPr>
    <w:rPr>
      <w:szCs w:val="24"/>
    </w:rPr>
  </w:style>
  <w:style w:type="paragraph" w:customStyle="1" w:styleId="96">
    <w:name w:val="Char Char Char Char Char Char Char Char Char Char Char"/>
    <w:basedOn w:val="1"/>
    <w:qFormat/>
    <w:uiPriority w:val="0"/>
    <w:rPr>
      <w:szCs w:val="24"/>
    </w:rPr>
  </w:style>
  <w:style w:type="paragraph" w:customStyle="1" w:styleId="97">
    <w:name w:val="p0"/>
    <w:basedOn w:val="1"/>
    <w:qFormat/>
    <w:uiPriority w:val="0"/>
    <w:pPr>
      <w:widowControl/>
      <w:snapToGrid w:val="0"/>
    </w:pPr>
    <w:rPr>
      <w:kern w:val="0"/>
      <w:sz w:val="30"/>
    </w:rPr>
  </w:style>
  <w:style w:type="paragraph" w:customStyle="1" w:styleId="98">
    <w:name w:val="c2"/>
    <w:basedOn w:val="1"/>
    <w:qFormat/>
    <w:uiPriority w:val="0"/>
    <w:rPr>
      <w:rFonts w:ascii="Calisto MT" w:hAnsi="Calisto MT"/>
      <w:b/>
      <w:sz w:val="30"/>
    </w:rPr>
  </w:style>
  <w:style w:type="paragraph" w:customStyle="1" w:styleId="99">
    <w:name w:val="纯文本2"/>
    <w:basedOn w:val="1"/>
    <w:qFormat/>
    <w:uiPriority w:val="0"/>
    <w:rPr>
      <w:rFonts w:ascii="宋体" w:hAnsi="Courier New" w:cs="Courier New"/>
      <w:szCs w:val="21"/>
      <w:vertAlign w:val="superscript"/>
    </w:rPr>
  </w:style>
  <w:style w:type="paragraph" w:customStyle="1" w:styleId="100">
    <w:name w:val="表格1"/>
    <w:basedOn w:val="1"/>
    <w:qFormat/>
    <w:uiPriority w:val="0"/>
    <w:pPr>
      <w:adjustRightInd w:val="0"/>
      <w:spacing w:line="400" w:lineRule="atLeast"/>
      <w:jc w:val="center"/>
      <w:textAlignment w:val="baseline"/>
    </w:pPr>
    <w:rPr>
      <w:kern w:val="0"/>
      <w:sz w:val="24"/>
    </w:rPr>
  </w:style>
  <w:style w:type="paragraph" w:customStyle="1" w:styleId="101">
    <w:name w:val="MTDisplayEquation"/>
    <w:basedOn w:val="1"/>
    <w:next w:val="1"/>
    <w:qFormat/>
    <w:uiPriority w:val="0"/>
    <w:pPr>
      <w:tabs>
        <w:tab w:val="center" w:pos="4160"/>
        <w:tab w:val="right" w:pos="8300"/>
      </w:tabs>
      <w:spacing w:line="400" w:lineRule="exact"/>
    </w:pPr>
    <w:rPr>
      <w:rFonts w:ascii="宋体"/>
      <w:sz w:val="32"/>
    </w:rPr>
  </w:style>
  <w:style w:type="paragraph" w:customStyle="1" w:styleId="102">
    <w:name w:val=" Char3 Char Char Char"/>
    <w:basedOn w:val="1"/>
    <w:next w:val="1"/>
    <w:qFormat/>
    <w:uiPriority w:val="0"/>
    <w:pPr>
      <w:spacing w:line="360" w:lineRule="auto"/>
      <w:ind w:firstLine="200" w:firstLineChars="200"/>
    </w:pPr>
    <w:rPr>
      <w:rFonts w:ascii="Tahoma" w:hAnsi="Tahoma" w:eastAsia="Times New Roman"/>
      <w:b/>
      <w:kern w:val="0"/>
      <w:sz w:val="24"/>
      <w:szCs w:val="24"/>
      <w:lang w:val="en-US" w:eastAsia="zh-CN"/>
    </w:rPr>
  </w:style>
  <w:style w:type="paragraph" w:customStyle="1" w:styleId="103">
    <w:name w:val=" Char Char Char Char Char Char Char"/>
    <w:basedOn w:val="1"/>
    <w:qFormat/>
    <w:uiPriority w:val="0"/>
    <w:pPr>
      <w:widowControl/>
      <w:autoSpaceDE w:val="0"/>
      <w:autoSpaceDN w:val="0"/>
      <w:adjustRightInd w:val="0"/>
      <w:spacing w:after="160" w:line="240" w:lineRule="exact"/>
      <w:jc w:val="left"/>
      <w:textAlignment w:val="baseline"/>
    </w:pPr>
    <w:rPr>
      <w:rFonts w:ascii="Times New Roman" w:hAnsi="Times New Roman"/>
    </w:rPr>
  </w:style>
  <w:style w:type="character" w:customStyle="1" w:styleId="104">
    <w:name w:val="标题 3 Char"/>
    <w:basedOn w:val="32"/>
    <w:link w:val="2"/>
    <w:qFormat/>
    <w:uiPriority w:val="0"/>
    <w:rPr>
      <w:b/>
      <w:bCs/>
      <w:kern w:val="2"/>
      <w:sz w:val="28"/>
      <w:szCs w:val="32"/>
    </w:rPr>
  </w:style>
  <w:style w:type="paragraph" w:customStyle="1" w:styleId="105">
    <w:name w:val="正文小四"/>
    <w:basedOn w:val="1"/>
    <w:qFormat/>
    <w:uiPriority w:val="0"/>
    <w:pPr>
      <w:widowControl/>
      <w:spacing w:line="360" w:lineRule="auto"/>
      <w:ind w:firstLine="200" w:firstLineChars="200"/>
      <w:jc w:val="left"/>
    </w:pPr>
    <w:rPr>
      <w:rFonts w:ascii="Times New Roman" w:hAnsi="Times New Roman"/>
      <w:sz w:val="24"/>
      <w:szCs w:val="24"/>
    </w:rPr>
  </w:style>
  <w:style w:type="paragraph" w:customStyle="1" w:styleId="106">
    <w:name w:val="样式2"/>
    <w:basedOn w:val="1"/>
    <w:qFormat/>
    <w:uiPriority w:val="0"/>
    <w:pPr>
      <w:keepNext w:val="0"/>
      <w:keepLines w:val="0"/>
      <w:widowControl w:val="0"/>
      <w:suppressLineNumbers w:val="0"/>
      <w:adjustRightInd w:val="0"/>
      <w:spacing w:before="0" w:beforeAutospacing="0" w:after="0" w:afterAutospacing="0"/>
      <w:ind w:left="170" w:right="0"/>
      <w:jc w:val="left"/>
    </w:pPr>
    <w:rPr>
      <w:rFonts w:hint="default" w:ascii="Times New Roman" w:hAnsi="Times New Roman" w:eastAsia="宋体" w:cs="Times New Roman"/>
      <w:b/>
      <w:kern w:val="0"/>
      <w:sz w:val="24"/>
      <w:szCs w:val="20"/>
      <w:lang w:val="en-US" w:eastAsia="zh-CN" w:bidi="ar"/>
    </w:rPr>
  </w:style>
  <w:style w:type="paragraph" w:customStyle="1" w:styleId="107">
    <w:name w:val="于田"/>
    <w:basedOn w:val="1"/>
    <w:qFormat/>
    <w:uiPriority w:val="0"/>
    <w:pPr>
      <w:keepNext w:val="0"/>
      <w:keepLines w:val="0"/>
      <w:widowControl w:val="0"/>
      <w:suppressLineNumbers w:val="0"/>
      <w:snapToGrid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0"/>
      <w:sz w:val="24"/>
      <w:szCs w:val="20"/>
      <w:lang w:val="en-US" w:eastAsia="zh-CN" w:bidi="ar"/>
    </w:rPr>
  </w:style>
  <w:style w:type="character" w:customStyle="1" w:styleId="108">
    <w:name w:val="页脚 Char"/>
    <w:basedOn w:val="32"/>
    <w:link w:val="21"/>
    <w:qFormat/>
    <w:uiPriority w:val="0"/>
    <w:rPr>
      <w:kern w:val="2"/>
      <w:sz w:val="18"/>
      <w:szCs w:val="18"/>
    </w:rPr>
  </w:style>
  <w:style w:type="character" w:customStyle="1" w:styleId="109">
    <w:name w:val="页脚 Char1"/>
    <w:basedOn w:val="32"/>
    <w:link w:val="21"/>
    <w:qFormat/>
    <w:uiPriority w:val="0"/>
    <w:rPr>
      <w:kern w:val="2"/>
      <w:sz w:val="18"/>
      <w:szCs w:val="18"/>
    </w:rPr>
  </w:style>
  <w:style w:type="character" w:customStyle="1" w:styleId="110">
    <w:name w:val="日期 Char1"/>
    <w:basedOn w:val="32"/>
    <w:link w:val="18"/>
    <w:qFormat/>
    <w:uiPriority w:val="0"/>
    <w:rPr>
      <w:kern w:val="2"/>
      <w:sz w:val="21"/>
    </w:rPr>
  </w:style>
  <w:style w:type="paragraph" w:customStyle="1" w:styleId="111">
    <w:name w:val="msolistparagraph"/>
    <w:basedOn w:val="1"/>
    <w:qFormat/>
    <w:uiPriority w:val="0"/>
    <w:pPr>
      <w:keepNext w:val="0"/>
      <w:keepLines w:val="0"/>
      <w:widowControl w:val="0"/>
      <w:suppressLineNumbers w:val="0"/>
      <w:spacing w:before="0" w:beforeAutospacing="0" w:after="0" w:afterAutospacing="0"/>
      <w:ind w:left="0" w:right="0"/>
      <w:jc w:val="center"/>
    </w:pPr>
    <w:rPr>
      <w:rFonts w:hint="eastAsia" w:ascii="宋体" w:hAnsi="Times New Roman" w:eastAsia="宋体" w:cs="Times New Roman"/>
      <w:kern w:val="0"/>
      <w:sz w:val="18"/>
      <w:szCs w:val="20"/>
      <w:lang w:val="en-US" w:eastAsia="zh-CN" w:bidi="ar"/>
    </w:rPr>
  </w:style>
  <w:style w:type="character" w:customStyle="1" w:styleId="112">
    <w:name w:val="正文首行缩进 Char1"/>
    <w:basedOn w:val="113"/>
    <w:link w:val="8"/>
    <w:qFormat/>
    <w:uiPriority w:val="0"/>
    <w:rPr>
      <w:kern w:val="2"/>
      <w:sz w:val="21"/>
    </w:rPr>
  </w:style>
  <w:style w:type="character" w:customStyle="1" w:styleId="113">
    <w:name w:val="正文文本 Char"/>
    <w:basedOn w:val="32"/>
    <w:link w:val="13"/>
    <w:qFormat/>
    <w:uiPriority w:val="0"/>
    <w:rPr>
      <w:kern w:val="2"/>
      <w:sz w:val="21"/>
    </w:rPr>
  </w:style>
  <w:style w:type="paragraph" w:customStyle="1" w:styleId="114">
    <w:name w:val=" Char Char Char Char Char Char Char Char Char Char Char Char Char Char Char Char"/>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115">
    <w:name w:val="正文首行缩进 Char"/>
    <w:basedOn w:val="113"/>
    <w:link w:val="8"/>
    <w:qFormat/>
    <w:uiPriority w:val="0"/>
    <w:rPr>
      <w:kern w:val="2"/>
      <w:sz w:val="21"/>
    </w:rPr>
  </w:style>
  <w:style w:type="paragraph" w:customStyle="1" w:styleId="116">
    <w:name w:val="表格内容1"/>
    <w:basedOn w:val="1"/>
    <w:qFormat/>
    <w:uiPriority w:val="0"/>
    <w:pPr>
      <w:keepNext w:val="0"/>
      <w:keepLines w:val="0"/>
      <w:widowControl w:val="0"/>
      <w:suppressLineNumbers w:val="0"/>
      <w:tabs>
        <w:tab w:val="left" w:pos="1535"/>
        <w:tab w:val="left" w:pos="3105"/>
        <w:tab w:val="left" w:pos="4676"/>
        <w:tab w:val="left" w:pos="6247"/>
        <w:tab w:val="left" w:pos="7740"/>
        <w:tab w:val="left" w:pos="9288"/>
      </w:tabs>
      <w:adjustRightInd w:val="0"/>
      <w:snapToGrid w:val="0"/>
      <w:spacing w:before="0" w:beforeAutospacing="0" w:after="0" w:afterAutospacing="0" w:line="300" w:lineRule="atLeast"/>
      <w:ind w:left="0" w:right="0"/>
      <w:jc w:val="center"/>
    </w:pPr>
    <w:rPr>
      <w:rFonts w:hint="eastAsia" w:ascii="宋体" w:hAnsi="宋体" w:eastAsia="宋体" w:cs="Times New Roman"/>
      <w:kern w:val="2"/>
      <w:sz w:val="21"/>
      <w:szCs w:val="20"/>
      <w:lang w:val="en-US" w:eastAsia="zh-CN" w:bidi="ar"/>
    </w:rPr>
  </w:style>
  <w:style w:type="paragraph" w:customStyle="1" w:styleId="117">
    <w:name w:val="正文（科宏）"/>
    <w:qFormat/>
    <w:uiPriority w:val="0"/>
    <w:pPr>
      <w:jc w:val="both"/>
    </w:pPr>
    <w:rPr>
      <w:rFonts w:ascii="Arial" w:hAnsi="Arial" w:eastAsia="仿宋_GB2312" w:cs="Times New Roman"/>
      <w:sz w:val="21"/>
      <w:lang w:val="en-US" w:eastAsia="zh-CN" w:bidi="ar-SA"/>
    </w:rPr>
  </w:style>
  <w:style w:type="character" w:customStyle="1" w:styleId="118">
    <w:name w:val="标题 Char"/>
    <w:link w:val="31"/>
    <w:qFormat/>
    <w:uiPriority w:val="0"/>
    <w:rPr>
      <w:rFonts w:ascii="Arial" w:hAnsi="Arial"/>
      <w:b/>
      <w:bCs/>
      <w:kern w:val="0"/>
      <w:sz w:val="32"/>
      <w:szCs w:val="32"/>
    </w:rPr>
  </w:style>
  <w:style w:type="paragraph" w:customStyle="1" w:styleId="119">
    <w:name w:val="节标题（科宏）"/>
    <w:basedOn w:val="31"/>
    <w:next w:val="117"/>
    <w:qFormat/>
    <w:uiPriority w:val="0"/>
    <w:pPr>
      <w:numPr>
        <w:ilvl w:val="1"/>
        <w:numId w:val="0"/>
      </w:numPr>
      <w:spacing w:before="156" w:beforeLines="50" w:after="156" w:afterLines="50" w:line="360" w:lineRule="auto"/>
      <w:outlineLvl w:val="1"/>
    </w:pPr>
    <w:rPr>
      <w:rFonts w:ascii="Times New Roman" w:hAnsi="Times New Roman" w:eastAsia="仿宋_GB2312"/>
      <w:b w:val="0"/>
      <w:bCs w:val="0"/>
      <w:sz w:val="30"/>
      <w:szCs w:val="20"/>
    </w:rPr>
  </w:style>
  <w:style w:type="character" w:customStyle="1" w:styleId="120">
    <w:name w:val="标题 3 字符"/>
    <w:link w:val="2"/>
    <w:qFormat/>
    <w:uiPriority w:val="0"/>
    <w:rPr>
      <w:rFonts w:ascii="Times New Roman" w:hAnsi="Times New Roman" w:eastAsia="宋体"/>
      <w:b/>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bmp"/><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0.wmf"/><Relationship Id="rId40" Type="http://schemas.openxmlformats.org/officeDocument/2006/relationships/oleObject" Target="embeddings/oleObject16.bin"/><Relationship Id="rId4" Type="http://schemas.openxmlformats.org/officeDocument/2006/relationships/footer" Target="footer1.xml"/><Relationship Id="rId39" Type="http://schemas.openxmlformats.org/officeDocument/2006/relationships/image" Target="media/image19.wmf"/><Relationship Id="rId38" Type="http://schemas.openxmlformats.org/officeDocument/2006/relationships/oleObject" Target="embeddings/oleObject15.bin"/><Relationship Id="rId37" Type="http://schemas.openxmlformats.org/officeDocument/2006/relationships/image" Target="media/image18.wmf"/><Relationship Id="rId36" Type="http://schemas.openxmlformats.org/officeDocument/2006/relationships/oleObject" Target="embeddings/oleObject14.bin"/><Relationship Id="rId35" Type="http://schemas.openxmlformats.org/officeDocument/2006/relationships/image" Target="media/image17.wmf"/><Relationship Id="rId34" Type="http://schemas.openxmlformats.org/officeDocument/2006/relationships/oleObject" Target="embeddings/oleObject13.bin"/><Relationship Id="rId33" Type="http://schemas.openxmlformats.org/officeDocument/2006/relationships/image" Target="media/image16.wmf"/><Relationship Id="rId32" Type="http://schemas.openxmlformats.org/officeDocument/2006/relationships/oleObject" Target="embeddings/oleObject12.bin"/><Relationship Id="rId31" Type="http://schemas.openxmlformats.org/officeDocument/2006/relationships/image" Target="media/image15.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e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60"/>
    <customShpInfo spid="_x0000_s2059"/>
    <customShpInfo spid="_x0000_s2061"/>
    <customShpInfo spid="_x0000_s2062"/>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72</Pages>
  <Words>7024</Words>
  <Characters>40037</Characters>
  <Lines>333</Lines>
  <Paragraphs>93</Paragraphs>
  <TotalTime>1</TotalTime>
  <ScaleCrop>false</ScaleCrop>
  <LinksUpToDate>false</LinksUpToDate>
  <CharactersWithSpaces>46968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2016-08-12T14:43:00Z</dcterms:created>
  <dc:creator>微软用户</dc:creator>
  <cp:lastModifiedBy>Administrator</cp:lastModifiedBy>
  <cp:lastPrinted>2018-11-16T02:24:50Z</cp:lastPrinted>
  <dcterms:modified xsi:type="dcterms:W3CDTF">2018-11-16T02:25:20Z</dcterms:modified>
  <dc:title>建设项目基本情况</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